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57" w:rsidRPr="00244903" w:rsidRDefault="00246A57" w:rsidP="00246A57">
      <w:pPr>
        <w:spacing w:line="240" w:lineRule="auto"/>
        <w:jc w:val="center"/>
        <w:rPr>
          <w:rFonts w:ascii="Times New Roman" w:eastAsia="Times New Roman" w:hAnsi="Times New Roman" w:cs="Times New Roman"/>
          <w:b/>
          <w:sz w:val="28"/>
          <w:szCs w:val="28"/>
          <w:lang w:val="en-US"/>
        </w:rPr>
      </w:pPr>
      <w:r w:rsidRPr="003B71AB">
        <w:rPr>
          <w:rFonts w:ascii="Times New Roman" w:hAnsi="Times New Roman" w:cs="Times New Roman"/>
          <w:b/>
          <w:sz w:val="24"/>
          <w:szCs w:val="28"/>
        </w:rPr>
        <w:t xml:space="preserve">ACCESSIBILITY AND UTILIZATION OF </w:t>
      </w:r>
      <w:r w:rsidRPr="003B71AB">
        <w:rPr>
          <w:rFonts w:ascii="Times New Roman" w:eastAsia="Times New Roman" w:hAnsi="Times New Roman" w:cs="Times New Roman"/>
          <w:b/>
          <w:sz w:val="24"/>
          <w:szCs w:val="28"/>
        </w:rPr>
        <w:t>SCHOOL-BASED MENTAL HEALTH PROGRAMS</w:t>
      </w:r>
      <w:r w:rsidRPr="003B71AB">
        <w:rPr>
          <w:rFonts w:ascii="Times New Roman" w:hAnsi="Times New Roman" w:cs="Times New Roman"/>
          <w:b/>
          <w:bCs/>
          <w:sz w:val="24"/>
          <w:szCs w:val="28"/>
        </w:rPr>
        <w:t xml:space="preserve"> </w:t>
      </w:r>
      <w:r w:rsidRPr="003B71AB">
        <w:rPr>
          <w:rFonts w:ascii="Times New Roman" w:eastAsia="Times New Roman" w:hAnsi="Times New Roman" w:cs="Times New Roman"/>
          <w:b/>
          <w:sz w:val="24"/>
          <w:szCs w:val="28"/>
        </w:rPr>
        <w:t>AMONG UNDERGRADUATES</w:t>
      </w:r>
      <w:r w:rsidRPr="003B71AB">
        <w:rPr>
          <w:rFonts w:ascii="Times New Roman" w:hAnsi="Times New Roman" w:cs="Times New Roman"/>
          <w:b/>
          <w:bCs/>
          <w:sz w:val="24"/>
          <w:szCs w:val="28"/>
        </w:rPr>
        <w:t xml:space="preserve"> </w:t>
      </w:r>
      <w:r w:rsidRPr="003B71AB">
        <w:rPr>
          <w:rFonts w:ascii="Times New Roman" w:hAnsi="Times New Roman" w:cs="Times New Roman"/>
          <w:b/>
          <w:bCs/>
          <w:sz w:val="24"/>
          <w:szCs w:val="28"/>
          <w:lang w:val="en-US"/>
        </w:rPr>
        <w:t>AT BABCOCK UNIVERSITY</w:t>
      </w: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51E02" w:rsidRPr="008D37A8" w:rsidRDefault="00251E02" w:rsidP="00251E02">
      <w:pPr>
        <w:jc w:val="center"/>
        <w:rPr>
          <w:rFonts w:ascii="Times New Roman" w:hAnsi="Times New Roman" w:cs="Times New Roman"/>
          <w:sz w:val="24"/>
          <w:szCs w:val="24"/>
          <w:lang w:val="en-US"/>
        </w:rPr>
      </w:pPr>
      <w:r w:rsidRPr="00244903">
        <w:rPr>
          <w:rFonts w:ascii="Times New Roman" w:hAnsi="Times New Roman" w:cs="Times New Roman"/>
          <w:sz w:val="24"/>
          <w:szCs w:val="24"/>
          <w:lang w:val="en-US"/>
        </w:rPr>
        <w:t>AYODELE Kolawole Olanrewaju</w:t>
      </w:r>
      <w:r w:rsidRPr="00244903">
        <w:rPr>
          <w:rFonts w:ascii="Times New Roman" w:hAnsi="Times New Roman" w:cs="Times New Roman"/>
          <w:sz w:val="24"/>
          <w:szCs w:val="24"/>
          <w:vertAlign w:val="superscript"/>
        </w:rPr>
        <w:t>1</w:t>
      </w:r>
    </w:p>
    <w:p w:rsidR="008D37A8" w:rsidRDefault="008D37A8" w:rsidP="00251E02">
      <w:pPr>
        <w:jc w:val="center"/>
        <w:rPr>
          <w:rFonts w:ascii="Times New Roman" w:hAnsi="Times New Roman" w:cs="Times New Roman"/>
          <w:sz w:val="24"/>
          <w:szCs w:val="24"/>
          <w:lang w:val="en-US"/>
        </w:rPr>
      </w:pPr>
      <w:r>
        <w:rPr>
          <w:rFonts w:ascii="Times New Roman" w:hAnsi="Times New Roman" w:cs="Times New Roman"/>
          <w:sz w:val="24"/>
          <w:szCs w:val="24"/>
          <w:lang w:val="en-US"/>
        </w:rPr>
        <w:t>ASONYE Christian C.</w:t>
      </w:r>
      <w:r w:rsidRPr="008D37A8">
        <w:rPr>
          <w:rFonts w:ascii="Times New Roman" w:hAnsi="Times New Roman" w:cs="Times New Roman"/>
          <w:sz w:val="24"/>
          <w:szCs w:val="24"/>
          <w:vertAlign w:val="superscript"/>
          <w:lang w:val="en-US"/>
        </w:rPr>
        <w:t>2</w:t>
      </w:r>
    </w:p>
    <w:p w:rsidR="00251E02" w:rsidRPr="00244903" w:rsidRDefault="00251E02" w:rsidP="00251E02">
      <w:pPr>
        <w:jc w:val="center"/>
        <w:rPr>
          <w:rFonts w:ascii="Times New Roman" w:hAnsi="Times New Roman" w:cs="Times New Roman"/>
          <w:sz w:val="24"/>
          <w:szCs w:val="24"/>
          <w:lang w:val="en-US"/>
        </w:rPr>
      </w:pPr>
      <w:r w:rsidRPr="00244903">
        <w:rPr>
          <w:rFonts w:ascii="Times New Roman" w:hAnsi="Times New Roman" w:cs="Times New Roman"/>
          <w:sz w:val="24"/>
          <w:szCs w:val="24"/>
          <w:lang w:val="en-US"/>
        </w:rPr>
        <w:t>KOLAWOLE</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Isaac</w:t>
      </w:r>
      <w:r w:rsidR="008D37A8">
        <w:rPr>
          <w:rFonts w:ascii="Times New Roman" w:hAnsi="Times New Roman" w:cs="Times New Roman"/>
          <w:sz w:val="24"/>
          <w:szCs w:val="24"/>
          <w:vertAlign w:val="superscript"/>
          <w:lang w:val="en-US"/>
        </w:rPr>
        <w:t>3</w:t>
      </w:r>
    </w:p>
    <w:p w:rsidR="00251E02" w:rsidRPr="00244903" w:rsidRDefault="00251E02" w:rsidP="00251E02">
      <w:pPr>
        <w:jc w:val="center"/>
        <w:rPr>
          <w:rFonts w:ascii="Times New Roman" w:hAnsi="Times New Roman" w:cs="Times New Roman"/>
          <w:sz w:val="24"/>
          <w:szCs w:val="24"/>
          <w:vertAlign w:val="superscript"/>
          <w:lang w:val="en-US"/>
        </w:rPr>
      </w:pPr>
      <w:r w:rsidRPr="00244903">
        <w:rPr>
          <w:rFonts w:ascii="Times New Roman" w:hAnsi="Times New Roman" w:cs="Times New Roman"/>
          <w:sz w:val="24"/>
          <w:szCs w:val="24"/>
          <w:lang w:val="en-US"/>
        </w:rPr>
        <w:t>FADIPE Omobola</w:t>
      </w:r>
      <w:r w:rsidR="00945C81" w:rsidRPr="00244903">
        <w:rPr>
          <w:rFonts w:ascii="Times New Roman" w:hAnsi="Times New Roman" w:cs="Times New Roman"/>
          <w:sz w:val="24"/>
          <w:szCs w:val="24"/>
          <w:lang w:val="en-US"/>
        </w:rPr>
        <w:t xml:space="preserve"> Dorcas</w:t>
      </w:r>
      <w:r w:rsidR="008D37A8">
        <w:rPr>
          <w:rFonts w:ascii="Times New Roman" w:hAnsi="Times New Roman" w:cs="Times New Roman"/>
          <w:sz w:val="24"/>
          <w:szCs w:val="24"/>
          <w:vertAlign w:val="superscript"/>
          <w:lang w:val="en-US"/>
        </w:rPr>
        <w:t>4</w:t>
      </w:r>
    </w:p>
    <w:p w:rsidR="00251E02" w:rsidRPr="00244903" w:rsidRDefault="00251E02" w:rsidP="00251E02">
      <w:pPr>
        <w:jc w:val="center"/>
        <w:rPr>
          <w:rFonts w:ascii="Times New Roman" w:hAnsi="Times New Roman" w:cs="Times New Roman"/>
          <w:sz w:val="24"/>
          <w:szCs w:val="24"/>
          <w:lang w:val="en-US"/>
        </w:rPr>
      </w:pPr>
      <w:r w:rsidRPr="00244903">
        <w:rPr>
          <w:rFonts w:ascii="Times New Roman" w:hAnsi="Times New Roman" w:cs="Times New Roman"/>
          <w:sz w:val="24"/>
          <w:szCs w:val="24"/>
        </w:rPr>
        <w:t>AYELABOLA Alice Odunlayo</w:t>
      </w:r>
      <w:r w:rsidR="008D37A8">
        <w:rPr>
          <w:rFonts w:ascii="Times New Roman" w:hAnsi="Times New Roman" w:cs="Times New Roman"/>
          <w:sz w:val="24"/>
          <w:szCs w:val="24"/>
          <w:vertAlign w:val="superscript"/>
          <w:lang w:val="en-US"/>
        </w:rPr>
        <w:t>5</w:t>
      </w:r>
    </w:p>
    <w:p w:rsidR="00251E02" w:rsidRDefault="00251E02" w:rsidP="00251E02">
      <w:pPr>
        <w:spacing w:line="240" w:lineRule="auto"/>
        <w:jc w:val="both"/>
        <w:rPr>
          <w:rFonts w:ascii="Times New Roman" w:eastAsia="Times New Roman" w:hAnsi="Times New Roman" w:cs="Times New Roman"/>
          <w:sz w:val="24"/>
          <w:szCs w:val="24"/>
          <w:lang w:val="en-US"/>
        </w:rPr>
      </w:pPr>
      <w:r w:rsidRPr="00244903">
        <w:rPr>
          <w:rFonts w:ascii="Times New Roman" w:eastAsia="Times New Roman" w:hAnsi="Times New Roman" w:cs="Times New Roman"/>
          <w:sz w:val="24"/>
          <w:szCs w:val="24"/>
          <w:vertAlign w:val="superscript"/>
          <w:lang w:val="en-US"/>
        </w:rPr>
        <w:t>1</w:t>
      </w:r>
      <w:r w:rsidRPr="00244903">
        <w:rPr>
          <w:rFonts w:ascii="Times New Roman" w:eastAsia="Times New Roman" w:hAnsi="Times New Roman" w:cs="Times New Roman"/>
          <w:sz w:val="24"/>
          <w:szCs w:val="24"/>
        </w:rPr>
        <w:t>Research, Innovation and Int. Coop., Babcock University Ilishan-Remo, Ogun State, Nigeria</w:t>
      </w:r>
    </w:p>
    <w:p w:rsidR="008D37A8" w:rsidRPr="008D37A8" w:rsidRDefault="008D37A8" w:rsidP="00251E02">
      <w:pPr>
        <w:spacing w:line="240" w:lineRule="auto"/>
        <w:jc w:val="both"/>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vertAlign w:val="superscript"/>
          <w:lang w:val="en-US"/>
        </w:rPr>
        <w:t>2</w:t>
      </w:r>
      <w:r w:rsidRPr="00244903">
        <w:rPr>
          <w:rFonts w:ascii="Times New Roman" w:eastAsia="Times New Roman" w:hAnsi="Times New Roman" w:cs="Times New Roman"/>
          <w:sz w:val="24"/>
          <w:szCs w:val="24"/>
        </w:rPr>
        <w:t xml:space="preserve">School of </w:t>
      </w:r>
      <w:r>
        <w:rPr>
          <w:rFonts w:ascii="Times New Roman" w:eastAsia="Times New Roman" w:hAnsi="Times New Roman" w:cs="Times New Roman"/>
          <w:sz w:val="24"/>
          <w:szCs w:val="24"/>
          <w:lang w:val="en-US"/>
        </w:rPr>
        <w:t>Nuesing</w:t>
      </w:r>
      <w:r w:rsidRPr="00244903">
        <w:rPr>
          <w:rFonts w:ascii="Times New Roman" w:eastAsia="Times New Roman" w:hAnsi="Times New Roman" w:cs="Times New Roman"/>
          <w:sz w:val="24"/>
          <w:szCs w:val="24"/>
        </w:rPr>
        <w:t>, Babcock University Ilishan-Remo, Ogun State, Nigeria</w:t>
      </w:r>
    </w:p>
    <w:p w:rsidR="00251E02" w:rsidRPr="00244903" w:rsidRDefault="008D37A8" w:rsidP="00251E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lang w:val="en-US"/>
        </w:rPr>
        <w:t>3</w:t>
      </w:r>
      <w:r w:rsidR="00251E02" w:rsidRPr="00244903">
        <w:rPr>
          <w:rFonts w:ascii="Times New Roman" w:eastAsia="Times New Roman" w:hAnsi="Times New Roman" w:cs="Times New Roman"/>
          <w:sz w:val="24"/>
          <w:szCs w:val="24"/>
        </w:rPr>
        <w:t xml:space="preserve">School of </w:t>
      </w:r>
      <w:r w:rsidR="00251E02" w:rsidRPr="00244903">
        <w:rPr>
          <w:rFonts w:ascii="Times New Roman" w:eastAsia="Times New Roman" w:hAnsi="Times New Roman" w:cs="Times New Roman"/>
          <w:sz w:val="24"/>
          <w:szCs w:val="24"/>
          <w:lang w:val="en-US"/>
        </w:rPr>
        <w:t>Education &amp; Humanities</w:t>
      </w:r>
      <w:r w:rsidR="00251E02" w:rsidRPr="00244903">
        <w:rPr>
          <w:rFonts w:ascii="Times New Roman" w:eastAsia="Times New Roman" w:hAnsi="Times New Roman" w:cs="Times New Roman"/>
          <w:sz w:val="24"/>
          <w:szCs w:val="24"/>
        </w:rPr>
        <w:t xml:space="preserve">, Babcock University Ilishan-Remo, Ogun State, Nigeria </w:t>
      </w:r>
    </w:p>
    <w:p w:rsidR="00251E02" w:rsidRPr="00244903" w:rsidRDefault="008D37A8" w:rsidP="00251E0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4</w:t>
      </w:r>
      <w:r w:rsidR="00251E02" w:rsidRPr="00244903">
        <w:rPr>
          <w:rFonts w:ascii="Times New Roman" w:eastAsia="Times New Roman" w:hAnsi="Times New Roman" w:cs="Times New Roman"/>
          <w:sz w:val="24"/>
          <w:szCs w:val="24"/>
        </w:rPr>
        <w:t xml:space="preserve">Babcock University </w:t>
      </w:r>
      <w:r w:rsidR="00251E02" w:rsidRPr="00244903">
        <w:rPr>
          <w:rFonts w:ascii="Times New Roman" w:eastAsia="Times New Roman" w:hAnsi="Times New Roman" w:cs="Times New Roman"/>
          <w:sz w:val="24"/>
          <w:szCs w:val="24"/>
          <w:lang w:val="en-US"/>
        </w:rPr>
        <w:t xml:space="preserve">Staff School (BUHS), </w:t>
      </w:r>
      <w:r w:rsidR="00251E02" w:rsidRPr="00244903">
        <w:rPr>
          <w:rFonts w:ascii="Times New Roman" w:eastAsia="Times New Roman" w:hAnsi="Times New Roman" w:cs="Times New Roman"/>
          <w:sz w:val="24"/>
          <w:szCs w:val="24"/>
        </w:rPr>
        <w:t>Ilishan-Remo, Ogun State, Nigeria</w:t>
      </w:r>
    </w:p>
    <w:p w:rsidR="00251E02" w:rsidRPr="00244903" w:rsidRDefault="008D37A8" w:rsidP="00251E02">
      <w:pPr>
        <w:spacing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vertAlign w:val="superscript"/>
          <w:lang w:val="en-US"/>
        </w:rPr>
        <w:t>5</w:t>
      </w:r>
      <w:r w:rsidR="00251E02" w:rsidRPr="00244903">
        <w:rPr>
          <w:rFonts w:ascii="Times New Roman" w:hAnsi="Times New Roman" w:cs="Times New Roman"/>
          <w:sz w:val="24"/>
          <w:szCs w:val="24"/>
        </w:rPr>
        <w:t>Peacock College of Nursing</w:t>
      </w:r>
      <w:r w:rsidR="00251E02" w:rsidRPr="00244903">
        <w:rPr>
          <w:rFonts w:ascii="Times New Roman" w:hAnsi="Times New Roman" w:cs="Times New Roman"/>
          <w:sz w:val="24"/>
          <w:szCs w:val="24"/>
          <w:lang w:val="en-US"/>
        </w:rPr>
        <w:t xml:space="preserve">, </w:t>
      </w:r>
      <w:r w:rsidR="00251E02" w:rsidRPr="00244903">
        <w:rPr>
          <w:rFonts w:ascii="Times New Roman" w:hAnsi="Times New Roman" w:cs="Times New Roman"/>
          <w:sz w:val="24"/>
          <w:szCs w:val="24"/>
        </w:rPr>
        <w:t>Akure, Ondo State</w:t>
      </w:r>
    </w:p>
    <w:p w:rsidR="00251E02" w:rsidRPr="00244903" w:rsidRDefault="00251E02" w:rsidP="00251E02">
      <w:pPr>
        <w:rPr>
          <w:rFonts w:ascii="Times New Roman" w:hAnsi="Times New Roman" w:cs="Times New Roman"/>
          <w:sz w:val="24"/>
          <w:szCs w:val="24"/>
        </w:rPr>
      </w:pPr>
    </w:p>
    <w:p w:rsidR="00246A57" w:rsidRPr="00244903" w:rsidRDefault="00251E02" w:rsidP="00251E02">
      <w:pPr>
        <w:spacing w:line="360" w:lineRule="auto"/>
        <w:jc w:val="center"/>
        <w:rPr>
          <w:rFonts w:ascii="Times New Roman" w:eastAsia="Times New Roman" w:hAnsi="Times New Roman" w:cs="Times New Roman"/>
          <w:b/>
          <w:sz w:val="24"/>
          <w:szCs w:val="24"/>
          <w:lang w:val="en-US"/>
        </w:rPr>
      </w:pPr>
      <w:r w:rsidRPr="00244903">
        <w:rPr>
          <w:rFonts w:ascii="Times New Roman" w:hAnsi="Times New Roman" w:cs="Times New Roman"/>
          <w:sz w:val="24"/>
          <w:szCs w:val="24"/>
        </w:rPr>
        <w:t>Correspondence: ayodelek@babcock.edu.ng</w:t>
      </w: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51E02" w:rsidRPr="00244903" w:rsidRDefault="00251E02" w:rsidP="00251E02">
      <w:pPr>
        <w:jc w:val="center"/>
        <w:rPr>
          <w:rFonts w:ascii="Times New Roman" w:hAnsi="Times New Roman" w:cs="Times New Roman"/>
          <w:sz w:val="24"/>
          <w:szCs w:val="24"/>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246A57" w:rsidRPr="00244903" w:rsidRDefault="00246A57" w:rsidP="00246A57">
      <w:pPr>
        <w:spacing w:line="360" w:lineRule="auto"/>
        <w:jc w:val="center"/>
        <w:rPr>
          <w:rFonts w:ascii="Times New Roman" w:eastAsia="Times New Roman" w:hAnsi="Times New Roman" w:cs="Times New Roman"/>
          <w:b/>
          <w:sz w:val="24"/>
          <w:szCs w:val="24"/>
          <w:lang w:val="en-US"/>
        </w:rPr>
      </w:pPr>
    </w:p>
    <w:p w:rsidR="008D37A8" w:rsidRDefault="008D37A8" w:rsidP="00E03F67">
      <w:pPr>
        <w:autoSpaceDE w:val="0"/>
        <w:autoSpaceDN w:val="0"/>
        <w:adjustRightInd w:val="0"/>
        <w:spacing w:line="240" w:lineRule="auto"/>
        <w:jc w:val="center"/>
        <w:rPr>
          <w:rFonts w:ascii="Times New Roman" w:hAnsi="Times New Roman" w:cs="Times New Roman"/>
          <w:b/>
          <w:bCs/>
          <w:sz w:val="24"/>
          <w:szCs w:val="24"/>
          <w:lang w:val="en-US"/>
        </w:rPr>
      </w:pPr>
      <w:bookmarkStart w:id="0" w:name="_GoBack"/>
      <w:bookmarkEnd w:id="0"/>
    </w:p>
    <w:p w:rsidR="00E03F67" w:rsidRPr="00244903" w:rsidRDefault="00E03F67" w:rsidP="00E03F67">
      <w:pPr>
        <w:autoSpaceDE w:val="0"/>
        <w:autoSpaceDN w:val="0"/>
        <w:adjustRightInd w:val="0"/>
        <w:spacing w:line="240" w:lineRule="auto"/>
        <w:jc w:val="center"/>
        <w:rPr>
          <w:rFonts w:ascii="Times New Roman" w:hAnsi="Times New Roman" w:cs="Times New Roman"/>
          <w:sz w:val="24"/>
          <w:szCs w:val="24"/>
        </w:rPr>
      </w:pPr>
      <w:r w:rsidRPr="00244903">
        <w:rPr>
          <w:rFonts w:ascii="Times New Roman" w:hAnsi="Times New Roman" w:cs="Times New Roman"/>
          <w:b/>
          <w:bCs/>
          <w:sz w:val="24"/>
          <w:szCs w:val="24"/>
        </w:rPr>
        <w:t>ABSTRACT</w:t>
      </w:r>
    </w:p>
    <w:p w:rsidR="00E03F67" w:rsidRDefault="00E03F67" w:rsidP="0027265D">
      <w:pPr>
        <w:autoSpaceDE w:val="0"/>
        <w:autoSpaceDN w:val="0"/>
        <w:adjustRightInd w:val="0"/>
        <w:spacing w:line="240" w:lineRule="auto"/>
        <w:jc w:val="both"/>
        <w:rPr>
          <w:rFonts w:ascii="Times New Roman" w:hAnsi="Times New Roman" w:cs="Times New Roman"/>
          <w:sz w:val="24"/>
          <w:szCs w:val="24"/>
          <w:lang w:val="en-US"/>
        </w:rPr>
      </w:pPr>
      <w:r w:rsidRPr="00244903">
        <w:rPr>
          <w:rFonts w:ascii="Times New Roman" w:eastAsia="Times New Roman" w:hAnsi="Times New Roman" w:cs="Times New Roman"/>
          <w:sz w:val="24"/>
          <w:szCs w:val="24"/>
        </w:rPr>
        <w:t xml:space="preserve">Mental health is critical to the overall wellbeing of individuals. </w:t>
      </w:r>
      <w:r w:rsidRPr="00244903">
        <w:rPr>
          <w:rFonts w:ascii="Times New Roman" w:eastAsia="Optima-Medium" w:hAnsi="Times New Roman" w:cs="Times New Roman"/>
          <w:sz w:val="24"/>
          <w:szCs w:val="24"/>
        </w:rPr>
        <w:t xml:space="preserve">Therefore the researcher </w:t>
      </w:r>
      <w:r w:rsidR="0027265D">
        <w:rPr>
          <w:rFonts w:ascii="Times New Roman" w:eastAsia="Optima-Medium" w:hAnsi="Times New Roman" w:cs="Times New Roman"/>
          <w:sz w:val="24"/>
          <w:szCs w:val="24"/>
          <w:lang w:val="en-US"/>
        </w:rPr>
        <w:t>assessed the</w:t>
      </w:r>
      <w:r w:rsidRPr="00244903">
        <w:rPr>
          <w:rFonts w:ascii="Times New Roman" w:eastAsia="Optima-Medium" w:hAnsi="Times New Roman" w:cs="Times New Roman"/>
          <w:sz w:val="24"/>
          <w:szCs w:val="24"/>
        </w:rPr>
        <w:t xml:space="preserve"> </w:t>
      </w:r>
      <w:r w:rsidRPr="00244903">
        <w:rPr>
          <w:rFonts w:ascii="Times New Roman" w:hAnsi="Times New Roman" w:cs="Times New Roman"/>
          <w:sz w:val="24"/>
          <w:szCs w:val="24"/>
        </w:rPr>
        <w:t xml:space="preserve">accessibility and utilization of </w:t>
      </w:r>
      <w:r w:rsidRPr="00244903">
        <w:rPr>
          <w:rFonts w:ascii="Times New Roman" w:eastAsia="Times New Roman" w:hAnsi="Times New Roman" w:cs="Times New Roman"/>
          <w:sz w:val="24"/>
          <w:szCs w:val="24"/>
        </w:rPr>
        <w:t>school-based mental health programs among undergraduates</w:t>
      </w:r>
      <w:r w:rsidRPr="00244903">
        <w:rPr>
          <w:rFonts w:ascii="Times New Roman" w:hAnsi="Times New Roman" w:cs="Times New Roman"/>
          <w:bCs/>
          <w:sz w:val="24"/>
          <w:szCs w:val="24"/>
        </w:rPr>
        <w:t xml:space="preserve"> at Babcock University</w:t>
      </w:r>
      <w:r w:rsidRPr="00244903">
        <w:rPr>
          <w:rFonts w:ascii="Times New Roman" w:hAnsi="Times New Roman" w:cs="Times New Roman"/>
          <w:sz w:val="24"/>
          <w:szCs w:val="24"/>
        </w:rPr>
        <w:t xml:space="preserve"> Ilishan-Remo of Ogun State, Nigeria.</w:t>
      </w:r>
      <w:r w:rsidR="0027265D">
        <w:rPr>
          <w:rFonts w:ascii="Times New Roman" w:hAnsi="Times New Roman" w:cs="Times New Roman"/>
          <w:sz w:val="24"/>
          <w:szCs w:val="24"/>
          <w:lang w:val="en-US"/>
        </w:rPr>
        <w:t xml:space="preserve"> </w:t>
      </w:r>
      <w:r w:rsidRPr="00244903">
        <w:rPr>
          <w:rFonts w:ascii="Times New Roman" w:hAnsi="Times New Roman" w:cs="Times New Roman"/>
          <w:sz w:val="24"/>
          <w:szCs w:val="24"/>
        </w:rPr>
        <w:t xml:space="preserve">A cross-sectional survey research design was used for the study. </w:t>
      </w:r>
      <w:r w:rsidRPr="00244903">
        <w:rPr>
          <w:rFonts w:ascii="Times New Roman" w:hAnsi="Times New Roman" w:cs="Times New Roman"/>
          <w:bCs/>
          <w:sz w:val="24"/>
          <w:szCs w:val="24"/>
        </w:rPr>
        <w:t xml:space="preserve">The population consisted of </w:t>
      </w:r>
      <w:r w:rsidR="0027265D">
        <w:rPr>
          <w:rFonts w:ascii="Times New Roman" w:hAnsi="Times New Roman" w:cs="Times New Roman"/>
          <w:bCs/>
          <w:sz w:val="24"/>
          <w:szCs w:val="24"/>
          <w:lang w:val="en-US"/>
        </w:rPr>
        <w:t xml:space="preserve">395 </w:t>
      </w:r>
      <w:r w:rsidRPr="00244903">
        <w:rPr>
          <w:rFonts w:ascii="Times New Roman" w:hAnsi="Times New Roman" w:cs="Times New Roman"/>
          <w:bCs/>
          <w:sz w:val="24"/>
          <w:szCs w:val="24"/>
        </w:rPr>
        <w:t xml:space="preserve">university undergraduates Babcock University. </w:t>
      </w:r>
      <w:r w:rsidRPr="00244903">
        <w:rPr>
          <w:rFonts w:ascii="Times New Roman" w:hAnsi="Times New Roman" w:cs="Times New Roman"/>
          <w:sz w:val="24"/>
          <w:szCs w:val="24"/>
        </w:rPr>
        <w:t>A multi-stage sampling procedure was used. One main instrument was used in collecting data while</w:t>
      </w:r>
      <w:r w:rsidR="0027265D">
        <w:rPr>
          <w:rFonts w:ascii="Times New Roman" w:hAnsi="Times New Roman" w:cs="Times New Roman"/>
          <w:sz w:val="24"/>
          <w:szCs w:val="24"/>
          <w:lang w:val="en-US"/>
        </w:rPr>
        <w:t xml:space="preserve"> </w:t>
      </w:r>
      <w:r w:rsidRPr="00244903">
        <w:rPr>
          <w:rFonts w:ascii="Times New Roman" w:hAnsi="Times New Roman" w:cs="Times New Roman"/>
          <w:sz w:val="24"/>
          <w:szCs w:val="24"/>
        </w:rPr>
        <w:t>data collected was analyzed using simple percentage, Pearson Product Moment Correlation and T-test analysis at 0.05 level of significance.</w:t>
      </w:r>
      <w:r w:rsidR="0027265D">
        <w:rPr>
          <w:rFonts w:ascii="Times New Roman" w:hAnsi="Times New Roman" w:cs="Times New Roman"/>
          <w:sz w:val="24"/>
          <w:szCs w:val="24"/>
          <w:lang w:val="en-US"/>
        </w:rPr>
        <w:t xml:space="preserve"> </w:t>
      </w:r>
      <w:r w:rsidRPr="00244903">
        <w:rPr>
          <w:rFonts w:ascii="Times New Roman" w:eastAsia="Optima-Medium" w:hAnsi="Times New Roman" w:cs="Times New Roman"/>
          <w:sz w:val="24"/>
          <w:szCs w:val="24"/>
        </w:rPr>
        <w:t xml:space="preserve">The results of the study revealed  that </w:t>
      </w:r>
      <w:r w:rsidRPr="00244903">
        <w:rPr>
          <w:rFonts w:ascii="Times New Roman" w:eastAsia="Times New Roman" w:hAnsi="Times New Roman" w:cs="Times New Roman"/>
          <w:sz w:val="24"/>
          <w:szCs w:val="24"/>
        </w:rPr>
        <w:t xml:space="preserve">the most three prominent services are: counselling services, social support services, and, </w:t>
      </w:r>
      <w:r w:rsidR="0027265D">
        <w:rPr>
          <w:rFonts w:ascii="Times New Roman" w:hAnsi="Times New Roman" w:cs="Times New Roman"/>
          <w:sz w:val="24"/>
          <w:szCs w:val="24"/>
        </w:rPr>
        <w:t>interpersonal</w:t>
      </w:r>
      <w:r w:rsidR="0027265D">
        <w:rPr>
          <w:rFonts w:ascii="Times New Roman" w:hAnsi="Times New Roman" w:cs="Times New Roman"/>
          <w:sz w:val="24"/>
          <w:szCs w:val="24"/>
          <w:lang w:val="en-US"/>
        </w:rPr>
        <w:t>/</w:t>
      </w:r>
      <w:r w:rsidRPr="00244903">
        <w:rPr>
          <w:rFonts w:ascii="Times New Roman" w:hAnsi="Times New Roman" w:cs="Times New Roman"/>
          <w:sz w:val="24"/>
          <w:szCs w:val="24"/>
        </w:rPr>
        <w:t>social skills training</w:t>
      </w:r>
      <w:r w:rsidR="0027265D">
        <w:rPr>
          <w:rFonts w:ascii="Times New Roman" w:hAnsi="Times New Roman" w:cs="Times New Roman"/>
          <w:sz w:val="24"/>
          <w:szCs w:val="24"/>
          <w:lang w:val="en-US"/>
        </w:rPr>
        <w:t xml:space="preserve">. </w:t>
      </w:r>
      <w:r w:rsidRPr="00244903">
        <w:rPr>
          <w:rFonts w:ascii="Times New Roman" w:hAnsi="Times New Roman" w:cs="Times New Roman"/>
          <w:sz w:val="24"/>
          <w:szCs w:val="24"/>
        </w:rPr>
        <w:t xml:space="preserve">Additionally, about 3.6% of the total variance in the </w:t>
      </w:r>
      <w:r w:rsidRPr="00244903">
        <w:rPr>
          <w:rFonts w:ascii="Times New Roman" w:hAnsi="Times New Roman" w:cs="Times New Roman"/>
          <w:bCs/>
          <w:sz w:val="24"/>
          <w:szCs w:val="24"/>
        </w:rPr>
        <w:t xml:space="preserve">students’ </w:t>
      </w:r>
      <w:r w:rsidRPr="00244903">
        <w:rPr>
          <w:rFonts w:ascii="Times New Roman" w:hAnsi="Times New Roman" w:cs="Times New Roman"/>
          <w:sz w:val="24"/>
          <w:szCs w:val="24"/>
        </w:rPr>
        <w:t xml:space="preserve">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is accounted for by socio-demographic factors (F</w:t>
      </w:r>
      <w:r w:rsidRPr="00244903">
        <w:rPr>
          <w:rFonts w:ascii="Times New Roman" w:hAnsi="Times New Roman" w:cs="Times New Roman"/>
          <w:sz w:val="24"/>
          <w:szCs w:val="24"/>
          <w:vertAlign w:val="subscript"/>
        </w:rPr>
        <w:t>(1,388)</w:t>
      </w:r>
      <w:r w:rsidRPr="00244903">
        <w:rPr>
          <w:rFonts w:ascii="Times New Roman" w:hAnsi="Times New Roman" w:cs="Times New Roman"/>
          <w:sz w:val="24"/>
          <w:szCs w:val="24"/>
        </w:rPr>
        <w:t xml:space="preserve"> = 2.393; R  =  .189;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  .036;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Adj. = 0.021, p = .028), gender is the only factor that influenced the 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 xml:space="preserve">undergraduates at Babcock University </w:t>
      </w:r>
      <w:r w:rsidRPr="00244903">
        <w:rPr>
          <w:rFonts w:ascii="Times New Roman" w:hAnsi="Times New Roman" w:cs="Times New Roman"/>
          <w:bCs/>
          <w:sz w:val="24"/>
          <w:szCs w:val="24"/>
        </w:rPr>
        <w:t>(</w:t>
      </w:r>
      <w:r w:rsidRPr="00244903">
        <w:rPr>
          <w:rFonts w:ascii="Times New Roman" w:hAnsi="Times New Roman" w:cs="Times New Roman"/>
          <w:sz w:val="24"/>
          <w:szCs w:val="24"/>
        </w:rPr>
        <w:t>beta = -.161 and t- = 3.201, p = .000).</w:t>
      </w:r>
      <w:r w:rsidR="0027265D">
        <w:rPr>
          <w:rFonts w:ascii="Times New Roman" w:hAnsi="Times New Roman" w:cs="Times New Roman"/>
          <w:sz w:val="24"/>
          <w:szCs w:val="24"/>
          <w:lang w:val="en-US"/>
        </w:rPr>
        <w:t xml:space="preserve"> </w:t>
      </w:r>
      <w:r w:rsidRPr="00244903">
        <w:rPr>
          <w:rFonts w:ascii="Times New Roman" w:hAnsi="Times New Roman" w:cs="Times New Roman"/>
          <w:sz w:val="24"/>
          <w:szCs w:val="24"/>
        </w:rPr>
        <w:t xml:space="preserve">It was concluded that in order to reverse the poor </w:t>
      </w:r>
      <w:r w:rsidRPr="00244903">
        <w:rPr>
          <w:rFonts w:ascii="Times New Roman" w:hAnsi="Times New Roman" w:cs="Times New Roman"/>
          <w:bCs/>
          <w:sz w:val="24"/>
          <w:szCs w:val="24"/>
        </w:rPr>
        <w:t xml:space="preserve">accessibility and utilization of </w:t>
      </w:r>
      <w:r w:rsidRPr="00244903">
        <w:rPr>
          <w:rFonts w:ascii="Times New Roman" w:eastAsia="Times New Roman" w:hAnsi="Times New Roman" w:cs="Times New Roman"/>
          <w:sz w:val="24"/>
          <w:szCs w:val="24"/>
        </w:rPr>
        <w:t>school-based mental health</w:t>
      </w:r>
      <w:r w:rsidRPr="00244903">
        <w:rPr>
          <w:rFonts w:ascii="Times New Roman" w:hAnsi="Times New Roman" w:cs="Times New Roman"/>
          <w:bCs/>
          <w:sz w:val="24"/>
          <w:szCs w:val="24"/>
        </w:rPr>
        <w:t xml:space="preserve"> services</w:t>
      </w:r>
      <w:r w:rsidR="0027265D">
        <w:rPr>
          <w:rFonts w:ascii="Times New Roman" w:hAnsi="Times New Roman" w:cs="Times New Roman"/>
          <w:bCs/>
          <w:sz w:val="24"/>
          <w:szCs w:val="24"/>
          <w:lang w:val="en-US"/>
        </w:rPr>
        <w:t>,</w:t>
      </w:r>
      <w:r w:rsidRPr="00244903">
        <w:rPr>
          <w:rFonts w:ascii="Times New Roman" w:hAnsi="Times New Roman" w:cs="Times New Roman"/>
          <w:sz w:val="24"/>
          <w:szCs w:val="24"/>
        </w:rPr>
        <w:t xml:space="preserve"> </w:t>
      </w:r>
      <w:r w:rsidRPr="00244903">
        <w:rPr>
          <w:rFonts w:ascii="Times New Roman" w:hAnsi="Times New Roman" w:cs="Times New Roman"/>
          <w:bCs/>
          <w:sz w:val="24"/>
          <w:szCs w:val="24"/>
        </w:rPr>
        <w:t xml:space="preserve">priority should be given to the education of </w:t>
      </w:r>
      <w:r w:rsidRPr="00244903">
        <w:rPr>
          <w:rFonts w:ascii="Times New Roman" w:hAnsi="Times New Roman" w:cs="Times New Roman"/>
          <w:sz w:val="24"/>
          <w:szCs w:val="24"/>
        </w:rPr>
        <w:t>the undergraduates or adolescents on the relevance of utilization of SBMH services</w:t>
      </w:r>
      <w:r w:rsidR="0027265D">
        <w:rPr>
          <w:rFonts w:ascii="Times New Roman" w:hAnsi="Times New Roman" w:cs="Times New Roman"/>
          <w:sz w:val="24"/>
          <w:szCs w:val="24"/>
          <w:lang w:val="en-US"/>
        </w:rPr>
        <w:t xml:space="preserve">. </w:t>
      </w:r>
      <w:r w:rsidRPr="00244903">
        <w:rPr>
          <w:rFonts w:ascii="Times New Roman" w:hAnsi="Times New Roman" w:cs="Times New Roman"/>
          <w:sz w:val="24"/>
          <w:szCs w:val="24"/>
        </w:rPr>
        <w:t xml:space="preserve">It was recommended that there is a need to focus on equipping the adolescents by providing them with correct and comprehensive </w:t>
      </w:r>
      <w:r w:rsidRPr="00244903">
        <w:rPr>
          <w:rFonts w:ascii="Times New Roman" w:eastAsia="Times New Roman" w:hAnsi="Times New Roman" w:cs="Times New Roman"/>
          <w:sz w:val="24"/>
          <w:szCs w:val="24"/>
        </w:rPr>
        <w:t>school-based mental health</w:t>
      </w:r>
      <w:r w:rsidRPr="00244903">
        <w:rPr>
          <w:rFonts w:ascii="Times New Roman" w:hAnsi="Times New Roman" w:cs="Times New Roman"/>
          <w:sz w:val="24"/>
          <w:szCs w:val="24"/>
        </w:rPr>
        <w:t xml:space="preserve"> services information which can have life-long protective benefits for them</w:t>
      </w:r>
      <w:r w:rsidR="0027265D">
        <w:rPr>
          <w:rFonts w:ascii="Times New Roman" w:hAnsi="Times New Roman" w:cs="Times New Roman"/>
          <w:sz w:val="24"/>
          <w:szCs w:val="24"/>
        </w:rPr>
        <w:t>.</w:t>
      </w:r>
    </w:p>
    <w:p w:rsidR="0027265D" w:rsidRPr="0027265D" w:rsidRDefault="0027265D" w:rsidP="0027265D">
      <w:pPr>
        <w:autoSpaceDE w:val="0"/>
        <w:autoSpaceDN w:val="0"/>
        <w:adjustRightInd w:val="0"/>
        <w:spacing w:line="240" w:lineRule="auto"/>
        <w:jc w:val="both"/>
        <w:rPr>
          <w:rFonts w:ascii="Times New Roman" w:hAnsi="Times New Roman" w:cs="Times New Roman"/>
          <w:sz w:val="24"/>
          <w:szCs w:val="24"/>
          <w:lang w:val="en-US"/>
        </w:rPr>
      </w:pPr>
    </w:p>
    <w:p w:rsidR="00E03F67" w:rsidRPr="00244903" w:rsidRDefault="00E03F67" w:rsidP="00E03F67">
      <w:pPr>
        <w:spacing w:line="240" w:lineRule="auto"/>
        <w:jc w:val="both"/>
        <w:rPr>
          <w:rFonts w:ascii="Times New Roman" w:hAnsi="Times New Roman" w:cs="Times New Roman"/>
          <w:sz w:val="24"/>
          <w:szCs w:val="24"/>
        </w:rPr>
      </w:pPr>
      <w:r w:rsidRPr="00244903">
        <w:rPr>
          <w:rFonts w:ascii="Times New Roman" w:hAnsi="Times New Roman" w:cs="Times New Roman"/>
          <w:b/>
          <w:sz w:val="24"/>
          <w:szCs w:val="24"/>
        </w:rPr>
        <w:t xml:space="preserve">Keywords: </w:t>
      </w:r>
      <w:r w:rsidRPr="00244903">
        <w:rPr>
          <w:rFonts w:ascii="Times New Roman" w:hAnsi="Times New Roman" w:cs="Times New Roman"/>
          <w:sz w:val="24"/>
          <w:szCs w:val="24"/>
        </w:rPr>
        <w:t xml:space="preserve">Accessibility, utilization, </w:t>
      </w:r>
      <w:r w:rsidRPr="00244903">
        <w:rPr>
          <w:rFonts w:ascii="Times New Roman" w:eastAsia="Times New Roman" w:hAnsi="Times New Roman" w:cs="Times New Roman"/>
          <w:sz w:val="24"/>
          <w:szCs w:val="24"/>
        </w:rPr>
        <w:t>school-based mental health programs, undergraduates,</w:t>
      </w:r>
      <w:r w:rsidRPr="00244903">
        <w:rPr>
          <w:rFonts w:ascii="Times New Roman" w:hAnsi="Times New Roman" w:cs="Times New Roman"/>
          <w:bCs/>
          <w:sz w:val="24"/>
          <w:szCs w:val="24"/>
        </w:rPr>
        <w:t xml:space="preserve"> Babcock University</w:t>
      </w: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E03F67" w:rsidRPr="00244903" w:rsidRDefault="00E03F67" w:rsidP="00246A57">
      <w:pPr>
        <w:spacing w:line="360" w:lineRule="auto"/>
        <w:jc w:val="both"/>
        <w:rPr>
          <w:rFonts w:ascii="Times New Roman" w:eastAsia="Times New Roman" w:hAnsi="Times New Roman" w:cs="Times New Roman"/>
          <w:b/>
          <w:sz w:val="24"/>
          <w:szCs w:val="24"/>
          <w:lang w:val="en-US"/>
        </w:rPr>
      </w:pPr>
    </w:p>
    <w:p w:rsidR="00246A57" w:rsidRPr="00244903" w:rsidRDefault="00126D3B" w:rsidP="00246A57">
      <w:pPr>
        <w:spacing w:line="360" w:lineRule="auto"/>
        <w:jc w:val="both"/>
        <w:rPr>
          <w:rFonts w:ascii="Times New Roman" w:eastAsia="Times New Roman" w:hAnsi="Times New Roman" w:cs="Times New Roman"/>
          <w:b/>
          <w:sz w:val="24"/>
          <w:szCs w:val="24"/>
          <w:lang w:val="en-US"/>
        </w:rPr>
      </w:pPr>
      <w:r w:rsidRPr="00244903">
        <w:rPr>
          <w:rFonts w:ascii="Times New Roman" w:eastAsia="Times New Roman" w:hAnsi="Times New Roman" w:cs="Times New Roman"/>
          <w:b/>
          <w:sz w:val="24"/>
          <w:szCs w:val="24"/>
          <w:lang w:val="en-US"/>
        </w:rPr>
        <w:t>Introduction</w:t>
      </w:r>
    </w:p>
    <w:p w:rsidR="00246A57" w:rsidRPr="00244903" w:rsidRDefault="00246A57" w:rsidP="00246A57">
      <w:pPr>
        <w:autoSpaceDE w:val="0"/>
        <w:autoSpaceDN w:val="0"/>
        <w:adjustRightInd w:val="0"/>
        <w:spacing w:line="360" w:lineRule="auto"/>
        <w:ind w:firstLine="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Today, </w:t>
      </w:r>
      <w:r w:rsidRPr="00244903">
        <w:rPr>
          <w:rFonts w:ascii="Times New Roman" w:hAnsi="Times New Roman" w:cs="Times New Roman"/>
          <w:sz w:val="24"/>
          <w:szCs w:val="24"/>
          <w:lang w:val="en-US"/>
        </w:rPr>
        <w:t>a</w:t>
      </w:r>
      <w:r w:rsidRPr="00244903">
        <w:rPr>
          <w:rFonts w:ascii="Times New Roman" w:hAnsi="Times New Roman" w:cs="Times New Roman"/>
          <w:sz w:val="24"/>
          <w:szCs w:val="24"/>
        </w:rPr>
        <w:t xml:space="preserve">dolescents live in a society which has become multi-complex, thus making the roles of adolescents very diffuse and confusing. The roles of adolescents and their developmental tasks are no longer well defined and prescribed. Knowledge explosion, material wealth pursuit, plurality of the society and estrangement from the extended family system, the hypocrisy of adult </w:t>
      </w:r>
      <w:r w:rsidRPr="00244903">
        <w:rPr>
          <w:rFonts w:ascii="Times New Roman" w:hAnsi="Times New Roman" w:cs="Times New Roman"/>
          <w:sz w:val="24"/>
          <w:szCs w:val="24"/>
        </w:rPr>
        <w:lastRenderedPageBreak/>
        <w:t xml:space="preserve">standards, the fallacy of physical maturity all present a great battle for the adolescent to fight with the dilemma of indefinite status </w:t>
      </w:r>
      <w:r w:rsidRPr="00244903">
        <w:rPr>
          <w:rFonts w:ascii="Times New Roman" w:hAnsi="Times New Roman" w:cs="Times New Roman"/>
          <w:sz w:val="24"/>
          <w:szCs w:val="24"/>
          <w:lang w:val="en-US"/>
        </w:rPr>
        <w:t>(Ayodele et al., 2024).</w:t>
      </w:r>
    </w:p>
    <w:p w:rsidR="00246A57" w:rsidRPr="00244903" w:rsidRDefault="00246A57" w:rsidP="00246A57">
      <w:pPr>
        <w:autoSpaceDE w:val="0"/>
        <w:autoSpaceDN w:val="0"/>
        <w:adjustRightInd w:val="0"/>
        <w:spacing w:line="360" w:lineRule="auto"/>
        <w:ind w:firstLine="720"/>
        <w:jc w:val="both"/>
        <w:rPr>
          <w:rFonts w:ascii="Times New Roman" w:hAnsi="Times New Roman" w:cs="Times New Roman"/>
          <w:sz w:val="24"/>
          <w:szCs w:val="24"/>
        </w:rPr>
      </w:pPr>
      <w:r w:rsidRPr="00244903">
        <w:rPr>
          <w:rFonts w:ascii="Times New Roman" w:hAnsi="Times New Roman" w:cs="Times New Roman"/>
          <w:sz w:val="24"/>
          <w:szCs w:val="24"/>
          <w:lang w:val="en-US"/>
        </w:rPr>
        <w:t>Researches</w:t>
      </w:r>
      <w:r w:rsidRPr="00244903">
        <w:rPr>
          <w:rFonts w:ascii="Times New Roman" w:hAnsi="Times New Roman" w:cs="Times New Roman"/>
          <w:sz w:val="24"/>
          <w:szCs w:val="24"/>
        </w:rPr>
        <w:t xml:space="preserve"> have noted that mental health problems have been shown to have a significant negative impact and impairment on a youth’s quality of life and academic success, as well as continue into adulthood</w:t>
      </w:r>
      <w:r w:rsidRPr="00244903">
        <w:rPr>
          <w:rFonts w:ascii="Times New Roman" w:hAnsi="Times New Roman" w:cs="Times New Roman"/>
          <w:sz w:val="24"/>
          <w:szCs w:val="24"/>
          <w:lang w:val="en-US"/>
        </w:rPr>
        <w:t xml:space="preserve"> (</w:t>
      </w:r>
      <w:r w:rsidRPr="00244903">
        <w:rPr>
          <w:rFonts w:ascii="Times New Roman" w:hAnsi="Times New Roman" w:cs="Times New Roman"/>
          <w:sz w:val="24"/>
          <w:szCs w:val="24"/>
        </w:rPr>
        <w:t>Sakthivel</w:t>
      </w:r>
      <w:r w:rsidRPr="00244903">
        <w:rPr>
          <w:rFonts w:ascii="Times New Roman" w:hAnsi="Times New Roman" w:cs="Times New Roman"/>
          <w:sz w:val="24"/>
          <w:szCs w:val="24"/>
          <w:lang w:val="en-US"/>
        </w:rPr>
        <w:t xml:space="preserve">, </w:t>
      </w:r>
      <w:r w:rsidRPr="00244903">
        <w:rPr>
          <w:rFonts w:ascii="Times New Roman" w:hAnsi="Times New Roman" w:cs="Times New Roman"/>
          <w:sz w:val="24"/>
          <w:szCs w:val="24"/>
        </w:rPr>
        <w:t>2022</w:t>
      </w:r>
      <w:r w:rsidRPr="00244903">
        <w:rPr>
          <w:rFonts w:ascii="Times New Roman" w:hAnsi="Times New Roman" w:cs="Times New Roman"/>
          <w:sz w:val="24"/>
          <w:szCs w:val="24"/>
          <w:lang w:val="en-US"/>
        </w:rPr>
        <w:t>; Wells et al., 2021; Ayodele &amp; Ezeokoli, 2013</w:t>
      </w:r>
      <w:r w:rsidRPr="00244903">
        <w:rPr>
          <w:rFonts w:ascii="Times New Roman" w:hAnsi="Times New Roman" w:cs="Times New Roman"/>
          <w:sz w:val="24"/>
          <w:szCs w:val="24"/>
        </w:rPr>
        <w:t>). Thus, adolescence presents as a critical time for the prevention of mental disorders, as unique biological such as hormonal effects associated with puberty; social (e.g., sense of belonging and supportive peer relationships), and school-related (e.g., achievement orientation and school transitioning) factors may influence mental health. In addition to identifying factors related to reduce mental health symptomatology, understanding the correlates of optimal functioning is also critical throughout adolescence</w:t>
      </w:r>
      <w:r w:rsidRPr="00244903">
        <w:rPr>
          <w:rFonts w:ascii="Times New Roman" w:hAnsi="Times New Roman" w:cs="Times New Roman"/>
          <w:sz w:val="24"/>
          <w:szCs w:val="24"/>
          <w:lang w:val="en-US"/>
        </w:rPr>
        <w:t xml:space="preserve"> </w:t>
      </w:r>
      <w:r w:rsidRPr="00244903">
        <w:rPr>
          <w:rFonts w:ascii="Times New Roman" w:hAnsi="Times New Roman" w:cs="Times New Roman"/>
          <w:sz w:val="24"/>
          <w:szCs w:val="24"/>
        </w:rPr>
        <w:t>(WHO, 2022</w:t>
      </w:r>
      <w:r w:rsidRPr="00244903">
        <w:rPr>
          <w:rFonts w:ascii="Times New Roman" w:hAnsi="Times New Roman" w:cs="Times New Roman"/>
          <w:sz w:val="24"/>
          <w:szCs w:val="24"/>
          <w:lang w:val="en-US"/>
        </w:rPr>
        <w:t xml:space="preserve">; </w:t>
      </w:r>
      <w:r w:rsidRPr="00244903">
        <w:rPr>
          <w:rFonts w:ascii="Times New Roman" w:hAnsi="Times New Roman" w:cs="Times New Roman"/>
          <w:sz w:val="24"/>
          <w:szCs w:val="24"/>
        </w:rPr>
        <w:t>Wang, Lin &amp; Yeh, 2012).</w:t>
      </w:r>
    </w:p>
    <w:p w:rsidR="00246A57" w:rsidRPr="00244903" w:rsidRDefault="00246A57" w:rsidP="00246A57">
      <w:pPr>
        <w:spacing w:line="360" w:lineRule="auto"/>
        <w:jc w:val="both"/>
        <w:rPr>
          <w:rFonts w:ascii="Times New Roman" w:hAnsi="Times New Roman" w:cs="Times New Roman"/>
          <w:sz w:val="24"/>
          <w:szCs w:val="24"/>
          <w:lang w:val="en-US"/>
        </w:rPr>
      </w:pPr>
      <w:r w:rsidRPr="00244903">
        <w:rPr>
          <w:rFonts w:ascii="Times New Roman" w:hAnsi="Times New Roman" w:cs="Times New Roman"/>
          <w:sz w:val="24"/>
          <w:szCs w:val="24"/>
          <w:lang w:val="en-US"/>
        </w:rPr>
        <w:tab/>
        <w:t>Mental Health</w:t>
      </w:r>
      <w:r w:rsidRPr="00244903">
        <w:rPr>
          <w:rFonts w:ascii="Times New Roman" w:hAnsi="Times New Roman" w:cs="Times New Roman"/>
          <w:sz w:val="24"/>
          <w:szCs w:val="24"/>
        </w:rPr>
        <w:t xml:space="preserve"> in adolescence is a multi-dimensional concept. Cheerfulness, optimism, playfulness, self-control, a sense of detachment and freedom from frustration, anxiety and loneliness had been accepted as dimensions of psychological well-being. McCulloch (1991) as cited by Mills (2010) has shown that satisfaction, morale, positive affect and social support constitute psychological well-being/wellness. </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lang w:val="en-US"/>
        </w:rPr>
        <w:tab/>
      </w:r>
      <w:r w:rsidRPr="00244903">
        <w:rPr>
          <w:rFonts w:ascii="Times New Roman" w:hAnsi="Times New Roman" w:cs="Times New Roman"/>
          <w:sz w:val="24"/>
          <w:szCs w:val="24"/>
        </w:rPr>
        <w:t>The increasing recognition of mental health issues stems from their substantial impact on overall health and wellness. The Centers for Disease Control and Prevention [CDC], 2021 defines mental health as an individual's state of emotional, psychological, and social well-being. As mental health is considered an essential component of overall health, the World Health Organization (WHO) has recognized the growing public health concern associated with the prevalence of mental health disorders (WHO, 2022). National Alliance on Mental Illness [NAMI] (2022) reports that research indicates that 1 in 5 adults in the United States (U.S.) experience a mental health illness annually.</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Despite growing awareness, there is still a significant treatment gap because mental health services are disproportionately underfunded and frequently stigmatized (Patel et al., 2018). Mental health disorders represent a significant global public health challenge, affecting millions of individuals and their communities. The burden of mental health issues is not confined by geographical boundaries, impacting people across diverse cultures, socioeconomic backgrounds, and age groups. In Nigeria, as in many parts of the world, the prevalence of mental </w:t>
      </w:r>
      <w:r w:rsidRPr="00244903">
        <w:rPr>
          <w:rFonts w:ascii="Times New Roman" w:hAnsi="Times New Roman" w:cs="Times New Roman"/>
          <w:sz w:val="24"/>
          <w:szCs w:val="24"/>
        </w:rPr>
        <w:lastRenderedPageBreak/>
        <w:t xml:space="preserve">health disorders is on the rise, contributing to increased disability, reduced quality of life, and imposing substantial economic costs (Anyebe et al., 2021). </w:t>
      </w:r>
    </w:p>
    <w:p w:rsidR="00246A57" w:rsidRPr="00244903" w:rsidRDefault="00246A57" w:rsidP="00246A57">
      <w:pPr>
        <w:spacing w:line="360" w:lineRule="auto"/>
        <w:jc w:val="both"/>
        <w:rPr>
          <w:rFonts w:ascii="Times New Roman" w:hAnsi="Times New Roman" w:cs="Times New Roman"/>
          <w:sz w:val="24"/>
          <w:szCs w:val="24"/>
          <w:lang w:val="en-US"/>
        </w:rPr>
      </w:pPr>
      <w:r w:rsidRPr="00244903">
        <w:rPr>
          <w:rFonts w:ascii="Times New Roman" w:hAnsi="Times New Roman" w:cs="Times New Roman"/>
          <w:sz w:val="24"/>
          <w:szCs w:val="24"/>
        </w:rPr>
        <w:tab/>
        <w:t>Mental health issues have become a critical public health concern in Nigeria, a country known for its vibrant cultural diversity and rapid urbanization. Aborode et al. (2022) notes that sociocultural stigma, insufficient healthcare infrastructure, and poverty all contribute to the burden of mental disorders. The prevalence of mental health issues in Nigeria necessitates a comprehensive and responsive healthcare approach that goes beyond the traditional silos of mental and physical health.</w:t>
      </w:r>
    </w:p>
    <w:p w:rsidR="00246A57" w:rsidRPr="00244903" w:rsidRDefault="00246A57" w:rsidP="00246A57">
      <w:pPr>
        <w:spacing w:line="360" w:lineRule="auto"/>
        <w:ind w:firstLine="720"/>
        <w:jc w:val="both"/>
        <w:rPr>
          <w:rFonts w:ascii="Times New Roman" w:hAnsi="Times New Roman" w:cs="Times New Roman"/>
          <w:sz w:val="24"/>
          <w:szCs w:val="24"/>
        </w:rPr>
      </w:pPr>
      <w:r w:rsidRPr="00244903">
        <w:rPr>
          <w:rFonts w:ascii="Times New Roman" w:hAnsi="Times New Roman" w:cs="Times New Roman"/>
          <w:sz w:val="24"/>
          <w:szCs w:val="24"/>
        </w:rPr>
        <w:t>In this study, mental health is seen as a combination of happiness, life satisfaction and depression. Happiness is an emotional state while life satisfaction addresses a more global cognitive evaluation of one’s life (</w:t>
      </w:r>
      <w:r w:rsidRPr="00244903">
        <w:rPr>
          <w:rFonts w:ascii="Times New Roman" w:hAnsi="Times New Roman" w:cs="Times New Roman"/>
          <w:sz w:val="24"/>
          <w:szCs w:val="24"/>
          <w:lang w:val="en-US"/>
        </w:rPr>
        <w:t>Ayelabola, 2020</w:t>
      </w:r>
      <w:r w:rsidRPr="00244903">
        <w:rPr>
          <w:rFonts w:ascii="Times New Roman" w:hAnsi="Times New Roman" w:cs="Times New Roman"/>
          <w:sz w:val="24"/>
          <w:szCs w:val="24"/>
        </w:rPr>
        <w:t>; Jacob &amp; Coetzee, 2018). Whereas happiness and life satisfaction are positive affects, depression is a negative affect. Both affects tell us the mental health of the individual. At present much more is known about negative effects of depression on individual success than about the benefits of happiness and life satisfaction (Jacob &amp; Coetzee, 2018)). For example, depression and loneliness are negatively related to adolescents’ success, interpersonal relationship and intrapersonal relationship (Ayodele, 2013).</w:t>
      </w:r>
    </w:p>
    <w:p w:rsidR="00246A57" w:rsidRPr="00244903" w:rsidRDefault="00246A57" w:rsidP="00246A57">
      <w:pPr>
        <w:spacing w:line="360" w:lineRule="auto"/>
        <w:jc w:val="both"/>
        <w:rPr>
          <w:rFonts w:ascii="Times New Roman" w:eastAsia="Times New Roman" w:hAnsi="Times New Roman" w:cs="Times New Roman"/>
          <w:sz w:val="24"/>
          <w:szCs w:val="24"/>
        </w:rPr>
      </w:pPr>
      <w:r w:rsidRPr="00244903">
        <w:rPr>
          <w:rFonts w:ascii="Times New Roman" w:eastAsia="Times New Roman" w:hAnsi="Times New Roman" w:cs="Times New Roman"/>
          <w:sz w:val="24"/>
          <w:szCs w:val="24"/>
          <w:lang w:val="en-US"/>
        </w:rPr>
        <w:tab/>
        <w:t>However, s</w:t>
      </w:r>
      <w:r w:rsidRPr="00244903">
        <w:rPr>
          <w:rFonts w:ascii="Times New Roman" w:eastAsia="Times New Roman" w:hAnsi="Times New Roman" w:cs="Times New Roman"/>
          <w:sz w:val="24"/>
          <w:szCs w:val="24"/>
        </w:rPr>
        <w:t>chool-based mental health programs are widely recognized as effective tools for addressing these challenges by providing early intervention and support (Kutcher et al., 2015). These programs, typically delivered through counseling services, workshops, and awareness campaigns, aim to identify at-risk students and provide them with the necessary psychological tools to cope with stress and prevent suicidal behavior (Reavley &amp; Jorm, 2015). For undergraduates, the value of such programs is evident in reducing the stigma associated with seeking help, increasing awareness of mental health, and providing immediate support to students experiencing suicidal ideation (Fung et al., 2016).</w:t>
      </w:r>
    </w:p>
    <w:p w:rsidR="00246A57" w:rsidRPr="00244903" w:rsidRDefault="00246A57" w:rsidP="00246A57">
      <w:pPr>
        <w:spacing w:line="360" w:lineRule="auto"/>
        <w:jc w:val="both"/>
        <w:rPr>
          <w:rFonts w:ascii="Times New Roman" w:hAnsi="Times New Roman" w:cs="Times New Roman"/>
          <w:sz w:val="24"/>
          <w:szCs w:val="24"/>
          <w:lang w:val="en-US"/>
        </w:rPr>
      </w:pPr>
      <w:r w:rsidRPr="00244903">
        <w:rPr>
          <w:rFonts w:ascii="Times New Roman" w:eastAsia="Times New Roman" w:hAnsi="Times New Roman" w:cs="Times New Roman"/>
          <w:sz w:val="24"/>
          <w:szCs w:val="24"/>
          <w:lang w:val="en-US"/>
        </w:rPr>
        <w:tab/>
      </w:r>
      <w:r w:rsidRPr="00244903">
        <w:rPr>
          <w:rFonts w:ascii="Times New Roman" w:hAnsi="Times New Roman" w:cs="Times New Roman"/>
          <w:sz w:val="24"/>
          <w:szCs w:val="24"/>
        </w:rPr>
        <w:t xml:space="preserve">The prevalence of mental health </w:t>
      </w:r>
      <w:r w:rsidRPr="00244903">
        <w:rPr>
          <w:rFonts w:ascii="Times New Roman" w:hAnsi="Times New Roman" w:cs="Times New Roman"/>
          <w:sz w:val="24"/>
          <w:szCs w:val="24"/>
          <w:lang w:val="en-US"/>
        </w:rPr>
        <w:t>issues</w:t>
      </w:r>
      <w:r w:rsidRPr="00244903">
        <w:rPr>
          <w:rFonts w:ascii="Times New Roman" w:hAnsi="Times New Roman" w:cs="Times New Roman"/>
          <w:sz w:val="24"/>
          <w:szCs w:val="24"/>
        </w:rPr>
        <w:t xml:space="preserve"> is steadily increasing on a global scale, posing a serious threat to individuals, families, and communities. Like many other places in the world, Nigeria experiences stigma, limited access to specialized care, and socioeconomic difficulties that can exacerbate mental health issues. The fragmented nature of mental health services</w:t>
      </w:r>
      <w:r w:rsidRPr="00244903">
        <w:rPr>
          <w:rFonts w:ascii="Times New Roman" w:hAnsi="Times New Roman" w:cs="Times New Roman"/>
          <w:sz w:val="24"/>
          <w:szCs w:val="24"/>
          <w:lang w:val="en-US"/>
        </w:rPr>
        <w:t xml:space="preserve"> </w:t>
      </w:r>
      <w:r w:rsidRPr="00244903">
        <w:rPr>
          <w:rFonts w:ascii="Times New Roman" w:hAnsi="Times New Roman" w:cs="Times New Roman"/>
          <w:sz w:val="24"/>
          <w:szCs w:val="24"/>
        </w:rPr>
        <w:t xml:space="preserve">contributes to delay or inadequate treatment, resulting in prolonged suffering for individuals and an increased societal burden. Furthermore, the existing models of mental healthcare may not be optimally aligned with the diverse and dynamic healthcare needs of the </w:t>
      </w:r>
      <w:r w:rsidRPr="00244903">
        <w:rPr>
          <w:rFonts w:ascii="Times New Roman" w:hAnsi="Times New Roman" w:cs="Times New Roman"/>
          <w:sz w:val="24"/>
          <w:szCs w:val="24"/>
          <w:lang w:val="en-US"/>
        </w:rPr>
        <w:t xml:space="preserve">students' </w:t>
      </w:r>
      <w:r w:rsidRPr="00244903">
        <w:rPr>
          <w:rFonts w:ascii="Times New Roman" w:hAnsi="Times New Roman" w:cs="Times New Roman"/>
          <w:sz w:val="24"/>
          <w:szCs w:val="24"/>
        </w:rPr>
        <w:t>population</w:t>
      </w:r>
      <w:r w:rsidRPr="00244903">
        <w:rPr>
          <w:rFonts w:ascii="Times New Roman" w:hAnsi="Times New Roman" w:cs="Times New Roman"/>
          <w:sz w:val="24"/>
          <w:szCs w:val="24"/>
          <w:lang w:val="en-US"/>
        </w:rPr>
        <w:t xml:space="preserve">. </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lastRenderedPageBreak/>
        <w:tab/>
        <w:t xml:space="preserve">The absence of an effective inclusion of mental health care services into </w:t>
      </w:r>
      <w:r w:rsidRPr="00244903">
        <w:rPr>
          <w:rFonts w:ascii="Times New Roman" w:hAnsi="Times New Roman" w:cs="Times New Roman"/>
          <w:sz w:val="24"/>
          <w:szCs w:val="24"/>
          <w:lang w:val="en-US"/>
        </w:rPr>
        <w:t>the university comprehensive</w:t>
      </w:r>
      <w:r w:rsidRPr="00244903">
        <w:rPr>
          <w:rFonts w:ascii="Times New Roman" w:hAnsi="Times New Roman" w:cs="Times New Roman"/>
          <w:sz w:val="24"/>
          <w:szCs w:val="24"/>
        </w:rPr>
        <w:t xml:space="preserve"> healthcare </w:t>
      </w:r>
      <w:r w:rsidRPr="00244903">
        <w:rPr>
          <w:rFonts w:ascii="Times New Roman" w:hAnsi="Times New Roman" w:cs="Times New Roman"/>
          <w:sz w:val="24"/>
          <w:szCs w:val="24"/>
          <w:lang w:val="en-US"/>
        </w:rPr>
        <w:t xml:space="preserve">services in most schools in Nigeria </w:t>
      </w:r>
      <w:r w:rsidRPr="00244903">
        <w:rPr>
          <w:rFonts w:ascii="Times New Roman" w:hAnsi="Times New Roman" w:cs="Times New Roman"/>
          <w:sz w:val="24"/>
          <w:szCs w:val="24"/>
        </w:rPr>
        <w:t xml:space="preserve">exacerbates the challenges faced by individuals seeking mental health support. </w:t>
      </w:r>
      <w:r w:rsidRPr="00244903">
        <w:rPr>
          <w:rFonts w:ascii="Times New Roman" w:hAnsi="Times New Roman" w:cs="Times New Roman"/>
          <w:sz w:val="24"/>
          <w:szCs w:val="24"/>
          <w:lang w:val="en-US"/>
        </w:rPr>
        <w:t xml:space="preserve">Additionally, situating the mental health service centers at very open space of the university </w:t>
      </w:r>
      <w:r w:rsidRPr="00244903">
        <w:rPr>
          <w:rFonts w:ascii="Times New Roman" w:hAnsi="Times New Roman" w:cs="Times New Roman"/>
          <w:sz w:val="24"/>
          <w:szCs w:val="24"/>
        </w:rPr>
        <w:t xml:space="preserve">not only perpetuates the stigma surrounding mental health issues but also hinders the </w:t>
      </w:r>
      <w:r w:rsidRPr="00244903">
        <w:rPr>
          <w:rFonts w:ascii="Times New Roman" w:hAnsi="Times New Roman" w:cs="Times New Roman"/>
          <w:sz w:val="24"/>
          <w:szCs w:val="24"/>
          <w:lang w:val="en-US"/>
        </w:rPr>
        <w:t xml:space="preserve">access and utilization </w:t>
      </w:r>
      <w:r w:rsidRPr="00244903">
        <w:rPr>
          <w:rFonts w:ascii="Times New Roman" w:hAnsi="Times New Roman" w:cs="Times New Roman"/>
          <w:sz w:val="24"/>
          <w:szCs w:val="24"/>
        </w:rPr>
        <w:t xml:space="preserve">for individuals experiencing mental health </w:t>
      </w:r>
      <w:r w:rsidRPr="00244903">
        <w:rPr>
          <w:rFonts w:ascii="Times New Roman" w:hAnsi="Times New Roman" w:cs="Times New Roman"/>
          <w:sz w:val="24"/>
          <w:szCs w:val="24"/>
          <w:lang w:val="en-US"/>
        </w:rPr>
        <w:t>issues</w:t>
      </w:r>
      <w:r w:rsidRPr="00244903">
        <w:rPr>
          <w:rFonts w:ascii="Times New Roman" w:hAnsi="Times New Roman" w:cs="Times New Roman"/>
          <w:sz w:val="24"/>
          <w:szCs w:val="24"/>
        </w:rPr>
        <w:t>.</w:t>
      </w:r>
      <w:r w:rsidR="00126D3B" w:rsidRPr="00244903">
        <w:rPr>
          <w:rFonts w:ascii="Times New Roman" w:hAnsi="Times New Roman" w:cs="Times New Roman"/>
          <w:sz w:val="24"/>
          <w:szCs w:val="24"/>
          <w:lang w:val="en-US"/>
        </w:rPr>
        <w:t xml:space="preserve"> </w:t>
      </w:r>
      <w:r w:rsidRPr="00244903">
        <w:rPr>
          <w:rFonts w:ascii="Times New Roman" w:eastAsia="Times New Roman" w:hAnsi="Times New Roman" w:cs="Times New Roman"/>
          <w:sz w:val="24"/>
          <w:szCs w:val="24"/>
        </w:rPr>
        <w:t xml:space="preserve">The problem is further exacerbated by a lack of </w:t>
      </w:r>
      <w:r w:rsidRPr="00244903">
        <w:rPr>
          <w:rFonts w:ascii="Times New Roman" w:eastAsia="Times New Roman" w:hAnsi="Times New Roman" w:cs="Times New Roman"/>
          <w:sz w:val="24"/>
          <w:szCs w:val="24"/>
          <w:lang w:val="en-US"/>
        </w:rPr>
        <w:t>knowledge</w:t>
      </w:r>
      <w:r w:rsidRPr="00244903">
        <w:rPr>
          <w:rFonts w:ascii="Times New Roman" w:eastAsia="Times New Roman" w:hAnsi="Times New Roman" w:cs="Times New Roman"/>
          <w:sz w:val="24"/>
          <w:szCs w:val="24"/>
        </w:rPr>
        <w:t xml:space="preserve"> and understanding of the mental health </w:t>
      </w:r>
      <w:r w:rsidRPr="00244903">
        <w:rPr>
          <w:rFonts w:ascii="Times New Roman" w:eastAsia="Times New Roman" w:hAnsi="Times New Roman" w:cs="Times New Roman"/>
          <w:sz w:val="24"/>
          <w:szCs w:val="24"/>
          <w:lang w:val="en-US"/>
        </w:rPr>
        <w:t>services by the</w:t>
      </w:r>
      <w:r w:rsidRPr="00244903">
        <w:rPr>
          <w:rFonts w:ascii="Times New Roman" w:eastAsia="Times New Roman" w:hAnsi="Times New Roman" w:cs="Times New Roman"/>
          <w:sz w:val="24"/>
          <w:szCs w:val="24"/>
        </w:rPr>
        <w:t xml:space="preserve"> students, leading to a failure in </w:t>
      </w:r>
      <w:r w:rsidRPr="00244903">
        <w:rPr>
          <w:rFonts w:ascii="Times New Roman" w:eastAsia="Times New Roman" w:hAnsi="Times New Roman" w:cs="Times New Roman"/>
          <w:sz w:val="24"/>
          <w:szCs w:val="24"/>
          <w:lang w:val="en-US"/>
        </w:rPr>
        <w:t>accessing and utilizing</w:t>
      </w:r>
      <w:r w:rsidRPr="00244903">
        <w:rPr>
          <w:rFonts w:ascii="Times New Roman" w:eastAsia="Times New Roman" w:hAnsi="Times New Roman" w:cs="Times New Roman"/>
          <w:sz w:val="24"/>
          <w:szCs w:val="24"/>
        </w:rPr>
        <w:t xml:space="preserve"> timely interventions that could prevent </w:t>
      </w:r>
      <w:r w:rsidRPr="00244903">
        <w:rPr>
          <w:rFonts w:ascii="Times New Roman" w:eastAsia="Times New Roman" w:hAnsi="Times New Roman" w:cs="Times New Roman"/>
          <w:sz w:val="24"/>
          <w:szCs w:val="24"/>
          <w:lang w:val="en-US"/>
        </w:rPr>
        <w:t>mental health complications</w:t>
      </w:r>
      <w:r w:rsidRPr="00244903">
        <w:rPr>
          <w:rFonts w:ascii="Times New Roman" w:eastAsia="Times New Roman" w:hAnsi="Times New Roman" w:cs="Times New Roman"/>
          <w:sz w:val="24"/>
          <w:szCs w:val="24"/>
        </w:rPr>
        <w:t xml:space="preserve">. Consequently, it is crucial to examine the </w:t>
      </w:r>
      <w:r w:rsidRPr="00244903">
        <w:rPr>
          <w:rFonts w:ascii="Times New Roman" w:hAnsi="Times New Roman" w:cs="Times New Roman"/>
          <w:sz w:val="24"/>
          <w:szCs w:val="24"/>
        </w:rPr>
        <w:t xml:space="preserve">accessibility and utilization of </w:t>
      </w:r>
      <w:r w:rsidRPr="00244903">
        <w:rPr>
          <w:rFonts w:ascii="Times New Roman" w:eastAsia="Times New Roman" w:hAnsi="Times New Roman" w:cs="Times New Roman"/>
          <w:sz w:val="24"/>
          <w:szCs w:val="24"/>
        </w:rPr>
        <w:t>school-based mental health programs among undergraduates</w:t>
      </w:r>
      <w:r w:rsidRPr="00244903">
        <w:rPr>
          <w:rFonts w:ascii="Times New Roman" w:hAnsi="Times New Roman" w:cs="Times New Roman"/>
          <w:bCs/>
          <w:sz w:val="24"/>
          <w:szCs w:val="24"/>
        </w:rPr>
        <w:t xml:space="preserve"> </w:t>
      </w:r>
      <w:r w:rsidRPr="00244903">
        <w:rPr>
          <w:rFonts w:ascii="Times New Roman" w:hAnsi="Times New Roman" w:cs="Times New Roman"/>
          <w:bCs/>
          <w:sz w:val="24"/>
          <w:szCs w:val="24"/>
          <w:lang w:val="en-US"/>
        </w:rPr>
        <w:t>at Babcock University</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 xml:space="preserve">Ilishan-Remo </w:t>
      </w:r>
      <w:r w:rsidRPr="00244903">
        <w:rPr>
          <w:rFonts w:ascii="Times New Roman" w:hAnsi="Times New Roman" w:cs="Times New Roman"/>
          <w:sz w:val="24"/>
          <w:szCs w:val="24"/>
        </w:rPr>
        <w:t>of O</w:t>
      </w:r>
      <w:r w:rsidRPr="00244903">
        <w:rPr>
          <w:rFonts w:ascii="Times New Roman" w:hAnsi="Times New Roman" w:cs="Times New Roman"/>
          <w:sz w:val="24"/>
          <w:szCs w:val="24"/>
          <w:lang w:val="en-US"/>
        </w:rPr>
        <w:t>gun</w:t>
      </w:r>
      <w:r w:rsidRPr="00244903">
        <w:rPr>
          <w:rFonts w:ascii="Times New Roman" w:hAnsi="Times New Roman" w:cs="Times New Roman"/>
          <w:sz w:val="24"/>
          <w:szCs w:val="24"/>
        </w:rPr>
        <w:t xml:space="preserve"> State, Nigeria.</w:t>
      </w:r>
      <w:r w:rsidRPr="00244903">
        <w:rPr>
          <w:rFonts w:ascii="Times New Roman" w:eastAsia="Times New Roman" w:hAnsi="Times New Roman" w:cs="Times New Roman"/>
          <w:sz w:val="24"/>
          <w:szCs w:val="24"/>
          <w:lang w:val="en-US"/>
        </w:rPr>
        <w:t xml:space="preserve"> </w:t>
      </w:r>
      <w:r w:rsidRPr="00244903">
        <w:rPr>
          <w:rFonts w:ascii="Times New Roman" w:hAnsi="Times New Roman" w:cs="Times New Roman"/>
          <w:sz w:val="24"/>
          <w:szCs w:val="24"/>
        </w:rPr>
        <w:t xml:space="preserve">Addressing this problem is essential for improving the overall mental health outcomes of the </w:t>
      </w:r>
      <w:r w:rsidRPr="00244903">
        <w:rPr>
          <w:rFonts w:ascii="Times New Roman" w:hAnsi="Times New Roman" w:cs="Times New Roman"/>
          <w:sz w:val="24"/>
          <w:szCs w:val="24"/>
          <w:lang w:val="en-US"/>
        </w:rPr>
        <w:t xml:space="preserve">young adults </w:t>
      </w:r>
      <w:r w:rsidRPr="00244903">
        <w:rPr>
          <w:rFonts w:ascii="Times New Roman" w:hAnsi="Times New Roman" w:cs="Times New Roman"/>
          <w:sz w:val="24"/>
          <w:szCs w:val="24"/>
        </w:rPr>
        <w:t>population.</w:t>
      </w:r>
    </w:p>
    <w:p w:rsidR="00246A57" w:rsidRPr="00244903" w:rsidRDefault="00246A57" w:rsidP="00246A57">
      <w:pPr>
        <w:spacing w:line="360" w:lineRule="auto"/>
        <w:jc w:val="both"/>
        <w:rPr>
          <w:rFonts w:ascii="Times New Roman" w:eastAsia="Times New Roman" w:hAnsi="Times New Roman" w:cs="Times New Roman"/>
          <w:sz w:val="24"/>
          <w:szCs w:val="24"/>
          <w:lang w:val="en-US"/>
        </w:rPr>
      </w:pPr>
    </w:p>
    <w:p w:rsidR="00246A57" w:rsidRPr="00244903" w:rsidRDefault="00246A57" w:rsidP="00246A57">
      <w:pPr>
        <w:autoSpaceDE w:val="0"/>
        <w:autoSpaceDN w:val="0"/>
        <w:adjustRightInd w:val="0"/>
        <w:spacing w:line="360" w:lineRule="auto"/>
        <w:jc w:val="both"/>
        <w:rPr>
          <w:rFonts w:ascii="Times New Roman" w:hAnsi="Times New Roman" w:cs="Times New Roman"/>
          <w:b/>
          <w:bCs/>
          <w:sz w:val="24"/>
          <w:szCs w:val="24"/>
        </w:rPr>
      </w:pPr>
      <w:r w:rsidRPr="00244903">
        <w:rPr>
          <w:rFonts w:ascii="Times New Roman" w:hAnsi="Times New Roman" w:cs="Times New Roman"/>
          <w:b/>
          <w:bCs/>
          <w:sz w:val="24"/>
          <w:szCs w:val="24"/>
        </w:rPr>
        <w:t>Research Questions</w:t>
      </w:r>
    </w:p>
    <w:p w:rsidR="00246A57" w:rsidRPr="00244903" w:rsidRDefault="00246A57" w:rsidP="00246A57">
      <w:pPr>
        <w:pStyle w:val="ListParagraph"/>
        <w:numPr>
          <w:ilvl w:val="0"/>
          <w:numId w:val="3"/>
        </w:numPr>
        <w:spacing w:after="200" w:line="360" w:lineRule="auto"/>
        <w:rPr>
          <w:rFonts w:ascii="Times New Roman" w:hAnsi="Times New Roman" w:cs="Times New Roman"/>
          <w:bCs/>
          <w:sz w:val="24"/>
          <w:szCs w:val="24"/>
        </w:rPr>
      </w:pPr>
      <w:r w:rsidRPr="00244903">
        <w:rPr>
          <w:rFonts w:ascii="Times New Roman" w:eastAsia="Arial Unicode MS" w:hAnsi="Times New Roman" w:cs="Times New Roman"/>
          <w:sz w:val="24"/>
          <w:szCs w:val="24"/>
        </w:rPr>
        <w:t>What are the</w:t>
      </w:r>
      <w:r w:rsidRPr="00244903">
        <w:rPr>
          <w:rFonts w:ascii="Times New Roman" w:hAnsi="Times New Roman" w:cs="Times New Roman"/>
          <w:sz w:val="24"/>
          <w:szCs w:val="24"/>
        </w:rPr>
        <w:t xml:space="preserve">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sz w:val="24"/>
          <w:szCs w:val="24"/>
        </w:rPr>
        <w:t xml:space="preserve"> accessible to?</w:t>
      </w:r>
    </w:p>
    <w:p w:rsidR="00246A57" w:rsidRPr="00244903" w:rsidRDefault="00246A57" w:rsidP="00246A57">
      <w:pPr>
        <w:pStyle w:val="ListParagraph"/>
        <w:numPr>
          <w:ilvl w:val="0"/>
          <w:numId w:val="3"/>
        </w:numPr>
        <w:spacing w:after="200" w:line="360" w:lineRule="auto"/>
        <w:rPr>
          <w:rFonts w:ascii="Times New Roman" w:hAnsi="Times New Roman" w:cs="Times New Roman"/>
          <w:bCs/>
          <w:sz w:val="24"/>
          <w:szCs w:val="24"/>
        </w:rPr>
      </w:pPr>
      <w:r w:rsidRPr="00244903">
        <w:rPr>
          <w:rFonts w:ascii="Times New Roman" w:hAnsi="Times New Roman" w:cs="Times New Roman"/>
          <w:sz w:val="24"/>
          <w:szCs w:val="24"/>
        </w:rPr>
        <w:t>What is</w:t>
      </w:r>
      <w:r w:rsidRPr="00244903">
        <w:rPr>
          <w:rFonts w:ascii="Times New Roman" w:eastAsia="Arial Unicode MS" w:hAnsi="Times New Roman" w:cs="Times New Roman"/>
          <w:sz w:val="24"/>
          <w:szCs w:val="24"/>
        </w:rPr>
        <w:t xml:space="preserve"> the </w:t>
      </w:r>
      <w:r w:rsidRPr="00244903">
        <w:rPr>
          <w:rFonts w:ascii="Times New Roman" w:hAnsi="Times New Roman" w:cs="Times New Roman"/>
          <w:sz w:val="24"/>
          <w:szCs w:val="24"/>
        </w:rPr>
        <w:t>level to which</w:t>
      </w:r>
      <w:r w:rsidRPr="00244903">
        <w:rPr>
          <w:rFonts w:ascii="Times New Roman" w:eastAsia="Arial Unicode MS" w:hAnsi="Times New Roman" w:cs="Times New Roman"/>
          <w:sz w:val="24"/>
          <w:szCs w:val="24"/>
        </w:rPr>
        <w:t xml:space="preserve">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eastAsia="Arial Unicode MS" w:hAnsi="Times New Roman" w:cs="Times New Roman"/>
          <w:sz w:val="24"/>
          <w:szCs w:val="24"/>
        </w:rPr>
        <w:t xml:space="preserve"> access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bCs/>
          <w:sz w:val="24"/>
          <w:szCs w:val="24"/>
        </w:rPr>
        <w:t>?</w:t>
      </w:r>
    </w:p>
    <w:p w:rsidR="00246A57" w:rsidRPr="00244903" w:rsidRDefault="00246A57" w:rsidP="00246A57">
      <w:pPr>
        <w:pStyle w:val="ListParagraph"/>
        <w:numPr>
          <w:ilvl w:val="0"/>
          <w:numId w:val="3"/>
        </w:numPr>
        <w:spacing w:after="200" w:line="360" w:lineRule="auto"/>
        <w:rPr>
          <w:rFonts w:ascii="Times New Roman" w:hAnsi="Times New Roman" w:cs="Times New Roman"/>
          <w:bCs/>
          <w:sz w:val="24"/>
          <w:szCs w:val="24"/>
        </w:rPr>
      </w:pPr>
      <w:r w:rsidRPr="00244903">
        <w:rPr>
          <w:rFonts w:ascii="Times New Roman" w:hAnsi="Times New Roman" w:cs="Times New Roman"/>
          <w:sz w:val="24"/>
          <w:szCs w:val="24"/>
        </w:rPr>
        <w:t xml:space="preserve">What is the  level of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bCs/>
          <w:sz w:val="24"/>
          <w:szCs w:val="24"/>
        </w:rPr>
        <w:t xml:space="preserve"> by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bCs/>
          <w:sz w:val="24"/>
          <w:szCs w:val="24"/>
        </w:rPr>
        <w:t>?</w:t>
      </w:r>
    </w:p>
    <w:p w:rsidR="00246A57" w:rsidRPr="00244903" w:rsidRDefault="00246A57" w:rsidP="00246A57">
      <w:pPr>
        <w:pStyle w:val="ListParagraph"/>
        <w:numPr>
          <w:ilvl w:val="0"/>
          <w:numId w:val="3"/>
        </w:numPr>
        <w:spacing w:after="200" w:line="360" w:lineRule="auto"/>
        <w:rPr>
          <w:rFonts w:ascii="Times New Roman" w:hAnsi="Times New Roman" w:cs="Times New Roman"/>
          <w:bCs/>
          <w:sz w:val="24"/>
          <w:szCs w:val="24"/>
        </w:rPr>
      </w:pPr>
      <w:r w:rsidRPr="00244903">
        <w:rPr>
          <w:rFonts w:ascii="Times New Roman" w:hAnsi="Times New Roman" w:cs="Times New Roman"/>
          <w:sz w:val="24"/>
          <w:szCs w:val="24"/>
        </w:rPr>
        <w:t xml:space="preserve">What knowledge do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sz w:val="24"/>
          <w:szCs w:val="24"/>
        </w:rPr>
        <w:t xml:space="preserve"> have on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bCs/>
          <w:sz w:val="24"/>
          <w:szCs w:val="24"/>
        </w:rPr>
        <w:t>?</w:t>
      </w:r>
    </w:p>
    <w:p w:rsidR="00246A57" w:rsidRPr="00244903" w:rsidRDefault="00246A57" w:rsidP="00246A57">
      <w:pPr>
        <w:pStyle w:val="ListParagraph"/>
        <w:numPr>
          <w:ilvl w:val="0"/>
          <w:numId w:val="3"/>
        </w:numPr>
        <w:spacing w:after="200" w:line="360" w:lineRule="auto"/>
        <w:rPr>
          <w:rFonts w:ascii="Times New Roman" w:hAnsi="Times New Roman" w:cs="Times New Roman"/>
          <w:bCs/>
          <w:sz w:val="24"/>
          <w:szCs w:val="24"/>
        </w:rPr>
      </w:pPr>
      <w:r w:rsidRPr="00244903">
        <w:rPr>
          <w:rFonts w:ascii="Times New Roman" w:hAnsi="Times New Roman" w:cs="Times New Roman"/>
          <w:sz w:val="24"/>
          <w:szCs w:val="24"/>
        </w:rPr>
        <w:t xml:space="preserve">What are the factors associated with accessibility and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by</w:t>
      </w:r>
      <w:r w:rsidRPr="00244903">
        <w:rPr>
          <w:rFonts w:ascii="Times New Roman" w:hAnsi="Times New Roman" w:cs="Times New Roman"/>
          <w:bCs/>
          <w:sz w:val="24"/>
          <w:szCs w:val="24"/>
        </w:rPr>
        <w:t xml:space="preserve">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sz w:val="24"/>
          <w:szCs w:val="24"/>
        </w:rPr>
        <w:t>?</w:t>
      </w:r>
    </w:p>
    <w:p w:rsidR="00246A57" w:rsidRPr="00244903" w:rsidRDefault="00246A57" w:rsidP="00246A57">
      <w:pPr>
        <w:autoSpaceDE w:val="0"/>
        <w:autoSpaceDN w:val="0"/>
        <w:adjustRightInd w:val="0"/>
        <w:spacing w:line="360" w:lineRule="auto"/>
        <w:jc w:val="both"/>
        <w:rPr>
          <w:rFonts w:ascii="Times New Roman" w:hAnsi="Times New Roman" w:cs="Times New Roman"/>
          <w:b/>
          <w:bCs/>
          <w:sz w:val="24"/>
          <w:szCs w:val="24"/>
          <w:lang w:val="en-US"/>
        </w:rPr>
      </w:pPr>
    </w:p>
    <w:p w:rsidR="00246A57" w:rsidRPr="00244903" w:rsidRDefault="00246A57" w:rsidP="00246A57">
      <w:pPr>
        <w:autoSpaceDE w:val="0"/>
        <w:autoSpaceDN w:val="0"/>
        <w:adjustRightInd w:val="0"/>
        <w:spacing w:line="360" w:lineRule="auto"/>
        <w:jc w:val="both"/>
        <w:rPr>
          <w:rFonts w:ascii="Times New Roman" w:hAnsi="Times New Roman" w:cs="Times New Roman"/>
          <w:b/>
          <w:bCs/>
          <w:sz w:val="24"/>
          <w:szCs w:val="24"/>
        </w:rPr>
      </w:pPr>
      <w:r w:rsidRPr="00244903">
        <w:rPr>
          <w:rFonts w:ascii="Times New Roman" w:hAnsi="Times New Roman" w:cs="Times New Roman"/>
          <w:b/>
          <w:bCs/>
          <w:sz w:val="24"/>
          <w:szCs w:val="24"/>
        </w:rPr>
        <w:t>Hypotheses</w:t>
      </w:r>
    </w:p>
    <w:p w:rsidR="00246A57" w:rsidRPr="00244903" w:rsidRDefault="00246A57" w:rsidP="00246A57">
      <w:pPr>
        <w:spacing w:line="360" w:lineRule="auto"/>
        <w:ind w:left="630" w:hanging="630"/>
        <w:jc w:val="both"/>
        <w:rPr>
          <w:rFonts w:ascii="Times New Roman" w:hAnsi="Times New Roman" w:cs="Times New Roman"/>
          <w:bCs/>
          <w:sz w:val="24"/>
          <w:szCs w:val="24"/>
        </w:rPr>
      </w:pPr>
      <w:r w:rsidRPr="00244903">
        <w:rPr>
          <w:rFonts w:ascii="Times New Roman" w:hAnsi="Times New Roman" w:cs="Times New Roman"/>
          <w:sz w:val="24"/>
          <w:szCs w:val="24"/>
        </w:rPr>
        <w:t>Ho</w:t>
      </w:r>
      <w:r w:rsidRPr="00244903">
        <w:rPr>
          <w:rFonts w:ascii="Times New Roman" w:hAnsi="Times New Roman" w:cs="Times New Roman"/>
          <w:sz w:val="24"/>
          <w:szCs w:val="24"/>
          <w:vertAlign w:val="subscript"/>
        </w:rPr>
        <w:t>1</w:t>
      </w:r>
      <w:r w:rsidRPr="00244903">
        <w:rPr>
          <w:rFonts w:ascii="Times New Roman" w:hAnsi="Times New Roman" w:cs="Times New Roman"/>
          <w:sz w:val="24"/>
          <w:szCs w:val="24"/>
        </w:rPr>
        <w:t xml:space="preserve">: </w:t>
      </w:r>
      <w:r w:rsidRPr="00244903">
        <w:rPr>
          <w:rFonts w:ascii="Times New Roman" w:hAnsi="Times New Roman" w:cs="Times New Roman"/>
          <w:bCs/>
          <w:sz w:val="24"/>
          <w:szCs w:val="24"/>
        </w:rPr>
        <w:t xml:space="preserve">There is no significant </w:t>
      </w:r>
      <w:r w:rsidRPr="00244903">
        <w:rPr>
          <w:rFonts w:ascii="Times New Roman" w:eastAsia="Arial Unicode MS" w:hAnsi="Times New Roman" w:cs="Times New Roman"/>
          <w:sz w:val="24"/>
          <w:szCs w:val="24"/>
        </w:rPr>
        <w:t xml:space="preserve">influence of socio-demographic factors (gender, field of study, social media usage, and parent educational level) on the </w:t>
      </w:r>
      <w:r w:rsidRPr="00244903">
        <w:rPr>
          <w:rFonts w:ascii="Times New Roman" w:hAnsi="Times New Roman" w:cs="Times New Roman"/>
          <w:sz w:val="24"/>
          <w:szCs w:val="24"/>
        </w:rPr>
        <w:t xml:space="preserve">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bCs/>
          <w:sz w:val="24"/>
          <w:szCs w:val="24"/>
        </w:rPr>
        <w:t>.</w:t>
      </w:r>
    </w:p>
    <w:p w:rsidR="00246A57" w:rsidRPr="00244903" w:rsidRDefault="00246A57" w:rsidP="00246A57">
      <w:pPr>
        <w:spacing w:line="360" w:lineRule="auto"/>
        <w:ind w:left="630" w:hanging="630"/>
        <w:jc w:val="both"/>
        <w:rPr>
          <w:rFonts w:ascii="Times New Roman" w:hAnsi="Times New Roman" w:cs="Times New Roman"/>
          <w:sz w:val="24"/>
          <w:szCs w:val="24"/>
        </w:rPr>
      </w:pPr>
      <w:r w:rsidRPr="00244903">
        <w:rPr>
          <w:rFonts w:ascii="Times New Roman" w:hAnsi="Times New Roman" w:cs="Times New Roman"/>
          <w:sz w:val="24"/>
          <w:szCs w:val="24"/>
        </w:rPr>
        <w:lastRenderedPageBreak/>
        <w:t>Ho</w:t>
      </w:r>
      <w:r w:rsidRPr="00244903">
        <w:rPr>
          <w:rFonts w:ascii="Times New Roman" w:hAnsi="Times New Roman" w:cs="Times New Roman"/>
          <w:sz w:val="24"/>
          <w:szCs w:val="24"/>
          <w:vertAlign w:val="subscript"/>
        </w:rPr>
        <w:t>2</w:t>
      </w:r>
      <w:r w:rsidRPr="00244903">
        <w:rPr>
          <w:rFonts w:ascii="Times New Roman" w:hAnsi="Times New Roman" w:cs="Times New Roman"/>
          <w:sz w:val="24"/>
          <w:szCs w:val="24"/>
        </w:rPr>
        <w:t xml:space="preserve">: </w:t>
      </w:r>
      <w:r w:rsidRPr="00244903">
        <w:rPr>
          <w:rFonts w:ascii="Times New Roman" w:hAnsi="Times New Roman" w:cs="Times New Roman"/>
          <w:bCs/>
          <w:sz w:val="24"/>
          <w:szCs w:val="24"/>
        </w:rPr>
        <w:t xml:space="preserve">There is no significant </w:t>
      </w:r>
      <w:r w:rsidRPr="00244903">
        <w:rPr>
          <w:rFonts w:ascii="Times New Roman" w:eastAsia="Arial Unicode MS" w:hAnsi="Times New Roman" w:cs="Times New Roman"/>
          <w:sz w:val="24"/>
          <w:szCs w:val="24"/>
        </w:rPr>
        <w:t xml:space="preserve">influence of socio-demographic factors (gender, field of study, social media usage, and parent educational level) on the </w:t>
      </w:r>
      <w:r w:rsidRPr="00244903">
        <w:rPr>
          <w:rFonts w:ascii="Times New Roman" w:hAnsi="Times New Roman" w:cs="Times New Roman"/>
          <w:sz w:val="24"/>
          <w:szCs w:val="24"/>
        </w:rPr>
        <w:t xml:space="preserve">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w:t>
      </w:r>
      <w:r w:rsidRPr="00244903">
        <w:rPr>
          <w:rFonts w:ascii="Times New Roman" w:eastAsia="Times New Roman" w:hAnsi="Times New Roman" w:cs="Times New Roman"/>
          <w:sz w:val="24"/>
          <w:szCs w:val="24"/>
          <w:lang w:val="en-US"/>
        </w:rPr>
        <w:t xml:space="preserve"> at Babcock University</w:t>
      </w:r>
      <w:r w:rsidRPr="00244903">
        <w:rPr>
          <w:rFonts w:ascii="Times New Roman" w:hAnsi="Times New Roman" w:cs="Times New Roman"/>
          <w:bCs/>
          <w:sz w:val="24"/>
          <w:szCs w:val="24"/>
        </w:rPr>
        <w:t>.</w:t>
      </w:r>
    </w:p>
    <w:p w:rsidR="00246A57" w:rsidRPr="00244903" w:rsidRDefault="00246A57" w:rsidP="00246A57">
      <w:pPr>
        <w:spacing w:line="360" w:lineRule="auto"/>
        <w:jc w:val="both"/>
        <w:rPr>
          <w:rFonts w:ascii="Times New Roman" w:eastAsia="Times New Roman" w:hAnsi="Times New Roman" w:cs="Times New Roman"/>
          <w:sz w:val="24"/>
          <w:szCs w:val="24"/>
          <w:lang w:val="en-US"/>
        </w:rPr>
      </w:pPr>
    </w:p>
    <w:p w:rsidR="00246A57" w:rsidRPr="00244903" w:rsidRDefault="00126D3B" w:rsidP="00246A57">
      <w:pPr>
        <w:autoSpaceDE w:val="0"/>
        <w:autoSpaceDN w:val="0"/>
        <w:adjustRightInd w:val="0"/>
        <w:spacing w:line="360" w:lineRule="auto"/>
        <w:jc w:val="both"/>
        <w:rPr>
          <w:rFonts w:ascii="Times New Roman" w:hAnsi="Times New Roman" w:cs="Times New Roman"/>
          <w:b/>
          <w:bCs/>
          <w:sz w:val="24"/>
          <w:szCs w:val="24"/>
          <w:lang w:val="en-US"/>
        </w:rPr>
      </w:pPr>
      <w:r w:rsidRPr="00244903">
        <w:rPr>
          <w:rFonts w:ascii="Times New Roman" w:hAnsi="Times New Roman" w:cs="Times New Roman"/>
          <w:b/>
          <w:bCs/>
          <w:sz w:val="24"/>
          <w:szCs w:val="24"/>
          <w:lang w:val="en-US"/>
        </w:rPr>
        <w:t>Materials and Methods</w:t>
      </w:r>
    </w:p>
    <w:p w:rsidR="00246A57" w:rsidRPr="00244903" w:rsidRDefault="00246A57" w:rsidP="00246A57">
      <w:pPr>
        <w:autoSpaceDE w:val="0"/>
        <w:autoSpaceDN w:val="0"/>
        <w:adjustRightInd w:val="0"/>
        <w:spacing w:line="360" w:lineRule="auto"/>
        <w:ind w:firstLine="720"/>
        <w:jc w:val="both"/>
        <w:rPr>
          <w:rFonts w:ascii="Times New Roman" w:hAnsi="Times New Roman" w:cs="Times New Roman"/>
          <w:sz w:val="24"/>
          <w:szCs w:val="24"/>
        </w:rPr>
      </w:pPr>
      <w:r w:rsidRPr="00244903">
        <w:rPr>
          <w:rFonts w:ascii="Times New Roman" w:hAnsi="Times New Roman" w:cs="Times New Roman"/>
          <w:sz w:val="24"/>
          <w:szCs w:val="24"/>
        </w:rPr>
        <w:t xml:space="preserve">This research study adopted a </w:t>
      </w:r>
      <w:r w:rsidRPr="00244903">
        <w:rPr>
          <w:rFonts w:ascii="Times New Roman" w:hAnsi="Times New Roman" w:cs="Times New Roman"/>
          <w:sz w:val="24"/>
          <w:szCs w:val="24"/>
          <w:lang w:val="en-US"/>
        </w:rPr>
        <w:t xml:space="preserve">cross-sectional </w:t>
      </w:r>
      <w:r w:rsidRPr="00244903">
        <w:rPr>
          <w:rFonts w:ascii="Times New Roman" w:hAnsi="Times New Roman" w:cs="Times New Roman"/>
          <w:sz w:val="24"/>
          <w:szCs w:val="24"/>
        </w:rPr>
        <w:t xml:space="preserve">survey research design to assess the accessibility and utilization of </w:t>
      </w:r>
      <w:r w:rsidRPr="00244903">
        <w:rPr>
          <w:rFonts w:ascii="Times New Roman" w:eastAsia="Times New Roman" w:hAnsi="Times New Roman" w:cs="Times New Roman"/>
          <w:sz w:val="24"/>
          <w:szCs w:val="24"/>
        </w:rPr>
        <w:t>school-based mental health programs among undergraduates</w:t>
      </w:r>
      <w:r w:rsidRPr="00244903">
        <w:rPr>
          <w:rFonts w:ascii="Times New Roman" w:hAnsi="Times New Roman" w:cs="Times New Roman"/>
          <w:bCs/>
          <w:sz w:val="24"/>
          <w:szCs w:val="24"/>
        </w:rPr>
        <w:t xml:space="preserve"> </w:t>
      </w:r>
      <w:r w:rsidRPr="00244903">
        <w:rPr>
          <w:rFonts w:ascii="Times New Roman" w:hAnsi="Times New Roman" w:cs="Times New Roman"/>
          <w:bCs/>
          <w:sz w:val="24"/>
          <w:szCs w:val="24"/>
          <w:lang w:val="en-US"/>
        </w:rPr>
        <w:t>at Babcock University</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 xml:space="preserve">Ilishan-Remo </w:t>
      </w:r>
      <w:r w:rsidRPr="00244903">
        <w:rPr>
          <w:rFonts w:ascii="Times New Roman" w:hAnsi="Times New Roman" w:cs="Times New Roman"/>
          <w:sz w:val="24"/>
          <w:szCs w:val="24"/>
        </w:rPr>
        <w:t>of O</w:t>
      </w:r>
      <w:r w:rsidRPr="00244903">
        <w:rPr>
          <w:rFonts w:ascii="Times New Roman" w:hAnsi="Times New Roman" w:cs="Times New Roman"/>
          <w:sz w:val="24"/>
          <w:szCs w:val="24"/>
          <w:lang w:val="en-US"/>
        </w:rPr>
        <w:t>gun</w:t>
      </w:r>
      <w:r w:rsidRPr="00244903">
        <w:rPr>
          <w:rFonts w:ascii="Times New Roman" w:hAnsi="Times New Roman" w:cs="Times New Roman"/>
          <w:sz w:val="24"/>
          <w:szCs w:val="24"/>
        </w:rPr>
        <w:t xml:space="preserve"> State, Nigeria. </w:t>
      </w:r>
    </w:p>
    <w:p w:rsidR="00246A57" w:rsidRPr="00244903" w:rsidRDefault="00246A57" w:rsidP="00126D3B">
      <w:pPr>
        <w:spacing w:line="360" w:lineRule="auto"/>
        <w:jc w:val="both"/>
        <w:rPr>
          <w:rFonts w:ascii="Times New Roman" w:hAnsi="Times New Roman" w:cs="Times New Roman"/>
          <w:sz w:val="24"/>
          <w:szCs w:val="24"/>
        </w:rPr>
      </w:pPr>
      <w:r w:rsidRPr="00244903">
        <w:rPr>
          <w:rFonts w:ascii="Times New Roman" w:hAnsi="Times New Roman" w:cs="Times New Roman"/>
          <w:b/>
          <w:bCs/>
          <w:sz w:val="24"/>
          <w:szCs w:val="24"/>
        </w:rPr>
        <w:t>Population</w:t>
      </w:r>
      <w:r w:rsidR="00126D3B" w:rsidRPr="00244903">
        <w:rPr>
          <w:rFonts w:ascii="Times New Roman" w:hAnsi="Times New Roman" w:cs="Times New Roman"/>
          <w:b/>
          <w:bCs/>
          <w:sz w:val="24"/>
          <w:szCs w:val="24"/>
          <w:lang w:val="en-US"/>
        </w:rPr>
        <w:t xml:space="preserve">: </w:t>
      </w:r>
      <w:r w:rsidRPr="00244903">
        <w:rPr>
          <w:rFonts w:ascii="Times New Roman" w:hAnsi="Times New Roman" w:cs="Times New Roman"/>
          <w:sz w:val="24"/>
          <w:szCs w:val="24"/>
        </w:rPr>
        <w:t xml:space="preserve">The study population cuts across all university students except graduate and postgraduate students in Babcock University. The characteristic of the study population was mixed at every School (faculty) irrespective of course of study (Science and Non-science), gender (male and female), age, socio-economic background, ethnicity, and class level. </w:t>
      </w:r>
    </w:p>
    <w:p w:rsidR="00246A57" w:rsidRPr="00244903" w:rsidRDefault="00246A57" w:rsidP="00A55836">
      <w:pPr>
        <w:spacing w:line="360" w:lineRule="auto"/>
        <w:jc w:val="both"/>
        <w:rPr>
          <w:rFonts w:ascii="Times New Roman" w:hAnsi="Times New Roman" w:cs="Times New Roman"/>
          <w:sz w:val="24"/>
          <w:szCs w:val="24"/>
        </w:rPr>
      </w:pPr>
      <w:r w:rsidRPr="00244903">
        <w:rPr>
          <w:rFonts w:ascii="Times New Roman" w:hAnsi="Times New Roman" w:cs="Times New Roman"/>
          <w:b/>
          <w:sz w:val="24"/>
          <w:szCs w:val="24"/>
        </w:rPr>
        <w:t>Sample size and sampling Technique</w:t>
      </w:r>
      <w:r w:rsidR="00A55836" w:rsidRPr="00244903">
        <w:rPr>
          <w:rFonts w:ascii="Times New Roman" w:hAnsi="Times New Roman" w:cs="Times New Roman"/>
          <w:b/>
          <w:sz w:val="24"/>
          <w:szCs w:val="24"/>
          <w:lang w:val="en-US"/>
        </w:rPr>
        <w:t xml:space="preserve">: </w:t>
      </w:r>
      <w:r w:rsidRPr="00244903">
        <w:rPr>
          <w:rFonts w:ascii="Times New Roman" w:eastAsia="Calibri" w:hAnsi="Times New Roman" w:cs="Times New Roman"/>
          <w:sz w:val="24"/>
          <w:szCs w:val="24"/>
        </w:rPr>
        <w:t xml:space="preserve">An estimated sample size was calculated adopting the proportion formula in Population Survey Sampling by Leslie, (1965) and </w:t>
      </w:r>
      <w:r w:rsidRPr="00244903">
        <w:rPr>
          <w:rFonts w:ascii="Times New Roman" w:hAnsi="Times New Roman" w:cs="Times New Roman"/>
          <w:sz w:val="24"/>
          <w:szCs w:val="24"/>
        </w:rPr>
        <w:t xml:space="preserve">prevalence of </w:t>
      </w:r>
      <w:r w:rsidRPr="00244903">
        <w:rPr>
          <w:rFonts w:ascii="Times New Roman" w:hAnsi="Times New Roman" w:cs="Times New Roman"/>
          <w:sz w:val="24"/>
          <w:szCs w:val="24"/>
          <w:lang w:val="en-US"/>
        </w:rPr>
        <w:t>adolescents'</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mental wellness</w:t>
      </w:r>
      <w:r w:rsidRPr="00244903">
        <w:rPr>
          <w:rFonts w:ascii="Times New Roman" w:hAnsi="Times New Roman" w:cs="Times New Roman"/>
          <w:sz w:val="24"/>
          <w:szCs w:val="24"/>
        </w:rPr>
        <w:t xml:space="preserve"> of 4</w:t>
      </w:r>
      <w:r w:rsidRPr="00244903">
        <w:rPr>
          <w:rFonts w:ascii="Times New Roman" w:hAnsi="Times New Roman" w:cs="Times New Roman"/>
          <w:sz w:val="24"/>
          <w:szCs w:val="24"/>
          <w:lang w:val="en-US"/>
        </w:rPr>
        <w:t>1</w:t>
      </w:r>
      <w:r w:rsidRPr="00244903">
        <w:rPr>
          <w:rFonts w:ascii="Times New Roman" w:hAnsi="Times New Roman" w:cs="Times New Roman"/>
          <w:sz w:val="24"/>
          <w:szCs w:val="24"/>
        </w:rPr>
        <w:t xml:space="preserve">% </w:t>
      </w:r>
      <w:r w:rsidRPr="00244903">
        <w:rPr>
          <w:rFonts w:ascii="Times New Roman" w:eastAsia="Calibri" w:hAnsi="Times New Roman" w:cs="Times New Roman"/>
          <w:sz w:val="24"/>
          <w:szCs w:val="24"/>
        </w:rPr>
        <w:t>found in a study carried out in</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South-west</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Nigeria</w:t>
      </w:r>
      <w:r w:rsidRPr="00244903">
        <w:rPr>
          <w:rFonts w:ascii="Times New Roman" w:hAnsi="Times New Roman" w:cs="Times New Roman"/>
          <w:sz w:val="24"/>
          <w:szCs w:val="24"/>
        </w:rPr>
        <w:t xml:space="preserve"> by A</w:t>
      </w:r>
      <w:r w:rsidRPr="00244903">
        <w:rPr>
          <w:rFonts w:ascii="Times New Roman" w:hAnsi="Times New Roman" w:cs="Times New Roman"/>
          <w:sz w:val="24"/>
          <w:szCs w:val="24"/>
          <w:lang w:val="en-US"/>
        </w:rPr>
        <w:t>yodele et al</w:t>
      </w:r>
      <w:r w:rsidRPr="00244903">
        <w:rPr>
          <w:rFonts w:ascii="Times New Roman" w:hAnsi="Times New Roman" w:cs="Times New Roman"/>
          <w:sz w:val="24"/>
          <w:szCs w:val="24"/>
        </w:rPr>
        <w:t xml:space="preserve"> (</w:t>
      </w:r>
      <w:r w:rsidR="00126D3B" w:rsidRPr="00244903">
        <w:rPr>
          <w:rFonts w:ascii="Times New Roman" w:hAnsi="Times New Roman" w:cs="Times New Roman"/>
          <w:sz w:val="24"/>
          <w:szCs w:val="24"/>
          <w:lang w:val="en-US"/>
        </w:rPr>
        <w:t>2024</w:t>
      </w:r>
      <w:r w:rsidRPr="00244903">
        <w:rPr>
          <w:rFonts w:ascii="Times New Roman" w:hAnsi="Times New Roman" w:cs="Times New Roman"/>
          <w:sz w:val="24"/>
          <w:szCs w:val="24"/>
        </w:rPr>
        <w:t xml:space="preserve">) </w:t>
      </w:r>
      <w:r w:rsidR="00126D3B" w:rsidRPr="00244903">
        <w:rPr>
          <w:rFonts w:ascii="Times New Roman" w:hAnsi="Times New Roman" w:cs="Times New Roman"/>
          <w:sz w:val="24"/>
          <w:szCs w:val="24"/>
          <w:lang w:val="en-US"/>
        </w:rPr>
        <w:t>was</w:t>
      </w:r>
      <w:r w:rsidRPr="00244903">
        <w:rPr>
          <w:rFonts w:ascii="Times New Roman" w:hAnsi="Times New Roman" w:cs="Times New Roman"/>
          <w:sz w:val="24"/>
          <w:szCs w:val="24"/>
        </w:rPr>
        <w:t xml:space="preserve"> used.</w:t>
      </w:r>
      <w:r w:rsidR="00126D3B" w:rsidRPr="00244903">
        <w:rPr>
          <w:rFonts w:ascii="Times New Roman" w:hAnsi="Times New Roman" w:cs="Times New Roman"/>
          <w:sz w:val="24"/>
          <w:szCs w:val="24"/>
          <w:lang w:val="en-US"/>
        </w:rPr>
        <w:t xml:space="preserve"> Therefore, a </w:t>
      </w:r>
      <w:r w:rsidRPr="00244903">
        <w:rPr>
          <w:rStyle w:val="NormalTimesNewRomansChar"/>
          <w:rFonts w:ascii="Times New Roman" w:eastAsiaTheme="minorHAnsi" w:hAnsi="Times New Roman" w:cs="Times New Roman"/>
          <w:sz w:val="24"/>
          <w:szCs w:val="24"/>
        </w:rPr>
        <w:t xml:space="preserve">sample of four hundred and </w:t>
      </w:r>
      <w:r w:rsidRPr="00244903">
        <w:rPr>
          <w:rStyle w:val="NormalTimesNewRomansChar"/>
          <w:rFonts w:ascii="Times New Roman" w:eastAsiaTheme="minorHAnsi" w:hAnsi="Times New Roman" w:cs="Times New Roman"/>
          <w:sz w:val="24"/>
          <w:szCs w:val="24"/>
          <w:lang w:val="en-US"/>
        </w:rPr>
        <w:t>eight</w:t>
      </w:r>
      <w:r w:rsidRPr="00244903">
        <w:rPr>
          <w:rStyle w:val="NormalTimesNewRomansChar"/>
          <w:rFonts w:ascii="Times New Roman" w:eastAsiaTheme="minorHAnsi" w:hAnsi="Times New Roman" w:cs="Times New Roman"/>
          <w:sz w:val="24"/>
          <w:szCs w:val="24"/>
        </w:rPr>
        <w:t xml:space="preserve"> (4</w:t>
      </w:r>
      <w:r w:rsidRPr="00244903">
        <w:rPr>
          <w:rStyle w:val="NormalTimesNewRomansChar"/>
          <w:rFonts w:ascii="Times New Roman" w:eastAsiaTheme="minorHAnsi" w:hAnsi="Times New Roman" w:cs="Times New Roman"/>
          <w:sz w:val="24"/>
          <w:szCs w:val="24"/>
          <w:lang w:val="en-US"/>
        </w:rPr>
        <w:t>08</w:t>
      </w:r>
      <w:r w:rsidRPr="00244903">
        <w:rPr>
          <w:rStyle w:val="NormalTimesNewRomansChar"/>
          <w:rFonts w:ascii="Times New Roman" w:eastAsiaTheme="minorHAnsi" w:hAnsi="Times New Roman" w:cs="Times New Roman"/>
          <w:sz w:val="24"/>
          <w:szCs w:val="24"/>
        </w:rPr>
        <w:t>) undergraduates was selected for this study</w:t>
      </w:r>
      <w:r w:rsidRPr="00244903">
        <w:rPr>
          <w:rFonts w:ascii="Times New Roman" w:hAnsi="Times New Roman" w:cs="Times New Roman"/>
          <w:sz w:val="24"/>
          <w:szCs w:val="24"/>
        </w:rPr>
        <w:t>. A multi-stage sampling procedure was used to select the various faculties/schools. A proportional stratified random sampling method was used for the selection of 4</w:t>
      </w:r>
      <w:r w:rsidRPr="00244903">
        <w:rPr>
          <w:rFonts w:ascii="Times New Roman" w:hAnsi="Times New Roman" w:cs="Times New Roman"/>
          <w:sz w:val="24"/>
          <w:szCs w:val="24"/>
          <w:lang w:val="en-US"/>
        </w:rPr>
        <w:t>08</w:t>
      </w:r>
      <w:r w:rsidRPr="00244903">
        <w:rPr>
          <w:rFonts w:ascii="Times New Roman" w:hAnsi="Times New Roman" w:cs="Times New Roman"/>
          <w:sz w:val="24"/>
          <w:szCs w:val="24"/>
        </w:rPr>
        <w:t xml:space="preserve"> undergraduates at Babcock University. The selection was done across the ten (10) schools putting into consideration the gender of the student through purposive sampling technique. </w:t>
      </w:r>
      <w:r w:rsidRPr="00244903">
        <w:rPr>
          <w:rStyle w:val="NormalTimesNewRomansChar"/>
          <w:rFonts w:ascii="Times New Roman" w:eastAsiaTheme="minorHAnsi" w:hAnsi="Times New Roman" w:cs="Times New Roman"/>
          <w:sz w:val="24"/>
          <w:szCs w:val="24"/>
        </w:rPr>
        <w:t>However, selection of the students was done using simple random sampling technique in which a sample of 4</w:t>
      </w:r>
      <w:r w:rsidRPr="00244903">
        <w:rPr>
          <w:rStyle w:val="NormalTimesNewRomansChar"/>
          <w:rFonts w:ascii="Times New Roman" w:eastAsiaTheme="minorHAnsi" w:hAnsi="Times New Roman" w:cs="Times New Roman"/>
          <w:sz w:val="24"/>
          <w:szCs w:val="24"/>
          <w:lang w:val="en-US"/>
        </w:rPr>
        <w:t>08</w:t>
      </w:r>
      <w:r w:rsidRPr="00244903">
        <w:rPr>
          <w:rStyle w:val="NormalTimesNewRomansChar"/>
          <w:rFonts w:ascii="Times New Roman" w:eastAsiaTheme="minorHAnsi" w:hAnsi="Times New Roman" w:cs="Times New Roman"/>
          <w:sz w:val="24"/>
          <w:szCs w:val="24"/>
        </w:rPr>
        <w:t xml:space="preserve"> was selected</w:t>
      </w:r>
      <w:r w:rsidRPr="00244903">
        <w:rPr>
          <w:rFonts w:ascii="Times New Roman" w:hAnsi="Times New Roman" w:cs="Times New Roman"/>
          <w:sz w:val="24"/>
          <w:szCs w:val="24"/>
        </w:rPr>
        <w:t>.</w:t>
      </w:r>
    </w:p>
    <w:p w:rsidR="00246A57" w:rsidRPr="00244903" w:rsidRDefault="00246A57" w:rsidP="00A55836">
      <w:pPr>
        <w:autoSpaceDE w:val="0"/>
        <w:autoSpaceDN w:val="0"/>
        <w:adjustRightInd w:val="0"/>
        <w:spacing w:line="360" w:lineRule="auto"/>
        <w:jc w:val="both"/>
        <w:rPr>
          <w:rFonts w:ascii="Times New Roman" w:hAnsi="Times New Roman" w:cs="Times New Roman"/>
          <w:b/>
          <w:bCs/>
          <w:sz w:val="24"/>
          <w:szCs w:val="24"/>
        </w:rPr>
      </w:pPr>
      <w:r w:rsidRPr="00244903">
        <w:rPr>
          <w:rFonts w:ascii="Times New Roman" w:hAnsi="Times New Roman" w:cs="Times New Roman"/>
          <w:b/>
          <w:bCs/>
          <w:sz w:val="24"/>
          <w:szCs w:val="24"/>
        </w:rPr>
        <w:t>Instrumentation</w:t>
      </w:r>
      <w:r w:rsidR="00A55836" w:rsidRPr="00244903">
        <w:rPr>
          <w:rFonts w:ascii="Times New Roman" w:hAnsi="Times New Roman" w:cs="Times New Roman"/>
          <w:b/>
          <w:bCs/>
          <w:sz w:val="24"/>
          <w:szCs w:val="24"/>
          <w:lang w:val="en-US"/>
        </w:rPr>
        <w:t xml:space="preserve">: </w:t>
      </w:r>
      <w:r w:rsidRPr="00244903">
        <w:rPr>
          <w:rFonts w:ascii="Times New Roman" w:hAnsi="Times New Roman" w:cs="Times New Roman"/>
          <w:sz w:val="24"/>
          <w:szCs w:val="24"/>
          <w:lang w:val="en-GB"/>
        </w:rPr>
        <w:t>The instrument used for this study is a structured survey questionnaire.</w:t>
      </w:r>
      <w:r w:rsidRPr="00244903">
        <w:rPr>
          <w:rFonts w:ascii="Times New Roman" w:hAnsi="Times New Roman" w:cs="Times New Roman"/>
          <w:sz w:val="24"/>
          <w:szCs w:val="24"/>
        </w:rPr>
        <w:t xml:space="preserve"> The research instrument was divided into four sections. </w:t>
      </w:r>
    </w:p>
    <w:p w:rsidR="00246A57" w:rsidRPr="00244903" w:rsidRDefault="00246A57" w:rsidP="00246A57">
      <w:pPr>
        <w:spacing w:line="360" w:lineRule="auto"/>
        <w:jc w:val="both"/>
        <w:rPr>
          <w:rFonts w:ascii="Times New Roman" w:eastAsia="Times New Roman" w:hAnsi="Times New Roman" w:cs="Times New Roman"/>
          <w:sz w:val="24"/>
          <w:szCs w:val="24"/>
        </w:rPr>
      </w:pPr>
      <w:r w:rsidRPr="00244903">
        <w:rPr>
          <w:rFonts w:ascii="Times New Roman" w:hAnsi="Times New Roman" w:cs="Times New Roman"/>
          <w:b/>
          <w:sz w:val="24"/>
          <w:szCs w:val="24"/>
        </w:rPr>
        <w:t>Section A:</w:t>
      </w:r>
      <w:r w:rsidRPr="00244903">
        <w:rPr>
          <w:rFonts w:ascii="Times New Roman" w:hAnsi="Times New Roman" w:cs="Times New Roman"/>
          <w:sz w:val="24"/>
          <w:szCs w:val="24"/>
        </w:rPr>
        <w:t xml:space="preserve"> This section elicited responses on demographic variables of participants like such as </w:t>
      </w:r>
      <w:r w:rsidRPr="00244903">
        <w:rPr>
          <w:rFonts w:ascii="Times New Roman" w:hAnsi="Times New Roman" w:cs="Times New Roman"/>
          <w:sz w:val="24"/>
          <w:szCs w:val="24"/>
          <w:lang w:val="en-US"/>
        </w:rPr>
        <w:t xml:space="preserve">gender, </w:t>
      </w:r>
      <w:r w:rsidRPr="00244903">
        <w:rPr>
          <w:rFonts w:ascii="Times New Roman" w:hAnsi="Times New Roman" w:cs="Times New Roman"/>
          <w:sz w:val="24"/>
          <w:szCs w:val="24"/>
        </w:rPr>
        <w:t xml:space="preserve">religion, </w:t>
      </w:r>
      <w:r w:rsidRPr="00244903">
        <w:rPr>
          <w:rFonts w:ascii="Times New Roman" w:hAnsi="Times New Roman" w:cs="Times New Roman"/>
          <w:sz w:val="24"/>
          <w:szCs w:val="24"/>
          <w:lang w:val="en-US"/>
        </w:rPr>
        <w:t>field of study</w:t>
      </w:r>
      <w:r w:rsidRPr="00244903">
        <w:rPr>
          <w:rFonts w:ascii="Times New Roman" w:hAnsi="Times New Roman" w:cs="Times New Roman"/>
          <w:sz w:val="24"/>
          <w:szCs w:val="24"/>
        </w:rPr>
        <w:t>, among others.</w:t>
      </w:r>
    </w:p>
    <w:p w:rsidR="00246A57" w:rsidRPr="00244903" w:rsidRDefault="00246A57" w:rsidP="00246A57">
      <w:pPr>
        <w:spacing w:line="360" w:lineRule="auto"/>
        <w:jc w:val="both"/>
        <w:rPr>
          <w:rFonts w:ascii="Times New Roman" w:eastAsia="Times New Roman" w:hAnsi="Times New Roman" w:cs="Times New Roman"/>
          <w:sz w:val="24"/>
          <w:szCs w:val="24"/>
        </w:rPr>
      </w:pPr>
      <w:r w:rsidRPr="00244903">
        <w:rPr>
          <w:rFonts w:ascii="Times New Roman" w:hAnsi="Times New Roman" w:cs="Times New Roman"/>
          <w:b/>
          <w:sz w:val="24"/>
          <w:szCs w:val="24"/>
        </w:rPr>
        <w:t>Section B:</w:t>
      </w:r>
      <w:r w:rsidRPr="00244903">
        <w:rPr>
          <w:rFonts w:ascii="Times New Roman" w:hAnsi="Times New Roman" w:cs="Times New Roman"/>
          <w:sz w:val="24"/>
          <w:szCs w:val="24"/>
        </w:rPr>
        <w:t xml:space="preserve"> elicited information on respondents’ knowledge </w:t>
      </w:r>
      <w:r w:rsidRPr="00244903">
        <w:rPr>
          <w:rFonts w:ascii="Times New Roman" w:hAnsi="Times New Roman" w:cs="Times New Roman"/>
          <w:bCs/>
          <w:sz w:val="24"/>
          <w:szCs w:val="24"/>
        </w:rPr>
        <w:t xml:space="preserve">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The items were measured on 2 continuum scale ranging from 0 to 1 (Yes = 1, and No = 0). The correct answer is 1 and wrong answer is 0. Knowledge as a variable was measured as either high (score between 70 &amp; 100), moderate (score between 50 &amp; 69) or low (score between 0 &amp; 49).</w:t>
      </w:r>
    </w:p>
    <w:p w:rsidR="00246A57" w:rsidRPr="00244903" w:rsidRDefault="00246A57" w:rsidP="00246A57">
      <w:pPr>
        <w:autoSpaceDE w:val="0"/>
        <w:autoSpaceDN w:val="0"/>
        <w:adjustRightInd w:val="0"/>
        <w:spacing w:line="360" w:lineRule="auto"/>
        <w:jc w:val="both"/>
        <w:rPr>
          <w:rFonts w:ascii="Times New Roman" w:hAnsi="Times New Roman" w:cs="Times New Roman"/>
          <w:sz w:val="24"/>
          <w:szCs w:val="24"/>
        </w:rPr>
      </w:pPr>
      <w:r w:rsidRPr="00244903">
        <w:rPr>
          <w:rFonts w:ascii="Times New Roman" w:hAnsi="Times New Roman" w:cs="Times New Roman"/>
          <w:b/>
          <w:sz w:val="24"/>
          <w:szCs w:val="24"/>
        </w:rPr>
        <w:lastRenderedPageBreak/>
        <w:t>Section C:</w:t>
      </w:r>
      <w:r w:rsidRPr="00244903">
        <w:rPr>
          <w:rFonts w:ascii="Times New Roman" w:hAnsi="Times New Roman" w:cs="Times New Roman"/>
          <w:sz w:val="24"/>
          <w:szCs w:val="24"/>
        </w:rPr>
        <w:t xml:space="preserve"> elicited information on the access </w:t>
      </w:r>
      <w:r w:rsidRPr="00244903">
        <w:rPr>
          <w:rFonts w:ascii="Times New Roman" w:hAnsi="Times New Roman" w:cs="Times New Roman"/>
          <w:sz w:val="24"/>
          <w:szCs w:val="24"/>
          <w:lang w:val="en-US"/>
        </w:rPr>
        <w:t xml:space="preserve">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by the respondents. The items were measured on 2 continuum scale ranging from 0 to 1 (Yes = 1, and No = 0). </w:t>
      </w:r>
    </w:p>
    <w:p w:rsidR="00246A57" w:rsidRPr="00244903" w:rsidRDefault="00246A57" w:rsidP="00246A57">
      <w:pPr>
        <w:autoSpaceDE w:val="0"/>
        <w:autoSpaceDN w:val="0"/>
        <w:adjustRightInd w:val="0"/>
        <w:spacing w:line="360" w:lineRule="auto"/>
        <w:jc w:val="both"/>
        <w:rPr>
          <w:rFonts w:ascii="Times New Roman" w:hAnsi="Times New Roman" w:cs="Times New Roman"/>
          <w:sz w:val="24"/>
          <w:szCs w:val="24"/>
        </w:rPr>
      </w:pPr>
      <w:r w:rsidRPr="00244903">
        <w:rPr>
          <w:rFonts w:ascii="Times New Roman" w:hAnsi="Times New Roman" w:cs="Times New Roman"/>
          <w:b/>
          <w:sz w:val="24"/>
          <w:szCs w:val="24"/>
        </w:rPr>
        <w:t>Section D:</w:t>
      </w:r>
      <w:r w:rsidRPr="00244903">
        <w:rPr>
          <w:rFonts w:ascii="Times New Roman" w:hAnsi="Times New Roman" w:cs="Times New Roman"/>
          <w:sz w:val="24"/>
          <w:szCs w:val="24"/>
        </w:rPr>
        <w:t xml:space="preserve"> elicited information on the extent of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by the respondents. The items were measured on 4 continuum scale ranging from 0 to 3 (Never to All the time). The higher the score, the higher the utilization level. Higher mean score (19-27) signifies good utilization while lower score (1-9) signifies poor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by the respondents.</w:t>
      </w:r>
    </w:p>
    <w:p w:rsidR="00246A57" w:rsidRPr="00244903" w:rsidRDefault="00246A57" w:rsidP="00246A57">
      <w:pPr>
        <w:autoSpaceDE w:val="0"/>
        <w:autoSpaceDN w:val="0"/>
        <w:adjustRightInd w:val="0"/>
        <w:spacing w:line="360" w:lineRule="auto"/>
        <w:jc w:val="both"/>
        <w:rPr>
          <w:rFonts w:ascii="Times New Roman" w:hAnsi="Times New Roman" w:cs="Times New Roman"/>
          <w:b/>
          <w:bCs/>
          <w:sz w:val="24"/>
          <w:szCs w:val="24"/>
        </w:rPr>
      </w:pPr>
      <w:r w:rsidRPr="00244903">
        <w:rPr>
          <w:rFonts w:ascii="Times New Roman" w:hAnsi="Times New Roman" w:cs="Times New Roman"/>
          <w:b/>
          <w:bCs/>
          <w:sz w:val="24"/>
          <w:szCs w:val="24"/>
        </w:rPr>
        <w:t>Method of Data Collection</w:t>
      </w:r>
      <w:r w:rsidR="00A55836" w:rsidRPr="00244903">
        <w:rPr>
          <w:rFonts w:ascii="Times New Roman" w:hAnsi="Times New Roman" w:cs="Times New Roman"/>
          <w:b/>
          <w:bCs/>
          <w:sz w:val="24"/>
          <w:szCs w:val="24"/>
          <w:lang w:val="en-US"/>
        </w:rPr>
        <w:t xml:space="preserve">: </w:t>
      </w:r>
      <w:r w:rsidRPr="00244903">
        <w:rPr>
          <w:rFonts w:ascii="Times New Roman" w:hAnsi="Times New Roman" w:cs="Times New Roman"/>
          <w:sz w:val="24"/>
          <w:szCs w:val="24"/>
        </w:rPr>
        <w:t>The researcher and two research assistants w</w:t>
      </w:r>
      <w:r w:rsidRPr="00244903">
        <w:rPr>
          <w:rFonts w:ascii="Times New Roman" w:hAnsi="Times New Roman" w:cs="Times New Roman"/>
          <w:sz w:val="24"/>
          <w:szCs w:val="24"/>
          <w:lang w:val="en-US"/>
        </w:rPr>
        <w:t>ere</w:t>
      </w:r>
      <w:r w:rsidRPr="00244903">
        <w:rPr>
          <w:rFonts w:ascii="Times New Roman" w:hAnsi="Times New Roman" w:cs="Times New Roman"/>
          <w:sz w:val="24"/>
          <w:szCs w:val="24"/>
        </w:rPr>
        <w:t xml:space="preserve"> involved in the administration of the instruments to each of the sample respondents chosen. The research assistants w</w:t>
      </w:r>
      <w:r w:rsidRPr="00244903">
        <w:rPr>
          <w:rFonts w:ascii="Times New Roman" w:hAnsi="Times New Roman" w:cs="Times New Roman"/>
          <w:sz w:val="24"/>
          <w:szCs w:val="24"/>
          <w:lang w:val="en-US"/>
        </w:rPr>
        <w:t>ere</w:t>
      </w:r>
      <w:r w:rsidRPr="00244903">
        <w:rPr>
          <w:rFonts w:ascii="Times New Roman" w:hAnsi="Times New Roman" w:cs="Times New Roman"/>
          <w:sz w:val="24"/>
          <w:szCs w:val="24"/>
        </w:rPr>
        <w:t xml:space="preserve"> colleagues trained for the purpose of this study. They w</w:t>
      </w:r>
      <w:r w:rsidRPr="00244903">
        <w:rPr>
          <w:rFonts w:ascii="Times New Roman" w:hAnsi="Times New Roman" w:cs="Times New Roman"/>
          <w:sz w:val="24"/>
          <w:szCs w:val="24"/>
          <w:lang w:val="en-US"/>
        </w:rPr>
        <w:t xml:space="preserve">ere </w:t>
      </w:r>
      <w:r w:rsidRPr="00244903">
        <w:rPr>
          <w:rFonts w:ascii="Times New Roman" w:hAnsi="Times New Roman" w:cs="Times New Roman"/>
          <w:sz w:val="24"/>
          <w:szCs w:val="24"/>
        </w:rPr>
        <w:t>given an orientation on the research and how to carry out the administration of the questionnaires. A period of two weeks w</w:t>
      </w:r>
      <w:r w:rsidRPr="00244903">
        <w:rPr>
          <w:rFonts w:ascii="Times New Roman" w:hAnsi="Times New Roman" w:cs="Times New Roman"/>
          <w:sz w:val="24"/>
          <w:szCs w:val="24"/>
          <w:lang w:val="en-US"/>
        </w:rPr>
        <w:t>as be</w:t>
      </w:r>
      <w:r w:rsidRPr="00244903">
        <w:rPr>
          <w:rFonts w:ascii="Times New Roman" w:hAnsi="Times New Roman" w:cs="Times New Roman"/>
          <w:sz w:val="24"/>
          <w:szCs w:val="24"/>
        </w:rPr>
        <w:t xml:space="preserve"> used in the administration of instrument and collection of data. The students w</w:t>
      </w:r>
      <w:r w:rsidRPr="00244903">
        <w:rPr>
          <w:rFonts w:ascii="Times New Roman" w:hAnsi="Times New Roman" w:cs="Times New Roman"/>
          <w:sz w:val="24"/>
          <w:szCs w:val="24"/>
          <w:lang w:val="en-US"/>
        </w:rPr>
        <w:t>ere</w:t>
      </w:r>
      <w:r w:rsidRPr="00244903">
        <w:rPr>
          <w:rFonts w:ascii="Times New Roman" w:hAnsi="Times New Roman" w:cs="Times New Roman"/>
          <w:sz w:val="24"/>
          <w:szCs w:val="24"/>
        </w:rPr>
        <w:t xml:space="preserve"> met in their different schools or lectures hall and the study w</w:t>
      </w:r>
      <w:r w:rsidRPr="00244903">
        <w:rPr>
          <w:rFonts w:ascii="Times New Roman" w:hAnsi="Times New Roman" w:cs="Times New Roman"/>
          <w:sz w:val="24"/>
          <w:szCs w:val="24"/>
          <w:lang w:val="en-US"/>
        </w:rPr>
        <w:t>as</w:t>
      </w:r>
      <w:r w:rsidRPr="00244903">
        <w:rPr>
          <w:rFonts w:ascii="Times New Roman" w:hAnsi="Times New Roman" w:cs="Times New Roman"/>
          <w:sz w:val="24"/>
          <w:szCs w:val="24"/>
        </w:rPr>
        <w:t xml:space="preserve"> introduced to them, those that </w:t>
      </w:r>
      <w:r w:rsidRPr="00244903">
        <w:rPr>
          <w:rFonts w:ascii="Times New Roman" w:hAnsi="Times New Roman" w:cs="Times New Roman"/>
          <w:sz w:val="24"/>
          <w:szCs w:val="24"/>
          <w:lang w:val="en-US"/>
        </w:rPr>
        <w:t>are</w:t>
      </w:r>
      <w:r w:rsidRPr="00244903">
        <w:rPr>
          <w:rFonts w:ascii="Times New Roman" w:hAnsi="Times New Roman" w:cs="Times New Roman"/>
          <w:sz w:val="24"/>
          <w:szCs w:val="24"/>
        </w:rPr>
        <w:t xml:space="preserve"> not interested </w:t>
      </w:r>
      <w:r w:rsidRPr="00244903">
        <w:rPr>
          <w:rFonts w:ascii="Times New Roman" w:hAnsi="Times New Roman" w:cs="Times New Roman"/>
          <w:sz w:val="24"/>
          <w:szCs w:val="24"/>
          <w:lang w:val="en-US"/>
        </w:rPr>
        <w:t xml:space="preserve">will be </w:t>
      </w:r>
      <w:r w:rsidRPr="00244903">
        <w:rPr>
          <w:rFonts w:ascii="Times New Roman" w:hAnsi="Times New Roman" w:cs="Times New Roman"/>
          <w:sz w:val="24"/>
          <w:szCs w:val="24"/>
        </w:rPr>
        <w:t>allowed to leave the hall, instrument</w:t>
      </w:r>
      <w:r w:rsidRPr="00244903">
        <w:rPr>
          <w:rFonts w:ascii="Times New Roman" w:hAnsi="Times New Roman" w:cs="Times New Roman"/>
          <w:sz w:val="24"/>
          <w:szCs w:val="24"/>
          <w:lang w:val="en-US"/>
        </w:rPr>
        <w:t xml:space="preserve"> will be</w:t>
      </w:r>
      <w:r w:rsidRPr="00244903">
        <w:rPr>
          <w:rFonts w:ascii="Times New Roman" w:hAnsi="Times New Roman" w:cs="Times New Roman"/>
          <w:sz w:val="24"/>
          <w:szCs w:val="24"/>
        </w:rPr>
        <w:t xml:space="preserve"> administered to the remaining students. Every 3rd person in each row </w:t>
      </w:r>
      <w:r w:rsidR="00A55836" w:rsidRPr="00244903">
        <w:rPr>
          <w:rFonts w:ascii="Times New Roman" w:hAnsi="Times New Roman" w:cs="Times New Roman"/>
          <w:sz w:val="24"/>
          <w:szCs w:val="24"/>
          <w:lang w:val="en-US"/>
        </w:rPr>
        <w:t xml:space="preserve">was </w:t>
      </w:r>
      <w:r w:rsidRPr="00244903">
        <w:rPr>
          <w:rFonts w:ascii="Times New Roman" w:hAnsi="Times New Roman" w:cs="Times New Roman"/>
          <w:sz w:val="24"/>
          <w:szCs w:val="24"/>
        </w:rPr>
        <w:t>given questionnaire. Both administration and collection w</w:t>
      </w:r>
      <w:r w:rsidRPr="00244903">
        <w:rPr>
          <w:rFonts w:ascii="Times New Roman" w:hAnsi="Times New Roman" w:cs="Times New Roman"/>
          <w:sz w:val="24"/>
          <w:szCs w:val="24"/>
          <w:lang w:val="en-US"/>
        </w:rPr>
        <w:t>as</w:t>
      </w:r>
      <w:r w:rsidRPr="00244903">
        <w:rPr>
          <w:rFonts w:ascii="Times New Roman" w:hAnsi="Times New Roman" w:cs="Times New Roman"/>
          <w:sz w:val="24"/>
          <w:szCs w:val="24"/>
        </w:rPr>
        <w:t xml:space="preserve"> done the same day. </w:t>
      </w:r>
    </w:p>
    <w:p w:rsidR="00246A57" w:rsidRPr="00244903" w:rsidRDefault="00246A57" w:rsidP="00246A57">
      <w:pPr>
        <w:spacing w:line="360" w:lineRule="auto"/>
        <w:jc w:val="both"/>
        <w:rPr>
          <w:rFonts w:ascii="Times New Roman" w:hAnsi="Times New Roman" w:cs="Times New Roman"/>
          <w:sz w:val="24"/>
          <w:szCs w:val="24"/>
          <w:lang w:val="en-US"/>
        </w:rPr>
      </w:pPr>
      <w:r w:rsidRPr="00244903">
        <w:rPr>
          <w:rFonts w:ascii="Times New Roman" w:hAnsi="Times New Roman" w:cs="Times New Roman"/>
          <w:b/>
          <w:sz w:val="24"/>
          <w:szCs w:val="24"/>
        </w:rPr>
        <w:t>Method of Data Analysis</w:t>
      </w:r>
      <w:r w:rsidR="00A55836" w:rsidRPr="00244903">
        <w:rPr>
          <w:rFonts w:ascii="Times New Roman" w:hAnsi="Times New Roman" w:cs="Times New Roman"/>
          <w:b/>
          <w:sz w:val="24"/>
          <w:szCs w:val="24"/>
          <w:lang w:val="en-US"/>
        </w:rPr>
        <w:t xml:space="preserve">: </w:t>
      </w:r>
      <w:r w:rsidRPr="00244903">
        <w:rPr>
          <w:rFonts w:ascii="Times New Roman" w:hAnsi="Times New Roman" w:cs="Times New Roman"/>
          <w:sz w:val="24"/>
          <w:szCs w:val="24"/>
        </w:rPr>
        <w:t xml:space="preserve">In this study, the data analysis tools that </w:t>
      </w:r>
      <w:r w:rsidRPr="00244903">
        <w:rPr>
          <w:rFonts w:ascii="Times New Roman" w:hAnsi="Times New Roman" w:cs="Times New Roman"/>
          <w:sz w:val="24"/>
          <w:szCs w:val="24"/>
          <w:lang w:val="en-US"/>
        </w:rPr>
        <w:t>will be</w:t>
      </w:r>
      <w:r w:rsidRPr="00244903">
        <w:rPr>
          <w:rFonts w:ascii="Times New Roman" w:hAnsi="Times New Roman" w:cs="Times New Roman"/>
          <w:sz w:val="24"/>
          <w:szCs w:val="24"/>
        </w:rPr>
        <w:t xml:space="preserve"> adopted include descriptive and inferential statistics</w:t>
      </w:r>
      <w:r w:rsidRPr="00244903">
        <w:rPr>
          <w:rFonts w:ascii="Times New Roman" w:hAnsi="Times New Roman" w:cs="Times New Roman"/>
          <w:sz w:val="24"/>
          <w:szCs w:val="24"/>
          <w:lang w:val="en-US"/>
        </w:rPr>
        <w:t xml:space="preserve"> and</w:t>
      </w:r>
      <w:r w:rsidRPr="00244903">
        <w:rPr>
          <w:rFonts w:ascii="Times New Roman" w:hAnsi="Times New Roman" w:cs="Times New Roman"/>
          <w:sz w:val="24"/>
          <w:szCs w:val="24"/>
        </w:rPr>
        <w:t xml:space="preserve"> </w:t>
      </w:r>
      <w:r w:rsidRPr="00244903">
        <w:rPr>
          <w:rFonts w:ascii="Times New Roman" w:hAnsi="Times New Roman" w:cs="Times New Roman"/>
          <w:sz w:val="24"/>
          <w:szCs w:val="24"/>
          <w:lang w:val="en-US"/>
        </w:rPr>
        <w:t>s</w:t>
      </w:r>
      <w:r w:rsidRPr="00244903">
        <w:rPr>
          <w:rFonts w:ascii="Times New Roman" w:hAnsi="Times New Roman" w:cs="Times New Roman"/>
          <w:sz w:val="24"/>
          <w:szCs w:val="24"/>
        </w:rPr>
        <w:t xml:space="preserve">imple </w:t>
      </w:r>
      <w:r w:rsidRPr="00244903">
        <w:rPr>
          <w:rFonts w:ascii="Times New Roman" w:hAnsi="Times New Roman" w:cs="Times New Roman"/>
          <w:sz w:val="24"/>
          <w:szCs w:val="24"/>
          <w:lang w:val="en-US"/>
        </w:rPr>
        <w:t xml:space="preserve">linear </w:t>
      </w:r>
      <w:r w:rsidRPr="00244903">
        <w:rPr>
          <w:rFonts w:ascii="Times New Roman" w:hAnsi="Times New Roman" w:cs="Times New Roman"/>
          <w:sz w:val="24"/>
          <w:szCs w:val="24"/>
        </w:rPr>
        <w:t xml:space="preserve">regression analysis </w:t>
      </w:r>
      <w:r w:rsidRPr="00244903">
        <w:rPr>
          <w:rFonts w:ascii="Times New Roman" w:hAnsi="Times New Roman" w:cs="Times New Roman"/>
          <w:sz w:val="24"/>
          <w:szCs w:val="24"/>
          <w:lang w:val="en-US"/>
        </w:rPr>
        <w:t>that will be</w:t>
      </w:r>
      <w:r w:rsidRPr="00244903">
        <w:rPr>
          <w:rFonts w:ascii="Times New Roman" w:hAnsi="Times New Roman" w:cs="Times New Roman"/>
          <w:sz w:val="24"/>
          <w:szCs w:val="24"/>
        </w:rPr>
        <w:t xml:space="preserve"> tested at 5 percent level of significance (α = 0.05) using the SPSS 2</w:t>
      </w:r>
      <w:r w:rsidRPr="00244903">
        <w:rPr>
          <w:rFonts w:ascii="Times New Roman" w:hAnsi="Times New Roman" w:cs="Times New Roman"/>
          <w:sz w:val="24"/>
          <w:szCs w:val="24"/>
          <w:lang w:val="en-US"/>
        </w:rPr>
        <w:t>7</w:t>
      </w:r>
      <w:r w:rsidRPr="00244903">
        <w:rPr>
          <w:rFonts w:ascii="Times New Roman" w:hAnsi="Times New Roman" w:cs="Times New Roman"/>
          <w:sz w:val="24"/>
          <w:szCs w:val="24"/>
        </w:rPr>
        <w:t xml:space="preserve"> version software</w:t>
      </w:r>
      <w:r w:rsidR="00A55836" w:rsidRPr="00244903">
        <w:rPr>
          <w:rFonts w:ascii="Times New Roman" w:hAnsi="Times New Roman" w:cs="Times New Roman"/>
          <w:sz w:val="24"/>
          <w:szCs w:val="24"/>
          <w:lang w:val="en-US"/>
        </w:rPr>
        <w:t>.</w:t>
      </w:r>
    </w:p>
    <w:p w:rsidR="00246A57" w:rsidRPr="00244903" w:rsidRDefault="00A55836" w:rsidP="00A95AD4">
      <w:pPr>
        <w:spacing w:line="360" w:lineRule="auto"/>
        <w:jc w:val="both"/>
        <w:rPr>
          <w:rFonts w:ascii="Times New Roman" w:hAnsi="Times New Roman" w:cs="Times New Roman"/>
          <w:b/>
          <w:sz w:val="24"/>
          <w:szCs w:val="24"/>
          <w:lang w:val="en-US"/>
        </w:rPr>
      </w:pPr>
      <w:r w:rsidRPr="00244903">
        <w:rPr>
          <w:rFonts w:ascii="Times New Roman" w:hAnsi="Times New Roman" w:cs="Times New Roman"/>
          <w:b/>
          <w:sz w:val="24"/>
          <w:szCs w:val="24"/>
          <w:lang w:val="en-US"/>
        </w:rPr>
        <w:t>Results</w:t>
      </w:r>
    </w:p>
    <w:p w:rsidR="00246A57" w:rsidRPr="00244903" w:rsidRDefault="00A95AD4" w:rsidP="00246A57">
      <w:pPr>
        <w:spacing w:after="240" w:line="360" w:lineRule="auto"/>
        <w:rPr>
          <w:rFonts w:ascii="Times New Roman" w:hAnsi="Times New Roman" w:cs="Times New Roman"/>
          <w:bCs/>
          <w:sz w:val="24"/>
          <w:szCs w:val="24"/>
        </w:rPr>
      </w:pPr>
      <w:r w:rsidRPr="00244903">
        <w:rPr>
          <w:rFonts w:ascii="Times New Roman" w:hAnsi="Times New Roman" w:cs="Times New Roman"/>
          <w:b/>
          <w:sz w:val="24"/>
          <w:szCs w:val="24"/>
        </w:rPr>
        <w:t xml:space="preserve">Table </w:t>
      </w:r>
      <w:r w:rsidR="00A55836" w:rsidRPr="00244903">
        <w:rPr>
          <w:rFonts w:ascii="Times New Roman" w:hAnsi="Times New Roman" w:cs="Times New Roman"/>
          <w:b/>
          <w:sz w:val="24"/>
          <w:szCs w:val="24"/>
          <w:lang w:val="en-US"/>
        </w:rPr>
        <w:t>1</w:t>
      </w:r>
      <w:r w:rsidRPr="00244903">
        <w:rPr>
          <w:rFonts w:ascii="Times New Roman" w:hAnsi="Times New Roman" w:cs="Times New Roman"/>
          <w:b/>
          <w:sz w:val="24"/>
          <w:szCs w:val="24"/>
        </w:rPr>
        <w:t>:</w:t>
      </w:r>
      <w:r w:rsidRPr="00244903">
        <w:rPr>
          <w:rFonts w:ascii="Times New Roman" w:hAnsi="Times New Roman" w:cs="Times New Roman"/>
          <w:b/>
          <w:sz w:val="24"/>
          <w:szCs w:val="24"/>
          <w:lang w:val="en-US"/>
        </w:rPr>
        <w:tab/>
      </w:r>
      <w:r w:rsidR="00246A57" w:rsidRPr="00244903">
        <w:rPr>
          <w:rFonts w:ascii="Times New Roman" w:hAnsi="Times New Roman" w:cs="Times New Roman"/>
          <w:b/>
          <w:sz w:val="24"/>
          <w:szCs w:val="24"/>
        </w:rPr>
        <w:t xml:space="preserve">School-Based Mental Health </w:t>
      </w:r>
      <w:r w:rsidR="00246A57" w:rsidRPr="00244903">
        <w:rPr>
          <w:rFonts w:ascii="Times New Roman" w:hAnsi="Times New Roman" w:cs="Times New Roman"/>
          <w:b/>
          <w:bCs/>
          <w:sz w:val="24"/>
          <w:szCs w:val="24"/>
        </w:rPr>
        <w:t>Services</w:t>
      </w:r>
    </w:p>
    <w:tbl>
      <w:tblPr>
        <w:tblW w:w="0" w:type="auto"/>
        <w:tblInd w:w="108" w:type="dxa"/>
        <w:tblBorders>
          <w:top w:val="single" w:sz="4" w:space="0" w:color="auto"/>
          <w:bottom w:val="single" w:sz="4" w:space="0" w:color="auto"/>
        </w:tblBorders>
        <w:tblLayout w:type="fixed"/>
        <w:tblLook w:val="04A0"/>
      </w:tblPr>
      <w:tblGrid>
        <w:gridCol w:w="360"/>
        <w:gridCol w:w="3060"/>
        <w:gridCol w:w="900"/>
        <w:gridCol w:w="810"/>
        <w:gridCol w:w="720"/>
        <w:gridCol w:w="720"/>
        <w:gridCol w:w="720"/>
        <w:gridCol w:w="720"/>
        <w:gridCol w:w="720"/>
        <w:gridCol w:w="720"/>
      </w:tblGrid>
      <w:tr w:rsidR="00246A57" w:rsidRPr="00244903" w:rsidTr="00A95AD4">
        <w:tc>
          <w:tcPr>
            <w:tcW w:w="360" w:type="dxa"/>
            <w:vMerge w:val="restart"/>
            <w:tcBorders>
              <w:top w:val="single" w:sz="4" w:space="0" w:color="auto"/>
              <w:bottom w:val="nil"/>
            </w:tcBorders>
          </w:tcPr>
          <w:p w:rsidR="00246A57" w:rsidRPr="00244903" w:rsidRDefault="00246A57" w:rsidP="00A95AD4">
            <w:pPr>
              <w:spacing w:line="240" w:lineRule="auto"/>
              <w:jc w:val="center"/>
              <w:rPr>
                <w:rFonts w:ascii="Times New Roman" w:hAnsi="Times New Roman" w:cs="Times New Roman"/>
                <w:b/>
                <w:sz w:val="20"/>
                <w:szCs w:val="20"/>
              </w:rPr>
            </w:pPr>
          </w:p>
        </w:tc>
        <w:tc>
          <w:tcPr>
            <w:tcW w:w="3060" w:type="dxa"/>
            <w:vMerge w:val="restart"/>
            <w:tcBorders>
              <w:top w:val="single" w:sz="4" w:space="0" w:color="auto"/>
              <w:bottom w:val="nil"/>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Items</w:t>
            </w:r>
          </w:p>
        </w:tc>
        <w:tc>
          <w:tcPr>
            <w:tcW w:w="3150" w:type="dxa"/>
            <w:gridSpan w:val="4"/>
            <w:tcBorders>
              <w:top w:val="single" w:sz="4" w:space="0" w:color="auto"/>
              <w:bottom w:val="nil"/>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Availability</w:t>
            </w:r>
          </w:p>
        </w:tc>
        <w:tc>
          <w:tcPr>
            <w:tcW w:w="2880" w:type="dxa"/>
            <w:gridSpan w:val="4"/>
            <w:tcBorders>
              <w:top w:val="single" w:sz="4" w:space="0" w:color="auto"/>
              <w:bottom w:val="nil"/>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Usability</w:t>
            </w:r>
          </w:p>
        </w:tc>
      </w:tr>
      <w:tr w:rsidR="00246A57" w:rsidRPr="00244903" w:rsidTr="00A95AD4">
        <w:tc>
          <w:tcPr>
            <w:tcW w:w="360" w:type="dxa"/>
            <w:vMerge/>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p>
        </w:tc>
        <w:tc>
          <w:tcPr>
            <w:tcW w:w="3060" w:type="dxa"/>
            <w:vMerge/>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p>
        </w:tc>
        <w:tc>
          <w:tcPr>
            <w:tcW w:w="90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 xml:space="preserve">Yes </w:t>
            </w:r>
          </w:p>
        </w:tc>
        <w:tc>
          <w:tcPr>
            <w:tcW w:w="81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 xml:space="preserve">No </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Mean</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Rank</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Yes</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No</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Mean</w:t>
            </w:r>
          </w:p>
        </w:tc>
        <w:tc>
          <w:tcPr>
            <w:tcW w:w="720" w:type="dxa"/>
            <w:tcBorders>
              <w:top w:val="nil"/>
              <w:bottom w:val="single" w:sz="4" w:space="0" w:color="auto"/>
            </w:tcBorders>
          </w:tcPr>
          <w:p w:rsidR="00246A57" w:rsidRPr="00244903" w:rsidRDefault="00246A57" w:rsidP="00A95AD4">
            <w:pPr>
              <w:spacing w:line="240" w:lineRule="auto"/>
              <w:jc w:val="center"/>
              <w:rPr>
                <w:rFonts w:ascii="Times New Roman" w:hAnsi="Times New Roman" w:cs="Times New Roman"/>
                <w:b/>
                <w:sz w:val="20"/>
                <w:szCs w:val="20"/>
              </w:rPr>
            </w:pPr>
            <w:r w:rsidRPr="00244903">
              <w:rPr>
                <w:rFonts w:ascii="Times New Roman" w:hAnsi="Times New Roman" w:cs="Times New Roman"/>
                <w:b/>
                <w:sz w:val="20"/>
                <w:szCs w:val="20"/>
              </w:rPr>
              <w:t>Rank</w:t>
            </w:r>
          </w:p>
        </w:tc>
      </w:tr>
      <w:tr w:rsidR="00246A57" w:rsidRPr="00244903" w:rsidTr="00A95AD4">
        <w:tc>
          <w:tcPr>
            <w:tcW w:w="360" w:type="dxa"/>
            <w:tcBorders>
              <w:top w:val="single" w:sz="4" w:space="0" w:color="auto"/>
            </w:tcBorders>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1</w:t>
            </w:r>
          </w:p>
        </w:tc>
        <w:tc>
          <w:tcPr>
            <w:tcW w:w="3060" w:type="dxa"/>
            <w:tcBorders>
              <w:top w:val="single" w:sz="4" w:space="0" w:color="auto"/>
            </w:tcBorders>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Counselling services</w:t>
            </w:r>
          </w:p>
        </w:tc>
        <w:tc>
          <w:tcPr>
            <w:tcW w:w="90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367 (92.9)</w:t>
            </w:r>
          </w:p>
        </w:tc>
        <w:tc>
          <w:tcPr>
            <w:tcW w:w="81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28 (7.1)</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0.929</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1st</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197 (49.9)</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198 (50.1)</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0.499</w:t>
            </w:r>
          </w:p>
        </w:tc>
        <w:tc>
          <w:tcPr>
            <w:tcW w:w="72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3rd</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bCs/>
                <w:sz w:val="20"/>
                <w:szCs w:val="20"/>
              </w:rPr>
            </w:pPr>
            <w:r w:rsidRPr="00244903">
              <w:rPr>
                <w:rFonts w:ascii="Times New Roman" w:hAnsi="Times New Roman" w:cs="Times New Roman"/>
                <w:bCs/>
                <w:sz w:val="20"/>
                <w:szCs w:val="20"/>
              </w:rPr>
              <w:t>2</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Social support services</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307 (77.7)</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88 (22.3)</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0.772</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2nd</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199 (50.4)</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196 (49.6)</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0.504</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2nd</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bCs/>
                <w:sz w:val="20"/>
                <w:szCs w:val="20"/>
              </w:rPr>
            </w:pPr>
            <w:r w:rsidRPr="00244903">
              <w:rPr>
                <w:rFonts w:ascii="Times New Roman" w:hAnsi="Times New Roman" w:cs="Times New Roman"/>
                <w:bCs/>
                <w:sz w:val="20"/>
                <w:szCs w:val="20"/>
              </w:rPr>
              <w:t>3</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Psychotherapy</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211 (53.4)</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184 (46.6)</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0.534</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5th</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268 (67.8)</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127 (32.2)</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0.322</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1st</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4</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Rehabilitation services</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223 (56.5)</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172 (43.5)</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0.565</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4th</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141 (35.7)</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254 (64.3)</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0.357</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5th</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5</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Interpersonal and social skills training</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254 (64.3)</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141 (35.7)</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0.643</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3rd</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146 (37.0)</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249 (63.0)</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0.370</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4th</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6</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Psycho-educational treatment</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182 (46.1)</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213 (53.9)</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0.461</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6th</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102 (25.8)</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293 (74.2)</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0.258</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6th</w:t>
            </w:r>
          </w:p>
        </w:tc>
      </w:tr>
      <w:tr w:rsidR="00246A57" w:rsidRPr="00244903" w:rsidTr="00A95AD4">
        <w:tc>
          <w:tcPr>
            <w:tcW w:w="3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7</w:t>
            </w:r>
          </w:p>
        </w:tc>
        <w:tc>
          <w:tcPr>
            <w:tcW w:w="3060" w:type="dxa"/>
          </w:tcPr>
          <w:p w:rsidR="00246A57" w:rsidRPr="00244903" w:rsidRDefault="00246A57" w:rsidP="00A95AD4">
            <w:pPr>
              <w:spacing w:line="240" w:lineRule="auto"/>
              <w:rPr>
                <w:rFonts w:ascii="Times New Roman" w:hAnsi="Times New Roman" w:cs="Times New Roman"/>
                <w:sz w:val="20"/>
                <w:szCs w:val="20"/>
              </w:rPr>
            </w:pPr>
            <w:r w:rsidRPr="00244903">
              <w:rPr>
                <w:rFonts w:ascii="Times New Roman" w:hAnsi="Times New Roman" w:cs="Times New Roman"/>
                <w:sz w:val="20"/>
                <w:szCs w:val="20"/>
              </w:rPr>
              <w:t>Chemotherapy</w:t>
            </w:r>
          </w:p>
        </w:tc>
        <w:tc>
          <w:tcPr>
            <w:tcW w:w="90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 xml:space="preserve">160 </w:t>
            </w:r>
            <w:r w:rsidRPr="00244903">
              <w:rPr>
                <w:rFonts w:ascii="Times New Roman" w:hAnsi="Times New Roman" w:cs="Times New Roman"/>
                <w:sz w:val="20"/>
                <w:szCs w:val="20"/>
              </w:rPr>
              <w:lastRenderedPageBreak/>
              <w:t>(40.5)</w:t>
            </w:r>
          </w:p>
        </w:tc>
        <w:tc>
          <w:tcPr>
            <w:tcW w:w="81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lastRenderedPageBreak/>
              <w:t xml:space="preserve">235 </w:t>
            </w:r>
            <w:r w:rsidRPr="00244903">
              <w:rPr>
                <w:rFonts w:ascii="Times New Roman" w:hAnsi="Times New Roman" w:cs="Times New Roman"/>
                <w:sz w:val="20"/>
                <w:szCs w:val="20"/>
              </w:rPr>
              <w:lastRenderedPageBreak/>
              <w:t>(59.5)</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lastRenderedPageBreak/>
              <w:t>0.405</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7th</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 xml:space="preserve">49 </w:t>
            </w:r>
            <w:r w:rsidRPr="00244903">
              <w:rPr>
                <w:rFonts w:ascii="Times New Roman" w:hAnsi="Times New Roman" w:cs="Times New Roman"/>
                <w:sz w:val="20"/>
                <w:szCs w:val="20"/>
              </w:rPr>
              <w:lastRenderedPageBreak/>
              <w:t>(12.4)</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lastRenderedPageBreak/>
              <w:t xml:space="preserve">346 </w:t>
            </w:r>
            <w:r w:rsidRPr="00244903">
              <w:rPr>
                <w:rFonts w:ascii="Times New Roman" w:hAnsi="Times New Roman" w:cs="Times New Roman"/>
                <w:sz w:val="20"/>
                <w:szCs w:val="20"/>
              </w:rPr>
              <w:lastRenderedPageBreak/>
              <w:t>(87.6)</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lastRenderedPageBreak/>
              <w:t>0.121</w:t>
            </w:r>
          </w:p>
        </w:tc>
        <w:tc>
          <w:tcPr>
            <w:tcW w:w="720" w:type="dxa"/>
          </w:tcPr>
          <w:p w:rsidR="00246A57" w:rsidRPr="00244903" w:rsidRDefault="00246A57" w:rsidP="00A95AD4">
            <w:pPr>
              <w:spacing w:line="240" w:lineRule="auto"/>
              <w:jc w:val="center"/>
              <w:rPr>
                <w:rFonts w:ascii="Times New Roman" w:hAnsi="Times New Roman" w:cs="Times New Roman"/>
                <w:sz w:val="20"/>
                <w:szCs w:val="20"/>
              </w:rPr>
            </w:pPr>
            <w:r w:rsidRPr="00244903">
              <w:rPr>
                <w:rFonts w:ascii="Times New Roman" w:hAnsi="Times New Roman" w:cs="Times New Roman"/>
                <w:sz w:val="20"/>
                <w:szCs w:val="20"/>
              </w:rPr>
              <w:t>7th</w:t>
            </w:r>
          </w:p>
        </w:tc>
      </w:tr>
    </w:tbl>
    <w:p w:rsidR="00246A57" w:rsidRPr="00244903" w:rsidRDefault="00A95AD4" w:rsidP="00246A57">
      <w:pPr>
        <w:spacing w:before="240" w:line="360" w:lineRule="auto"/>
        <w:jc w:val="both"/>
        <w:rPr>
          <w:rFonts w:ascii="Times New Roman" w:hAnsi="Times New Roman" w:cs="Times New Roman"/>
          <w:sz w:val="24"/>
          <w:szCs w:val="24"/>
        </w:rPr>
      </w:pPr>
      <w:r w:rsidRPr="00244903">
        <w:rPr>
          <w:rFonts w:ascii="Times New Roman" w:hAnsi="Times New Roman" w:cs="Times New Roman"/>
          <w:sz w:val="24"/>
          <w:szCs w:val="24"/>
        </w:rPr>
        <w:lastRenderedPageBreak/>
        <w:t xml:space="preserve">Table </w:t>
      </w:r>
      <w:r w:rsidR="00A55836" w:rsidRPr="00244903">
        <w:rPr>
          <w:rFonts w:ascii="Times New Roman" w:hAnsi="Times New Roman" w:cs="Times New Roman"/>
          <w:sz w:val="24"/>
          <w:szCs w:val="24"/>
          <w:lang w:val="en-US"/>
        </w:rPr>
        <w:t>2</w:t>
      </w:r>
      <w:r w:rsidR="00246A57" w:rsidRPr="00244903">
        <w:rPr>
          <w:rFonts w:ascii="Times New Roman" w:hAnsi="Times New Roman" w:cs="Times New Roman"/>
          <w:sz w:val="24"/>
          <w:szCs w:val="24"/>
        </w:rPr>
        <w:t xml:space="preserve"> shows </w:t>
      </w:r>
      <w:r w:rsidR="00246A57" w:rsidRPr="00244903">
        <w:rPr>
          <w:rFonts w:ascii="Times New Roman" w:eastAsia="Arial Unicode MS" w:hAnsi="Times New Roman" w:cs="Times New Roman"/>
          <w:sz w:val="24"/>
          <w:szCs w:val="24"/>
        </w:rPr>
        <w:t>the</w:t>
      </w:r>
      <w:r w:rsidR="00246A57" w:rsidRPr="00244903">
        <w:rPr>
          <w:rFonts w:ascii="Times New Roman" w:hAnsi="Times New Roman" w:cs="Times New Roman"/>
          <w:sz w:val="24"/>
          <w:szCs w:val="24"/>
        </w:rPr>
        <w:t xml:space="preserve"> </w:t>
      </w:r>
      <w:r w:rsidR="00246A57" w:rsidRPr="00244903">
        <w:rPr>
          <w:rFonts w:ascii="Times New Roman" w:eastAsia="Times New Roman" w:hAnsi="Times New Roman" w:cs="Times New Roman"/>
          <w:sz w:val="24"/>
          <w:szCs w:val="24"/>
        </w:rPr>
        <w:t>school-based mental health programs</w:t>
      </w:r>
      <w:r w:rsidR="00246A57" w:rsidRPr="00244903">
        <w:rPr>
          <w:rFonts w:ascii="Times New Roman" w:hAnsi="Times New Roman" w:cs="Times New Roman"/>
          <w:sz w:val="24"/>
          <w:szCs w:val="24"/>
        </w:rPr>
        <w:t xml:space="preserve"> </w:t>
      </w:r>
      <w:r w:rsidR="00246A57" w:rsidRPr="00244903">
        <w:rPr>
          <w:rFonts w:ascii="Times New Roman" w:eastAsia="Times New Roman" w:hAnsi="Times New Roman" w:cs="Times New Roman"/>
          <w:sz w:val="24"/>
          <w:szCs w:val="24"/>
        </w:rPr>
        <w:t>undergraduates at Babcock University</w:t>
      </w:r>
      <w:r w:rsidR="00246A57" w:rsidRPr="00244903">
        <w:rPr>
          <w:rFonts w:ascii="Times New Roman" w:hAnsi="Times New Roman" w:cs="Times New Roman"/>
          <w:sz w:val="24"/>
          <w:szCs w:val="24"/>
        </w:rPr>
        <w:t xml:space="preserve"> accessible to. On the availability of </w:t>
      </w:r>
      <w:r w:rsidR="00246A57" w:rsidRPr="00244903">
        <w:rPr>
          <w:rFonts w:ascii="Times New Roman" w:eastAsia="Arial Unicode MS" w:hAnsi="Times New Roman" w:cs="Times New Roman"/>
          <w:sz w:val="24"/>
          <w:szCs w:val="24"/>
        </w:rPr>
        <w:t>the</w:t>
      </w:r>
      <w:r w:rsidR="00246A57" w:rsidRPr="00244903">
        <w:rPr>
          <w:rFonts w:ascii="Times New Roman" w:hAnsi="Times New Roman" w:cs="Times New Roman"/>
          <w:sz w:val="24"/>
          <w:szCs w:val="24"/>
        </w:rPr>
        <w:t xml:space="preserve"> </w:t>
      </w:r>
      <w:r w:rsidR="00246A57" w:rsidRPr="00244903">
        <w:rPr>
          <w:rFonts w:ascii="Times New Roman" w:eastAsia="Times New Roman" w:hAnsi="Times New Roman" w:cs="Times New Roman"/>
          <w:sz w:val="24"/>
          <w:szCs w:val="24"/>
        </w:rPr>
        <w:t xml:space="preserve">school-based mental health programs, the most three prominent services are: counselling services was ranked 1st (92.9%), social support services (77.7%), and, </w:t>
      </w:r>
      <w:r w:rsidR="00246A57" w:rsidRPr="00244903">
        <w:rPr>
          <w:rFonts w:ascii="Times New Roman" w:hAnsi="Times New Roman" w:cs="Times New Roman"/>
          <w:sz w:val="24"/>
          <w:szCs w:val="24"/>
        </w:rPr>
        <w:t>interpersonal and social skills training (64.3%). Additionally, it was that the most three usable services are psychotherapy (67.8%), social support services (50.4%), and, counselling services (49.9%). It could be said from this results that the most utilized services are psychotherapy, social support services, and, counselling services.</w:t>
      </w:r>
    </w:p>
    <w:p w:rsidR="00246A57" w:rsidRPr="00244903" w:rsidRDefault="00246A57" w:rsidP="00246A57">
      <w:pPr>
        <w:spacing w:line="360" w:lineRule="auto"/>
        <w:jc w:val="both"/>
        <w:rPr>
          <w:rFonts w:ascii="Times New Roman" w:hAnsi="Times New Roman" w:cs="Times New Roman"/>
          <w:sz w:val="24"/>
          <w:szCs w:val="24"/>
          <w:lang w:val="en-US"/>
        </w:rPr>
      </w:pPr>
    </w:p>
    <w:p w:rsidR="00246A57" w:rsidRPr="00244903" w:rsidRDefault="00246A57" w:rsidP="00246A57">
      <w:pPr>
        <w:spacing w:after="240"/>
        <w:jc w:val="both"/>
        <w:rPr>
          <w:rFonts w:ascii="Times New Roman" w:hAnsi="Times New Roman" w:cs="Times New Roman"/>
          <w:bCs/>
          <w:sz w:val="24"/>
          <w:szCs w:val="24"/>
        </w:rPr>
      </w:pPr>
      <w:r w:rsidRPr="00244903">
        <w:rPr>
          <w:rFonts w:ascii="Times New Roman" w:hAnsi="Times New Roman" w:cs="Times New Roman"/>
          <w:b/>
          <w:sz w:val="24"/>
          <w:szCs w:val="24"/>
        </w:rPr>
        <w:t xml:space="preserve">Table </w:t>
      </w:r>
      <w:r w:rsidR="00A55836" w:rsidRPr="00244903">
        <w:rPr>
          <w:rFonts w:ascii="Times New Roman" w:hAnsi="Times New Roman" w:cs="Times New Roman"/>
          <w:b/>
          <w:sz w:val="24"/>
          <w:szCs w:val="24"/>
          <w:lang w:val="en-US"/>
        </w:rPr>
        <w:t>2</w:t>
      </w:r>
      <w:r w:rsidRPr="00244903">
        <w:rPr>
          <w:rFonts w:ascii="Times New Roman" w:hAnsi="Times New Roman" w:cs="Times New Roman"/>
          <w:b/>
          <w:sz w:val="24"/>
          <w:szCs w:val="24"/>
        </w:rPr>
        <w:t>: Descriptive analysis of the knowledge of school-based mental health programs</w:t>
      </w:r>
      <w:r w:rsidRPr="00244903">
        <w:rPr>
          <w:rFonts w:ascii="Times New Roman" w:hAnsi="Times New Roman" w:cs="Times New Roman"/>
          <w:b/>
          <w:bCs/>
          <w:sz w:val="24"/>
          <w:szCs w:val="24"/>
        </w:rPr>
        <w:t xml:space="preserve"> services</w:t>
      </w:r>
    </w:p>
    <w:tbl>
      <w:tblPr>
        <w:tblW w:w="0" w:type="auto"/>
        <w:tblInd w:w="108" w:type="dxa"/>
        <w:tblBorders>
          <w:top w:val="single" w:sz="4" w:space="0" w:color="auto"/>
          <w:bottom w:val="single" w:sz="4" w:space="0" w:color="auto"/>
        </w:tblBorders>
        <w:tblLook w:val="04A0"/>
      </w:tblPr>
      <w:tblGrid>
        <w:gridCol w:w="456"/>
        <w:gridCol w:w="6834"/>
        <w:gridCol w:w="916"/>
        <w:gridCol w:w="900"/>
      </w:tblGrid>
      <w:tr w:rsidR="00246A57" w:rsidRPr="00244903" w:rsidTr="00A95AD4">
        <w:tc>
          <w:tcPr>
            <w:tcW w:w="456" w:type="dxa"/>
            <w:tcBorders>
              <w:top w:val="single" w:sz="4" w:space="0" w:color="auto"/>
              <w:bottom w:val="single" w:sz="4" w:space="0" w:color="auto"/>
            </w:tcBorders>
          </w:tcPr>
          <w:p w:rsidR="00246A57" w:rsidRPr="00244903" w:rsidRDefault="00246A57" w:rsidP="00A95AD4">
            <w:pPr>
              <w:spacing w:line="240" w:lineRule="auto"/>
              <w:jc w:val="center"/>
              <w:rPr>
                <w:rFonts w:ascii="Times New Roman" w:hAnsi="Times New Roman" w:cs="Times New Roman"/>
                <w:b/>
                <w:sz w:val="24"/>
                <w:szCs w:val="24"/>
              </w:rPr>
            </w:pPr>
          </w:p>
        </w:tc>
        <w:tc>
          <w:tcPr>
            <w:tcW w:w="6834" w:type="dxa"/>
            <w:tcBorders>
              <w:top w:val="single" w:sz="4" w:space="0" w:color="auto"/>
              <w:bottom w:val="single" w:sz="4" w:space="0" w:color="auto"/>
            </w:tcBorders>
          </w:tcPr>
          <w:p w:rsidR="00246A57" w:rsidRPr="00244903" w:rsidRDefault="00246A57" w:rsidP="00A95AD4">
            <w:pPr>
              <w:spacing w:line="240" w:lineRule="auto"/>
              <w:jc w:val="center"/>
              <w:rPr>
                <w:rFonts w:ascii="Times New Roman" w:hAnsi="Times New Roman" w:cs="Times New Roman"/>
                <w:b/>
                <w:sz w:val="24"/>
                <w:szCs w:val="24"/>
              </w:rPr>
            </w:pPr>
          </w:p>
        </w:tc>
        <w:tc>
          <w:tcPr>
            <w:tcW w:w="916" w:type="dxa"/>
            <w:tcBorders>
              <w:top w:val="single" w:sz="4" w:space="0" w:color="auto"/>
              <w:bottom w:val="single" w:sz="4" w:space="0" w:color="auto"/>
            </w:tcBorders>
          </w:tcPr>
          <w:p w:rsidR="00246A57" w:rsidRPr="00244903" w:rsidRDefault="00246A57" w:rsidP="00A95AD4">
            <w:pPr>
              <w:spacing w:line="240" w:lineRule="auto"/>
              <w:jc w:val="center"/>
              <w:rPr>
                <w:rFonts w:ascii="Times New Roman" w:hAnsi="Times New Roman" w:cs="Times New Roman"/>
                <w:b/>
                <w:sz w:val="24"/>
                <w:szCs w:val="24"/>
              </w:rPr>
            </w:pPr>
            <w:r w:rsidRPr="00244903">
              <w:rPr>
                <w:rFonts w:ascii="Times New Roman" w:hAnsi="Times New Roman" w:cs="Times New Roman"/>
                <w:b/>
                <w:sz w:val="24"/>
                <w:szCs w:val="24"/>
              </w:rPr>
              <w:t xml:space="preserve">Yes </w:t>
            </w:r>
          </w:p>
        </w:tc>
        <w:tc>
          <w:tcPr>
            <w:tcW w:w="900" w:type="dxa"/>
            <w:tcBorders>
              <w:top w:val="single" w:sz="4" w:space="0" w:color="auto"/>
              <w:bottom w:val="single" w:sz="4" w:space="0" w:color="auto"/>
            </w:tcBorders>
          </w:tcPr>
          <w:p w:rsidR="00246A57" w:rsidRPr="00244903" w:rsidRDefault="00246A57" w:rsidP="00A95AD4">
            <w:pPr>
              <w:spacing w:line="240" w:lineRule="auto"/>
              <w:jc w:val="center"/>
              <w:rPr>
                <w:rFonts w:ascii="Times New Roman" w:hAnsi="Times New Roman" w:cs="Times New Roman"/>
                <w:b/>
                <w:sz w:val="24"/>
                <w:szCs w:val="24"/>
              </w:rPr>
            </w:pPr>
            <w:r w:rsidRPr="00244903">
              <w:rPr>
                <w:rFonts w:ascii="Times New Roman" w:hAnsi="Times New Roman" w:cs="Times New Roman"/>
                <w:b/>
                <w:sz w:val="24"/>
                <w:szCs w:val="24"/>
              </w:rPr>
              <w:t xml:space="preserve">No </w:t>
            </w:r>
          </w:p>
        </w:tc>
      </w:tr>
      <w:tr w:rsidR="00246A57" w:rsidRPr="00244903" w:rsidTr="00A95AD4">
        <w:tc>
          <w:tcPr>
            <w:tcW w:w="456" w:type="dxa"/>
            <w:tcBorders>
              <w:top w:val="single" w:sz="4" w:space="0" w:color="auto"/>
            </w:tcBorders>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1</w:t>
            </w:r>
          </w:p>
        </w:tc>
        <w:tc>
          <w:tcPr>
            <w:tcW w:w="6834" w:type="dxa"/>
            <w:tcBorders>
              <w:top w:val="single" w:sz="4" w:space="0" w:color="auto"/>
            </w:tcBorders>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Do you know about school-based mental health programs or services?</w:t>
            </w:r>
          </w:p>
        </w:tc>
        <w:tc>
          <w:tcPr>
            <w:tcW w:w="916"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210 (53.2)</w:t>
            </w:r>
          </w:p>
        </w:tc>
        <w:tc>
          <w:tcPr>
            <w:tcW w:w="900" w:type="dxa"/>
            <w:tcBorders>
              <w:top w:val="single" w:sz="4" w:space="0" w:color="auto"/>
            </w:tcBorders>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185 (46.8)</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bCs/>
                <w:sz w:val="24"/>
                <w:szCs w:val="24"/>
              </w:rPr>
            </w:pPr>
            <w:r w:rsidRPr="00244903">
              <w:rPr>
                <w:rFonts w:ascii="Times New Roman" w:hAnsi="Times New Roman" w:cs="Times New Roman"/>
                <w:bCs/>
                <w:sz w:val="24"/>
                <w:szCs w:val="24"/>
              </w:rPr>
              <w:t>2</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bCs/>
                <w:sz w:val="24"/>
                <w:szCs w:val="24"/>
              </w:rPr>
              <w:t xml:space="preserve">Do you know that Babcock University provide </w:t>
            </w:r>
            <w:r w:rsidRPr="00244903">
              <w:rPr>
                <w:rFonts w:ascii="Times New Roman" w:hAnsi="Times New Roman" w:cs="Times New Roman"/>
                <w:sz w:val="24"/>
                <w:szCs w:val="24"/>
              </w:rPr>
              <w:t>school-based mental health services</w:t>
            </w:r>
            <w:r w:rsidRPr="00244903">
              <w:rPr>
                <w:rFonts w:ascii="Times New Roman" w:hAnsi="Times New Roman" w:cs="Times New Roman"/>
                <w:bCs/>
                <w:sz w:val="24"/>
                <w:szCs w:val="24"/>
              </w:rPr>
              <w:t>?</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271 (68.6%</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124 (31.4)</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bCs/>
                <w:sz w:val="24"/>
                <w:szCs w:val="24"/>
              </w:rPr>
            </w:pPr>
            <w:r w:rsidRPr="00244903">
              <w:rPr>
                <w:rFonts w:ascii="Times New Roman" w:hAnsi="Times New Roman" w:cs="Times New Roman"/>
                <w:bCs/>
                <w:sz w:val="24"/>
                <w:szCs w:val="24"/>
              </w:rPr>
              <w:t>3</w:t>
            </w:r>
          </w:p>
        </w:tc>
        <w:tc>
          <w:tcPr>
            <w:tcW w:w="6834" w:type="dxa"/>
          </w:tcPr>
          <w:p w:rsidR="00246A57" w:rsidRPr="00244903" w:rsidRDefault="00246A57" w:rsidP="00A95AD4">
            <w:pPr>
              <w:spacing w:line="240" w:lineRule="auto"/>
              <w:rPr>
                <w:rFonts w:ascii="Times New Roman" w:hAnsi="Times New Roman" w:cs="Times New Roman"/>
                <w:b/>
                <w:sz w:val="24"/>
                <w:szCs w:val="24"/>
              </w:rPr>
            </w:pPr>
            <w:r w:rsidRPr="00244903">
              <w:rPr>
                <w:rFonts w:ascii="Times New Roman" w:hAnsi="Times New Roman" w:cs="Times New Roman"/>
                <w:bCs/>
                <w:sz w:val="24"/>
                <w:szCs w:val="24"/>
              </w:rPr>
              <w:t xml:space="preserve">If yes, have you visited any of the centers to receive </w:t>
            </w:r>
            <w:r w:rsidRPr="00244903">
              <w:rPr>
                <w:rFonts w:ascii="Times New Roman" w:hAnsi="Times New Roman" w:cs="Times New Roman"/>
                <w:sz w:val="24"/>
                <w:szCs w:val="24"/>
              </w:rPr>
              <w:t>school-based mental health services</w:t>
            </w:r>
            <w:r w:rsidRPr="00244903">
              <w:rPr>
                <w:rFonts w:ascii="Times New Roman" w:hAnsi="Times New Roman" w:cs="Times New Roman"/>
                <w:bCs/>
                <w:sz w:val="24"/>
                <w:szCs w:val="24"/>
              </w:rPr>
              <w:t>?</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79 (20.0)</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316 (80.0)</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4</w:t>
            </w:r>
          </w:p>
        </w:tc>
        <w:tc>
          <w:tcPr>
            <w:tcW w:w="6834" w:type="dxa"/>
          </w:tcPr>
          <w:p w:rsidR="00246A57" w:rsidRPr="00244903" w:rsidRDefault="00246A57" w:rsidP="00A95AD4">
            <w:pPr>
              <w:pStyle w:val="Default"/>
              <w:rPr>
                <w:color w:val="auto"/>
              </w:rPr>
            </w:pPr>
            <w:r w:rsidRPr="00244903">
              <w:rPr>
                <w:color w:val="auto"/>
              </w:rPr>
              <w:t xml:space="preserve">I have heard of Counselling services at Babcock University </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350 (88.6</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45 (11.4)</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5</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I have heard of Social support services at Babcock University</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300 (75.9)</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95 (24.1)</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6</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I have heard of Psychotherapy at Babcock University</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232 (58.7)</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163 (41.3)</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7</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I have heard of Rehabilitation services at Babcock University</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242 (61.3)</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153 (38.7)</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8</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 xml:space="preserve">I have heard of Interpersonal and social skills training </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241 (61.0)</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154 (39.0)</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9</w:t>
            </w:r>
          </w:p>
        </w:tc>
        <w:tc>
          <w:tcPr>
            <w:tcW w:w="6834" w:type="dxa"/>
          </w:tcPr>
          <w:p w:rsidR="00246A57" w:rsidRPr="00244903" w:rsidRDefault="00246A57" w:rsidP="00A95AD4">
            <w:pPr>
              <w:spacing w:line="240" w:lineRule="auto"/>
              <w:rPr>
                <w:rFonts w:ascii="Times New Roman" w:hAnsi="Times New Roman" w:cs="Times New Roman"/>
                <w:sz w:val="24"/>
                <w:szCs w:val="24"/>
              </w:rPr>
            </w:pPr>
            <w:r w:rsidRPr="00244903">
              <w:rPr>
                <w:rFonts w:ascii="Times New Roman" w:hAnsi="Times New Roman" w:cs="Times New Roman"/>
                <w:sz w:val="24"/>
                <w:szCs w:val="24"/>
              </w:rPr>
              <w:t>I have heard of Psycho-educational treatment at Babcock University</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176 (44.6)</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219 (55.4)</w:t>
            </w:r>
          </w:p>
        </w:tc>
      </w:tr>
      <w:tr w:rsidR="00246A57" w:rsidRPr="00244903" w:rsidTr="00A95AD4">
        <w:tc>
          <w:tcPr>
            <w:tcW w:w="456" w:type="dxa"/>
          </w:tcPr>
          <w:p w:rsidR="00246A57" w:rsidRPr="00244903" w:rsidRDefault="00246A57" w:rsidP="00A95AD4">
            <w:pPr>
              <w:spacing w:line="240" w:lineRule="auto"/>
              <w:rPr>
                <w:rFonts w:ascii="Times New Roman" w:hAnsi="Times New Roman" w:cs="Times New Roman"/>
                <w:bCs/>
                <w:sz w:val="24"/>
                <w:szCs w:val="24"/>
              </w:rPr>
            </w:pPr>
            <w:r w:rsidRPr="00244903">
              <w:rPr>
                <w:rFonts w:ascii="Times New Roman" w:hAnsi="Times New Roman" w:cs="Times New Roman"/>
                <w:bCs/>
                <w:sz w:val="24"/>
                <w:szCs w:val="24"/>
              </w:rPr>
              <w:t>10</w:t>
            </w:r>
          </w:p>
        </w:tc>
        <w:tc>
          <w:tcPr>
            <w:tcW w:w="6834" w:type="dxa"/>
          </w:tcPr>
          <w:p w:rsidR="00246A57" w:rsidRPr="00244903" w:rsidRDefault="00246A57" w:rsidP="00A95AD4">
            <w:pPr>
              <w:spacing w:line="240" w:lineRule="auto"/>
              <w:rPr>
                <w:rFonts w:ascii="Times New Roman" w:hAnsi="Times New Roman" w:cs="Times New Roman"/>
                <w:b/>
                <w:sz w:val="24"/>
                <w:szCs w:val="24"/>
              </w:rPr>
            </w:pPr>
            <w:r w:rsidRPr="00244903">
              <w:rPr>
                <w:rFonts w:ascii="Times New Roman" w:hAnsi="Times New Roman" w:cs="Times New Roman"/>
                <w:sz w:val="24"/>
                <w:szCs w:val="24"/>
              </w:rPr>
              <w:t>School-based mental health programs</w:t>
            </w:r>
            <w:r w:rsidRPr="00244903">
              <w:rPr>
                <w:rFonts w:ascii="Times New Roman" w:hAnsi="Times New Roman" w:cs="Times New Roman"/>
                <w:bCs/>
                <w:sz w:val="24"/>
                <w:szCs w:val="24"/>
              </w:rPr>
              <w:t xml:space="preserve"> is majorly for mentally ill people</w:t>
            </w:r>
          </w:p>
        </w:tc>
        <w:tc>
          <w:tcPr>
            <w:tcW w:w="916"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147 (37.2)</w:t>
            </w:r>
          </w:p>
        </w:tc>
        <w:tc>
          <w:tcPr>
            <w:tcW w:w="900" w:type="dxa"/>
          </w:tcPr>
          <w:p w:rsidR="00246A57" w:rsidRPr="00244903" w:rsidRDefault="00246A57" w:rsidP="00A95AD4">
            <w:pPr>
              <w:spacing w:line="240" w:lineRule="auto"/>
              <w:jc w:val="center"/>
              <w:rPr>
                <w:rFonts w:ascii="Times New Roman" w:hAnsi="Times New Roman" w:cs="Times New Roman"/>
                <w:sz w:val="24"/>
                <w:szCs w:val="24"/>
              </w:rPr>
            </w:pPr>
            <w:r w:rsidRPr="00244903">
              <w:rPr>
                <w:rFonts w:ascii="Times New Roman" w:hAnsi="Times New Roman" w:cs="Times New Roman"/>
                <w:sz w:val="24"/>
                <w:szCs w:val="24"/>
              </w:rPr>
              <w:t>248 (62.8)</w:t>
            </w:r>
          </w:p>
        </w:tc>
      </w:tr>
      <w:tr w:rsidR="00246A57" w:rsidRPr="00244903" w:rsidTr="00A95AD4">
        <w:tc>
          <w:tcPr>
            <w:tcW w:w="9106" w:type="dxa"/>
            <w:gridSpan w:val="4"/>
          </w:tcPr>
          <w:p w:rsidR="00246A57" w:rsidRPr="00244903" w:rsidRDefault="00246A57" w:rsidP="00A95AD4">
            <w:pPr>
              <w:spacing w:line="240" w:lineRule="auto"/>
              <w:jc w:val="center"/>
              <w:rPr>
                <w:rFonts w:ascii="Times New Roman" w:hAnsi="Times New Roman" w:cs="Times New Roman"/>
                <w:b/>
                <w:sz w:val="24"/>
                <w:szCs w:val="24"/>
              </w:rPr>
            </w:pPr>
            <w:r w:rsidRPr="00244903">
              <w:rPr>
                <w:rFonts w:ascii="Times New Roman" w:hAnsi="Times New Roman" w:cs="Times New Roman"/>
                <w:b/>
                <w:sz w:val="24"/>
                <w:szCs w:val="24"/>
              </w:rPr>
              <w:t>Mean score = 5.69, Std. Dev. = 2.337, Minimum score = 1.00, Maximum score = 10.00</w:t>
            </w:r>
          </w:p>
        </w:tc>
      </w:tr>
    </w:tbl>
    <w:p w:rsidR="00246A57" w:rsidRPr="00244903" w:rsidRDefault="00246A57" w:rsidP="00A95AD4">
      <w:pPr>
        <w:spacing w:before="240" w:line="360" w:lineRule="auto"/>
        <w:jc w:val="both"/>
        <w:rPr>
          <w:rFonts w:ascii="Times New Roman" w:hAnsi="Times New Roman" w:cs="Times New Roman"/>
          <w:bCs/>
          <w:sz w:val="24"/>
          <w:szCs w:val="24"/>
          <w:lang w:val="en-US"/>
        </w:rPr>
      </w:pPr>
      <w:r w:rsidRPr="00244903">
        <w:rPr>
          <w:rFonts w:ascii="Times New Roman" w:hAnsi="Times New Roman" w:cs="Times New Roman"/>
          <w:sz w:val="24"/>
          <w:szCs w:val="24"/>
        </w:rPr>
        <w:tab/>
        <w:t xml:space="preserve">Table </w:t>
      </w:r>
      <w:r w:rsidR="00A55836" w:rsidRPr="00244903">
        <w:rPr>
          <w:rFonts w:ascii="Times New Roman" w:hAnsi="Times New Roman" w:cs="Times New Roman"/>
          <w:sz w:val="24"/>
          <w:szCs w:val="24"/>
          <w:lang w:val="en-US"/>
        </w:rPr>
        <w:t>2</w:t>
      </w:r>
      <w:r w:rsidRPr="00244903">
        <w:rPr>
          <w:rFonts w:ascii="Times New Roman" w:hAnsi="Times New Roman" w:cs="Times New Roman"/>
          <w:sz w:val="24"/>
          <w:szCs w:val="24"/>
        </w:rPr>
        <w:t xml:space="preserve"> reveals the </w:t>
      </w:r>
      <w:r w:rsidRPr="00244903">
        <w:rPr>
          <w:rFonts w:ascii="Times New Roman" w:eastAsia="Times New Roman" w:hAnsi="Times New Roman" w:cs="Times New Roman"/>
          <w:sz w:val="24"/>
          <w:szCs w:val="24"/>
        </w:rPr>
        <w:t>undergraduates'</w:t>
      </w:r>
      <w:r w:rsidRPr="00244903">
        <w:rPr>
          <w:rFonts w:ascii="Times New Roman" w:hAnsi="Times New Roman" w:cs="Times New Roman"/>
          <w:sz w:val="24"/>
          <w:szCs w:val="24"/>
        </w:rPr>
        <w:t xml:space="preserve"> knowledge on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with a mean score of 5.69 (56.9%), which is on the average. It could then be deduced generally that the </w:t>
      </w:r>
      <w:r w:rsidRPr="00244903">
        <w:rPr>
          <w:rFonts w:ascii="Times New Roman" w:eastAsia="Times New Roman" w:hAnsi="Times New Roman" w:cs="Times New Roman"/>
          <w:sz w:val="24"/>
          <w:szCs w:val="24"/>
        </w:rPr>
        <w:t>undergraduates'</w:t>
      </w:r>
      <w:r w:rsidRPr="00244903">
        <w:rPr>
          <w:rFonts w:ascii="Times New Roman" w:hAnsi="Times New Roman" w:cs="Times New Roman"/>
          <w:sz w:val="24"/>
          <w:szCs w:val="24"/>
        </w:rPr>
        <w:t xml:space="preserve"> knowledge on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is not too encouraging and satisfactory, which may be as a result of some factors inherent in the students or circumstances around them.</w:t>
      </w:r>
      <w:r w:rsidRPr="00244903">
        <w:rPr>
          <w:rFonts w:ascii="Times New Roman" w:hAnsi="Times New Roman" w:cs="Times New Roman"/>
          <w:bCs/>
          <w:sz w:val="24"/>
          <w:szCs w:val="24"/>
        </w:rPr>
        <w:tab/>
        <w:t xml:space="preserve">This study observed that the overall knowledge </w:t>
      </w:r>
      <w:r w:rsidRPr="00244903">
        <w:rPr>
          <w:rFonts w:ascii="Times New Roman" w:eastAsia="Arial Unicode MS" w:hAnsi="Times New Roman" w:cs="Times New Roman"/>
          <w:sz w:val="24"/>
          <w:szCs w:val="24"/>
        </w:rPr>
        <w:t xml:space="preserve">level of </w:t>
      </w:r>
      <w:r w:rsidRPr="00244903">
        <w:rPr>
          <w:rFonts w:ascii="Times New Roman" w:hAnsi="Times New Roman" w:cs="Times New Roman"/>
          <w:sz w:val="24"/>
          <w:szCs w:val="24"/>
        </w:rPr>
        <w:t xml:space="preserve">the </w:t>
      </w:r>
      <w:r w:rsidRPr="00244903">
        <w:rPr>
          <w:rFonts w:ascii="Times New Roman" w:eastAsia="Times New Roman" w:hAnsi="Times New Roman" w:cs="Times New Roman"/>
          <w:sz w:val="24"/>
          <w:szCs w:val="24"/>
        </w:rPr>
        <w:t>school-</w:t>
      </w:r>
      <w:r w:rsidRPr="00244903">
        <w:rPr>
          <w:rFonts w:ascii="Times New Roman" w:eastAsia="Times New Roman" w:hAnsi="Times New Roman" w:cs="Times New Roman"/>
          <w:sz w:val="24"/>
          <w:szCs w:val="24"/>
        </w:rPr>
        <w:lastRenderedPageBreak/>
        <w:t>based mental health programs</w:t>
      </w:r>
      <w:r w:rsidRPr="00244903">
        <w:rPr>
          <w:rFonts w:ascii="Times New Roman" w:hAnsi="Times New Roman" w:cs="Times New Roman"/>
          <w:sz w:val="24"/>
          <w:szCs w:val="24"/>
        </w:rPr>
        <w:t xml:space="preserve"> </w:t>
      </w:r>
      <w:r w:rsidRPr="00244903">
        <w:rPr>
          <w:rFonts w:ascii="Times New Roman" w:hAnsi="Times New Roman" w:cs="Times New Roman"/>
          <w:bCs/>
          <w:sz w:val="24"/>
          <w:szCs w:val="24"/>
        </w:rPr>
        <w:t>was 56.9% which signifies that the respondents has moderate</w:t>
      </w:r>
      <w:r w:rsidRPr="00244903">
        <w:rPr>
          <w:rFonts w:ascii="Times New Roman" w:eastAsia="Times New Roman" w:hAnsi="Times New Roman" w:cs="Times New Roman"/>
          <w:snapToGrid w:val="0"/>
          <w:sz w:val="24"/>
          <w:szCs w:val="24"/>
        </w:rPr>
        <w:t xml:space="preserve"> </w:t>
      </w:r>
      <w:r w:rsidRPr="00244903">
        <w:rPr>
          <w:rFonts w:ascii="Times New Roman" w:hAnsi="Times New Roman" w:cs="Times New Roman"/>
          <w:bCs/>
          <w:sz w:val="24"/>
          <w:szCs w:val="24"/>
        </w:rPr>
        <w:t>knowledge l</w:t>
      </w:r>
      <w:r w:rsidRPr="00244903">
        <w:rPr>
          <w:rFonts w:ascii="Times New Roman" w:eastAsia="Arial Unicode MS" w:hAnsi="Times New Roman" w:cs="Times New Roman"/>
          <w:sz w:val="24"/>
          <w:szCs w:val="24"/>
        </w:rPr>
        <w:t>evel</w:t>
      </w:r>
      <w:r w:rsidRPr="00244903">
        <w:rPr>
          <w:rFonts w:ascii="Times New Roman" w:hAnsi="Times New Roman" w:cs="Times New Roman"/>
          <w:bCs/>
          <w:sz w:val="24"/>
          <w:szCs w:val="24"/>
        </w:rPr>
        <w:t>.</w:t>
      </w:r>
    </w:p>
    <w:p w:rsidR="00F25D5F" w:rsidRPr="00244903" w:rsidRDefault="00F25D5F" w:rsidP="00246A57">
      <w:pPr>
        <w:spacing w:after="240"/>
        <w:jc w:val="both"/>
        <w:rPr>
          <w:rFonts w:ascii="Times New Roman" w:hAnsi="Times New Roman" w:cs="Times New Roman"/>
          <w:b/>
          <w:sz w:val="24"/>
          <w:szCs w:val="24"/>
          <w:lang w:val="en-US"/>
        </w:rPr>
      </w:pPr>
    </w:p>
    <w:p w:rsidR="00246A57" w:rsidRPr="00244903" w:rsidRDefault="00A55836" w:rsidP="00246A57">
      <w:pPr>
        <w:spacing w:after="240"/>
        <w:jc w:val="both"/>
        <w:rPr>
          <w:rFonts w:ascii="Times New Roman" w:hAnsi="Times New Roman" w:cs="Times New Roman"/>
          <w:b/>
          <w:sz w:val="24"/>
          <w:szCs w:val="24"/>
        </w:rPr>
      </w:pPr>
      <w:r w:rsidRPr="00244903">
        <w:rPr>
          <w:rFonts w:ascii="Times New Roman" w:hAnsi="Times New Roman" w:cs="Times New Roman"/>
          <w:b/>
          <w:sz w:val="24"/>
          <w:szCs w:val="24"/>
        </w:rPr>
        <w:t xml:space="preserve">Table </w:t>
      </w:r>
      <w:r w:rsidRPr="00244903">
        <w:rPr>
          <w:rFonts w:ascii="Times New Roman" w:hAnsi="Times New Roman" w:cs="Times New Roman"/>
          <w:b/>
          <w:sz w:val="24"/>
          <w:szCs w:val="24"/>
          <w:lang w:val="en-US"/>
        </w:rPr>
        <w:t>3</w:t>
      </w:r>
      <w:r w:rsidR="00246A57" w:rsidRPr="00244903">
        <w:rPr>
          <w:rFonts w:ascii="Times New Roman" w:hAnsi="Times New Roman" w:cs="Times New Roman"/>
          <w:b/>
          <w:sz w:val="24"/>
          <w:szCs w:val="24"/>
        </w:rPr>
        <w:t xml:space="preserve">: Access to School-Based Mental Health Services </w:t>
      </w:r>
    </w:p>
    <w:tbl>
      <w:tblPr>
        <w:tblW w:w="9378" w:type="dxa"/>
        <w:tblBorders>
          <w:top w:val="single" w:sz="4" w:space="0" w:color="auto"/>
          <w:bottom w:val="single" w:sz="4" w:space="0" w:color="auto"/>
        </w:tblBorders>
        <w:tblLook w:val="04A0"/>
      </w:tblPr>
      <w:tblGrid>
        <w:gridCol w:w="364"/>
        <w:gridCol w:w="4244"/>
        <w:gridCol w:w="3060"/>
        <w:gridCol w:w="900"/>
        <w:gridCol w:w="810"/>
      </w:tblGrid>
      <w:tr w:rsidR="00246A57" w:rsidRPr="00244903" w:rsidTr="008811DC">
        <w:tc>
          <w:tcPr>
            <w:tcW w:w="364" w:type="dxa"/>
            <w:tcBorders>
              <w:top w:val="single" w:sz="4" w:space="0" w:color="auto"/>
              <w:bottom w:val="single" w:sz="4" w:space="0" w:color="auto"/>
            </w:tcBorders>
          </w:tcPr>
          <w:p w:rsidR="00246A57" w:rsidRPr="00244903" w:rsidRDefault="00246A57" w:rsidP="008811DC">
            <w:pPr>
              <w:spacing w:line="240" w:lineRule="auto"/>
              <w:rPr>
                <w:rFonts w:ascii="Times New Roman" w:hAnsi="Times New Roman" w:cs="Times New Roman"/>
                <w:sz w:val="24"/>
                <w:szCs w:val="24"/>
                <w:lang w:val="en-US"/>
              </w:rPr>
            </w:pPr>
          </w:p>
        </w:tc>
        <w:tc>
          <w:tcPr>
            <w:tcW w:w="4244" w:type="dxa"/>
            <w:tcBorders>
              <w:top w:val="single" w:sz="4" w:space="0" w:color="auto"/>
              <w:bottom w:val="single" w:sz="4" w:space="0" w:color="auto"/>
            </w:tcBorders>
          </w:tcPr>
          <w:p w:rsidR="00246A57" w:rsidRPr="00244903" w:rsidRDefault="00246A57" w:rsidP="008811DC">
            <w:pPr>
              <w:pStyle w:val="Default"/>
              <w:jc w:val="both"/>
              <w:rPr>
                <w:color w:val="auto"/>
              </w:rPr>
            </w:pPr>
          </w:p>
        </w:tc>
        <w:tc>
          <w:tcPr>
            <w:tcW w:w="3060" w:type="dxa"/>
            <w:tcBorders>
              <w:top w:val="single" w:sz="4" w:space="0" w:color="auto"/>
              <w:bottom w:val="single" w:sz="4" w:space="0" w:color="auto"/>
            </w:tcBorders>
          </w:tcPr>
          <w:p w:rsidR="00246A57" w:rsidRPr="00244903" w:rsidRDefault="00246A57" w:rsidP="008811DC">
            <w:pPr>
              <w:spacing w:line="240" w:lineRule="auto"/>
              <w:rPr>
                <w:rFonts w:ascii="Times New Roman" w:hAnsi="Times New Roman" w:cs="Times New Roman"/>
                <w:sz w:val="24"/>
                <w:szCs w:val="24"/>
              </w:rPr>
            </w:pPr>
          </w:p>
        </w:tc>
        <w:tc>
          <w:tcPr>
            <w:tcW w:w="900" w:type="dxa"/>
            <w:tcBorders>
              <w:top w:val="single" w:sz="4" w:space="0" w:color="auto"/>
              <w:bottom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Freq</w:t>
            </w:r>
          </w:p>
        </w:tc>
        <w:tc>
          <w:tcPr>
            <w:tcW w:w="810" w:type="dxa"/>
            <w:tcBorders>
              <w:top w:val="single" w:sz="4" w:space="0" w:color="auto"/>
              <w:bottom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w:t>
            </w:r>
          </w:p>
        </w:tc>
      </w:tr>
      <w:tr w:rsidR="00246A57" w:rsidRPr="00244903" w:rsidTr="008811DC">
        <w:tc>
          <w:tcPr>
            <w:tcW w:w="364" w:type="dxa"/>
            <w:vMerge w:val="restart"/>
            <w:tcBorders>
              <w:top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w:t>
            </w:r>
          </w:p>
        </w:tc>
        <w:tc>
          <w:tcPr>
            <w:tcW w:w="4244" w:type="dxa"/>
            <w:vMerge w:val="restart"/>
            <w:tcBorders>
              <w:top w:val="single" w:sz="4" w:space="0" w:color="auto"/>
            </w:tcBorders>
          </w:tcPr>
          <w:p w:rsidR="00246A57" w:rsidRPr="00244903" w:rsidRDefault="00246A57" w:rsidP="008811DC">
            <w:pPr>
              <w:pStyle w:val="Default"/>
              <w:jc w:val="both"/>
              <w:rPr>
                <w:i/>
                <w:color w:val="auto"/>
              </w:rPr>
            </w:pPr>
            <w:r w:rsidRPr="00244903">
              <w:rPr>
                <w:color w:val="auto"/>
              </w:rPr>
              <w:t xml:space="preserve">Have you ever visited a health facility at Babcock University for school-based mental health service(s)? </w:t>
            </w:r>
          </w:p>
        </w:tc>
        <w:tc>
          <w:tcPr>
            <w:tcW w:w="3060" w:type="dxa"/>
            <w:tcBorders>
              <w:top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 xml:space="preserve">Yes </w:t>
            </w:r>
          </w:p>
        </w:tc>
        <w:tc>
          <w:tcPr>
            <w:tcW w:w="900" w:type="dxa"/>
            <w:tcBorders>
              <w:top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81</w:t>
            </w:r>
          </w:p>
        </w:tc>
        <w:tc>
          <w:tcPr>
            <w:tcW w:w="810" w:type="dxa"/>
            <w:tcBorders>
              <w:top w:val="single" w:sz="4" w:space="0" w:color="auto"/>
            </w:tcBorders>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20.5</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No</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314</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79.5</w:t>
            </w:r>
          </w:p>
        </w:tc>
      </w:tr>
      <w:tr w:rsidR="00246A57" w:rsidRPr="00244903" w:rsidTr="008811DC">
        <w:tc>
          <w:tcPr>
            <w:tcW w:w="364" w:type="dxa"/>
            <w:vMerge w:val="restart"/>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w:t>
            </w:r>
          </w:p>
        </w:tc>
        <w:tc>
          <w:tcPr>
            <w:tcW w:w="4244" w:type="dxa"/>
            <w:vMerge w:val="restart"/>
          </w:tcPr>
          <w:p w:rsidR="00246A57" w:rsidRPr="00244903" w:rsidRDefault="00246A57" w:rsidP="008811DC">
            <w:pPr>
              <w:pStyle w:val="Default"/>
              <w:jc w:val="both"/>
              <w:rPr>
                <w:color w:val="auto"/>
              </w:rPr>
            </w:pPr>
            <w:r w:rsidRPr="00244903">
              <w:rPr>
                <w:color w:val="auto"/>
              </w:rPr>
              <w:t>Is the cost of school-based mental health services affordable by you?</w:t>
            </w: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 xml:space="preserve">Yes </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221</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55.9</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No</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174</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44.1</w:t>
            </w:r>
          </w:p>
        </w:tc>
      </w:tr>
      <w:tr w:rsidR="00246A57" w:rsidRPr="00244903" w:rsidTr="008811DC">
        <w:tc>
          <w:tcPr>
            <w:tcW w:w="364" w:type="dxa"/>
            <w:vMerge w:val="restart"/>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3</w:t>
            </w:r>
          </w:p>
        </w:tc>
        <w:tc>
          <w:tcPr>
            <w:tcW w:w="4244" w:type="dxa"/>
            <w:vMerge w:val="restart"/>
          </w:tcPr>
          <w:p w:rsidR="00246A57" w:rsidRPr="00244903" w:rsidRDefault="00246A57" w:rsidP="008811DC">
            <w:pPr>
              <w:pStyle w:val="Default"/>
              <w:jc w:val="both"/>
              <w:rPr>
                <w:color w:val="auto"/>
              </w:rPr>
            </w:pPr>
            <w:r w:rsidRPr="00244903">
              <w:rPr>
                <w:color w:val="auto"/>
              </w:rPr>
              <w:t>Are school-based mental health centers closer to you?</w:t>
            </w: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Yes</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258</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65.3</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No</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137</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34.7</w:t>
            </w:r>
          </w:p>
        </w:tc>
      </w:tr>
      <w:tr w:rsidR="00246A57" w:rsidRPr="00244903" w:rsidTr="008811DC">
        <w:tc>
          <w:tcPr>
            <w:tcW w:w="364" w:type="dxa"/>
            <w:vMerge w:val="restart"/>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4</w:t>
            </w:r>
          </w:p>
        </w:tc>
        <w:tc>
          <w:tcPr>
            <w:tcW w:w="4244" w:type="dxa"/>
            <w:vMerge w:val="restart"/>
          </w:tcPr>
          <w:p w:rsidR="00246A57" w:rsidRPr="00244903" w:rsidRDefault="00246A57" w:rsidP="008811DC">
            <w:pPr>
              <w:pStyle w:val="Default"/>
              <w:jc w:val="both"/>
              <w:rPr>
                <w:color w:val="auto"/>
              </w:rPr>
            </w:pPr>
            <w:r w:rsidRPr="00244903">
              <w:rPr>
                <w:color w:val="auto"/>
              </w:rPr>
              <w:t>How far is SBMHS facility from you?</w:t>
            </w: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A short walking distance</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161</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40.8</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About #50 for transport</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10</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2.5</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About #100 for transport</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25</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6.3</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More than #100 for transport</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199</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50.4</w:t>
            </w:r>
          </w:p>
        </w:tc>
      </w:tr>
      <w:tr w:rsidR="00246A57" w:rsidRPr="00244903" w:rsidTr="008811DC">
        <w:tc>
          <w:tcPr>
            <w:tcW w:w="364" w:type="dxa"/>
            <w:vMerge w:val="restart"/>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5</w:t>
            </w:r>
          </w:p>
        </w:tc>
        <w:tc>
          <w:tcPr>
            <w:tcW w:w="4244" w:type="dxa"/>
            <w:vMerge w:val="restart"/>
          </w:tcPr>
          <w:p w:rsidR="00246A57" w:rsidRPr="00244903" w:rsidRDefault="00246A57" w:rsidP="008811DC">
            <w:pPr>
              <w:pStyle w:val="Default"/>
              <w:jc w:val="both"/>
              <w:rPr>
                <w:color w:val="auto"/>
              </w:rPr>
            </w:pPr>
            <w:r w:rsidRPr="00244903">
              <w:rPr>
                <w:color w:val="auto"/>
              </w:rPr>
              <w:t>Have you ever waited for long hours before you are attended to at the SBMHS center</w:t>
            </w: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 xml:space="preserve">Yes </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106</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26.8</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No</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289</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73.2</w:t>
            </w:r>
          </w:p>
        </w:tc>
      </w:tr>
      <w:tr w:rsidR="00246A57" w:rsidRPr="00244903" w:rsidTr="008811DC">
        <w:tc>
          <w:tcPr>
            <w:tcW w:w="364" w:type="dxa"/>
            <w:vMerge w:val="restart"/>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6</w:t>
            </w:r>
          </w:p>
        </w:tc>
        <w:tc>
          <w:tcPr>
            <w:tcW w:w="4244" w:type="dxa"/>
            <w:vMerge w:val="restart"/>
          </w:tcPr>
          <w:p w:rsidR="00246A57" w:rsidRPr="00244903" w:rsidRDefault="00246A57" w:rsidP="008811DC">
            <w:pPr>
              <w:pStyle w:val="Default"/>
              <w:jc w:val="both"/>
              <w:rPr>
                <w:color w:val="auto"/>
              </w:rPr>
            </w:pPr>
            <w:r w:rsidRPr="00244903">
              <w:rPr>
                <w:color w:val="auto"/>
              </w:rPr>
              <w:t>Are there enough resources (human and materials) at the SBMHS center?</w:t>
            </w: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Yes</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186</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47.1</w:t>
            </w:r>
          </w:p>
        </w:tc>
      </w:tr>
      <w:tr w:rsidR="00246A57" w:rsidRPr="00244903" w:rsidTr="008811DC">
        <w:tc>
          <w:tcPr>
            <w:tcW w:w="364" w:type="dxa"/>
            <w:vMerge/>
          </w:tcPr>
          <w:p w:rsidR="00246A57" w:rsidRPr="00244903" w:rsidRDefault="00246A57" w:rsidP="008811DC">
            <w:pPr>
              <w:spacing w:line="240" w:lineRule="auto"/>
              <w:rPr>
                <w:rFonts w:ascii="Times New Roman" w:hAnsi="Times New Roman" w:cs="Times New Roman"/>
                <w:sz w:val="24"/>
                <w:szCs w:val="24"/>
              </w:rPr>
            </w:pPr>
          </w:p>
        </w:tc>
        <w:tc>
          <w:tcPr>
            <w:tcW w:w="4244" w:type="dxa"/>
            <w:vMerge/>
          </w:tcPr>
          <w:p w:rsidR="00246A57" w:rsidRPr="00244903" w:rsidRDefault="00246A57" w:rsidP="008811DC">
            <w:pPr>
              <w:pStyle w:val="Default"/>
              <w:jc w:val="both"/>
              <w:rPr>
                <w:color w:val="auto"/>
              </w:rPr>
            </w:pPr>
          </w:p>
        </w:tc>
        <w:tc>
          <w:tcPr>
            <w:tcW w:w="306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No</w:t>
            </w:r>
          </w:p>
        </w:tc>
        <w:tc>
          <w:tcPr>
            <w:tcW w:w="90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209</w:t>
            </w:r>
          </w:p>
        </w:tc>
        <w:tc>
          <w:tcPr>
            <w:tcW w:w="810" w:type="dxa"/>
          </w:tcPr>
          <w:p w:rsidR="00246A57" w:rsidRPr="00244903" w:rsidRDefault="00246A57" w:rsidP="008811DC">
            <w:pPr>
              <w:spacing w:line="240" w:lineRule="auto"/>
              <w:rPr>
                <w:rFonts w:ascii="Times New Roman" w:hAnsi="Times New Roman" w:cs="Times New Roman"/>
                <w:sz w:val="24"/>
                <w:szCs w:val="24"/>
              </w:rPr>
            </w:pPr>
            <w:r w:rsidRPr="00244903">
              <w:rPr>
                <w:rFonts w:ascii="Times New Roman" w:hAnsi="Times New Roman" w:cs="Times New Roman"/>
                <w:sz w:val="24"/>
                <w:szCs w:val="24"/>
              </w:rPr>
              <w:t>52.9</w:t>
            </w:r>
          </w:p>
        </w:tc>
      </w:tr>
    </w:tbl>
    <w:p w:rsidR="00246A57" w:rsidRPr="00244903" w:rsidRDefault="008811DC" w:rsidP="00246A57">
      <w:pPr>
        <w:spacing w:before="240"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Table </w:t>
      </w:r>
      <w:r w:rsidR="00A55836" w:rsidRPr="00244903">
        <w:rPr>
          <w:rFonts w:ascii="Times New Roman" w:hAnsi="Times New Roman" w:cs="Times New Roman"/>
          <w:sz w:val="24"/>
          <w:szCs w:val="24"/>
          <w:lang w:val="en-US"/>
        </w:rPr>
        <w:t>3</w:t>
      </w:r>
      <w:r w:rsidR="00246A57" w:rsidRPr="00244903">
        <w:rPr>
          <w:rFonts w:ascii="Times New Roman" w:hAnsi="Times New Roman" w:cs="Times New Roman"/>
          <w:sz w:val="24"/>
          <w:szCs w:val="24"/>
        </w:rPr>
        <w:t xml:space="preserve"> reveals that 81 (20.5%) undergraduates visited a health facility at Babcock University for school-based mental health service(s). Majority of the respondents 221 (59.9%) agreed that the cost of school-based mental health services are affordable by them while 258 (65.3%) claimed that school-based mental health centers are closer to them. School-based mental health services delivery point from their hostels or residence revealed that 161 (40.8%) of the respondents have to walk short distance, 10 (2.3%) will spend #50 on transport and 199 (50.4%) will spent more than #100 for transport. It was equally revealed that 106 (26.8%) waited for long hours before they were attended to at the center. Also, 186 (47.1%) agreed that there are enough resources (human and materials) at the center.</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bCs/>
          <w:sz w:val="24"/>
          <w:szCs w:val="24"/>
        </w:rPr>
        <w:tab/>
        <w:t xml:space="preserve">This study observed that the overall </w:t>
      </w:r>
      <w:r w:rsidRPr="00244903">
        <w:rPr>
          <w:rFonts w:ascii="Times New Roman" w:eastAsia="Arial Unicode MS" w:hAnsi="Times New Roman" w:cs="Times New Roman"/>
          <w:sz w:val="24"/>
          <w:szCs w:val="24"/>
        </w:rPr>
        <w:t xml:space="preserve">level of accessibility of </w:t>
      </w:r>
      <w:r w:rsidRPr="00244903">
        <w:rPr>
          <w:rFonts w:ascii="Times New Roman" w:hAnsi="Times New Roman" w:cs="Times New Roman"/>
          <w:sz w:val="24"/>
          <w:szCs w:val="24"/>
        </w:rPr>
        <w:t xml:space="preserve">school-based mental health services </w:t>
      </w:r>
      <w:r w:rsidRPr="00244903">
        <w:rPr>
          <w:rFonts w:ascii="Times New Roman" w:hAnsi="Times New Roman" w:cs="Times New Roman"/>
          <w:bCs/>
          <w:sz w:val="24"/>
          <w:szCs w:val="24"/>
        </w:rPr>
        <w:t>was 53.6% (mean of 4.820 on a scale of 9) which signifies that the respondents has moderate</w:t>
      </w:r>
      <w:r w:rsidRPr="00244903">
        <w:rPr>
          <w:rFonts w:ascii="Times New Roman" w:eastAsia="Times New Roman" w:hAnsi="Times New Roman" w:cs="Times New Roman"/>
          <w:snapToGrid w:val="0"/>
          <w:sz w:val="24"/>
          <w:szCs w:val="24"/>
        </w:rPr>
        <w:t xml:space="preserve"> </w:t>
      </w:r>
      <w:r w:rsidRPr="00244903">
        <w:rPr>
          <w:rFonts w:ascii="Times New Roman" w:eastAsia="Arial Unicode MS" w:hAnsi="Times New Roman" w:cs="Times New Roman"/>
          <w:sz w:val="24"/>
          <w:szCs w:val="24"/>
        </w:rPr>
        <w:t xml:space="preserve">level of accessibility of </w:t>
      </w:r>
      <w:r w:rsidRPr="00244903">
        <w:rPr>
          <w:rFonts w:ascii="Times New Roman" w:hAnsi="Times New Roman" w:cs="Times New Roman"/>
          <w:sz w:val="24"/>
          <w:szCs w:val="24"/>
        </w:rPr>
        <w:t>school-based mental health services</w:t>
      </w:r>
      <w:r w:rsidRPr="00244903">
        <w:rPr>
          <w:rFonts w:ascii="Times New Roman" w:hAnsi="Times New Roman" w:cs="Times New Roman"/>
          <w:bCs/>
          <w:sz w:val="24"/>
          <w:szCs w:val="24"/>
        </w:rPr>
        <w:t>.</w:t>
      </w:r>
    </w:p>
    <w:p w:rsidR="00246A57" w:rsidRPr="00244903" w:rsidRDefault="00246A57" w:rsidP="00246A57">
      <w:pPr>
        <w:jc w:val="both"/>
        <w:rPr>
          <w:rFonts w:ascii="Times New Roman" w:hAnsi="Times New Roman" w:cs="Times New Roman"/>
          <w:sz w:val="24"/>
          <w:szCs w:val="24"/>
          <w:lang w:val="en-US"/>
        </w:rPr>
      </w:pPr>
    </w:p>
    <w:p w:rsidR="00246A57" w:rsidRPr="00244903" w:rsidRDefault="008811DC" w:rsidP="00246A57">
      <w:pPr>
        <w:spacing w:after="240"/>
        <w:jc w:val="both"/>
        <w:rPr>
          <w:rFonts w:ascii="Times New Roman" w:hAnsi="Times New Roman" w:cs="Times New Roman"/>
          <w:b/>
          <w:sz w:val="24"/>
          <w:szCs w:val="24"/>
        </w:rPr>
      </w:pPr>
      <w:r w:rsidRPr="00244903">
        <w:rPr>
          <w:rFonts w:ascii="Times New Roman" w:hAnsi="Times New Roman" w:cs="Times New Roman"/>
          <w:b/>
          <w:sz w:val="24"/>
          <w:szCs w:val="24"/>
        </w:rPr>
        <w:t xml:space="preserve">Table </w:t>
      </w:r>
      <w:r w:rsidR="00A55836" w:rsidRPr="00244903">
        <w:rPr>
          <w:rFonts w:ascii="Times New Roman" w:hAnsi="Times New Roman" w:cs="Times New Roman"/>
          <w:b/>
          <w:sz w:val="24"/>
          <w:szCs w:val="24"/>
          <w:lang w:val="en-US"/>
        </w:rPr>
        <w:t>4</w:t>
      </w:r>
      <w:r w:rsidR="00246A57" w:rsidRPr="00244903">
        <w:rPr>
          <w:rFonts w:ascii="Times New Roman" w:hAnsi="Times New Roman" w:cs="Times New Roman"/>
          <w:b/>
          <w:sz w:val="24"/>
          <w:szCs w:val="24"/>
        </w:rPr>
        <w:t>: Descriptive analysis of the utilization of school-based mental health service</w:t>
      </w:r>
    </w:p>
    <w:tbl>
      <w:tblPr>
        <w:tblW w:w="0" w:type="auto"/>
        <w:tblBorders>
          <w:top w:val="single" w:sz="4" w:space="0" w:color="auto"/>
          <w:bottom w:val="single" w:sz="4" w:space="0" w:color="auto"/>
        </w:tblBorders>
        <w:tblLook w:val="04A0"/>
      </w:tblPr>
      <w:tblGrid>
        <w:gridCol w:w="18"/>
        <w:gridCol w:w="355"/>
        <w:gridCol w:w="95"/>
        <w:gridCol w:w="3960"/>
        <w:gridCol w:w="1170"/>
        <w:gridCol w:w="810"/>
        <w:gridCol w:w="540"/>
        <w:gridCol w:w="540"/>
        <w:gridCol w:w="720"/>
        <w:gridCol w:w="360"/>
        <w:gridCol w:w="990"/>
        <w:gridCol w:w="18"/>
      </w:tblGrid>
      <w:tr w:rsidR="00246A57" w:rsidRPr="00244903" w:rsidTr="008811DC">
        <w:trPr>
          <w:gridAfter w:val="1"/>
          <w:wAfter w:w="18" w:type="dxa"/>
        </w:trPr>
        <w:tc>
          <w:tcPr>
            <w:tcW w:w="468" w:type="dxa"/>
            <w:gridSpan w:val="3"/>
            <w:vMerge w:val="restart"/>
          </w:tcPr>
          <w:p w:rsidR="00246A57" w:rsidRPr="00244903" w:rsidRDefault="00246A57" w:rsidP="00246A57">
            <w:pPr>
              <w:rPr>
                <w:rFonts w:ascii="Times New Roman" w:hAnsi="Times New Roman" w:cs="Times New Roman"/>
              </w:rPr>
            </w:pPr>
            <w:r w:rsidRPr="00244903">
              <w:rPr>
                <w:rFonts w:ascii="Times New Roman" w:hAnsi="Times New Roman" w:cs="Times New Roman"/>
              </w:rPr>
              <w:lastRenderedPageBreak/>
              <w:t>1</w:t>
            </w:r>
          </w:p>
        </w:tc>
        <w:tc>
          <w:tcPr>
            <w:tcW w:w="5940" w:type="dxa"/>
            <w:gridSpan w:val="3"/>
            <w:vMerge w:val="restart"/>
          </w:tcPr>
          <w:p w:rsidR="00246A57" w:rsidRPr="00244903" w:rsidRDefault="00246A57" w:rsidP="00246A57">
            <w:pPr>
              <w:jc w:val="both"/>
              <w:rPr>
                <w:rFonts w:ascii="Times New Roman" w:hAnsi="Times New Roman" w:cs="Times New Roman"/>
              </w:rPr>
            </w:pPr>
            <w:r w:rsidRPr="00244903">
              <w:rPr>
                <w:rFonts w:ascii="Times New Roman" w:hAnsi="Times New Roman" w:cs="Times New Roman"/>
              </w:rPr>
              <w:t>Have you ever use any SBMHS service at BU?</w:t>
            </w:r>
          </w:p>
        </w:tc>
        <w:tc>
          <w:tcPr>
            <w:tcW w:w="1080"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 xml:space="preserve">Yes  </w:t>
            </w:r>
          </w:p>
        </w:tc>
        <w:tc>
          <w:tcPr>
            <w:tcW w:w="1080"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62</w:t>
            </w:r>
          </w:p>
        </w:tc>
        <w:tc>
          <w:tcPr>
            <w:tcW w:w="990" w:type="dxa"/>
          </w:tcPr>
          <w:p w:rsidR="00246A57" w:rsidRPr="00244903" w:rsidRDefault="00246A57" w:rsidP="00246A57">
            <w:pPr>
              <w:rPr>
                <w:rFonts w:ascii="Times New Roman" w:hAnsi="Times New Roman" w:cs="Times New Roman"/>
              </w:rPr>
            </w:pPr>
            <w:r w:rsidRPr="00244903">
              <w:rPr>
                <w:rFonts w:ascii="Times New Roman" w:hAnsi="Times New Roman" w:cs="Times New Roman"/>
              </w:rPr>
              <w:t>15.7</w:t>
            </w:r>
          </w:p>
        </w:tc>
      </w:tr>
      <w:tr w:rsidR="00246A57" w:rsidRPr="00244903" w:rsidTr="008811DC">
        <w:trPr>
          <w:gridAfter w:val="1"/>
          <w:wAfter w:w="18" w:type="dxa"/>
        </w:trPr>
        <w:tc>
          <w:tcPr>
            <w:tcW w:w="468" w:type="dxa"/>
            <w:gridSpan w:val="3"/>
            <w:vMerge/>
          </w:tcPr>
          <w:p w:rsidR="00246A57" w:rsidRPr="00244903" w:rsidRDefault="00246A57" w:rsidP="00246A57">
            <w:pPr>
              <w:rPr>
                <w:rFonts w:ascii="Times New Roman" w:hAnsi="Times New Roman" w:cs="Times New Roman"/>
              </w:rPr>
            </w:pPr>
          </w:p>
        </w:tc>
        <w:tc>
          <w:tcPr>
            <w:tcW w:w="5940" w:type="dxa"/>
            <w:gridSpan w:val="3"/>
            <w:vMerge/>
          </w:tcPr>
          <w:p w:rsidR="00246A57" w:rsidRPr="00244903" w:rsidRDefault="00246A57" w:rsidP="00246A57">
            <w:pPr>
              <w:jc w:val="both"/>
              <w:rPr>
                <w:rFonts w:ascii="Times New Roman" w:hAnsi="Times New Roman" w:cs="Times New Roman"/>
              </w:rPr>
            </w:pPr>
          </w:p>
        </w:tc>
        <w:tc>
          <w:tcPr>
            <w:tcW w:w="1080"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No</w:t>
            </w:r>
          </w:p>
        </w:tc>
        <w:tc>
          <w:tcPr>
            <w:tcW w:w="1080"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333</w:t>
            </w:r>
          </w:p>
        </w:tc>
        <w:tc>
          <w:tcPr>
            <w:tcW w:w="990" w:type="dxa"/>
          </w:tcPr>
          <w:p w:rsidR="00246A57" w:rsidRPr="00244903" w:rsidRDefault="00246A57" w:rsidP="00246A57">
            <w:pPr>
              <w:rPr>
                <w:rFonts w:ascii="Times New Roman" w:hAnsi="Times New Roman" w:cs="Times New Roman"/>
              </w:rPr>
            </w:pPr>
            <w:r w:rsidRPr="00244903">
              <w:rPr>
                <w:rFonts w:ascii="Times New Roman" w:hAnsi="Times New Roman" w:cs="Times New Roman"/>
              </w:rPr>
              <w:t>84.3</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p>
        </w:tc>
        <w:tc>
          <w:tcPr>
            <w:tcW w:w="4055" w:type="dxa"/>
            <w:gridSpan w:val="2"/>
          </w:tcPr>
          <w:p w:rsidR="00246A57" w:rsidRPr="00244903" w:rsidRDefault="00246A57" w:rsidP="00246A57">
            <w:pPr>
              <w:jc w:val="both"/>
              <w:rPr>
                <w:rFonts w:ascii="Times New Roman" w:hAnsi="Times New Roman" w:cs="Times New Roman"/>
                <w:b/>
              </w:rPr>
            </w:pPr>
          </w:p>
        </w:tc>
        <w:tc>
          <w:tcPr>
            <w:tcW w:w="1170" w:type="dxa"/>
          </w:tcPr>
          <w:p w:rsidR="00246A57" w:rsidRPr="00244903" w:rsidRDefault="00246A57" w:rsidP="00246A57">
            <w:pPr>
              <w:jc w:val="center"/>
              <w:rPr>
                <w:rFonts w:ascii="Times New Roman" w:hAnsi="Times New Roman" w:cs="Times New Roman"/>
                <w:b/>
              </w:rPr>
            </w:pPr>
            <w:r w:rsidRPr="00244903">
              <w:rPr>
                <w:rFonts w:ascii="Times New Roman" w:hAnsi="Times New Roman" w:cs="Times New Roman"/>
                <w:b/>
              </w:rPr>
              <w:t>Never</w:t>
            </w:r>
          </w:p>
        </w:tc>
        <w:tc>
          <w:tcPr>
            <w:tcW w:w="1350" w:type="dxa"/>
            <w:gridSpan w:val="2"/>
          </w:tcPr>
          <w:p w:rsidR="00246A57" w:rsidRPr="00244903" w:rsidRDefault="00246A57" w:rsidP="00246A57">
            <w:pPr>
              <w:jc w:val="center"/>
              <w:rPr>
                <w:rFonts w:ascii="Times New Roman" w:hAnsi="Times New Roman" w:cs="Times New Roman"/>
                <w:b/>
              </w:rPr>
            </w:pPr>
            <w:r w:rsidRPr="00244903">
              <w:rPr>
                <w:rFonts w:ascii="Times New Roman" w:hAnsi="Times New Roman" w:cs="Times New Roman"/>
                <w:b/>
              </w:rPr>
              <w:t>Sometimes</w:t>
            </w:r>
          </w:p>
        </w:tc>
        <w:tc>
          <w:tcPr>
            <w:tcW w:w="1260" w:type="dxa"/>
            <w:gridSpan w:val="2"/>
          </w:tcPr>
          <w:p w:rsidR="00246A57" w:rsidRPr="00244903" w:rsidRDefault="00246A57" w:rsidP="00246A57">
            <w:pPr>
              <w:jc w:val="center"/>
              <w:rPr>
                <w:rFonts w:ascii="Times New Roman" w:hAnsi="Times New Roman" w:cs="Times New Roman"/>
                <w:b/>
              </w:rPr>
            </w:pPr>
            <w:r w:rsidRPr="00244903">
              <w:rPr>
                <w:rFonts w:ascii="Times New Roman" w:hAnsi="Times New Roman" w:cs="Times New Roman"/>
                <w:b/>
              </w:rPr>
              <w:t>Often</w:t>
            </w:r>
          </w:p>
        </w:tc>
        <w:tc>
          <w:tcPr>
            <w:tcW w:w="1368" w:type="dxa"/>
            <w:gridSpan w:val="3"/>
          </w:tcPr>
          <w:p w:rsidR="00246A57" w:rsidRPr="00244903" w:rsidRDefault="00246A57" w:rsidP="00246A57">
            <w:pPr>
              <w:jc w:val="center"/>
              <w:rPr>
                <w:rFonts w:ascii="Times New Roman" w:hAnsi="Times New Roman" w:cs="Times New Roman"/>
                <w:b/>
              </w:rPr>
            </w:pPr>
            <w:r w:rsidRPr="00244903">
              <w:rPr>
                <w:rFonts w:ascii="Times New Roman" w:hAnsi="Times New Roman" w:cs="Times New Roman"/>
                <w:b/>
              </w:rPr>
              <w:t>All the time</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Counselling services</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84 (21.3)</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122 (30.9)</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114 (28.9)</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75 (19.0)</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3</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Social support services</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24 (6.1)</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210 (53.2)</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70 (17.7)</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91 (23.0)</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4</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Psychotherapy</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312 (79.0)</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32 (8.1)</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40 (10.1)</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11 (2.8)</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5</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Rehabilitation services</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271 (68.6)</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103 (26.1)</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21 (5.3)</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6</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Interpersonal and social skills training</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161 (40.8)</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22 (5.6)</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189 (47.8)</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23 (5.8)</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7</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Psycho-educational treatment</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259 (65.6)</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48 (12.2)</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64 (16.2)</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24 (6.1)</w:t>
            </w:r>
          </w:p>
        </w:tc>
      </w:tr>
      <w:tr w:rsidR="00246A57" w:rsidRPr="00244903" w:rsidTr="008811DC">
        <w:trPr>
          <w:gridBefore w:val="1"/>
          <w:wBefore w:w="18" w:type="dxa"/>
        </w:trPr>
        <w:tc>
          <w:tcPr>
            <w:tcW w:w="355"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8</w:t>
            </w:r>
          </w:p>
        </w:tc>
        <w:tc>
          <w:tcPr>
            <w:tcW w:w="4055" w:type="dxa"/>
            <w:gridSpan w:val="2"/>
          </w:tcPr>
          <w:p w:rsidR="00246A57" w:rsidRPr="00244903" w:rsidRDefault="00246A57" w:rsidP="00246A57">
            <w:pPr>
              <w:rPr>
                <w:rFonts w:ascii="Times New Roman" w:hAnsi="Times New Roman" w:cs="Times New Roman"/>
              </w:rPr>
            </w:pPr>
            <w:r w:rsidRPr="00244903">
              <w:rPr>
                <w:rFonts w:ascii="Times New Roman" w:hAnsi="Times New Roman" w:cs="Times New Roman"/>
              </w:rPr>
              <w:t>Chemotherapy</w:t>
            </w:r>
          </w:p>
        </w:tc>
        <w:tc>
          <w:tcPr>
            <w:tcW w:w="1170" w:type="dxa"/>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282 (71.4)</w:t>
            </w:r>
          </w:p>
        </w:tc>
        <w:tc>
          <w:tcPr>
            <w:tcW w:w="135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80 (20.3)</w:t>
            </w:r>
          </w:p>
        </w:tc>
        <w:tc>
          <w:tcPr>
            <w:tcW w:w="1260" w:type="dxa"/>
            <w:gridSpan w:val="2"/>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19 (4.8)</w:t>
            </w:r>
          </w:p>
        </w:tc>
        <w:tc>
          <w:tcPr>
            <w:tcW w:w="1368" w:type="dxa"/>
            <w:gridSpan w:val="3"/>
          </w:tcPr>
          <w:p w:rsidR="00246A57" w:rsidRPr="00244903" w:rsidRDefault="00246A57" w:rsidP="00246A57">
            <w:pPr>
              <w:contextualSpacing/>
              <w:jc w:val="both"/>
              <w:rPr>
                <w:rFonts w:ascii="Times New Roman" w:hAnsi="Times New Roman" w:cs="Times New Roman"/>
              </w:rPr>
            </w:pPr>
            <w:r w:rsidRPr="00244903">
              <w:rPr>
                <w:rFonts w:ascii="Times New Roman" w:hAnsi="Times New Roman" w:cs="Times New Roman"/>
              </w:rPr>
              <w:t>14 (3.5)</w:t>
            </w:r>
          </w:p>
        </w:tc>
      </w:tr>
    </w:tbl>
    <w:p w:rsidR="00246A57" w:rsidRPr="00244903" w:rsidRDefault="00246A57" w:rsidP="00246A57">
      <w:pPr>
        <w:spacing w:before="240" w:line="360" w:lineRule="auto"/>
        <w:jc w:val="both"/>
        <w:rPr>
          <w:rFonts w:ascii="Times New Roman" w:hAnsi="Times New Roman" w:cs="Times New Roman"/>
          <w:b/>
          <w:bCs/>
          <w:sz w:val="24"/>
          <w:szCs w:val="24"/>
        </w:rPr>
      </w:pPr>
      <w:r w:rsidRPr="00244903">
        <w:rPr>
          <w:rFonts w:ascii="Times New Roman" w:hAnsi="Times New Roman" w:cs="Times New Roman"/>
          <w:sz w:val="24"/>
          <w:szCs w:val="24"/>
        </w:rPr>
        <w:tab/>
        <w:t xml:space="preserve">The outcome of the research question measuring the level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bCs/>
          <w:sz w:val="24"/>
          <w:szCs w:val="24"/>
        </w:rPr>
        <w:t xml:space="preserve"> by </w:t>
      </w:r>
      <w:r w:rsidRPr="00244903">
        <w:rPr>
          <w:rFonts w:ascii="Times New Roman" w:eastAsia="Times New Roman" w:hAnsi="Times New Roman" w:cs="Times New Roman"/>
          <w:sz w:val="24"/>
          <w:szCs w:val="24"/>
        </w:rPr>
        <w:t>undergraduates at Babcock University</w:t>
      </w:r>
      <w:r w:rsidRPr="00244903">
        <w:rPr>
          <w:rFonts w:ascii="Times New Roman" w:hAnsi="Times New Roman" w:cs="Times New Roman"/>
          <w:sz w:val="24"/>
          <w:szCs w:val="24"/>
        </w:rPr>
        <w:t xml:space="preserve"> revealed that 62 (15.7%) of the respondents had used </w:t>
      </w:r>
      <w:r w:rsidRPr="00244903">
        <w:rPr>
          <w:rFonts w:ascii="Times New Roman" w:eastAsia="Times New Roman" w:hAnsi="Times New Roman" w:cs="Times New Roman"/>
          <w:sz w:val="24"/>
          <w:szCs w:val="24"/>
        </w:rPr>
        <w:t>school-based mental health</w:t>
      </w:r>
      <w:r w:rsidRPr="00244903">
        <w:rPr>
          <w:rFonts w:ascii="Times New Roman" w:hAnsi="Times New Roman" w:cs="Times New Roman"/>
          <w:sz w:val="24"/>
          <w:szCs w:val="24"/>
        </w:rPr>
        <w:t xml:space="preserve"> service. </w:t>
      </w:r>
    </w:p>
    <w:p w:rsidR="00246A57" w:rsidRPr="00244903" w:rsidRDefault="00246A57" w:rsidP="00246A57"/>
    <w:p w:rsidR="00246A57" w:rsidRPr="00244903" w:rsidRDefault="0068486A" w:rsidP="008811DC">
      <w:pPr>
        <w:spacing w:before="240" w:after="240"/>
        <w:rPr>
          <w:rFonts w:ascii="Times New Roman" w:hAnsi="Times New Roman" w:cs="Times New Roman"/>
          <w:b/>
          <w:sz w:val="24"/>
          <w:szCs w:val="24"/>
        </w:rPr>
      </w:pPr>
      <w:r w:rsidRPr="00244903">
        <w:rPr>
          <w:rFonts w:ascii="Times New Roman" w:hAnsi="Times New Roman" w:cs="Times New Roman"/>
          <w:b/>
          <w:sz w:val="24"/>
          <w:szCs w:val="24"/>
        </w:rPr>
        <w:t xml:space="preserve">Table </w:t>
      </w:r>
      <w:r w:rsidRPr="00244903">
        <w:rPr>
          <w:rFonts w:ascii="Times New Roman" w:hAnsi="Times New Roman" w:cs="Times New Roman"/>
          <w:b/>
          <w:sz w:val="24"/>
          <w:szCs w:val="24"/>
          <w:lang w:val="en-US"/>
        </w:rPr>
        <w:t>5</w:t>
      </w:r>
      <w:r w:rsidR="00246A57" w:rsidRPr="00244903">
        <w:rPr>
          <w:rFonts w:ascii="Times New Roman" w:hAnsi="Times New Roman" w:cs="Times New Roman"/>
          <w:b/>
          <w:sz w:val="24"/>
          <w:szCs w:val="24"/>
        </w:rPr>
        <w:t xml:space="preserve">: Summary of Multiple Regression Analysis of influence of </w:t>
      </w:r>
      <w:r w:rsidR="00246A57" w:rsidRPr="00244903">
        <w:rPr>
          <w:rFonts w:ascii="Times New Roman" w:eastAsia="Arial Unicode MS" w:hAnsi="Times New Roman" w:cs="Times New Roman"/>
          <w:b/>
          <w:sz w:val="24"/>
          <w:szCs w:val="24"/>
        </w:rPr>
        <w:t>socio-demographic factors</w:t>
      </w:r>
      <w:r w:rsidR="00246A57" w:rsidRPr="00244903">
        <w:rPr>
          <w:rFonts w:ascii="Times New Roman" w:hAnsi="Times New Roman" w:cs="Times New Roman"/>
          <w:b/>
          <w:sz w:val="24"/>
          <w:szCs w:val="24"/>
        </w:rPr>
        <w:t xml:space="preserve"> on </w:t>
      </w:r>
      <w:r w:rsidR="00246A57" w:rsidRPr="00244903">
        <w:rPr>
          <w:rFonts w:ascii="Times New Roman" w:eastAsia="Arial Unicode MS" w:hAnsi="Times New Roman" w:cs="Times New Roman"/>
          <w:b/>
          <w:sz w:val="24"/>
          <w:szCs w:val="24"/>
        </w:rPr>
        <w:t xml:space="preserve">the </w:t>
      </w:r>
      <w:r w:rsidR="00246A57" w:rsidRPr="00244903">
        <w:rPr>
          <w:rFonts w:ascii="Times New Roman" w:hAnsi="Times New Roman" w:cs="Times New Roman"/>
          <w:b/>
          <w:sz w:val="24"/>
          <w:szCs w:val="24"/>
        </w:rPr>
        <w:t xml:space="preserve">access of </w:t>
      </w:r>
      <w:r w:rsidR="00246A57" w:rsidRPr="00244903">
        <w:rPr>
          <w:rFonts w:ascii="Times New Roman" w:eastAsia="Times New Roman" w:hAnsi="Times New Roman" w:cs="Times New Roman"/>
          <w:b/>
          <w:sz w:val="24"/>
          <w:szCs w:val="24"/>
        </w:rPr>
        <w:t>school-based mental health programs</w:t>
      </w:r>
      <w:r w:rsidR="00246A57" w:rsidRPr="00244903">
        <w:rPr>
          <w:rFonts w:ascii="Times New Roman" w:hAnsi="Times New Roman" w:cs="Times New Roman"/>
          <w:b/>
          <w:sz w:val="24"/>
          <w:szCs w:val="24"/>
        </w:rPr>
        <w:t xml:space="preserve"> among </w:t>
      </w:r>
      <w:r w:rsidR="00246A57" w:rsidRPr="00244903">
        <w:rPr>
          <w:rFonts w:ascii="Times New Roman" w:eastAsia="Times New Roman" w:hAnsi="Times New Roman" w:cs="Times New Roman"/>
          <w:b/>
          <w:sz w:val="24"/>
          <w:szCs w:val="24"/>
        </w:rPr>
        <w:t>undergraduates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53"/>
        <w:gridCol w:w="1560"/>
        <w:gridCol w:w="850"/>
        <w:gridCol w:w="1418"/>
        <w:gridCol w:w="1134"/>
        <w:gridCol w:w="845"/>
      </w:tblGrid>
      <w:tr w:rsidR="00246A57" w:rsidRPr="00244903" w:rsidTr="00246A57">
        <w:tc>
          <w:tcPr>
            <w:tcW w:w="2653"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 xml:space="preserve">Source of variation </w:t>
            </w:r>
          </w:p>
        </w:tc>
        <w:tc>
          <w:tcPr>
            <w:tcW w:w="1560"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Sum of Squares</w:t>
            </w:r>
          </w:p>
        </w:tc>
        <w:tc>
          <w:tcPr>
            <w:tcW w:w="850"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Df</w:t>
            </w:r>
          </w:p>
        </w:tc>
        <w:tc>
          <w:tcPr>
            <w:tcW w:w="1418"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 xml:space="preserve">Mean Square </w:t>
            </w:r>
          </w:p>
        </w:tc>
        <w:tc>
          <w:tcPr>
            <w:tcW w:w="1134"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F-Ratio</w:t>
            </w:r>
          </w:p>
        </w:tc>
        <w:tc>
          <w:tcPr>
            <w:tcW w:w="845"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i/>
                <w:sz w:val="24"/>
                <w:szCs w:val="24"/>
              </w:rPr>
            </w:pPr>
            <w:r w:rsidRPr="00244903">
              <w:rPr>
                <w:rFonts w:ascii="Times New Roman" w:hAnsi="Times New Roman" w:cs="Times New Roman"/>
                <w:b/>
                <w:i/>
                <w:sz w:val="24"/>
                <w:szCs w:val="24"/>
              </w:rPr>
              <w:t>P</w:t>
            </w:r>
          </w:p>
        </w:tc>
      </w:tr>
      <w:tr w:rsidR="00246A57" w:rsidRPr="00244903" w:rsidTr="00246A57">
        <w:tc>
          <w:tcPr>
            <w:tcW w:w="2653"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Regression</w:t>
            </w:r>
          </w:p>
        </w:tc>
        <w:tc>
          <w:tcPr>
            <w:tcW w:w="1560"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50.974</w:t>
            </w:r>
          </w:p>
        </w:tc>
        <w:tc>
          <w:tcPr>
            <w:tcW w:w="850"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6</w:t>
            </w:r>
          </w:p>
        </w:tc>
        <w:tc>
          <w:tcPr>
            <w:tcW w:w="1418"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8.496</w:t>
            </w:r>
          </w:p>
        </w:tc>
        <w:tc>
          <w:tcPr>
            <w:tcW w:w="1134"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2.393</w:t>
            </w:r>
          </w:p>
        </w:tc>
        <w:tc>
          <w:tcPr>
            <w:tcW w:w="845"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.028</w:t>
            </w:r>
            <w:r w:rsidRPr="00244903">
              <w:rPr>
                <w:rFonts w:ascii="Times New Roman" w:hAnsi="Times New Roman" w:cs="Times New Roman"/>
                <w:sz w:val="24"/>
                <w:szCs w:val="24"/>
                <w:vertAlign w:val="superscript"/>
              </w:rPr>
              <w:t>b</w:t>
            </w:r>
          </w:p>
        </w:tc>
      </w:tr>
      <w:tr w:rsidR="00246A57" w:rsidRPr="00244903" w:rsidTr="00246A57">
        <w:tc>
          <w:tcPr>
            <w:tcW w:w="2653" w:type="dxa"/>
            <w:tcBorders>
              <w:top w:val="nil"/>
              <w:left w:val="nil"/>
              <w:bottom w:val="nil"/>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 xml:space="preserve">Residual </w:t>
            </w:r>
          </w:p>
        </w:tc>
        <w:tc>
          <w:tcPr>
            <w:tcW w:w="1560"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1377.264</w:t>
            </w:r>
          </w:p>
        </w:tc>
        <w:tc>
          <w:tcPr>
            <w:tcW w:w="850"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388</w:t>
            </w:r>
          </w:p>
        </w:tc>
        <w:tc>
          <w:tcPr>
            <w:tcW w:w="1418"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3.550</w:t>
            </w:r>
          </w:p>
        </w:tc>
        <w:tc>
          <w:tcPr>
            <w:tcW w:w="1134" w:type="dxa"/>
            <w:tcBorders>
              <w:top w:val="nil"/>
              <w:left w:val="nil"/>
              <w:bottom w:val="nil"/>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845" w:type="dxa"/>
            <w:tcBorders>
              <w:top w:val="nil"/>
              <w:left w:val="nil"/>
              <w:bottom w:val="nil"/>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r>
      <w:tr w:rsidR="00246A57" w:rsidRPr="00244903" w:rsidTr="00246A57">
        <w:tc>
          <w:tcPr>
            <w:tcW w:w="2653"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Total</w:t>
            </w:r>
          </w:p>
        </w:tc>
        <w:tc>
          <w:tcPr>
            <w:tcW w:w="1560"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1428.238</w:t>
            </w:r>
          </w:p>
        </w:tc>
        <w:tc>
          <w:tcPr>
            <w:tcW w:w="850"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394</w:t>
            </w:r>
          </w:p>
        </w:tc>
        <w:tc>
          <w:tcPr>
            <w:tcW w:w="1418"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1134"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845"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r>
      <w:tr w:rsidR="00246A57" w:rsidRPr="00244903" w:rsidTr="00246A57">
        <w:tc>
          <w:tcPr>
            <w:tcW w:w="8460" w:type="dxa"/>
            <w:gridSpan w:val="6"/>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R  =  .189;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  .036;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(Adjusted) = 0.021; Stand error estimate = 1.884</w:t>
            </w:r>
          </w:p>
        </w:tc>
      </w:tr>
    </w:tbl>
    <w:p w:rsidR="00246A57" w:rsidRPr="00244903" w:rsidRDefault="00246A57" w:rsidP="00246A57">
      <w:pPr>
        <w:spacing w:before="240" w:after="240" w:line="360" w:lineRule="auto"/>
        <w:jc w:val="both"/>
        <w:rPr>
          <w:szCs w:val="24"/>
        </w:rPr>
      </w:pPr>
      <w:r w:rsidRPr="00244903">
        <w:rPr>
          <w:rFonts w:ascii="Times New Roman" w:hAnsi="Times New Roman" w:cs="Times New Roman"/>
          <w:sz w:val="24"/>
          <w:szCs w:val="24"/>
        </w:rPr>
        <w:tab/>
        <w:t xml:space="preserve">The undergraduates’ 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yielded a coefficient of multiple regression (</w:t>
      </w:r>
      <w:r w:rsidRPr="00244903">
        <w:rPr>
          <w:rFonts w:ascii="Times New Roman" w:hAnsi="Times New Roman" w:cs="Times New Roman"/>
          <w:i/>
          <w:sz w:val="24"/>
          <w:szCs w:val="24"/>
        </w:rPr>
        <w:t>R</w:t>
      </w:r>
      <w:r w:rsidRPr="00244903">
        <w:rPr>
          <w:rFonts w:ascii="Times New Roman" w:hAnsi="Times New Roman" w:cs="Times New Roman"/>
          <w:sz w:val="24"/>
          <w:szCs w:val="24"/>
        </w:rPr>
        <w:t xml:space="preserve">) of 0.189 and a multiple regression square of .036. This shows that 3.6% of the total variance in the </w:t>
      </w:r>
      <w:r w:rsidRPr="00244903">
        <w:rPr>
          <w:rFonts w:ascii="Times New Roman" w:hAnsi="Times New Roman" w:cs="Times New Roman"/>
          <w:bCs/>
          <w:sz w:val="24"/>
          <w:szCs w:val="24"/>
        </w:rPr>
        <w:t xml:space="preserve">students’ </w:t>
      </w:r>
      <w:r w:rsidRPr="00244903">
        <w:rPr>
          <w:rFonts w:ascii="Times New Roman" w:hAnsi="Times New Roman" w:cs="Times New Roman"/>
          <w:sz w:val="24"/>
          <w:szCs w:val="24"/>
        </w:rPr>
        <w:t xml:space="preserve">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is accounted for by socio-demographic factors. The table also indicated that the analysis of variance of the multiple regression data produced an F-ratio value significant at .028 level (</w:t>
      </w:r>
      <w:r w:rsidRPr="00244903">
        <w:rPr>
          <w:rFonts w:ascii="Times New Roman" w:hAnsi="Times New Roman" w:cs="Times New Roman"/>
          <w:i/>
          <w:sz w:val="24"/>
          <w:szCs w:val="24"/>
        </w:rPr>
        <w:t>F</w:t>
      </w:r>
      <w:r w:rsidRPr="00244903">
        <w:rPr>
          <w:rFonts w:ascii="Times New Roman" w:hAnsi="Times New Roman" w:cs="Times New Roman"/>
          <w:sz w:val="24"/>
          <w:szCs w:val="24"/>
          <w:vertAlign w:val="subscript"/>
        </w:rPr>
        <w:t>(1,388)</w:t>
      </w:r>
      <w:r w:rsidRPr="00244903">
        <w:rPr>
          <w:rFonts w:ascii="Times New Roman" w:hAnsi="Times New Roman" w:cs="Times New Roman"/>
          <w:sz w:val="24"/>
          <w:szCs w:val="24"/>
        </w:rPr>
        <w:t xml:space="preserve"> = 2.393;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.028). </w:t>
      </w:r>
      <w:r w:rsidRPr="00244903">
        <w:rPr>
          <w:rFonts w:ascii="Times New Roman" w:hAnsi="Times New Roman" w:cs="Times New Roman"/>
          <w:bCs/>
          <w:sz w:val="24"/>
          <w:szCs w:val="24"/>
        </w:rPr>
        <w:t xml:space="preserve">Therefore, the hypothesis that stated </w:t>
      </w:r>
      <w:r w:rsidRPr="00244903">
        <w:rPr>
          <w:rFonts w:ascii="Times New Roman" w:hAnsi="Times New Roman" w:cs="Times New Roman"/>
          <w:sz w:val="24"/>
          <w:szCs w:val="24"/>
        </w:rPr>
        <w:t xml:space="preserve">no significant influence of </w:t>
      </w:r>
      <w:r w:rsidRPr="00244903">
        <w:rPr>
          <w:rFonts w:ascii="Times New Roman" w:eastAsia="Arial Unicode MS" w:hAnsi="Times New Roman" w:cs="Times New Roman"/>
          <w:sz w:val="24"/>
          <w:szCs w:val="24"/>
        </w:rPr>
        <w:t xml:space="preserve">socio-demographic factors (gender, field of study, social media usage, and parent educational level) on the </w:t>
      </w:r>
      <w:r w:rsidRPr="00244903">
        <w:rPr>
          <w:rFonts w:ascii="Times New Roman" w:hAnsi="Times New Roman" w:cs="Times New Roman"/>
          <w:sz w:val="24"/>
          <w:szCs w:val="24"/>
        </w:rPr>
        <w:t xml:space="preserve">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r w:rsidRPr="00244903">
        <w:rPr>
          <w:rFonts w:ascii="Times New Roman" w:hAnsi="Times New Roman" w:cs="Times New Roman"/>
          <w:bCs/>
          <w:sz w:val="24"/>
          <w:szCs w:val="24"/>
        </w:rPr>
        <w:t xml:space="preserve"> was rejected.</w:t>
      </w:r>
    </w:p>
    <w:p w:rsidR="00246A57" w:rsidRPr="00244903" w:rsidRDefault="008811DC" w:rsidP="00246A57">
      <w:pPr>
        <w:spacing w:after="240"/>
        <w:jc w:val="both"/>
        <w:rPr>
          <w:rFonts w:ascii="Times New Roman" w:eastAsia="Times New Roman" w:hAnsi="Times New Roman" w:cs="Times New Roman"/>
          <w:b/>
          <w:sz w:val="24"/>
          <w:szCs w:val="24"/>
        </w:rPr>
      </w:pPr>
      <w:r w:rsidRPr="00244903">
        <w:rPr>
          <w:rFonts w:ascii="Times New Roman" w:hAnsi="Times New Roman" w:cs="Times New Roman"/>
          <w:b/>
          <w:sz w:val="24"/>
          <w:szCs w:val="24"/>
        </w:rPr>
        <w:t xml:space="preserve">Table </w:t>
      </w:r>
      <w:r w:rsidR="0068486A" w:rsidRPr="00244903">
        <w:rPr>
          <w:rFonts w:ascii="Times New Roman" w:hAnsi="Times New Roman" w:cs="Times New Roman"/>
          <w:b/>
          <w:sz w:val="24"/>
          <w:szCs w:val="24"/>
          <w:lang w:val="en-US"/>
        </w:rPr>
        <w:t>6</w:t>
      </w:r>
      <w:r w:rsidR="00246A57" w:rsidRPr="00244903">
        <w:rPr>
          <w:rFonts w:ascii="Times New Roman" w:hAnsi="Times New Roman" w:cs="Times New Roman"/>
          <w:b/>
          <w:sz w:val="24"/>
          <w:szCs w:val="24"/>
        </w:rPr>
        <w:t xml:space="preserve">: The coefficients of the contribution of the socio-demographic factors on </w:t>
      </w:r>
      <w:r w:rsidR="00246A57" w:rsidRPr="00244903">
        <w:rPr>
          <w:rFonts w:ascii="Times New Roman" w:eastAsia="Arial Unicode MS" w:hAnsi="Times New Roman" w:cs="Times New Roman"/>
          <w:b/>
          <w:sz w:val="24"/>
          <w:szCs w:val="24"/>
        </w:rPr>
        <w:t xml:space="preserve">the </w:t>
      </w:r>
      <w:r w:rsidR="00246A57" w:rsidRPr="00244903">
        <w:rPr>
          <w:rFonts w:ascii="Times New Roman" w:hAnsi="Times New Roman" w:cs="Times New Roman"/>
          <w:b/>
          <w:sz w:val="24"/>
          <w:szCs w:val="24"/>
        </w:rPr>
        <w:t xml:space="preserve">accessibility of </w:t>
      </w:r>
      <w:r w:rsidR="00246A57" w:rsidRPr="00244903">
        <w:rPr>
          <w:rFonts w:ascii="Times New Roman" w:eastAsia="Times New Roman" w:hAnsi="Times New Roman" w:cs="Times New Roman"/>
          <w:b/>
          <w:sz w:val="24"/>
          <w:szCs w:val="24"/>
        </w:rPr>
        <w:t>school-based mental health programs</w:t>
      </w:r>
    </w:p>
    <w:tbl>
      <w:tblPr>
        <w:tblW w:w="9331" w:type="dxa"/>
        <w:tblInd w:w="20" w:type="dxa"/>
        <w:tblBorders>
          <w:top w:val="single" w:sz="4" w:space="0" w:color="auto"/>
        </w:tblBorders>
        <w:tblLayout w:type="fixed"/>
        <w:tblCellMar>
          <w:left w:w="0" w:type="dxa"/>
          <w:right w:w="0" w:type="dxa"/>
        </w:tblCellMar>
        <w:tblLook w:val="0000"/>
      </w:tblPr>
      <w:tblGrid>
        <w:gridCol w:w="90"/>
        <w:gridCol w:w="3092"/>
        <w:gridCol w:w="1331"/>
        <w:gridCol w:w="1331"/>
        <w:gridCol w:w="1469"/>
        <w:gridCol w:w="1009"/>
        <w:gridCol w:w="1009"/>
      </w:tblGrid>
      <w:tr w:rsidR="00246A57" w:rsidRPr="00244903" w:rsidTr="00246A57">
        <w:trPr>
          <w:cantSplit/>
        </w:trPr>
        <w:tc>
          <w:tcPr>
            <w:tcW w:w="3182" w:type="dxa"/>
            <w:gridSpan w:val="2"/>
            <w:vMerge w:val="restart"/>
            <w:tcBorders>
              <w:top w:val="single" w:sz="4" w:space="0" w:color="auto"/>
            </w:tcBorders>
            <w:shd w:val="clear" w:color="auto" w:fill="FFFFFF"/>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lastRenderedPageBreak/>
              <w:t>Model</w:t>
            </w:r>
          </w:p>
        </w:tc>
        <w:tc>
          <w:tcPr>
            <w:tcW w:w="2662" w:type="dxa"/>
            <w:gridSpan w:val="2"/>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Unstandardized Coefficients</w:t>
            </w:r>
          </w:p>
        </w:tc>
        <w:tc>
          <w:tcPr>
            <w:tcW w:w="1469" w:type="dxa"/>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Standardized Coefficients</w:t>
            </w:r>
          </w:p>
        </w:tc>
        <w:tc>
          <w:tcPr>
            <w:tcW w:w="1009" w:type="dxa"/>
            <w:vMerge w:val="restart"/>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t</w:t>
            </w:r>
          </w:p>
        </w:tc>
        <w:tc>
          <w:tcPr>
            <w:tcW w:w="1009" w:type="dxa"/>
            <w:vMerge w:val="restart"/>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Sig.</w:t>
            </w:r>
          </w:p>
        </w:tc>
      </w:tr>
      <w:tr w:rsidR="00246A57" w:rsidRPr="00244903" w:rsidTr="00246A57">
        <w:trPr>
          <w:cantSplit/>
        </w:trPr>
        <w:tc>
          <w:tcPr>
            <w:tcW w:w="3182" w:type="dxa"/>
            <w:gridSpan w:val="2"/>
            <w:vMerge/>
            <w:tcBorders>
              <w:top w:val="nil"/>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331" w:type="dxa"/>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B</w:t>
            </w:r>
          </w:p>
        </w:tc>
        <w:tc>
          <w:tcPr>
            <w:tcW w:w="1331" w:type="dxa"/>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Std. Error</w:t>
            </w:r>
          </w:p>
        </w:tc>
        <w:tc>
          <w:tcPr>
            <w:tcW w:w="1469" w:type="dxa"/>
            <w:tcBorders>
              <w:top w:val="single" w:sz="4" w:space="0" w:color="auto"/>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Beta</w:t>
            </w:r>
          </w:p>
        </w:tc>
        <w:tc>
          <w:tcPr>
            <w:tcW w:w="1009" w:type="dxa"/>
            <w:vMerge/>
            <w:tcBorders>
              <w:top w:val="single" w:sz="4" w:space="0" w:color="auto"/>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009" w:type="dxa"/>
            <w:vMerge/>
            <w:tcBorders>
              <w:top w:val="single" w:sz="4" w:space="0" w:color="auto"/>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r>
      <w:tr w:rsidR="00246A57" w:rsidRPr="00244903" w:rsidTr="00246A57">
        <w:trPr>
          <w:cantSplit/>
        </w:trPr>
        <w:tc>
          <w:tcPr>
            <w:tcW w:w="90" w:type="dxa"/>
            <w:vMerge w:val="restart"/>
            <w:tcBorders>
              <w:top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p>
        </w:tc>
        <w:tc>
          <w:tcPr>
            <w:tcW w:w="3092" w:type="dxa"/>
            <w:tcBorders>
              <w:top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(Constant)</w:t>
            </w:r>
          </w:p>
        </w:tc>
        <w:tc>
          <w:tcPr>
            <w:tcW w:w="1331"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4.584</w:t>
            </w:r>
          </w:p>
        </w:tc>
        <w:tc>
          <w:tcPr>
            <w:tcW w:w="1331"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.843</w:t>
            </w:r>
          </w:p>
        </w:tc>
        <w:tc>
          <w:tcPr>
            <w:tcW w:w="1469" w:type="dxa"/>
            <w:tcBorders>
              <w:top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009"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5.436</w:t>
            </w:r>
          </w:p>
        </w:tc>
        <w:tc>
          <w:tcPr>
            <w:tcW w:w="1009"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.000</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Religion</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.415</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.556</w:t>
            </w:r>
          </w:p>
        </w:tc>
        <w:tc>
          <w:tcPr>
            <w:tcW w:w="146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.037</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.746</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.456</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Gender</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-.615</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.192</w:t>
            </w:r>
          </w:p>
        </w:tc>
        <w:tc>
          <w:tcPr>
            <w:tcW w:w="146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-.161</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-3.201</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.001**</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Ethnicity</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.065</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.132</w:t>
            </w:r>
          </w:p>
        </w:tc>
        <w:tc>
          <w:tcPr>
            <w:tcW w:w="146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.024</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.490</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.624</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Field of study</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.217</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.225</w:t>
            </w:r>
          </w:p>
        </w:tc>
        <w:tc>
          <w:tcPr>
            <w:tcW w:w="146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.048</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.964</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.336</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Parent educational level</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.229</w:t>
            </w:r>
          </w:p>
        </w:tc>
        <w:tc>
          <w:tcPr>
            <w:tcW w:w="1331"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.166</w:t>
            </w:r>
          </w:p>
        </w:tc>
        <w:tc>
          <w:tcPr>
            <w:tcW w:w="146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.070</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1.381</w:t>
            </w:r>
          </w:p>
        </w:tc>
        <w:tc>
          <w:tcPr>
            <w:tcW w:w="1009" w:type="dxa"/>
            <w:tcBorders>
              <w:top w:val="nil"/>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.168</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top w:val="nil"/>
              <w:bottom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Use the social media</w:t>
            </w:r>
          </w:p>
        </w:tc>
        <w:tc>
          <w:tcPr>
            <w:tcW w:w="1331" w:type="dxa"/>
            <w:tcBorders>
              <w:top w:val="nil"/>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-.161</w:t>
            </w:r>
          </w:p>
        </w:tc>
        <w:tc>
          <w:tcPr>
            <w:tcW w:w="1331" w:type="dxa"/>
            <w:tcBorders>
              <w:top w:val="nil"/>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.154</w:t>
            </w:r>
          </w:p>
        </w:tc>
        <w:tc>
          <w:tcPr>
            <w:tcW w:w="1469" w:type="dxa"/>
            <w:tcBorders>
              <w:top w:val="nil"/>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-.053</w:t>
            </w:r>
          </w:p>
        </w:tc>
        <w:tc>
          <w:tcPr>
            <w:tcW w:w="1009" w:type="dxa"/>
            <w:tcBorders>
              <w:top w:val="nil"/>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-1.047</w:t>
            </w:r>
          </w:p>
        </w:tc>
        <w:tc>
          <w:tcPr>
            <w:tcW w:w="1009" w:type="dxa"/>
            <w:tcBorders>
              <w:top w:val="nil"/>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.296</w:t>
            </w:r>
          </w:p>
        </w:tc>
      </w:tr>
      <w:tr w:rsidR="00246A57" w:rsidRPr="00244903" w:rsidTr="00246A57">
        <w:trPr>
          <w:cantSplit/>
        </w:trPr>
        <w:tc>
          <w:tcPr>
            <w:tcW w:w="9331" w:type="dxa"/>
            <w:gridSpan w:val="7"/>
            <w:shd w:val="clear" w:color="auto" w:fill="FFFFFF"/>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a. Dependent Variable: Access to SBMHS</w:t>
            </w:r>
          </w:p>
        </w:tc>
      </w:tr>
    </w:tbl>
    <w:p w:rsidR="00246A57" w:rsidRPr="00244903" w:rsidRDefault="00246A57" w:rsidP="00246A57">
      <w:pPr>
        <w:spacing w:before="240"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The contribution of the </w:t>
      </w:r>
      <w:r w:rsidRPr="00244903">
        <w:rPr>
          <w:rFonts w:ascii="Times New Roman" w:eastAsia="Arial Unicode MS" w:hAnsi="Times New Roman" w:cs="Times New Roman"/>
          <w:sz w:val="24"/>
          <w:szCs w:val="24"/>
        </w:rPr>
        <w:t xml:space="preserve">socio-demographic factors (gender, field of study, social media usage, and parent educational level) on the </w:t>
      </w:r>
      <w:r w:rsidRPr="00244903">
        <w:rPr>
          <w:rFonts w:ascii="Times New Roman" w:hAnsi="Times New Roman" w:cs="Times New Roman"/>
          <w:sz w:val="24"/>
          <w:szCs w:val="24"/>
        </w:rPr>
        <w:t xml:space="preserve">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r w:rsidRPr="00244903">
        <w:rPr>
          <w:rFonts w:ascii="Times New Roman" w:hAnsi="Times New Roman" w:cs="Times New Roman"/>
          <w:sz w:val="24"/>
          <w:szCs w:val="24"/>
        </w:rPr>
        <w:t xml:space="preserve"> revealed that gender </w:t>
      </w:r>
      <w:r w:rsidRPr="00244903">
        <w:rPr>
          <w:rFonts w:ascii="Times New Roman" w:hAnsi="Times New Roman" w:cs="Times New Roman"/>
          <w:bCs/>
          <w:sz w:val="24"/>
          <w:szCs w:val="24"/>
        </w:rPr>
        <w:t>(</w:t>
      </w:r>
      <w:r w:rsidRPr="00244903">
        <w:rPr>
          <w:rFonts w:ascii="Times New Roman" w:hAnsi="Times New Roman" w:cs="Times New Roman"/>
          <w:sz w:val="24"/>
          <w:szCs w:val="24"/>
        </w:rPr>
        <w:t>beta = -.161 and</w:t>
      </w:r>
      <w:r w:rsidRPr="00244903">
        <w:rPr>
          <w:rFonts w:ascii="Times New Roman" w:hAnsi="Times New Roman" w:cs="Times New Roman"/>
          <w:i/>
          <w:sz w:val="24"/>
          <w:szCs w:val="24"/>
        </w:rPr>
        <w:t xml:space="preserve"> t</w:t>
      </w:r>
      <w:r w:rsidRPr="00244903">
        <w:rPr>
          <w:rFonts w:ascii="Times New Roman" w:hAnsi="Times New Roman" w:cs="Times New Roman"/>
          <w:sz w:val="24"/>
          <w:szCs w:val="24"/>
        </w:rPr>
        <w:t xml:space="preserve">- = 3.201,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.000), significantly influenced the </w:t>
      </w:r>
      <w:r w:rsidRPr="00244903">
        <w:rPr>
          <w:rFonts w:ascii="Times New Roman" w:hAnsi="Times New Roman" w:cs="Times New Roman"/>
          <w:bCs/>
          <w:sz w:val="24"/>
          <w:szCs w:val="24"/>
        </w:rPr>
        <w:t>school based mental health programmes</w:t>
      </w:r>
      <w:r w:rsidRPr="00244903">
        <w:rPr>
          <w:rFonts w:ascii="Times New Roman" w:hAnsi="Times New Roman" w:cs="Times New Roman"/>
          <w:sz w:val="24"/>
          <w:szCs w:val="24"/>
        </w:rPr>
        <w:t xml:space="preserve">. On the other hand, ethnicity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.024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0.490,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.624), religion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037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0.746,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.456), field of study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048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0.964,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.336), parental education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070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1.381,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.168), and </w:t>
      </w:r>
      <w:r w:rsidRPr="00244903">
        <w:rPr>
          <w:rFonts w:ascii="Times New Roman" w:eastAsia="Arial Unicode MS" w:hAnsi="Times New Roman" w:cs="Times New Roman"/>
          <w:sz w:val="24"/>
          <w:szCs w:val="24"/>
        </w:rPr>
        <w:t>social media usage</w:t>
      </w:r>
      <w:r w:rsidRPr="00244903">
        <w:rPr>
          <w:rFonts w:ascii="Times New Roman" w:hAnsi="Times New Roman" w:cs="Times New Roman"/>
          <w:bCs/>
          <w:sz w:val="24"/>
          <w:szCs w:val="24"/>
        </w:rPr>
        <w:t xml:space="preserve"> (</w:t>
      </w:r>
      <w:r w:rsidRPr="00244903">
        <w:rPr>
          <w:rFonts w:ascii="Times New Roman" w:hAnsi="Times New Roman" w:cs="Times New Roman"/>
          <w:sz w:val="24"/>
          <w:szCs w:val="24"/>
        </w:rPr>
        <w:t xml:space="preserve">beta = 053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1.047,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.266) alpha levels respectively. Therefore, gender is the only factor that influenced the access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p>
    <w:p w:rsidR="00246A57" w:rsidRPr="00244903" w:rsidRDefault="00246A57" w:rsidP="00246A57">
      <w:pPr>
        <w:jc w:val="both"/>
        <w:rPr>
          <w:rFonts w:ascii="Times New Roman" w:hAnsi="Times New Roman" w:cs="Times New Roman"/>
          <w:b/>
          <w:bCs/>
          <w:sz w:val="24"/>
          <w:szCs w:val="24"/>
        </w:rPr>
      </w:pPr>
    </w:p>
    <w:p w:rsidR="00246A57" w:rsidRPr="00244903" w:rsidRDefault="00246A57" w:rsidP="00246A57">
      <w:pPr>
        <w:spacing w:before="240"/>
        <w:rPr>
          <w:rFonts w:ascii="Times New Roman" w:hAnsi="Times New Roman" w:cs="Times New Roman"/>
          <w:b/>
          <w:sz w:val="24"/>
          <w:szCs w:val="24"/>
        </w:rPr>
      </w:pPr>
      <w:r w:rsidRPr="00244903">
        <w:rPr>
          <w:rFonts w:ascii="Times New Roman" w:hAnsi="Times New Roman" w:cs="Times New Roman"/>
          <w:b/>
          <w:sz w:val="24"/>
          <w:szCs w:val="24"/>
        </w:rPr>
        <w:t xml:space="preserve">Table </w:t>
      </w:r>
      <w:r w:rsidR="0068486A" w:rsidRPr="00244903">
        <w:rPr>
          <w:rFonts w:ascii="Times New Roman" w:hAnsi="Times New Roman" w:cs="Times New Roman"/>
          <w:b/>
          <w:sz w:val="24"/>
          <w:szCs w:val="24"/>
          <w:lang w:val="en-US"/>
        </w:rPr>
        <w:t>7</w:t>
      </w:r>
      <w:r w:rsidRPr="00244903">
        <w:rPr>
          <w:rFonts w:ascii="Times New Roman" w:hAnsi="Times New Roman" w:cs="Times New Roman"/>
          <w:b/>
          <w:sz w:val="24"/>
          <w:szCs w:val="24"/>
        </w:rPr>
        <w:t xml:space="preserve">: Summary of Multiple Regression Analysis of influence of </w:t>
      </w:r>
      <w:r w:rsidRPr="00244903">
        <w:rPr>
          <w:rFonts w:ascii="Times New Roman" w:eastAsia="Arial Unicode MS" w:hAnsi="Times New Roman" w:cs="Times New Roman"/>
          <w:b/>
          <w:sz w:val="24"/>
          <w:szCs w:val="24"/>
        </w:rPr>
        <w:t>socio-demographic factors</w:t>
      </w:r>
      <w:r w:rsidRPr="00244903">
        <w:rPr>
          <w:rFonts w:ascii="Times New Roman" w:hAnsi="Times New Roman" w:cs="Times New Roman"/>
          <w:b/>
          <w:sz w:val="24"/>
          <w:szCs w:val="24"/>
        </w:rPr>
        <w:t xml:space="preserve"> on </w:t>
      </w:r>
      <w:r w:rsidRPr="00244903">
        <w:rPr>
          <w:rFonts w:ascii="Times New Roman" w:eastAsia="Arial Unicode MS" w:hAnsi="Times New Roman" w:cs="Times New Roman"/>
          <w:b/>
          <w:sz w:val="24"/>
          <w:szCs w:val="24"/>
        </w:rPr>
        <w:t xml:space="preserve">the </w:t>
      </w:r>
      <w:r w:rsidRPr="00244903">
        <w:rPr>
          <w:rFonts w:ascii="Times New Roman" w:hAnsi="Times New Roman" w:cs="Times New Roman"/>
          <w:b/>
          <w:sz w:val="24"/>
          <w:szCs w:val="24"/>
        </w:rPr>
        <w:t xml:space="preserve">utilization of </w:t>
      </w:r>
      <w:r w:rsidRPr="00244903">
        <w:rPr>
          <w:rFonts w:ascii="Times New Roman" w:eastAsia="Times New Roman" w:hAnsi="Times New Roman" w:cs="Times New Roman"/>
          <w:b/>
          <w:sz w:val="24"/>
          <w:szCs w:val="24"/>
        </w:rPr>
        <w:t>school-based mental health programs</w:t>
      </w:r>
      <w:r w:rsidRPr="00244903">
        <w:rPr>
          <w:rFonts w:ascii="Times New Roman" w:hAnsi="Times New Roman" w:cs="Times New Roman"/>
          <w:b/>
          <w:sz w:val="24"/>
          <w:szCs w:val="24"/>
        </w:rPr>
        <w:t xml:space="preserve"> among </w:t>
      </w:r>
      <w:r w:rsidRPr="00244903">
        <w:rPr>
          <w:rFonts w:ascii="Times New Roman" w:eastAsia="Times New Roman" w:hAnsi="Times New Roman" w:cs="Times New Roman"/>
          <w:b/>
          <w:sz w:val="24"/>
          <w:szCs w:val="24"/>
        </w:rPr>
        <w:t>undergraduates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53"/>
        <w:gridCol w:w="1560"/>
        <w:gridCol w:w="850"/>
        <w:gridCol w:w="1418"/>
        <w:gridCol w:w="1134"/>
        <w:gridCol w:w="845"/>
      </w:tblGrid>
      <w:tr w:rsidR="00246A57" w:rsidRPr="00244903" w:rsidTr="00246A57">
        <w:tc>
          <w:tcPr>
            <w:tcW w:w="2653"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 xml:space="preserve">Source of variation </w:t>
            </w:r>
          </w:p>
        </w:tc>
        <w:tc>
          <w:tcPr>
            <w:tcW w:w="1560"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Sum of Squares</w:t>
            </w:r>
          </w:p>
        </w:tc>
        <w:tc>
          <w:tcPr>
            <w:tcW w:w="850"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Df</w:t>
            </w:r>
          </w:p>
        </w:tc>
        <w:tc>
          <w:tcPr>
            <w:tcW w:w="1418"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 xml:space="preserve">Mean Square </w:t>
            </w:r>
          </w:p>
        </w:tc>
        <w:tc>
          <w:tcPr>
            <w:tcW w:w="1134"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sz w:val="24"/>
                <w:szCs w:val="24"/>
              </w:rPr>
            </w:pPr>
            <w:r w:rsidRPr="00244903">
              <w:rPr>
                <w:rFonts w:ascii="Times New Roman" w:hAnsi="Times New Roman" w:cs="Times New Roman"/>
                <w:b/>
                <w:sz w:val="24"/>
                <w:szCs w:val="24"/>
              </w:rPr>
              <w:t>F-Ratio</w:t>
            </w:r>
          </w:p>
        </w:tc>
        <w:tc>
          <w:tcPr>
            <w:tcW w:w="845" w:type="dxa"/>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b/>
                <w:i/>
                <w:sz w:val="24"/>
                <w:szCs w:val="24"/>
              </w:rPr>
            </w:pPr>
            <w:r w:rsidRPr="00244903">
              <w:rPr>
                <w:rFonts w:ascii="Times New Roman" w:hAnsi="Times New Roman" w:cs="Times New Roman"/>
                <w:b/>
                <w:i/>
                <w:sz w:val="24"/>
                <w:szCs w:val="24"/>
              </w:rPr>
              <w:t>P</w:t>
            </w:r>
          </w:p>
        </w:tc>
      </w:tr>
      <w:tr w:rsidR="00246A57" w:rsidRPr="00244903" w:rsidTr="00246A57">
        <w:tc>
          <w:tcPr>
            <w:tcW w:w="2653"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Regression</w:t>
            </w:r>
          </w:p>
        </w:tc>
        <w:tc>
          <w:tcPr>
            <w:tcW w:w="1560"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61.386</w:t>
            </w:r>
          </w:p>
        </w:tc>
        <w:tc>
          <w:tcPr>
            <w:tcW w:w="850"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6</w:t>
            </w:r>
          </w:p>
        </w:tc>
        <w:tc>
          <w:tcPr>
            <w:tcW w:w="1418"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10.231</w:t>
            </w:r>
          </w:p>
        </w:tc>
        <w:tc>
          <w:tcPr>
            <w:tcW w:w="1134"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1.051</w:t>
            </w:r>
          </w:p>
        </w:tc>
        <w:tc>
          <w:tcPr>
            <w:tcW w:w="845" w:type="dxa"/>
            <w:tcBorders>
              <w:top w:val="single" w:sz="4" w:space="0" w:color="auto"/>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.391</w:t>
            </w:r>
            <w:r w:rsidRPr="00244903">
              <w:rPr>
                <w:rFonts w:ascii="Times New Roman" w:hAnsi="Times New Roman" w:cs="Times New Roman"/>
                <w:sz w:val="24"/>
                <w:szCs w:val="24"/>
                <w:vertAlign w:val="superscript"/>
              </w:rPr>
              <w:t>b</w:t>
            </w:r>
          </w:p>
        </w:tc>
      </w:tr>
      <w:tr w:rsidR="00246A57" w:rsidRPr="00244903" w:rsidTr="00246A57">
        <w:tc>
          <w:tcPr>
            <w:tcW w:w="2653" w:type="dxa"/>
            <w:tcBorders>
              <w:top w:val="nil"/>
              <w:left w:val="nil"/>
              <w:bottom w:val="nil"/>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 xml:space="preserve">Residual </w:t>
            </w:r>
          </w:p>
        </w:tc>
        <w:tc>
          <w:tcPr>
            <w:tcW w:w="1560"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3775.212</w:t>
            </w:r>
          </w:p>
        </w:tc>
        <w:tc>
          <w:tcPr>
            <w:tcW w:w="850"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388</w:t>
            </w:r>
          </w:p>
        </w:tc>
        <w:tc>
          <w:tcPr>
            <w:tcW w:w="1418" w:type="dxa"/>
            <w:tcBorders>
              <w:top w:val="nil"/>
              <w:left w:val="nil"/>
              <w:bottom w:val="nil"/>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9.730</w:t>
            </w:r>
          </w:p>
        </w:tc>
        <w:tc>
          <w:tcPr>
            <w:tcW w:w="1134" w:type="dxa"/>
            <w:tcBorders>
              <w:top w:val="nil"/>
              <w:left w:val="nil"/>
              <w:bottom w:val="nil"/>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845" w:type="dxa"/>
            <w:tcBorders>
              <w:top w:val="nil"/>
              <w:left w:val="nil"/>
              <w:bottom w:val="nil"/>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r>
      <w:tr w:rsidR="00246A57" w:rsidRPr="00244903" w:rsidTr="00246A57">
        <w:tc>
          <w:tcPr>
            <w:tcW w:w="2653"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Total</w:t>
            </w:r>
          </w:p>
        </w:tc>
        <w:tc>
          <w:tcPr>
            <w:tcW w:w="1560"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3836.597</w:t>
            </w:r>
          </w:p>
        </w:tc>
        <w:tc>
          <w:tcPr>
            <w:tcW w:w="850"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394</w:t>
            </w:r>
          </w:p>
        </w:tc>
        <w:tc>
          <w:tcPr>
            <w:tcW w:w="1418"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1134"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c>
          <w:tcPr>
            <w:tcW w:w="845" w:type="dxa"/>
            <w:tcBorders>
              <w:top w:val="nil"/>
              <w:left w:val="nil"/>
              <w:bottom w:val="single" w:sz="4" w:space="0" w:color="auto"/>
              <w:right w:val="nil"/>
            </w:tcBorders>
            <w:tcMar>
              <w:top w:w="0" w:type="dxa"/>
              <w:left w:w="108" w:type="dxa"/>
              <w:bottom w:w="0" w:type="dxa"/>
              <w:right w:w="108" w:type="dxa"/>
            </w:tcMar>
          </w:tcPr>
          <w:p w:rsidR="00246A57" w:rsidRPr="00244903" w:rsidRDefault="00246A57" w:rsidP="00246A57">
            <w:pPr>
              <w:rPr>
                <w:rFonts w:ascii="Times New Roman" w:hAnsi="Times New Roman" w:cs="Times New Roman"/>
                <w:sz w:val="24"/>
                <w:szCs w:val="24"/>
              </w:rPr>
            </w:pPr>
          </w:p>
        </w:tc>
      </w:tr>
      <w:tr w:rsidR="00246A57" w:rsidRPr="00244903" w:rsidTr="00246A57">
        <w:tc>
          <w:tcPr>
            <w:tcW w:w="8460" w:type="dxa"/>
            <w:gridSpan w:val="6"/>
            <w:tcBorders>
              <w:top w:val="single" w:sz="4" w:space="0" w:color="auto"/>
              <w:left w:val="nil"/>
              <w:bottom w:val="single" w:sz="4" w:space="0" w:color="auto"/>
              <w:right w:val="nil"/>
            </w:tcBorders>
            <w:tcMar>
              <w:top w:w="0" w:type="dxa"/>
              <w:left w:w="108" w:type="dxa"/>
              <w:bottom w:w="0" w:type="dxa"/>
              <w:right w:w="108" w:type="dxa"/>
            </w:tcMar>
          </w:tcPr>
          <w:p w:rsidR="00246A57" w:rsidRPr="00244903" w:rsidRDefault="00246A57" w:rsidP="00246A57">
            <w:pPr>
              <w:contextualSpacing/>
              <w:rPr>
                <w:rFonts w:ascii="Times New Roman" w:hAnsi="Times New Roman" w:cs="Times New Roman"/>
                <w:sz w:val="24"/>
                <w:szCs w:val="24"/>
              </w:rPr>
            </w:pPr>
            <w:r w:rsidRPr="00244903">
              <w:rPr>
                <w:rFonts w:ascii="Times New Roman" w:hAnsi="Times New Roman" w:cs="Times New Roman"/>
                <w:sz w:val="24"/>
                <w:szCs w:val="24"/>
              </w:rPr>
              <w:t>R  =  .126;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  .016; R</w:t>
            </w:r>
            <w:r w:rsidRPr="00244903">
              <w:rPr>
                <w:rFonts w:ascii="Times New Roman" w:hAnsi="Times New Roman" w:cs="Times New Roman"/>
                <w:sz w:val="24"/>
                <w:szCs w:val="24"/>
                <w:vertAlign w:val="superscript"/>
              </w:rPr>
              <w:t>2</w:t>
            </w:r>
            <w:r w:rsidRPr="00244903">
              <w:rPr>
                <w:rFonts w:ascii="Times New Roman" w:hAnsi="Times New Roman" w:cs="Times New Roman"/>
                <w:sz w:val="24"/>
                <w:szCs w:val="24"/>
              </w:rPr>
              <w:t xml:space="preserve"> (Adjusted) = 0.001; Stand error estimate = 3.119</w:t>
            </w:r>
          </w:p>
        </w:tc>
      </w:tr>
    </w:tbl>
    <w:p w:rsidR="00246A57" w:rsidRPr="00244903" w:rsidRDefault="00246A57" w:rsidP="00246A57">
      <w:pPr>
        <w:spacing w:before="240" w:after="240" w:line="360" w:lineRule="auto"/>
        <w:jc w:val="both"/>
        <w:rPr>
          <w:rFonts w:ascii="Times New Roman" w:hAnsi="Times New Roman" w:cs="Times New Roman"/>
          <w:bCs/>
          <w:sz w:val="24"/>
          <w:szCs w:val="24"/>
        </w:rPr>
      </w:pPr>
      <w:r w:rsidRPr="00244903">
        <w:rPr>
          <w:rFonts w:ascii="Times New Roman" w:hAnsi="Times New Roman" w:cs="Times New Roman"/>
          <w:sz w:val="24"/>
          <w:szCs w:val="24"/>
        </w:rPr>
        <w:tab/>
        <w:t xml:space="preserve">The undergraduates’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yielded a coefficient of multiple regression (</w:t>
      </w:r>
      <w:r w:rsidRPr="00244903">
        <w:rPr>
          <w:rFonts w:ascii="Times New Roman" w:hAnsi="Times New Roman" w:cs="Times New Roman"/>
          <w:i/>
          <w:sz w:val="24"/>
          <w:szCs w:val="24"/>
        </w:rPr>
        <w:t>R</w:t>
      </w:r>
      <w:r w:rsidRPr="00244903">
        <w:rPr>
          <w:rFonts w:ascii="Times New Roman" w:hAnsi="Times New Roman" w:cs="Times New Roman"/>
          <w:sz w:val="24"/>
          <w:szCs w:val="24"/>
        </w:rPr>
        <w:t xml:space="preserve">) of 0.126 and a multiple regression square of .016. This shows that 1.6% of the total variance in the </w:t>
      </w:r>
      <w:r w:rsidRPr="00244903">
        <w:rPr>
          <w:rFonts w:ascii="Times New Roman" w:hAnsi="Times New Roman" w:cs="Times New Roman"/>
          <w:bCs/>
          <w:sz w:val="24"/>
          <w:szCs w:val="24"/>
        </w:rPr>
        <w:t xml:space="preserve">students’ </w:t>
      </w:r>
      <w:r w:rsidRPr="00244903">
        <w:rPr>
          <w:rFonts w:ascii="Times New Roman" w:hAnsi="Times New Roman" w:cs="Times New Roman"/>
          <w:sz w:val="24"/>
          <w:szCs w:val="24"/>
        </w:rPr>
        <w:t xml:space="preserve">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is accounted for by socio-demographic factors. The table also indicated that the analysis of variance of the multiple regression data produced an F-ratio value not significant at </w:t>
      </w:r>
      <w:r w:rsidRPr="00244903">
        <w:rPr>
          <w:rFonts w:ascii="Times New Roman" w:hAnsi="Times New Roman" w:cs="Times New Roman"/>
          <w:sz w:val="24"/>
          <w:szCs w:val="24"/>
        </w:rPr>
        <w:lastRenderedPageBreak/>
        <w:t>.391 level (</w:t>
      </w:r>
      <w:r w:rsidRPr="00244903">
        <w:rPr>
          <w:rFonts w:ascii="Times New Roman" w:hAnsi="Times New Roman" w:cs="Times New Roman"/>
          <w:i/>
          <w:sz w:val="24"/>
          <w:szCs w:val="24"/>
        </w:rPr>
        <w:t>F</w:t>
      </w:r>
      <w:r w:rsidRPr="00244903">
        <w:rPr>
          <w:rFonts w:ascii="Times New Roman" w:hAnsi="Times New Roman" w:cs="Times New Roman"/>
          <w:sz w:val="24"/>
          <w:szCs w:val="24"/>
          <w:vertAlign w:val="subscript"/>
        </w:rPr>
        <w:t>(1,388)</w:t>
      </w:r>
      <w:r w:rsidRPr="00244903">
        <w:rPr>
          <w:rFonts w:ascii="Times New Roman" w:hAnsi="Times New Roman" w:cs="Times New Roman"/>
          <w:sz w:val="24"/>
          <w:szCs w:val="24"/>
        </w:rPr>
        <w:t xml:space="preserve"> = 1.051;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.391). </w:t>
      </w:r>
      <w:r w:rsidRPr="00244903">
        <w:rPr>
          <w:rFonts w:ascii="Times New Roman" w:hAnsi="Times New Roman" w:cs="Times New Roman"/>
          <w:bCs/>
          <w:sz w:val="24"/>
          <w:szCs w:val="24"/>
        </w:rPr>
        <w:t xml:space="preserve">Therefore, the hypothesis that stated </w:t>
      </w:r>
      <w:r w:rsidRPr="00244903">
        <w:rPr>
          <w:rFonts w:ascii="Times New Roman" w:hAnsi="Times New Roman" w:cs="Times New Roman"/>
          <w:sz w:val="24"/>
          <w:szCs w:val="24"/>
        </w:rPr>
        <w:t xml:space="preserve">no significant influence of </w:t>
      </w:r>
      <w:r w:rsidRPr="00244903">
        <w:rPr>
          <w:rFonts w:ascii="Times New Roman" w:eastAsia="Arial Unicode MS" w:hAnsi="Times New Roman" w:cs="Times New Roman"/>
          <w:sz w:val="24"/>
          <w:szCs w:val="24"/>
        </w:rPr>
        <w:t xml:space="preserve">socio-demographic factors (gender, field of study, social media usage, and parent educational level) on the </w:t>
      </w:r>
      <w:r w:rsidRPr="00244903">
        <w:rPr>
          <w:rFonts w:ascii="Times New Roman" w:hAnsi="Times New Roman" w:cs="Times New Roman"/>
          <w:sz w:val="24"/>
          <w:szCs w:val="24"/>
        </w:rPr>
        <w:t xml:space="preserve">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r w:rsidRPr="00244903">
        <w:rPr>
          <w:rFonts w:ascii="Times New Roman" w:hAnsi="Times New Roman" w:cs="Times New Roman"/>
          <w:bCs/>
          <w:sz w:val="24"/>
          <w:szCs w:val="24"/>
        </w:rPr>
        <w:t xml:space="preserve"> was accepted.</w:t>
      </w:r>
    </w:p>
    <w:p w:rsidR="00246A57" w:rsidRPr="00244903" w:rsidRDefault="00246A57" w:rsidP="00246A57">
      <w:pPr>
        <w:spacing w:after="240"/>
        <w:jc w:val="both"/>
        <w:rPr>
          <w:rFonts w:ascii="Times New Roman" w:hAnsi="Times New Roman" w:cs="Times New Roman"/>
          <w:sz w:val="24"/>
          <w:szCs w:val="24"/>
        </w:rPr>
      </w:pPr>
      <w:r w:rsidRPr="00244903">
        <w:rPr>
          <w:rFonts w:ascii="Times New Roman" w:hAnsi="Times New Roman" w:cs="Times New Roman"/>
          <w:b/>
          <w:sz w:val="24"/>
          <w:szCs w:val="24"/>
        </w:rPr>
        <w:t xml:space="preserve">Table </w:t>
      </w:r>
      <w:r w:rsidR="0068486A" w:rsidRPr="00244903">
        <w:rPr>
          <w:rFonts w:ascii="Times New Roman" w:hAnsi="Times New Roman" w:cs="Times New Roman"/>
          <w:b/>
          <w:sz w:val="24"/>
          <w:szCs w:val="24"/>
          <w:lang w:val="en-US"/>
        </w:rPr>
        <w:t>8</w:t>
      </w:r>
      <w:r w:rsidRPr="00244903">
        <w:rPr>
          <w:rFonts w:ascii="Times New Roman" w:hAnsi="Times New Roman" w:cs="Times New Roman"/>
          <w:b/>
          <w:sz w:val="24"/>
          <w:szCs w:val="24"/>
        </w:rPr>
        <w:t xml:space="preserve">: The coefficients of the contribution of the socio-demographic factors on </w:t>
      </w:r>
      <w:r w:rsidRPr="00244903">
        <w:rPr>
          <w:rFonts w:ascii="Times New Roman" w:eastAsia="Arial Unicode MS" w:hAnsi="Times New Roman" w:cs="Times New Roman"/>
          <w:b/>
          <w:sz w:val="24"/>
          <w:szCs w:val="24"/>
        </w:rPr>
        <w:t xml:space="preserve">the </w:t>
      </w:r>
      <w:r w:rsidRPr="00244903">
        <w:rPr>
          <w:rFonts w:ascii="Times New Roman" w:hAnsi="Times New Roman" w:cs="Times New Roman"/>
          <w:b/>
          <w:sz w:val="24"/>
          <w:szCs w:val="24"/>
        </w:rPr>
        <w:t xml:space="preserve">utilization of </w:t>
      </w:r>
      <w:r w:rsidRPr="00244903">
        <w:rPr>
          <w:rFonts w:ascii="Times New Roman" w:eastAsia="Times New Roman" w:hAnsi="Times New Roman" w:cs="Times New Roman"/>
          <w:b/>
          <w:sz w:val="24"/>
          <w:szCs w:val="24"/>
        </w:rPr>
        <w:t>school-based mental health programs</w:t>
      </w:r>
      <w:r w:rsidRPr="00244903">
        <w:rPr>
          <w:rFonts w:ascii="Times New Roman" w:hAnsi="Times New Roman" w:cs="Times New Roman"/>
          <w:sz w:val="24"/>
          <w:szCs w:val="24"/>
        </w:rPr>
        <w:tab/>
      </w:r>
    </w:p>
    <w:tbl>
      <w:tblPr>
        <w:tblW w:w="9331" w:type="dxa"/>
        <w:tblInd w:w="20" w:type="dxa"/>
        <w:tblBorders>
          <w:top w:val="single" w:sz="4" w:space="0" w:color="auto"/>
        </w:tblBorders>
        <w:tblLayout w:type="fixed"/>
        <w:tblCellMar>
          <w:left w:w="0" w:type="dxa"/>
          <w:right w:w="0" w:type="dxa"/>
        </w:tblCellMar>
        <w:tblLook w:val="0000"/>
      </w:tblPr>
      <w:tblGrid>
        <w:gridCol w:w="90"/>
        <w:gridCol w:w="3092"/>
        <w:gridCol w:w="1331"/>
        <w:gridCol w:w="1331"/>
        <w:gridCol w:w="1469"/>
        <w:gridCol w:w="1009"/>
        <w:gridCol w:w="1009"/>
      </w:tblGrid>
      <w:tr w:rsidR="00246A57" w:rsidRPr="00244903" w:rsidTr="00246A57">
        <w:trPr>
          <w:cantSplit/>
        </w:trPr>
        <w:tc>
          <w:tcPr>
            <w:tcW w:w="3182" w:type="dxa"/>
            <w:gridSpan w:val="2"/>
            <w:vMerge w:val="restart"/>
            <w:tcBorders>
              <w:top w:val="single" w:sz="4" w:space="0" w:color="auto"/>
            </w:tcBorders>
            <w:shd w:val="clear" w:color="auto" w:fill="FFFFFF"/>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Model</w:t>
            </w:r>
          </w:p>
        </w:tc>
        <w:tc>
          <w:tcPr>
            <w:tcW w:w="2662" w:type="dxa"/>
            <w:gridSpan w:val="2"/>
            <w:tcBorders>
              <w:top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Unstandardized Coefficients</w:t>
            </w:r>
          </w:p>
        </w:tc>
        <w:tc>
          <w:tcPr>
            <w:tcW w:w="1469" w:type="dxa"/>
            <w:tcBorders>
              <w:top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Standardized Coefficients</w:t>
            </w:r>
          </w:p>
        </w:tc>
        <w:tc>
          <w:tcPr>
            <w:tcW w:w="1009" w:type="dxa"/>
            <w:vMerge w:val="restart"/>
            <w:tcBorders>
              <w:top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t</w:t>
            </w:r>
          </w:p>
        </w:tc>
        <w:tc>
          <w:tcPr>
            <w:tcW w:w="1009" w:type="dxa"/>
            <w:vMerge w:val="restart"/>
            <w:tcBorders>
              <w:top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Sig.</w:t>
            </w:r>
          </w:p>
        </w:tc>
      </w:tr>
      <w:tr w:rsidR="00246A57" w:rsidRPr="00244903" w:rsidTr="00246A57">
        <w:trPr>
          <w:cantSplit/>
        </w:trPr>
        <w:tc>
          <w:tcPr>
            <w:tcW w:w="3182" w:type="dxa"/>
            <w:gridSpan w:val="2"/>
            <w:vMerge/>
            <w:tcBorders>
              <w:top w:val="nil"/>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331" w:type="dxa"/>
            <w:tcBorders>
              <w:top w:val="nil"/>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B</w:t>
            </w:r>
          </w:p>
        </w:tc>
        <w:tc>
          <w:tcPr>
            <w:tcW w:w="1331" w:type="dxa"/>
            <w:tcBorders>
              <w:top w:val="nil"/>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Std. Error</w:t>
            </w:r>
          </w:p>
        </w:tc>
        <w:tc>
          <w:tcPr>
            <w:tcW w:w="1469" w:type="dxa"/>
            <w:tcBorders>
              <w:top w:val="nil"/>
              <w:bottom w:val="single" w:sz="4" w:space="0" w:color="auto"/>
            </w:tcBorders>
            <w:shd w:val="clear" w:color="auto" w:fill="FFFFFF"/>
          </w:tcPr>
          <w:p w:rsidR="00246A57" w:rsidRPr="00244903" w:rsidRDefault="00246A57" w:rsidP="00246A57">
            <w:pPr>
              <w:ind w:left="60" w:right="60"/>
              <w:jc w:val="center"/>
              <w:rPr>
                <w:rFonts w:ascii="Times New Roman" w:hAnsi="Times New Roman" w:cs="Times New Roman"/>
                <w:sz w:val="24"/>
                <w:szCs w:val="24"/>
              </w:rPr>
            </w:pPr>
            <w:r w:rsidRPr="00244903">
              <w:rPr>
                <w:rFonts w:ascii="Times New Roman" w:hAnsi="Times New Roman" w:cs="Times New Roman"/>
                <w:sz w:val="24"/>
                <w:szCs w:val="24"/>
              </w:rPr>
              <w:t>Beta</w:t>
            </w:r>
          </w:p>
        </w:tc>
        <w:tc>
          <w:tcPr>
            <w:tcW w:w="1009" w:type="dxa"/>
            <w:vMerge/>
            <w:tcBorders>
              <w:top w:val="nil"/>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009" w:type="dxa"/>
            <w:vMerge/>
            <w:tcBorders>
              <w:top w:val="nil"/>
              <w:bottom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r>
      <w:tr w:rsidR="00246A57" w:rsidRPr="00244903" w:rsidTr="00246A57">
        <w:trPr>
          <w:cantSplit/>
        </w:trPr>
        <w:tc>
          <w:tcPr>
            <w:tcW w:w="90" w:type="dxa"/>
            <w:vMerge w:val="restart"/>
            <w:tcBorders>
              <w:top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p>
        </w:tc>
        <w:tc>
          <w:tcPr>
            <w:tcW w:w="3092" w:type="dxa"/>
            <w:tcBorders>
              <w:top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(Constant)</w:t>
            </w:r>
          </w:p>
        </w:tc>
        <w:tc>
          <w:tcPr>
            <w:tcW w:w="1331"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11.242</w:t>
            </w:r>
          </w:p>
        </w:tc>
        <w:tc>
          <w:tcPr>
            <w:tcW w:w="1331"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1.396</w:t>
            </w:r>
          </w:p>
        </w:tc>
        <w:tc>
          <w:tcPr>
            <w:tcW w:w="1469" w:type="dxa"/>
            <w:tcBorders>
              <w:top w:val="single" w:sz="4" w:space="0" w:color="auto"/>
            </w:tcBorders>
            <w:shd w:val="clear" w:color="auto" w:fill="FFFFFF"/>
          </w:tcPr>
          <w:p w:rsidR="00246A57" w:rsidRPr="00244903" w:rsidRDefault="00246A57" w:rsidP="00246A57">
            <w:pPr>
              <w:rPr>
                <w:rFonts w:ascii="Times New Roman" w:hAnsi="Times New Roman" w:cs="Times New Roman"/>
                <w:sz w:val="24"/>
                <w:szCs w:val="24"/>
              </w:rPr>
            </w:pPr>
          </w:p>
        </w:tc>
        <w:tc>
          <w:tcPr>
            <w:tcW w:w="1009"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8.053</w:t>
            </w:r>
          </w:p>
        </w:tc>
        <w:tc>
          <w:tcPr>
            <w:tcW w:w="1009" w:type="dxa"/>
            <w:tcBorders>
              <w:top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.000</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Religion</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1.029</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.921</w:t>
            </w:r>
          </w:p>
        </w:tc>
        <w:tc>
          <w:tcPr>
            <w:tcW w:w="146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.057</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1.117</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.265</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Gender</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-.077</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.318</w:t>
            </w:r>
          </w:p>
        </w:tc>
        <w:tc>
          <w:tcPr>
            <w:tcW w:w="146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-.012</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-.243</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.808</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Ethnicity</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.350</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.219</w:t>
            </w:r>
          </w:p>
        </w:tc>
        <w:tc>
          <w:tcPr>
            <w:tcW w:w="146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.081</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1.596</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.111</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Field of study</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.541</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.372</w:t>
            </w:r>
          </w:p>
        </w:tc>
        <w:tc>
          <w:tcPr>
            <w:tcW w:w="146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.074</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1.454</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.147</w:t>
            </w:r>
          </w:p>
        </w:tc>
      </w:tr>
      <w:tr w:rsidR="00246A57" w:rsidRPr="00244903" w:rsidTr="00246A57">
        <w:trPr>
          <w:cantSplit/>
        </w:trPr>
        <w:tc>
          <w:tcPr>
            <w:tcW w:w="90" w:type="dxa"/>
            <w:vMerge/>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parent educational level</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-.045</w:t>
            </w:r>
          </w:p>
        </w:tc>
        <w:tc>
          <w:tcPr>
            <w:tcW w:w="1331"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.275</w:t>
            </w:r>
          </w:p>
        </w:tc>
        <w:tc>
          <w:tcPr>
            <w:tcW w:w="146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-.008</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-.165</w:t>
            </w:r>
          </w:p>
        </w:tc>
        <w:tc>
          <w:tcPr>
            <w:tcW w:w="1009" w:type="dxa"/>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.869</w:t>
            </w:r>
          </w:p>
        </w:tc>
      </w:tr>
      <w:tr w:rsidR="00246A57" w:rsidRPr="00244903" w:rsidTr="00246A57">
        <w:trPr>
          <w:cantSplit/>
        </w:trPr>
        <w:tc>
          <w:tcPr>
            <w:tcW w:w="90" w:type="dxa"/>
            <w:vMerge/>
            <w:tcBorders>
              <w:bottom w:val="single" w:sz="4" w:space="0" w:color="auto"/>
            </w:tcBorders>
            <w:shd w:val="clear" w:color="auto" w:fill="FFFFFF"/>
            <w:vAlign w:val="center"/>
          </w:tcPr>
          <w:p w:rsidR="00246A57" w:rsidRPr="00244903" w:rsidRDefault="00246A57" w:rsidP="00246A57">
            <w:pPr>
              <w:rPr>
                <w:rFonts w:ascii="Times New Roman" w:hAnsi="Times New Roman" w:cs="Times New Roman"/>
                <w:sz w:val="24"/>
                <w:szCs w:val="24"/>
              </w:rPr>
            </w:pPr>
          </w:p>
        </w:tc>
        <w:tc>
          <w:tcPr>
            <w:tcW w:w="3092" w:type="dxa"/>
            <w:tcBorders>
              <w:bottom w:val="single" w:sz="4" w:space="0" w:color="auto"/>
            </w:tcBorders>
            <w:shd w:val="clear" w:color="auto" w:fill="FFFFFF"/>
            <w:vAlign w:val="center"/>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use the social media</w:t>
            </w:r>
          </w:p>
        </w:tc>
        <w:tc>
          <w:tcPr>
            <w:tcW w:w="1331" w:type="dxa"/>
            <w:tcBorders>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-.058</w:t>
            </w:r>
          </w:p>
        </w:tc>
        <w:tc>
          <w:tcPr>
            <w:tcW w:w="1331" w:type="dxa"/>
            <w:tcBorders>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.255</w:t>
            </w:r>
          </w:p>
        </w:tc>
        <w:tc>
          <w:tcPr>
            <w:tcW w:w="1469" w:type="dxa"/>
            <w:tcBorders>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-.012</w:t>
            </w:r>
          </w:p>
        </w:tc>
        <w:tc>
          <w:tcPr>
            <w:tcW w:w="1009" w:type="dxa"/>
            <w:tcBorders>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-.226</w:t>
            </w:r>
          </w:p>
        </w:tc>
        <w:tc>
          <w:tcPr>
            <w:tcW w:w="1009" w:type="dxa"/>
            <w:tcBorders>
              <w:bottom w:val="single" w:sz="4" w:space="0" w:color="auto"/>
            </w:tcBorders>
            <w:shd w:val="clear" w:color="auto" w:fill="FFFFFF"/>
          </w:tcPr>
          <w:p w:rsidR="00246A57" w:rsidRPr="00244903" w:rsidRDefault="00246A57" w:rsidP="00246A57">
            <w:pPr>
              <w:ind w:left="60" w:right="60"/>
              <w:jc w:val="right"/>
              <w:rPr>
                <w:rFonts w:ascii="Times New Roman" w:hAnsi="Times New Roman" w:cs="Times New Roman"/>
                <w:sz w:val="24"/>
                <w:szCs w:val="24"/>
              </w:rPr>
            </w:pPr>
            <w:r w:rsidRPr="00244903">
              <w:rPr>
                <w:rFonts w:ascii="Times New Roman" w:hAnsi="Times New Roman" w:cs="Times New Roman"/>
                <w:sz w:val="24"/>
                <w:szCs w:val="24"/>
              </w:rPr>
              <w:t>.821</w:t>
            </w:r>
          </w:p>
        </w:tc>
      </w:tr>
      <w:tr w:rsidR="00246A57" w:rsidRPr="00244903" w:rsidTr="00246A57">
        <w:trPr>
          <w:cantSplit/>
        </w:trPr>
        <w:tc>
          <w:tcPr>
            <w:tcW w:w="9331" w:type="dxa"/>
            <w:gridSpan w:val="7"/>
            <w:tcBorders>
              <w:top w:val="single" w:sz="4" w:space="0" w:color="auto"/>
            </w:tcBorders>
            <w:shd w:val="clear" w:color="auto" w:fill="FFFFFF"/>
          </w:tcPr>
          <w:p w:rsidR="00246A57" w:rsidRPr="00244903" w:rsidRDefault="00246A57" w:rsidP="00246A57">
            <w:pPr>
              <w:ind w:left="60" w:right="60"/>
              <w:rPr>
                <w:rFonts w:ascii="Times New Roman" w:hAnsi="Times New Roman" w:cs="Times New Roman"/>
                <w:sz w:val="24"/>
                <w:szCs w:val="24"/>
              </w:rPr>
            </w:pPr>
            <w:r w:rsidRPr="00244903">
              <w:rPr>
                <w:rFonts w:ascii="Times New Roman" w:hAnsi="Times New Roman" w:cs="Times New Roman"/>
                <w:sz w:val="24"/>
                <w:szCs w:val="24"/>
              </w:rPr>
              <w:t>a. Dependent Variable: Utilization of SBMHS</w:t>
            </w:r>
          </w:p>
        </w:tc>
      </w:tr>
    </w:tbl>
    <w:p w:rsidR="00246A57" w:rsidRPr="00244903" w:rsidRDefault="00246A57" w:rsidP="00246A57">
      <w:pPr>
        <w:spacing w:before="240"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The contribution of the </w:t>
      </w:r>
      <w:r w:rsidRPr="00244903">
        <w:rPr>
          <w:rFonts w:ascii="Times New Roman" w:eastAsia="Arial Unicode MS" w:hAnsi="Times New Roman" w:cs="Times New Roman"/>
          <w:sz w:val="24"/>
          <w:szCs w:val="24"/>
        </w:rPr>
        <w:t xml:space="preserve">socio-demographic factors (gender, field of study, social media usage, and parent educational level) on the </w:t>
      </w:r>
      <w:r w:rsidRPr="00244903">
        <w:rPr>
          <w:rFonts w:ascii="Times New Roman" w:hAnsi="Times New Roman" w:cs="Times New Roman"/>
          <w:sz w:val="24"/>
          <w:szCs w:val="24"/>
        </w:rPr>
        <w:t xml:space="preserve">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r w:rsidRPr="00244903">
        <w:rPr>
          <w:rFonts w:ascii="Times New Roman" w:hAnsi="Times New Roman" w:cs="Times New Roman"/>
          <w:sz w:val="24"/>
          <w:szCs w:val="24"/>
        </w:rPr>
        <w:t xml:space="preserve"> revealed that religion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057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1.117,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.265), gender </w:t>
      </w:r>
      <w:r w:rsidRPr="00244903">
        <w:rPr>
          <w:rFonts w:ascii="Times New Roman" w:hAnsi="Times New Roman" w:cs="Times New Roman"/>
          <w:bCs/>
          <w:sz w:val="24"/>
          <w:szCs w:val="24"/>
        </w:rPr>
        <w:t>(</w:t>
      </w:r>
      <w:r w:rsidRPr="00244903">
        <w:rPr>
          <w:rFonts w:ascii="Times New Roman" w:hAnsi="Times New Roman" w:cs="Times New Roman"/>
          <w:sz w:val="24"/>
          <w:szCs w:val="24"/>
        </w:rPr>
        <w:t>beta = -.012 and</w:t>
      </w:r>
      <w:r w:rsidRPr="00244903">
        <w:rPr>
          <w:rFonts w:ascii="Times New Roman" w:hAnsi="Times New Roman" w:cs="Times New Roman"/>
          <w:i/>
          <w:sz w:val="24"/>
          <w:szCs w:val="24"/>
        </w:rPr>
        <w:t xml:space="preserve"> t</w:t>
      </w:r>
      <w:r w:rsidRPr="00244903">
        <w:rPr>
          <w:rFonts w:ascii="Times New Roman" w:hAnsi="Times New Roman" w:cs="Times New Roman"/>
          <w:sz w:val="24"/>
          <w:szCs w:val="24"/>
        </w:rPr>
        <w:t xml:space="preserve"> = 0.243,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.808), ethnicity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.081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1.596,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.111), field of study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074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1.454,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.147), parental education </w:t>
      </w:r>
      <w:r w:rsidRPr="00244903">
        <w:rPr>
          <w:rFonts w:ascii="Times New Roman" w:hAnsi="Times New Roman" w:cs="Times New Roman"/>
          <w:bCs/>
          <w:sz w:val="24"/>
          <w:szCs w:val="24"/>
        </w:rPr>
        <w:t>(</w:t>
      </w:r>
      <w:r w:rsidRPr="00244903">
        <w:rPr>
          <w:rFonts w:ascii="Times New Roman" w:hAnsi="Times New Roman" w:cs="Times New Roman"/>
          <w:sz w:val="24"/>
          <w:szCs w:val="24"/>
        </w:rPr>
        <w:t xml:space="preserve">beta = 008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1.454,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.147), </w:t>
      </w:r>
      <w:r w:rsidRPr="00244903">
        <w:rPr>
          <w:rFonts w:ascii="Times New Roman" w:eastAsia="Arial Unicode MS" w:hAnsi="Times New Roman" w:cs="Times New Roman"/>
          <w:sz w:val="24"/>
          <w:szCs w:val="24"/>
        </w:rPr>
        <w:t>social media usage</w:t>
      </w:r>
      <w:r w:rsidRPr="00244903">
        <w:rPr>
          <w:rFonts w:ascii="Times New Roman" w:hAnsi="Times New Roman" w:cs="Times New Roman"/>
          <w:bCs/>
          <w:sz w:val="24"/>
          <w:szCs w:val="24"/>
        </w:rPr>
        <w:t xml:space="preserve"> (</w:t>
      </w:r>
      <w:r w:rsidRPr="00244903">
        <w:rPr>
          <w:rFonts w:ascii="Times New Roman" w:hAnsi="Times New Roman" w:cs="Times New Roman"/>
          <w:sz w:val="24"/>
          <w:szCs w:val="24"/>
        </w:rPr>
        <w:t xml:space="preserve">beta = 012 and </w:t>
      </w:r>
      <w:r w:rsidRPr="00244903">
        <w:rPr>
          <w:rFonts w:ascii="Times New Roman" w:hAnsi="Times New Roman" w:cs="Times New Roman"/>
          <w:i/>
          <w:sz w:val="24"/>
          <w:szCs w:val="24"/>
        </w:rPr>
        <w:t>t</w:t>
      </w:r>
      <w:r w:rsidRPr="00244903">
        <w:rPr>
          <w:rFonts w:ascii="Times New Roman" w:hAnsi="Times New Roman" w:cs="Times New Roman"/>
          <w:sz w:val="24"/>
          <w:szCs w:val="24"/>
        </w:rPr>
        <w:t xml:space="preserve"> = 0.226, </w:t>
      </w:r>
      <w:r w:rsidRPr="00244903">
        <w:rPr>
          <w:rFonts w:ascii="Times New Roman" w:hAnsi="Times New Roman" w:cs="Times New Roman"/>
          <w:i/>
          <w:sz w:val="24"/>
          <w:szCs w:val="24"/>
        </w:rPr>
        <w:t>p</w:t>
      </w:r>
      <w:r w:rsidRPr="00244903">
        <w:rPr>
          <w:rFonts w:ascii="Times New Roman" w:hAnsi="Times New Roman" w:cs="Times New Roman"/>
          <w:sz w:val="24"/>
          <w:szCs w:val="24"/>
        </w:rPr>
        <w:t xml:space="preserve"> = .821) alpha levels failed to influence the utilization of </w:t>
      </w:r>
      <w:r w:rsidRPr="00244903">
        <w:rPr>
          <w:rFonts w:ascii="Times New Roman" w:eastAsia="Times New Roman" w:hAnsi="Times New Roman" w:cs="Times New Roman"/>
          <w:sz w:val="24"/>
          <w:szCs w:val="24"/>
        </w:rPr>
        <w:t>school-based mental health programs</w:t>
      </w:r>
      <w:r w:rsidRPr="00244903">
        <w:rPr>
          <w:rFonts w:ascii="Times New Roman" w:hAnsi="Times New Roman" w:cs="Times New Roman"/>
          <w:sz w:val="24"/>
          <w:szCs w:val="24"/>
        </w:rPr>
        <w:t xml:space="preserve"> among </w:t>
      </w:r>
      <w:r w:rsidRPr="00244903">
        <w:rPr>
          <w:rFonts w:ascii="Times New Roman" w:eastAsia="Times New Roman" w:hAnsi="Times New Roman" w:cs="Times New Roman"/>
          <w:sz w:val="24"/>
          <w:szCs w:val="24"/>
        </w:rPr>
        <w:t>undergraduates at Babcock University.</w:t>
      </w:r>
    </w:p>
    <w:p w:rsidR="00246A57" w:rsidRPr="00244903" w:rsidRDefault="00246A57" w:rsidP="00246A57">
      <w:pPr>
        <w:spacing w:line="360" w:lineRule="auto"/>
        <w:jc w:val="both"/>
        <w:rPr>
          <w:rFonts w:ascii="Times New Roman" w:eastAsia="Times New Roman" w:hAnsi="Times New Roman" w:cs="Times New Roman"/>
          <w:sz w:val="24"/>
          <w:szCs w:val="24"/>
        </w:rPr>
      </w:pPr>
    </w:p>
    <w:p w:rsidR="00F25D5F" w:rsidRPr="00244903" w:rsidRDefault="00F25D5F" w:rsidP="00246A57">
      <w:pPr>
        <w:spacing w:line="360" w:lineRule="auto"/>
        <w:jc w:val="both"/>
        <w:rPr>
          <w:rFonts w:ascii="Times New Roman" w:hAnsi="Times New Roman" w:cs="Times New Roman"/>
          <w:b/>
          <w:sz w:val="24"/>
          <w:szCs w:val="24"/>
          <w:lang w:val="en-US"/>
        </w:rPr>
      </w:pPr>
    </w:p>
    <w:p w:rsidR="00246A57" w:rsidRPr="00244903" w:rsidRDefault="00246A57" w:rsidP="00246A57">
      <w:pPr>
        <w:spacing w:line="360" w:lineRule="auto"/>
        <w:jc w:val="both"/>
        <w:rPr>
          <w:rFonts w:ascii="Times New Roman" w:hAnsi="Times New Roman" w:cs="Times New Roman"/>
          <w:b/>
          <w:sz w:val="24"/>
          <w:szCs w:val="24"/>
        </w:rPr>
      </w:pPr>
      <w:r w:rsidRPr="00244903">
        <w:rPr>
          <w:rFonts w:ascii="Times New Roman" w:hAnsi="Times New Roman" w:cs="Times New Roman"/>
          <w:b/>
          <w:sz w:val="24"/>
          <w:szCs w:val="24"/>
        </w:rPr>
        <w:t>Discussion of Findings</w:t>
      </w:r>
    </w:p>
    <w:p w:rsidR="00246A57" w:rsidRPr="00244903" w:rsidRDefault="00246A57" w:rsidP="00246A57">
      <w:pPr>
        <w:spacing w:line="360" w:lineRule="auto"/>
        <w:jc w:val="both"/>
        <w:rPr>
          <w:rFonts w:ascii="Times New Roman" w:eastAsiaTheme="minorHAnsi" w:hAnsi="Times New Roman" w:cs="Times New Roman"/>
          <w:sz w:val="24"/>
          <w:szCs w:val="24"/>
        </w:rPr>
      </w:pPr>
      <w:r w:rsidRPr="00244903">
        <w:rPr>
          <w:rFonts w:ascii="Times New Roman" w:hAnsi="Times New Roman" w:cs="Times New Roman"/>
          <w:sz w:val="24"/>
          <w:szCs w:val="24"/>
        </w:rPr>
        <w:tab/>
        <w:t>The outcome of this study showed psychotherapy, social support services, and, counselling services</w:t>
      </w:r>
      <w:r w:rsidRPr="00244903">
        <w:rPr>
          <w:rFonts w:ascii="Times New Roman" w:eastAsia="Arial Unicode MS" w:hAnsi="Times New Roman" w:cs="Times New Roman"/>
          <w:sz w:val="24"/>
          <w:szCs w:val="24"/>
        </w:rPr>
        <w:t xml:space="preserve"> as the</w:t>
      </w:r>
      <w:r w:rsidRPr="00244903">
        <w:rPr>
          <w:rFonts w:ascii="Times New Roman" w:hAnsi="Times New Roman" w:cs="Times New Roman"/>
          <w:sz w:val="24"/>
          <w:szCs w:val="24"/>
        </w:rPr>
        <w:t xml:space="preserve"> school-based mental health programs undergraduates at Babcock University were accessible to. On the other hand, rehabilitation services, interpersonal and social skills training, psycho-educational treatment, and chemotherapy were the least used mental </w:t>
      </w:r>
      <w:r w:rsidRPr="00244903">
        <w:rPr>
          <w:rFonts w:ascii="Times New Roman" w:hAnsi="Times New Roman" w:cs="Times New Roman"/>
          <w:sz w:val="24"/>
          <w:szCs w:val="24"/>
        </w:rPr>
        <w:lastRenderedPageBreak/>
        <w:t>health services. The reason for this could be attributed to fear and cultural barrier. This study is in line with the previous findings of Adefalu and Ayodele (2019) that adolescents face significant barriers to receiving mental and SRH services resulting in the under-utilization of the service. Also, stigma has been identified as the most prominent barrier to help-seeking in both adolescent and young adult populations (Velasco et al., 2020).</w:t>
      </w:r>
    </w:p>
    <w:p w:rsidR="00246A57" w:rsidRPr="00244903" w:rsidRDefault="00246A57" w:rsidP="00246A57">
      <w:pPr>
        <w:spacing w:line="360" w:lineRule="auto"/>
        <w:ind w:firstLine="720"/>
        <w:jc w:val="both"/>
        <w:rPr>
          <w:rFonts w:ascii="Times New Roman" w:hAnsi="Times New Roman" w:cs="Times New Roman"/>
          <w:sz w:val="24"/>
          <w:szCs w:val="24"/>
        </w:rPr>
      </w:pPr>
      <w:r w:rsidRPr="00244903">
        <w:rPr>
          <w:rFonts w:ascii="Times New Roman" w:eastAsia="TimesNewRoman" w:hAnsi="Times New Roman" w:cs="Times New Roman"/>
          <w:sz w:val="24"/>
          <w:szCs w:val="24"/>
        </w:rPr>
        <w:t xml:space="preserve">The outcome of this study revealed </w:t>
      </w:r>
      <w:r w:rsidRPr="00244903">
        <w:rPr>
          <w:rFonts w:ascii="Times New Roman" w:hAnsi="Times New Roman" w:cs="Times New Roman"/>
          <w:bCs/>
          <w:sz w:val="24"/>
          <w:szCs w:val="24"/>
        </w:rPr>
        <w:t xml:space="preserve">the overall knowledge </w:t>
      </w:r>
      <w:r w:rsidRPr="00244903">
        <w:rPr>
          <w:rFonts w:ascii="Times New Roman" w:eastAsia="Arial Unicode MS" w:hAnsi="Times New Roman" w:cs="Times New Roman"/>
          <w:sz w:val="24"/>
          <w:szCs w:val="24"/>
        </w:rPr>
        <w:t xml:space="preserve">level of </w:t>
      </w:r>
      <w:r w:rsidRPr="00244903">
        <w:rPr>
          <w:rFonts w:ascii="Times New Roman" w:hAnsi="Times New Roman" w:cs="Times New Roman"/>
          <w:sz w:val="24"/>
          <w:szCs w:val="24"/>
        </w:rPr>
        <w:t xml:space="preserve">the school-based mental health programs among the undergraduates </w:t>
      </w:r>
      <w:r w:rsidRPr="00244903">
        <w:rPr>
          <w:rFonts w:ascii="Times New Roman" w:hAnsi="Times New Roman" w:cs="Times New Roman"/>
          <w:bCs/>
          <w:sz w:val="24"/>
          <w:szCs w:val="24"/>
        </w:rPr>
        <w:t xml:space="preserve">to be moderate, </w:t>
      </w:r>
      <w:r w:rsidRPr="00244903">
        <w:rPr>
          <w:rFonts w:ascii="Times New Roman" w:hAnsi="Times New Roman" w:cs="Times New Roman"/>
          <w:sz w:val="24"/>
          <w:szCs w:val="24"/>
        </w:rPr>
        <w:t>not too encouraging and satisfactory, which may be as a result of some factors inherent in the students or circumstances around them.</w:t>
      </w:r>
      <w:r w:rsidRPr="00244903">
        <w:rPr>
          <w:rFonts w:ascii="Times New Roman" w:eastAsia="TimesNewRoman" w:hAnsi="Times New Roman" w:cs="Times New Roman"/>
          <w:sz w:val="24"/>
          <w:szCs w:val="24"/>
        </w:rPr>
        <w:t xml:space="preserve"> </w:t>
      </w:r>
      <w:r w:rsidRPr="00244903">
        <w:rPr>
          <w:rFonts w:ascii="Times New Roman" w:hAnsi="Times New Roman" w:cs="Times New Roman"/>
          <w:sz w:val="24"/>
          <w:szCs w:val="24"/>
        </w:rPr>
        <w:t>The implication of this findings is that knowledge barrier is a potential factor influencing help-seeking behaviors in both the adolescent and young adult populations in accessing and utilising mental health services. Knowledge barriers to services or providers is a component of mental health literacy.</w:t>
      </w:r>
      <w:r w:rsidRPr="00244903">
        <w:rPr>
          <w:rFonts w:ascii="Times New Roman" w:eastAsia="TimesNewRoman" w:hAnsi="Times New Roman" w:cs="Times New Roman"/>
          <w:sz w:val="24"/>
          <w:szCs w:val="24"/>
        </w:rPr>
        <w:t xml:space="preserve"> </w:t>
      </w:r>
      <w:r w:rsidRPr="00244903">
        <w:rPr>
          <w:rFonts w:ascii="Times New Roman" w:hAnsi="Times New Roman" w:cs="Times New Roman"/>
          <w:sz w:val="24"/>
          <w:szCs w:val="24"/>
        </w:rPr>
        <w:t>The outcome of this study is similar to prior reports of Wang (2019) and Ayodele et al. (2022) that a lack of knowledge in service or provider selection serves as a barrier to recognizing, managing, or preventing such illnesses and may prevent young people from seeking out proper care.</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Therefore, poor knowledge and lack of awareness will continue to be main underlying factors that prevent adolescents from utilizing available mental health services. This is equally supported by the findings of researchers like Roberts (2023), Adefalu and Ayodele (2019). Knowledge has remained a problem in the effort to address the mental health needs among adolescents. A similar study in India revealed that majority of adolescents had moderate knowledge of mental illness (Gayathri </w:t>
      </w:r>
      <w:r w:rsidRPr="00244903">
        <w:rPr>
          <w:rFonts w:ascii="Times New Roman" w:hAnsi="Times New Roman" w:cs="Times New Roman"/>
          <w:i/>
          <w:iCs/>
          <w:sz w:val="24"/>
          <w:szCs w:val="24"/>
        </w:rPr>
        <w:t xml:space="preserve">et al </w:t>
      </w:r>
      <w:r w:rsidRPr="00244903">
        <w:rPr>
          <w:rFonts w:ascii="Times New Roman" w:hAnsi="Times New Roman" w:cs="Times New Roman"/>
          <w:sz w:val="24"/>
          <w:szCs w:val="24"/>
        </w:rPr>
        <w:t>2020), and in another similar study by Subravgoudar (2019) more than half of the respondents had good knowledge of mental illness. Also the findings of this study by Vindhya and Dayananda (2021) showed that more than half of the subjects had average knowledge of mental illness.</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The outcome of this study showed that </w:t>
      </w:r>
      <w:r w:rsidRPr="00244903">
        <w:rPr>
          <w:rFonts w:ascii="Times New Roman" w:hAnsi="Times New Roman" w:cs="Times New Roman"/>
          <w:bCs/>
          <w:sz w:val="24"/>
          <w:szCs w:val="24"/>
        </w:rPr>
        <w:t xml:space="preserve">the overall </w:t>
      </w:r>
      <w:r w:rsidRPr="00244903">
        <w:rPr>
          <w:rFonts w:ascii="Times New Roman" w:eastAsia="Arial Unicode MS" w:hAnsi="Times New Roman" w:cs="Times New Roman"/>
          <w:sz w:val="24"/>
          <w:szCs w:val="24"/>
        </w:rPr>
        <w:t xml:space="preserve">level of accessibility of </w:t>
      </w:r>
      <w:r w:rsidRPr="00244903">
        <w:rPr>
          <w:rFonts w:ascii="Times New Roman" w:hAnsi="Times New Roman" w:cs="Times New Roman"/>
          <w:sz w:val="24"/>
          <w:szCs w:val="24"/>
        </w:rPr>
        <w:t xml:space="preserve">school-based mental health services </w:t>
      </w:r>
      <w:r w:rsidRPr="00244903">
        <w:rPr>
          <w:rFonts w:ascii="Times New Roman" w:hAnsi="Times New Roman" w:cs="Times New Roman"/>
          <w:bCs/>
          <w:sz w:val="24"/>
          <w:szCs w:val="24"/>
        </w:rPr>
        <w:t>was 53.6% (mean of 4.820 on a scale of 9) which signifies that the respondents has moderate</w:t>
      </w:r>
      <w:r w:rsidRPr="00244903">
        <w:rPr>
          <w:rFonts w:ascii="Times New Roman" w:hAnsi="Times New Roman" w:cs="Times New Roman"/>
          <w:snapToGrid w:val="0"/>
          <w:sz w:val="24"/>
          <w:szCs w:val="24"/>
        </w:rPr>
        <w:t xml:space="preserve"> </w:t>
      </w:r>
      <w:r w:rsidRPr="00244903">
        <w:rPr>
          <w:rFonts w:ascii="Times New Roman" w:eastAsia="Arial Unicode MS" w:hAnsi="Times New Roman" w:cs="Times New Roman"/>
          <w:sz w:val="24"/>
          <w:szCs w:val="24"/>
        </w:rPr>
        <w:t xml:space="preserve">level of accessibility of </w:t>
      </w:r>
      <w:r w:rsidRPr="00244903">
        <w:rPr>
          <w:rFonts w:ascii="Times New Roman" w:hAnsi="Times New Roman" w:cs="Times New Roman"/>
          <w:sz w:val="24"/>
          <w:szCs w:val="24"/>
        </w:rPr>
        <w:t>school-based mental health services</w:t>
      </w:r>
      <w:r w:rsidRPr="00244903">
        <w:rPr>
          <w:rFonts w:ascii="Times New Roman" w:hAnsi="Times New Roman" w:cs="Times New Roman"/>
          <w:bCs/>
          <w:sz w:val="24"/>
          <w:szCs w:val="24"/>
        </w:rPr>
        <w:t xml:space="preserve">. This may be attributed so many factors. This is in tandem with the findings of </w:t>
      </w:r>
      <w:r w:rsidRPr="00244903">
        <w:rPr>
          <w:rFonts w:ascii="Times New Roman" w:hAnsi="Times New Roman" w:cs="Times New Roman"/>
          <w:sz w:val="24"/>
          <w:szCs w:val="24"/>
        </w:rPr>
        <w:t xml:space="preserve">Ajike et al. (2022) that young people face numerous obstacles to accessing mental health services in Nigeria, including poor mental health knowledge, stigma, lack of providers, and poor mental health financing/facilities. </w:t>
      </w:r>
    </w:p>
    <w:p w:rsidR="00246A57" w:rsidRPr="00244903" w:rsidRDefault="00246A57" w:rsidP="00246A57">
      <w:pPr>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lastRenderedPageBreak/>
        <w:tab/>
        <w:t>Additionally, The community plays a major role in the implementation of health programs including health seeking behavior, accessibility, and acceptability of services. The findings of Kolawole (2016) support this finding. They found that accessibility of RH services by adults is embedded in the distance to be covered to access the services and the extent at which the whole community encourage them received the services. Help-seeking is critical to individuals’ ability to access and utilize mental health services. However, in Nigeria, individuals with mental health disorders often delay or avoid seeking help because of stigmatization and poor mental health literacy. Consequently, poor help-seeking behaviors have been linked to mental health stigma and poor mental health literacy in Nigeria. Evidence suggests that high mental health literacy is associated with improved help-seeking and utilization of mental health services (Shahwan et al., 2020). Therefore, interventions directed at increasing knowledge about mental illness can produce a significant positive change in the perceptions of mental health disorder (Jombo et al., 2019).</w:t>
      </w:r>
    </w:p>
    <w:p w:rsidR="00246A57" w:rsidRPr="00244903" w:rsidRDefault="00246A57" w:rsidP="00246A57">
      <w:pPr>
        <w:autoSpaceDE w:val="0"/>
        <w:autoSpaceDN w:val="0"/>
        <w:adjustRightInd w:val="0"/>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tab/>
        <w:t>The outcome of this finding reveal that about sixteen percent of the adolescents utilized the mental health services</w:t>
      </w:r>
      <w:r w:rsidRPr="00244903">
        <w:rPr>
          <w:rFonts w:ascii="Times New Roman" w:hAnsi="Times New Roman" w:cs="Times New Roman"/>
          <w:bCs/>
          <w:sz w:val="24"/>
          <w:szCs w:val="24"/>
        </w:rPr>
        <w:t xml:space="preserve">. </w:t>
      </w:r>
      <w:r w:rsidRPr="00244903">
        <w:rPr>
          <w:rFonts w:ascii="Times New Roman" w:hAnsi="Times New Roman" w:cs="Times New Roman"/>
          <w:sz w:val="24"/>
          <w:szCs w:val="24"/>
        </w:rPr>
        <w:t>It could then be deduced generally that the extent to which the adolescents utilize mental health</w:t>
      </w:r>
      <w:r w:rsidRPr="00244903">
        <w:rPr>
          <w:rFonts w:ascii="Times New Roman" w:hAnsi="Times New Roman" w:cs="Times New Roman"/>
          <w:bCs/>
          <w:sz w:val="24"/>
          <w:szCs w:val="24"/>
        </w:rPr>
        <w:t xml:space="preserve"> services</w:t>
      </w:r>
      <w:r w:rsidRPr="00244903">
        <w:rPr>
          <w:rFonts w:ascii="Times New Roman" w:hAnsi="Times New Roman" w:cs="Times New Roman"/>
          <w:sz w:val="24"/>
          <w:szCs w:val="24"/>
        </w:rPr>
        <w:t xml:space="preserve"> is unsatisfactory and poor, which may be as a result of some factors inherent in the adolescents or circumstances around them. Thus, inadequate use of mental health services is a significant problem in the control and management of mental health issues. This is tandem with the findings of researchers like </w:t>
      </w:r>
      <w:r w:rsidRPr="00244903">
        <w:rPr>
          <w:rFonts w:ascii="Times New Roman" w:hAnsi="Times New Roman" w:cs="Times New Roman"/>
          <w:bCs/>
          <w:sz w:val="24"/>
          <w:szCs w:val="24"/>
        </w:rPr>
        <w:t xml:space="preserve">Kukoyi et al (2022); </w:t>
      </w:r>
      <w:r w:rsidRPr="00244903">
        <w:rPr>
          <w:rFonts w:ascii="Times New Roman" w:hAnsi="Times New Roman" w:cs="Times New Roman"/>
          <w:sz w:val="24"/>
          <w:szCs w:val="24"/>
        </w:rPr>
        <w:t>Ebuehi, Ekanem and Ebuehi, (2006) who found out that the low utilization of mental health services among Nigerian adolescents was as a result of poor knowledge. This finding is in line with the previous findings that report poor utilization of mental health services can cause certain consequences, such as committing crimes and other vices (Ghiasi et al., 2022).</w:t>
      </w:r>
    </w:p>
    <w:p w:rsidR="00246A57" w:rsidRPr="00244903" w:rsidRDefault="00246A57" w:rsidP="00246A57">
      <w:pPr>
        <w:autoSpaceDE w:val="0"/>
        <w:autoSpaceDN w:val="0"/>
        <w:adjustRightInd w:val="0"/>
        <w:spacing w:line="360" w:lineRule="auto"/>
        <w:jc w:val="both"/>
        <w:rPr>
          <w:rFonts w:ascii="Times New Roman" w:hAnsi="Times New Roman" w:cs="Times New Roman"/>
          <w:sz w:val="24"/>
          <w:szCs w:val="24"/>
        </w:rPr>
      </w:pPr>
      <w:r w:rsidRPr="00244903">
        <w:rPr>
          <w:rFonts w:ascii="Times New Roman" w:hAnsi="Times New Roman" w:cs="Times New Roman"/>
          <w:sz w:val="24"/>
          <w:szCs w:val="24"/>
        </w:rPr>
        <w:tab/>
        <w:t xml:space="preserve">The outcome of this study showed that among the </w:t>
      </w:r>
      <w:r w:rsidRPr="00244903">
        <w:rPr>
          <w:rFonts w:ascii="Times New Roman" w:eastAsia="Arial Unicode MS" w:hAnsi="Times New Roman" w:cs="Times New Roman"/>
          <w:sz w:val="24"/>
          <w:szCs w:val="24"/>
        </w:rPr>
        <w:t xml:space="preserve">socio-demographic factors explored in this study, </w:t>
      </w:r>
      <w:r w:rsidRPr="00244903">
        <w:rPr>
          <w:rFonts w:ascii="Times New Roman" w:hAnsi="Times New Roman" w:cs="Times New Roman"/>
          <w:sz w:val="24"/>
          <w:szCs w:val="24"/>
        </w:rPr>
        <w:t xml:space="preserve">gender was found to significantly influence the accessibility of </w:t>
      </w:r>
      <w:r w:rsidRPr="00244903">
        <w:rPr>
          <w:rFonts w:ascii="Times New Roman" w:hAnsi="Times New Roman" w:cs="Times New Roman"/>
          <w:bCs/>
          <w:sz w:val="24"/>
          <w:szCs w:val="24"/>
        </w:rPr>
        <w:t>school based mental health programmes while e</w:t>
      </w:r>
      <w:r w:rsidRPr="00244903">
        <w:rPr>
          <w:rFonts w:ascii="Times New Roman" w:hAnsi="Times New Roman" w:cs="Times New Roman"/>
          <w:sz w:val="24"/>
          <w:szCs w:val="24"/>
        </w:rPr>
        <w:t xml:space="preserve">thnicity, religion, field of study, parental education, and </w:t>
      </w:r>
      <w:r w:rsidRPr="00244903">
        <w:rPr>
          <w:rFonts w:ascii="Times New Roman" w:eastAsia="Arial Unicode MS" w:hAnsi="Times New Roman" w:cs="Times New Roman"/>
          <w:sz w:val="24"/>
          <w:szCs w:val="24"/>
        </w:rPr>
        <w:t>social media usage</w:t>
      </w:r>
      <w:r w:rsidRPr="00244903">
        <w:rPr>
          <w:rFonts w:ascii="Times New Roman" w:hAnsi="Times New Roman" w:cs="Times New Roman"/>
          <w:sz w:val="24"/>
          <w:szCs w:val="24"/>
        </w:rPr>
        <w:t xml:space="preserve"> respectively did not. In general, the use of health services depends on factors such as predisposing (demographics (age (Wang et al., 2019), sex (Jones et al., 2019), education (Li et al., 2016)), and enabling (employment (Fischbein and Bonfine, 2019) and social support factors (Tay et al., 2018). The likelihood that a person would use healthcare services is reflected in </w:t>
      </w:r>
      <w:r w:rsidRPr="00244903">
        <w:rPr>
          <w:rFonts w:ascii="Times New Roman" w:hAnsi="Times New Roman" w:cs="Times New Roman"/>
          <w:sz w:val="24"/>
          <w:szCs w:val="24"/>
        </w:rPr>
        <w:lastRenderedPageBreak/>
        <w:t>predisposing factors, while enabling factors are resources that may make it easier for a person to access healthcare.</w:t>
      </w:r>
    </w:p>
    <w:p w:rsidR="00246A57" w:rsidRPr="00244903" w:rsidRDefault="00246A57" w:rsidP="00246A57">
      <w:pPr>
        <w:tabs>
          <w:tab w:val="left" w:pos="3510"/>
        </w:tabs>
        <w:spacing w:line="360" w:lineRule="auto"/>
        <w:ind w:left="3600"/>
        <w:rPr>
          <w:rFonts w:ascii="Times New Roman" w:hAnsi="Times New Roman" w:cs="Times New Roman"/>
          <w:b/>
          <w:sz w:val="28"/>
          <w:szCs w:val="24"/>
          <w:lang w:val="en-US"/>
        </w:rPr>
      </w:pPr>
    </w:p>
    <w:p w:rsidR="00246A57" w:rsidRPr="00244903" w:rsidRDefault="00246A57" w:rsidP="00246A57">
      <w:pPr>
        <w:autoSpaceDE w:val="0"/>
        <w:autoSpaceDN w:val="0"/>
        <w:adjustRightInd w:val="0"/>
        <w:spacing w:line="360" w:lineRule="auto"/>
        <w:jc w:val="both"/>
        <w:rPr>
          <w:rFonts w:ascii="Times New Roman" w:hAnsi="Times New Roman" w:cs="Times New Roman"/>
          <w:b/>
          <w:bCs/>
          <w:sz w:val="24"/>
          <w:szCs w:val="24"/>
        </w:rPr>
      </w:pPr>
      <w:r w:rsidRPr="00244903">
        <w:rPr>
          <w:rFonts w:ascii="Times New Roman" w:hAnsi="Times New Roman" w:cs="Times New Roman"/>
          <w:b/>
          <w:bCs/>
          <w:sz w:val="24"/>
          <w:szCs w:val="24"/>
        </w:rPr>
        <w:t>Conclusion</w:t>
      </w:r>
    </w:p>
    <w:p w:rsidR="00246A57" w:rsidRPr="00244903" w:rsidRDefault="00246A57" w:rsidP="008811DC">
      <w:pPr>
        <w:pStyle w:val="Pa6"/>
        <w:spacing w:before="40" w:after="40" w:line="360" w:lineRule="auto"/>
        <w:jc w:val="both"/>
        <w:rPr>
          <w:rFonts w:ascii="Times New Roman" w:hAnsi="Times New Roman" w:cs="Times New Roman"/>
        </w:rPr>
      </w:pPr>
      <w:r w:rsidRPr="00244903">
        <w:rPr>
          <w:rStyle w:val="A1"/>
          <w:rFonts w:ascii="Times New Roman" w:hAnsi="Times New Roman" w:cs="Times New Roman"/>
          <w:color w:val="auto"/>
          <w:sz w:val="24"/>
          <w:szCs w:val="24"/>
        </w:rPr>
        <w:tab/>
        <w:t xml:space="preserve">The current study found that the </w:t>
      </w:r>
      <w:r w:rsidRPr="00244903">
        <w:rPr>
          <w:rFonts w:ascii="Times New Roman" w:eastAsia="Times New Roman" w:hAnsi="Times New Roman" w:cs="Times New Roman"/>
        </w:rPr>
        <w:t>undergraduates'</w:t>
      </w:r>
      <w:r w:rsidRPr="00244903">
        <w:rPr>
          <w:rFonts w:ascii="Times New Roman" w:hAnsi="Times New Roman" w:cs="Times New Roman"/>
        </w:rPr>
        <w:t xml:space="preserve"> knowledge on </w:t>
      </w:r>
      <w:r w:rsidRPr="00244903">
        <w:rPr>
          <w:rFonts w:ascii="Times New Roman" w:eastAsia="Times New Roman" w:hAnsi="Times New Roman" w:cs="Times New Roman"/>
        </w:rPr>
        <w:t>school-based mental health programs</w:t>
      </w:r>
      <w:r w:rsidRPr="00244903">
        <w:rPr>
          <w:rFonts w:ascii="Times New Roman" w:hAnsi="Times New Roman" w:cs="Times New Roman"/>
        </w:rPr>
        <w:t xml:space="preserve"> was on the average</w:t>
      </w:r>
      <w:r w:rsidRPr="00244903">
        <w:rPr>
          <w:rStyle w:val="A1"/>
          <w:rFonts w:ascii="Times New Roman" w:hAnsi="Times New Roman" w:cs="Times New Roman"/>
          <w:color w:val="auto"/>
          <w:sz w:val="24"/>
          <w:szCs w:val="24"/>
        </w:rPr>
        <w:t xml:space="preserve"> or moderate, as its utilization remains extremely low. It is, therefore, important to design interventions that can increase the awareness of </w:t>
      </w:r>
      <w:r w:rsidRPr="00244903">
        <w:rPr>
          <w:rFonts w:ascii="Times New Roman" w:eastAsia="Times New Roman" w:hAnsi="Times New Roman" w:cs="Times New Roman"/>
        </w:rPr>
        <w:t>school-based mental health programs</w:t>
      </w:r>
      <w:r w:rsidRPr="00244903">
        <w:rPr>
          <w:rStyle w:val="A1"/>
          <w:rFonts w:ascii="Times New Roman" w:hAnsi="Times New Roman" w:cs="Times New Roman"/>
          <w:color w:val="auto"/>
          <w:sz w:val="24"/>
          <w:szCs w:val="24"/>
        </w:rPr>
        <w:t xml:space="preserve">, and showcase available SBMHP services; while providers need to improve the quality of existing services. </w:t>
      </w:r>
      <w:r w:rsidRPr="00244903">
        <w:rPr>
          <w:rFonts w:ascii="Times New Roman" w:hAnsi="Times New Roman" w:cs="Times New Roman"/>
        </w:rPr>
        <w:t xml:space="preserve">It is clear from the findings of this study that a majority of the students do not utilize </w:t>
      </w:r>
      <w:r w:rsidRPr="00244903">
        <w:rPr>
          <w:rFonts w:ascii="Times New Roman" w:eastAsia="Times New Roman" w:hAnsi="Times New Roman" w:cs="Times New Roman"/>
        </w:rPr>
        <w:t>school-based mental health programs</w:t>
      </w:r>
      <w:r w:rsidRPr="00244903">
        <w:rPr>
          <w:rFonts w:ascii="Times New Roman" w:hAnsi="Times New Roman" w:cs="Times New Roman"/>
        </w:rPr>
        <w:t xml:space="preserve"> in-spite of their closeness to the centers. The study has identified </w:t>
      </w:r>
      <w:r w:rsidRPr="00244903">
        <w:rPr>
          <w:rFonts w:ascii="Times New Roman" w:hAnsi="Times New Roman" w:cs="Times New Roman"/>
          <w:bCs/>
        </w:rPr>
        <w:t xml:space="preserve">gender as a factor influencing accessibility and utilization of </w:t>
      </w:r>
      <w:r w:rsidRPr="00244903">
        <w:rPr>
          <w:rFonts w:ascii="Times New Roman" w:eastAsia="Times New Roman" w:hAnsi="Times New Roman" w:cs="Times New Roman"/>
        </w:rPr>
        <w:t>school-based mental health</w:t>
      </w:r>
      <w:r w:rsidRPr="00244903">
        <w:rPr>
          <w:rFonts w:ascii="Times New Roman" w:hAnsi="Times New Roman" w:cs="Times New Roman"/>
          <w:bCs/>
        </w:rPr>
        <w:t xml:space="preserve"> services</w:t>
      </w:r>
      <w:r w:rsidRPr="00244903">
        <w:rPr>
          <w:rFonts w:ascii="Times New Roman" w:hAnsi="Times New Roman" w:cs="Times New Roman"/>
        </w:rPr>
        <w:t xml:space="preserve">. </w:t>
      </w:r>
      <w:r w:rsidRPr="00244903">
        <w:rPr>
          <w:rFonts w:ascii="Times New Roman" w:hAnsi="Times New Roman" w:cs="Times New Roman"/>
          <w:bCs/>
        </w:rPr>
        <w:t xml:space="preserve">It is therefore important to note that barriers to adolescent utilization of SBMHP persist. </w:t>
      </w:r>
    </w:p>
    <w:p w:rsidR="00246A57" w:rsidRPr="00244903" w:rsidRDefault="00246A57" w:rsidP="00246A57">
      <w:pPr>
        <w:pStyle w:val="Default"/>
        <w:spacing w:line="360" w:lineRule="auto"/>
        <w:jc w:val="both"/>
        <w:rPr>
          <w:b/>
          <w:bCs/>
          <w:color w:val="auto"/>
        </w:rPr>
      </w:pPr>
      <w:r w:rsidRPr="00244903">
        <w:rPr>
          <w:color w:val="auto"/>
        </w:rPr>
        <w:tab/>
        <w:t xml:space="preserve">Given the above findings, it is therefore concluded that in order to reverse the poor </w:t>
      </w:r>
      <w:r w:rsidRPr="00244903">
        <w:rPr>
          <w:bCs/>
          <w:color w:val="auto"/>
        </w:rPr>
        <w:t xml:space="preserve">accessibility and utilization of </w:t>
      </w:r>
      <w:r w:rsidRPr="00244903">
        <w:rPr>
          <w:rFonts w:eastAsia="Times New Roman"/>
          <w:color w:val="auto"/>
        </w:rPr>
        <w:t>school-based mental health</w:t>
      </w:r>
      <w:r w:rsidRPr="00244903">
        <w:rPr>
          <w:bCs/>
          <w:color w:val="auto"/>
        </w:rPr>
        <w:t xml:space="preserve"> services</w:t>
      </w:r>
      <w:r w:rsidRPr="00244903">
        <w:rPr>
          <w:color w:val="auto"/>
        </w:rPr>
        <w:t xml:space="preserve"> that have persisted despite almost two decades of international focus on the issue, urgent workable solutions are imperative. And this could be achieved by giving </w:t>
      </w:r>
      <w:r w:rsidRPr="00244903">
        <w:rPr>
          <w:bCs/>
          <w:color w:val="auto"/>
        </w:rPr>
        <w:t xml:space="preserve">priority to the education of </w:t>
      </w:r>
      <w:r w:rsidRPr="00244903">
        <w:rPr>
          <w:color w:val="auto"/>
        </w:rPr>
        <w:t xml:space="preserve">the undergraduates or adolescents on the relevance of utilization of SBMH services in order to address the identified knowledge deficit about available </w:t>
      </w:r>
      <w:r w:rsidRPr="00244903">
        <w:rPr>
          <w:rFonts w:eastAsia="Times New Roman"/>
          <w:color w:val="auto"/>
        </w:rPr>
        <w:t>school-based mental health</w:t>
      </w:r>
      <w:r w:rsidRPr="00244903">
        <w:rPr>
          <w:color w:val="auto"/>
        </w:rPr>
        <w:t xml:space="preserve"> services and the importance of utilizing such services.</w:t>
      </w:r>
    </w:p>
    <w:p w:rsidR="00246A57" w:rsidRPr="00244903" w:rsidRDefault="00246A57" w:rsidP="00246A57">
      <w:pPr>
        <w:pStyle w:val="Default"/>
        <w:spacing w:line="360" w:lineRule="auto"/>
        <w:jc w:val="both"/>
        <w:rPr>
          <w:b/>
          <w:bCs/>
          <w:color w:val="auto"/>
        </w:rPr>
      </w:pPr>
    </w:p>
    <w:p w:rsidR="00246A57" w:rsidRPr="00244903" w:rsidRDefault="00246A57" w:rsidP="00246A57">
      <w:pPr>
        <w:spacing w:after="240" w:line="240" w:lineRule="auto"/>
        <w:jc w:val="center"/>
        <w:rPr>
          <w:rFonts w:ascii="Times New Roman" w:eastAsia="Times New Roman" w:hAnsi="Times New Roman" w:cs="Times New Roman"/>
          <w:sz w:val="24"/>
          <w:szCs w:val="24"/>
          <w:lang w:val="en-US"/>
        </w:rPr>
      </w:pPr>
      <w:r w:rsidRPr="00244903">
        <w:rPr>
          <w:rFonts w:ascii="Times New Roman" w:eastAsia="Times New Roman" w:hAnsi="Times New Roman" w:cs="Times New Roman"/>
          <w:b/>
          <w:sz w:val="24"/>
          <w:szCs w:val="24"/>
        </w:rPr>
        <w:t>REFERENCES</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Aborode, A.T,. C.C. Anna., M. Qasim, N. Arisha, Aayush, P. Upadhyay, R. Badri, M. M. Hassan (2022) The impact of COVID-19 pandemic on people with severe mental illness. </w:t>
      </w:r>
      <w:r w:rsidRPr="00244903">
        <w:rPr>
          <w:rFonts w:ascii="Times New Roman" w:hAnsi="Times New Roman" w:cs="Times New Roman"/>
          <w:i/>
          <w:sz w:val="24"/>
          <w:szCs w:val="24"/>
        </w:rPr>
        <w:t>Perspectives in Psychiatric care</w:t>
      </w:r>
      <w:r w:rsidRPr="00244903">
        <w:rPr>
          <w:rFonts w:ascii="Times New Roman" w:hAnsi="Times New Roman" w:cs="Times New Roman"/>
          <w:sz w:val="24"/>
          <w:szCs w:val="24"/>
        </w:rPr>
        <w:t xml:space="preserve"> 57(3) DOI 10.1111/ppc12618</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bCs/>
          <w:sz w:val="24"/>
          <w:szCs w:val="24"/>
        </w:rPr>
        <w:t>Adefalu, G. A. &amp; Ayodele, K O. (2019)</w:t>
      </w:r>
      <w:r w:rsidRPr="00244903">
        <w:rPr>
          <w:rFonts w:ascii="Times New Roman" w:hAnsi="Times New Roman" w:cs="Times New Roman"/>
          <w:sz w:val="24"/>
          <w:szCs w:val="24"/>
        </w:rPr>
        <w:t xml:space="preserve"> </w:t>
      </w:r>
      <w:r w:rsidRPr="00244903">
        <w:rPr>
          <w:rFonts w:ascii="Times New Roman" w:hAnsi="Times New Roman" w:cs="Times New Roman"/>
          <w:bCs/>
          <w:sz w:val="24"/>
          <w:szCs w:val="24"/>
        </w:rPr>
        <w:t xml:space="preserve">Factors influencing access and utilization of reproductive health services among undergraduates in selected tertiary institutions in Ogun State, Nigeria. </w:t>
      </w:r>
      <w:r w:rsidRPr="00244903">
        <w:rPr>
          <w:rFonts w:ascii="Times New Roman" w:hAnsi="Times New Roman" w:cs="Times New Roman"/>
          <w:i/>
          <w:sz w:val="24"/>
          <w:szCs w:val="24"/>
        </w:rPr>
        <w:t>International Journal of Health Sciences</w:t>
      </w:r>
      <w:r w:rsidRPr="00244903">
        <w:rPr>
          <w:rFonts w:ascii="Times New Roman" w:hAnsi="Times New Roman" w:cs="Times New Roman"/>
          <w:sz w:val="24"/>
          <w:szCs w:val="24"/>
        </w:rPr>
        <w:t>, 7(2), 38-49</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Ajike, P. T., Ariyo, E. A., Ariyo, A. M., &amp; Adubi, K. (2022). Emerging adults’ awareness and perceptions of mental health problems and services in Nigeria. </w:t>
      </w:r>
      <w:r w:rsidRPr="00244903">
        <w:rPr>
          <w:rFonts w:ascii="Times New Roman" w:hAnsi="Times New Roman" w:cs="Times New Roman"/>
          <w:i/>
          <w:iCs/>
          <w:sz w:val="24"/>
          <w:szCs w:val="24"/>
        </w:rPr>
        <w:t>Policy Insights From the Behavioral and Brain Sciences, 9</w:t>
      </w:r>
      <w:r w:rsidRPr="00244903">
        <w:rPr>
          <w:rFonts w:ascii="Times New Roman" w:hAnsi="Times New Roman" w:cs="Times New Roman"/>
          <w:sz w:val="24"/>
          <w:szCs w:val="24"/>
        </w:rPr>
        <w:t>(1), 44–48.</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lastRenderedPageBreak/>
        <w:t xml:space="preserve">Anyebe E, V.O. Olisah, S.N. Garba, H.H. Murtala, A. Danjuma (2021). Barriers to the provision of community-based mental health services at the primary healthcare level in northern Nigeria – A mixed methods study. </w:t>
      </w:r>
      <w:r w:rsidRPr="00244903">
        <w:rPr>
          <w:rFonts w:ascii="Times New Roman" w:hAnsi="Times New Roman" w:cs="Times New Roman"/>
          <w:i/>
          <w:sz w:val="24"/>
          <w:szCs w:val="24"/>
        </w:rPr>
        <w:t>International Journal of Africa Nursing Sciences</w:t>
      </w:r>
      <w:r w:rsidRPr="00244903">
        <w:rPr>
          <w:rFonts w:ascii="Times New Roman" w:hAnsi="Times New Roman" w:cs="Times New Roman"/>
          <w:sz w:val="24"/>
          <w:szCs w:val="24"/>
        </w:rPr>
        <w:t xml:space="preserve">, 15, 100376. </w:t>
      </w:r>
      <w:hyperlink r:id="rId7" w:history="1">
        <w:r w:rsidRPr="00244903">
          <w:rPr>
            <w:rStyle w:val="Hyperlink"/>
            <w:rFonts w:ascii="Times New Roman" w:hAnsi="Times New Roman" w:cs="Times New Roman"/>
            <w:color w:val="auto"/>
            <w:sz w:val="24"/>
            <w:szCs w:val="24"/>
          </w:rPr>
          <w:t>https://doi.org/10.1016/j.ijans.2021.100376</w:t>
        </w:r>
      </w:hyperlink>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Ayelabola, A (2020). The attitudes of medical doctors, nurses and lay people towards depression, and PTSD. </w:t>
      </w:r>
      <w:r w:rsidRPr="00244903">
        <w:rPr>
          <w:rFonts w:ascii="Times New Roman" w:hAnsi="Times New Roman" w:cs="Times New Roman"/>
          <w:i/>
          <w:iCs/>
          <w:sz w:val="24"/>
          <w:szCs w:val="24"/>
        </w:rPr>
        <w:t xml:space="preserve">Psychiatry Danub. </w:t>
      </w:r>
      <w:r w:rsidRPr="00244903">
        <w:rPr>
          <w:rFonts w:ascii="Times New Roman" w:hAnsi="Times New Roman" w:cs="Times New Roman"/>
          <w:sz w:val="24"/>
          <w:szCs w:val="24"/>
        </w:rPr>
        <w:t xml:space="preserve">31(1),84-91. </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bCs/>
          <w:sz w:val="24"/>
          <w:szCs w:val="24"/>
        </w:rPr>
        <w:t xml:space="preserve">Ayodele K. O., </w:t>
      </w:r>
      <w:r w:rsidRPr="00244903">
        <w:rPr>
          <w:rFonts w:ascii="Times New Roman" w:hAnsi="Times New Roman" w:cs="Times New Roman"/>
          <w:sz w:val="24"/>
          <w:szCs w:val="24"/>
        </w:rPr>
        <w:t>Ayelabola A O, Adebusuyi J., Dele-Alonge, O. &amp; Banjo O. O. (2024). Psycho-sociological factors differentiating undergraduates' depressive behaviour in selected universities in Ogun State, Nigeria (In Press).</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Ayodele, K. O. &amp; Ezeokoli, R. N. (2013). The relationship between campus social life and psychological wellbeing among Babcock University undergraduates. </w:t>
      </w:r>
      <w:r w:rsidRPr="00244903">
        <w:rPr>
          <w:rFonts w:ascii="Times New Roman" w:hAnsi="Times New Roman" w:cs="Times New Roman"/>
          <w:i/>
          <w:iCs/>
          <w:sz w:val="24"/>
          <w:szCs w:val="24"/>
        </w:rPr>
        <w:t xml:space="preserve">Research on Humanities and Social Sciences, </w:t>
      </w:r>
      <w:r w:rsidRPr="00244903">
        <w:rPr>
          <w:rFonts w:ascii="Times New Roman" w:hAnsi="Times New Roman" w:cs="Times New Roman"/>
          <w:sz w:val="24"/>
          <w:szCs w:val="24"/>
        </w:rPr>
        <w:t>3(10), 31 – 43.</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Fischbein, R., Bonfine, N., </w:t>
      </w:r>
      <w:r w:rsidRPr="00244903">
        <w:rPr>
          <w:rFonts w:ascii="Times New Roman" w:hAnsi="Times New Roman" w:cs="Times New Roman"/>
          <w:sz w:val="24"/>
          <w:szCs w:val="24"/>
          <w:lang w:val="en-US"/>
        </w:rPr>
        <w:t>(</w:t>
      </w:r>
      <w:r w:rsidRPr="00244903">
        <w:rPr>
          <w:rFonts w:ascii="Times New Roman" w:hAnsi="Times New Roman" w:cs="Times New Roman"/>
          <w:sz w:val="24"/>
          <w:szCs w:val="24"/>
        </w:rPr>
        <w:t>2019</w:t>
      </w:r>
      <w:r w:rsidRPr="00244903">
        <w:rPr>
          <w:rFonts w:ascii="Times New Roman" w:hAnsi="Times New Roman" w:cs="Times New Roman"/>
          <w:sz w:val="24"/>
          <w:szCs w:val="24"/>
          <w:lang w:val="en-US"/>
        </w:rPr>
        <w:t>)</w:t>
      </w:r>
      <w:r w:rsidRPr="00244903">
        <w:rPr>
          <w:rFonts w:ascii="Times New Roman" w:hAnsi="Times New Roman" w:cs="Times New Roman"/>
          <w:sz w:val="24"/>
          <w:szCs w:val="24"/>
        </w:rPr>
        <w:t>. Pharmacy and medical students' mental health symptoms, experiences, attitudes and help-seeking behaviors. Am. J. Pharmaceut. Educ. 83 (10), 7558.</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Ghiasi, N., Azhar, Y., Singh, J., 2022. Psychiatric Illness and Criminality. Retrieved from. https://www.ncbi.nlm.nih.gov/books/NBK537064/. Accessed March 24, 2025</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Jacob, N., &amp; Coetzee, D. (2018). Mental illness in the Western Cape Province, South Africa: A review of the burden of disease and healthcare interventions. </w:t>
      </w:r>
      <w:r w:rsidRPr="00244903">
        <w:rPr>
          <w:rFonts w:ascii="Times New Roman" w:hAnsi="Times New Roman" w:cs="Times New Roman"/>
          <w:i/>
          <w:iCs/>
          <w:sz w:val="24"/>
          <w:szCs w:val="24"/>
        </w:rPr>
        <w:t xml:space="preserve">South African Medica Journal, </w:t>
      </w:r>
      <w:r w:rsidRPr="00244903">
        <w:rPr>
          <w:rFonts w:ascii="Times New Roman" w:hAnsi="Times New Roman" w:cs="Times New Roman"/>
          <w:sz w:val="24"/>
          <w:szCs w:val="24"/>
        </w:rPr>
        <w:t>108 (3),176-180.</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Jombo, H. E., Idung, A. U., &amp; Iyanam, V. E. (2019). Knowledge, attitudes and perceptions about mental illness in Ekom Iman community in Akwa Ibom State, South-South Nigeria. </w:t>
      </w:r>
      <w:r w:rsidRPr="00244903">
        <w:rPr>
          <w:rFonts w:ascii="Times New Roman" w:hAnsi="Times New Roman" w:cs="Times New Roman"/>
          <w:i/>
          <w:iCs/>
          <w:sz w:val="24"/>
          <w:szCs w:val="24"/>
        </w:rPr>
        <w:t xml:space="preserve">Asian Journal of Medicine and Health, </w:t>
      </w:r>
      <w:r w:rsidRPr="00244903">
        <w:rPr>
          <w:rFonts w:ascii="Times New Roman" w:hAnsi="Times New Roman" w:cs="Times New Roman"/>
          <w:sz w:val="24"/>
          <w:szCs w:val="24"/>
        </w:rPr>
        <w:t>1–9</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bCs/>
          <w:sz w:val="24"/>
          <w:szCs w:val="24"/>
        </w:rPr>
        <w:t xml:space="preserve">Kukoyi et al (2022) </w:t>
      </w:r>
      <w:r w:rsidRPr="00244903">
        <w:rPr>
          <w:rFonts w:ascii="Times New Roman" w:hAnsi="Times New Roman" w:cs="Times New Roman"/>
          <w:sz w:val="24"/>
          <w:szCs w:val="24"/>
        </w:rPr>
        <w:t xml:space="preserve">Factors affecting the utilization of mental health services among undergraduate students in a Nigerian University. </w:t>
      </w:r>
      <w:r w:rsidRPr="00244903">
        <w:rPr>
          <w:rFonts w:ascii="Times New Roman" w:hAnsi="Times New Roman" w:cs="Times New Roman"/>
          <w:i/>
          <w:sz w:val="24"/>
          <w:szCs w:val="24"/>
        </w:rPr>
        <w:t>Heliyon</w:t>
      </w:r>
      <w:r w:rsidRPr="00244903">
        <w:rPr>
          <w:rFonts w:ascii="Times New Roman" w:hAnsi="Times New Roman" w:cs="Times New Roman"/>
          <w:sz w:val="24"/>
          <w:szCs w:val="24"/>
        </w:rPr>
        <w:t xml:space="preserve"> 8 (2022) e11476</w:t>
      </w:r>
      <w:r w:rsidRPr="00244903">
        <w:rPr>
          <w:rFonts w:ascii="Times New Roman" w:hAnsi="Times New Roman" w:cs="Times New Roman"/>
          <w:bCs/>
          <w:sz w:val="24"/>
          <w:szCs w:val="24"/>
        </w:rPr>
        <w:t xml:space="preserve"> </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eastAsia="Times New Roman" w:hAnsi="Times New Roman" w:cs="Times New Roman"/>
          <w:sz w:val="24"/>
          <w:szCs w:val="24"/>
        </w:rPr>
        <w:t xml:space="preserve">Kutcher, S., Wei, Y., &amp; Coniglio, C. (2015). Mental health literacy: Past, present, and future. </w:t>
      </w:r>
      <w:r w:rsidRPr="00244903">
        <w:rPr>
          <w:rFonts w:ascii="Times New Roman" w:eastAsia="Times New Roman" w:hAnsi="Times New Roman" w:cs="Times New Roman"/>
          <w:i/>
          <w:sz w:val="24"/>
          <w:szCs w:val="24"/>
        </w:rPr>
        <w:t>Canadian Journal of Psychiatry</w:t>
      </w:r>
      <w:r w:rsidRPr="00244903">
        <w:rPr>
          <w:rFonts w:ascii="Times New Roman" w:eastAsia="Times New Roman" w:hAnsi="Times New Roman" w:cs="Times New Roman"/>
          <w:sz w:val="24"/>
          <w:szCs w:val="24"/>
        </w:rPr>
        <w:t>, 61(3), 154-158.</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Li, Y.N., Nong, D.X., Wei, B., Feng, Q.M., Luo, H.Y., 2016. The impact of predisposing, enabling, and need factors in utilization of health services among rural residents in Guangxi, China. </w:t>
      </w:r>
      <w:r w:rsidRPr="00244903">
        <w:rPr>
          <w:rFonts w:ascii="Times New Roman" w:hAnsi="Times New Roman" w:cs="Times New Roman"/>
          <w:i/>
          <w:sz w:val="24"/>
          <w:szCs w:val="24"/>
        </w:rPr>
        <w:t>BMC Health Serv. Res.</w:t>
      </w:r>
      <w:r w:rsidRPr="00244903">
        <w:rPr>
          <w:rFonts w:ascii="Times New Roman" w:hAnsi="Times New Roman" w:cs="Times New Roman"/>
          <w:sz w:val="24"/>
          <w:szCs w:val="24"/>
        </w:rPr>
        <w:t xml:space="preserve"> 16 (1), 592. </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Patel, V., Saxena, S., Lund, C., Thornicroft, G., Baingana, F., Bolton, P., ... &amp; Eaton, J. (2018). The Lancet Commission on global mental health and sustainable development. The Lancet, 392(10157), 1553–1598.</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eastAsia="Times New Roman" w:hAnsi="Times New Roman" w:cs="Times New Roman"/>
          <w:sz w:val="24"/>
          <w:szCs w:val="24"/>
        </w:rPr>
        <w:t xml:space="preserve">Reavley, N. J., &amp; Jorm, A. F. (2015). Prevention and early intervention to improve mental health in higher education students: A review. </w:t>
      </w:r>
      <w:r w:rsidRPr="00244903">
        <w:rPr>
          <w:rFonts w:ascii="Times New Roman" w:eastAsia="Times New Roman" w:hAnsi="Times New Roman" w:cs="Times New Roman"/>
          <w:i/>
          <w:sz w:val="24"/>
          <w:szCs w:val="24"/>
        </w:rPr>
        <w:t>Early Intervention in Psychiatry</w:t>
      </w:r>
      <w:r w:rsidRPr="00244903">
        <w:rPr>
          <w:rFonts w:ascii="Times New Roman" w:eastAsia="Times New Roman" w:hAnsi="Times New Roman" w:cs="Times New Roman"/>
          <w:sz w:val="24"/>
          <w:szCs w:val="24"/>
        </w:rPr>
        <w:t>, 9(3), 155-164.</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eastAsia="Times New Roman" w:hAnsi="Times New Roman" w:cs="Times New Roman"/>
          <w:sz w:val="24"/>
          <w:szCs w:val="24"/>
        </w:rPr>
        <w:lastRenderedPageBreak/>
        <w:t>Roberts, K. (2023). Mental Health Help-Seeking Behaviors of First-Year University Students. Electronic Thesis and Dissertations. [link] In-Text: (Roberts, 2023).</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Sakthivel K (2022). The impact of locus of control on depression happiness among college students. </w:t>
      </w:r>
      <w:r w:rsidRPr="00244903">
        <w:rPr>
          <w:rFonts w:ascii="Times New Roman" w:hAnsi="Times New Roman" w:cs="Times New Roman"/>
          <w:i/>
          <w:iCs/>
          <w:sz w:val="24"/>
          <w:szCs w:val="24"/>
        </w:rPr>
        <w:t>International Journal of Indian Psychology</w:t>
      </w:r>
      <w:r w:rsidRPr="00244903">
        <w:rPr>
          <w:rFonts w:ascii="Times New Roman" w:hAnsi="Times New Roman" w:cs="Times New Roman"/>
          <w:sz w:val="24"/>
          <w:szCs w:val="24"/>
        </w:rPr>
        <w:t xml:space="preserve">, </w:t>
      </w:r>
      <w:r w:rsidRPr="00244903">
        <w:rPr>
          <w:rFonts w:ascii="Times New Roman" w:hAnsi="Times New Roman" w:cs="Times New Roman"/>
          <w:i/>
          <w:iCs/>
          <w:sz w:val="24"/>
          <w:szCs w:val="24"/>
        </w:rPr>
        <w:t>10</w:t>
      </w:r>
      <w:r w:rsidRPr="00244903">
        <w:rPr>
          <w:rFonts w:ascii="Times New Roman" w:hAnsi="Times New Roman" w:cs="Times New Roman"/>
          <w:sz w:val="24"/>
          <w:szCs w:val="24"/>
        </w:rPr>
        <w:t>(1), 1522-1532. DIP:18.01.157.20221001, DOI:10.25215/1001.157</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Shahwan, S., Lau, J. H., Goh, C., Ong, W. J., Tan, G., Kwok, K. W., Samari, E., Lee, Y. Y., Teh, W. L., Seet, V., Chang, S., Chong, S. A., &amp; Subramaniam, M. (2020). The potential impact of an anti-stigma intervention on mental health help-seeking attitudes among university students. </w:t>
      </w:r>
      <w:r w:rsidRPr="00244903">
        <w:rPr>
          <w:rFonts w:ascii="Times New Roman" w:hAnsi="Times New Roman" w:cs="Times New Roman"/>
          <w:i/>
          <w:iCs/>
          <w:sz w:val="24"/>
          <w:szCs w:val="24"/>
        </w:rPr>
        <w:t>BMC Psychiatry, 20</w:t>
      </w:r>
      <w:r w:rsidRPr="00244903">
        <w:rPr>
          <w:rFonts w:ascii="Times New Roman" w:hAnsi="Times New Roman" w:cs="Times New Roman"/>
          <w:sz w:val="24"/>
          <w:szCs w:val="24"/>
        </w:rPr>
        <w:t>(1), Article 562. https://doi.org/10.1186/s12888-020-02960-y</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bCs/>
          <w:sz w:val="24"/>
          <w:szCs w:val="24"/>
        </w:rPr>
        <w:t>Subravgoudar, P.L. (2019).</w:t>
      </w:r>
      <w:r w:rsidRPr="00244903">
        <w:rPr>
          <w:rFonts w:ascii="Times New Roman" w:hAnsi="Times New Roman" w:cs="Times New Roman"/>
          <w:b/>
          <w:bCs/>
          <w:sz w:val="24"/>
          <w:szCs w:val="24"/>
        </w:rPr>
        <w:t xml:space="preserve"> </w:t>
      </w:r>
      <w:r w:rsidRPr="00244903">
        <w:rPr>
          <w:rFonts w:ascii="Times New Roman" w:hAnsi="Times New Roman" w:cs="Times New Roman"/>
          <w:sz w:val="24"/>
          <w:szCs w:val="24"/>
        </w:rPr>
        <w:t xml:space="preserve">A descriptive study to assess the knowledge regarding mental illness among rural adults in selected Area, at Kolhapur, Maharashtra. </w:t>
      </w:r>
      <w:r w:rsidRPr="00244903">
        <w:rPr>
          <w:rFonts w:ascii="Times New Roman" w:hAnsi="Times New Roman" w:cs="Times New Roman"/>
          <w:i/>
          <w:iCs/>
          <w:sz w:val="24"/>
          <w:szCs w:val="24"/>
        </w:rPr>
        <w:t xml:space="preserve">Int. J. Nur. Edu. and Research, </w:t>
      </w:r>
      <w:r w:rsidRPr="00244903">
        <w:rPr>
          <w:rFonts w:ascii="Times New Roman" w:hAnsi="Times New Roman" w:cs="Times New Roman"/>
          <w:sz w:val="24"/>
          <w:szCs w:val="24"/>
        </w:rPr>
        <w:t>7(1), 101-109</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sz w:val="24"/>
          <w:szCs w:val="24"/>
        </w:rPr>
        <w:t xml:space="preserve">Tay, S., Alcock, K., Scior, K., 2018. Mental health problems among clinical psychologists: stigma and its impact on disclosure and help-seeking. </w:t>
      </w:r>
      <w:r w:rsidRPr="00244903">
        <w:rPr>
          <w:rFonts w:ascii="Times New Roman" w:hAnsi="Times New Roman" w:cs="Times New Roman"/>
          <w:i/>
          <w:sz w:val="24"/>
          <w:szCs w:val="24"/>
        </w:rPr>
        <w:t>J. Clin. Psychol</w:t>
      </w:r>
      <w:r w:rsidRPr="00244903">
        <w:rPr>
          <w:rFonts w:ascii="Times New Roman" w:hAnsi="Times New Roman" w:cs="Times New Roman"/>
          <w:sz w:val="24"/>
          <w:szCs w:val="24"/>
        </w:rPr>
        <w:t xml:space="preserve">. 74 (9), 1545–1555. </w:t>
      </w:r>
    </w:p>
    <w:p w:rsidR="00246A57" w:rsidRPr="00244903" w:rsidRDefault="00246A57" w:rsidP="00246A57">
      <w:pPr>
        <w:spacing w:after="240" w:line="240" w:lineRule="auto"/>
        <w:ind w:left="720" w:hanging="720"/>
        <w:jc w:val="both"/>
        <w:rPr>
          <w:rFonts w:ascii="Times New Roman" w:hAnsi="Times New Roman" w:cs="Times New Roman"/>
          <w:sz w:val="24"/>
          <w:szCs w:val="24"/>
          <w:lang w:val="en-US"/>
        </w:rPr>
      </w:pPr>
      <w:r w:rsidRPr="00244903">
        <w:rPr>
          <w:rFonts w:ascii="Times New Roman" w:hAnsi="Times New Roman" w:cs="Times New Roman"/>
          <w:bCs/>
          <w:sz w:val="24"/>
          <w:szCs w:val="24"/>
        </w:rPr>
        <w:t>Vindhya, Y.H., &amp; Dayananda B.O. (2021).</w:t>
      </w:r>
      <w:r w:rsidRPr="00244903">
        <w:rPr>
          <w:rFonts w:ascii="Times New Roman" w:hAnsi="Times New Roman" w:cs="Times New Roman"/>
          <w:b/>
          <w:bCs/>
          <w:sz w:val="24"/>
          <w:szCs w:val="24"/>
        </w:rPr>
        <w:t xml:space="preserve"> </w:t>
      </w:r>
      <w:r w:rsidRPr="00244903">
        <w:rPr>
          <w:rFonts w:ascii="Times New Roman" w:hAnsi="Times New Roman" w:cs="Times New Roman"/>
          <w:sz w:val="24"/>
          <w:szCs w:val="24"/>
        </w:rPr>
        <w:t xml:space="preserve">Knowledge and attitude towards mental illness among adolescents in selected schools of Tumakuru. </w:t>
      </w:r>
      <w:r w:rsidRPr="00244903">
        <w:rPr>
          <w:rFonts w:ascii="Times New Roman" w:hAnsi="Times New Roman" w:cs="Times New Roman"/>
          <w:i/>
          <w:iCs/>
          <w:sz w:val="24"/>
          <w:szCs w:val="24"/>
        </w:rPr>
        <w:t>RGUHS Journal of Nursing Sciences</w:t>
      </w:r>
      <w:r w:rsidRPr="00244903">
        <w:rPr>
          <w:rFonts w:ascii="Times New Roman" w:hAnsi="Times New Roman" w:cs="Times New Roman"/>
          <w:sz w:val="24"/>
          <w:szCs w:val="24"/>
        </w:rPr>
        <w:t>, 11(3), 113-117,</w:t>
      </w:r>
    </w:p>
    <w:p w:rsidR="00246A57" w:rsidRPr="00244903" w:rsidRDefault="00246A57" w:rsidP="00246A57">
      <w:pPr>
        <w:spacing w:after="240" w:line="240" w:lineRule="auto"/>
        <w:ind w:left="720" w:hanging="720"/>
        <w:jc w:val="both"/>
        <w:rPr>
          <w:rFonts w:ascii="Times New Roman" w:hAnsi="Times New Roman" w:cs="Times New Roman"/>
          <w:sz w:val="24"/>
          <w:szCs w:val="24"/>
        </w:rPr>
      </w:pPr>
      <w:r w:rsidRPr="00244903">
        <w:rPr>
          <w:rFonts w:ascii="Times New Roman" w:hAnsi="Times New Roman" w:cs="Times New Roman"/>
          <w:sz w:val="24"/>
          <w:szCs w:val="24"/>
        </w:rPr>
        <w:t xml:space="preserve">Wang, D., Ma, J., Tan, L., Chen, Y., Zhou, X., Wang, H., Guo, J., Li, X., Liu, X., (2019.) Characteristics of help-seeking behavior among bipolar disorder patients: a study in Hunan, China. </w:t>
      </w:r>
      <w:r w:rsidRPr="00244903">
        <w:rPr>
          <w:rFonts w:ascii="Times New Roman" w:hAnsi="Times New Roman" w:cs="Times New Roman"/>
          <w:i/>
          <w:sz w:val="24"/>
          <w:szCs w:val="24"/>
        </w:rPr>
        <w:t>Medicine</w:t>
      </w:r>
      <w:r w:rsidRPr="00244903">
        <w:rPr>
          <w:rFonts w:ascii="Times New Roman" w:hAnsi="Times New Roman" w:cs="Times New Roman"/>
          <w:sz w:val="24"/>
          <w:szCs w:val="24"/>
        </w:rPr>
        <w:t xml:space="preserve"> 98 (46), e17687.</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Wells, J.; Watson, K.; E. Davis, R.; Siraj A. Quadri, S.; R. Mann, J.; Verma, A.; Sharma, M.; Nahar, V.K. (2021), Associations among Stress, Anxiety, Depression, and Emotional Intelligence among Veterinary Medicine Students. </w:t>
      </w:r>
      <w:r w:rsidRPr="00244903">
        <w:rPr>
          <w:rFonts w:ascii="Times New Roman" w:hAnsi="Times New Roman" w:cs="Times New Roman"/>
          <w:i/>
          <w:iCs/>
          <w:sz w:val="24"/>
          <w:szCs w:val="24"/>
        </w:rPr>
        <w:t>Int. J. Environ. Res. Public Health</w:t>
      </w:r>
      <w:r w:rsidRPr="00244903">
        <w:rPr>
          <w:rFonts w:ascii="Times New Roman" w:hAnsi="Times New Roman" w:cs="Times New Roman"/>
          <w:sz w:val="24"/>
          <w:szCs w:val="24"/>
        </w:rPr>
        <w:t xml:space="preserve">, </w:t>
      </w:r>
      <w:r w:rsidRPr="00244903">
        <w:rPr>
          <w:rFonts w:ascii="Times New Roman" w:hAnsi="Times New Roman" w:cs="Times New Roman"/>
          <w:i/>
          <w:iCs/>
          <w:sz w:val="24"/>
          <w:szCs w:val="24"/>
        </w:rPr>
        <w:t>18</w:t>
      </w:r>
      <w:r w:rsidRPr="00244903">
        <w:rPr>
          <w:rFonts w:ascii="Times New Roman" w:hAnsi="Times New Roman" w:cs="Times New Roman"/>
          <w:sz w:val="24"/>
          <w:szCs w:val="24"/>
        </w:rPr>
        <w:t>, 3934. https://doi.org/10.3390/ijerph 18083934</w:t>
      </w:r>
    </w:p>
    <w:p w:rsidR="00246A57" w:rsidRPr="00244903" w:rsidRDefault="00246A57" w:rsidP="00246A57">
      <w:pPr>
        <w:spacing w:after="240" w:line="240" w:lineRule="auto"/>
        <w:ind w:left="720" w:hanging="720"/>
        <w:jc w:val="both"/>
        <w:rPr>
          <w:rFonts w:ascii="Times New Roman" w:eastAsia="Times New Roman" w:hAnsi="Times New Roman" w:cs="Times New Roman"/>
          <w:sz w:val="24"/>
          <w:szCs w:val="24"/>
          <w:lang w:val="en-US"/>
        </w:rPr>
      </w:pPr>
      <w:r w:rsidRPr="00244903">
        <w:rPr>
          <w:rFonts w:ascii="Times New Roman" w:hAnsi="Times New Roman" w:cs="Times New Roman"/>
          <w:sz w:val="24"/>
          <w:szCs w:val="24"/>
        </w:rPr>
        <w:t xml:space="preserve">World Health Organization (WHO). (2022). </w:t>
      </w:r>
      <w:r w:rsidRPr="00244903">
        <w:rPr>
          <w:rFonts w:ascii="Times New Roman" w:hAnsi="Times New Roman" w:cs="Times New Roman"/>
          <w:i/>
          <w:iCs/>
          <w:sz w:val="24"/>
          <w:szCs w:val="24"/>
        </w:rPr>
        <w:t xml:space="preserve">Mental Health and COVID-19: Early evidence of the pandemic’s impact: Scientific brief. </w:t>
      </w:r>
      <w:r w:rsidRPr="00244903">
        <w:rPr>
          <w:rFonts w:ascii="Times New Roman" w:hAnsi="Times New Roman" w:cs="Times New Roman"/>
          <w:sz w:val="24"/>
          <w:szCs w:val="24"/>
        </w:rPr>
        <w:t>Available: https://www.who.int/publications/i/item/WHO-2019-nCoV-Sci_Brief-Mental_health- 2022.1</w:t>
      </w:r>
    </w:p>
    <w:p w:rsidR="00246A57" w:rsidRPr="00244903" w:rsidRDefault="00246A57" w:rsidP="00246A57"/>
    <w:p w:rsidR="00246A57" w:rsidRPr="00244903" w:rsidRDefault="00246A57" w:rsidP="00246A57">
      <w:pPr>
        <w:spacing w:line="360" w:lineRule="auto"/>
        <w:jc w:val="both"/>
        <w:rPr>
          <w:rFonts w:ascii="Times New Roman" w:eastAsia="Times New Roman" w:hAnsi="Times New Roman" w:cs="Times New Roman"/>
          <w:sz w:val="24"/>
          <w:szCs w:val="24"/>
        </w:rPr>
      </w:pPr>
    </w:p>
    <w:p w:rsidR="00A439DA" w:rsidRPr="00244903" w:rsidRDefault="00A439DA">
      <w:pPr>
        <w:rPr>
          <w:lang w:val="en-US"/>
        </w:rPr>
      </w:pPr>
    </w:p>
    <w:sectPr w:rsidR="00A439DA" w:rsidRPr="00244903" w:rsidSect="00246A5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08" w:rsidRDefault="005E1E08" w:rsidP="00F0451A">
      <w:pPr>
        <w:spacing w:line="240" w:lineRule="auto"/>
      </w:pPr>
      <w:r>
        <w:separator/>
      </w:r>
    </w:p>
  </w:endnote>
  <w:endnote w:type="continuationSeparator" w:id="1">
    <w:p w:rsidR="005E1E08" w:rsidRDefault="005E1E08" w:rsidP="00F045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charset w:val="00"/>
    <w:family w:val="roman"/>
    <w:pitch w:val="default"/>
    <w:sig w:usb0="00000003" w:usb1="00000000" w:usb2="00000000" w:usb3="00000000" w:csb0="00000001" w:csb1="00000000"/>
  </w:font>
  <w:font w:name="Optima-Medium">
    <w:altName w:val="MS Gothic"/>
    <w:panose1 w:val="00000000000000000000"/>
    <w:charset w:val="80"/>
    <w:family w:val="swiss"/>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24659"/>
      <w:docPartObj>
        <w:docPartGallery w:val="Page Numbers (Bottom of Page)"/>
        <w:docPartUnique/>
      </w:docPartObj>
    </w:sdtPr>
    <w:sdtContent>
      <w:p w:rsidR="00246A57" w:rsidRDefault="00F0451A">
        <w:pPr>
          <w:pStyle w:val="Footer"/>
          <w:jc w:val="center"/>
        </w:pPr>
        <w:fldSimple w:instr=" PAGE   \* MERGEFORMAT ">
          <w:r w:rsidR="008D37A8">
            <w:rPr>
              <w:noProof/>
            </w:rPr>
            <w:t>1</w:t>
          </w:r>
        </w:fldSimple>
      </w:p>
    </w:sdtContent>
  </w:sdt>
  <w:p w:rsidR="00246A57" w:rsidRDefault="00246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08" w:rsidRDefault="005E1E08" w:rsidP="00F0451A">
      <w:pPr>
        <w:spacing w:line="240" w:lineRule="auto"/>
      </w:pPr>
      <w:r>
        <w:separator/>
      </w:r>
    </w:p>
  </w:footnote>
  <w:footnote w:type="continuationSeparator" w:id="1">
    <w:p w:rsidR="005E1E08" w:rsidRDefault="005E1E08" w:rsidP="00F045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9B6"/>
    <w:multiLevelType w:val="hybridMultilevel"/>
    <w:tmpl w:val="324C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C4A73"/>
    <w:multiLevelType w:val="hybridMultilevel"/>
    <w:tmpl w:val="E918CD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5A4"/>
    <w:multiLevelType w:val="multilevel"/>
    <w:tmpl w:val="129045A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6F01EE0"/>
    <w:multiLevelType w:val="multilevel"/>
    <w:tmpl w:val="16F01E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8BF7B58"/>
    <w:multiLevelType w:val="hybridMultilevel"/>
    <w:tmpl w:val="43EE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B2D4E"/>
    <w:multiLevelType w:val="hybridMultilevel"/>
    <w:tmpl w:val="324C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C2DCB"/>
    <w:multiLevelType w:val="hybridMultilevel"/>
    <w:tmpl w:val="362A4382"/>
    <w:lvl w:ilvl="0" w:tplc="1EF020A2">
      <w:start w:val="1"/>
      <w:numFmt w:val="decimal"/>
      <w:lvlText w:val="%1."/>
      <w:lvlJc w:val="left"/>
      <w:pPr>
        <w:ind w:left="720" w:hanging="360"/>
      </w:pPr>
      <w:rPr>
        <w:rFonts w:ascii="Times New Roman" w:eastAsia="Arial Unicode MS"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E24F75"/>
    <w:multiLevelType w:val="hybridMultilevel"/>
    <w:tmpl w:val="EC7A9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140E0"/>
    <w:multiLevelType w:val="hybridMultilevel"/>
    <w:tmpl w:val="324C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C4A05"/>
    <w:multiLevelType w:val="hybridMultilevel"/>
    <w:tmpl w:val="F07A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42D51"/>
    <w:multiLevelType w:val="hybridMultilevel"/>
    <w:tmpl w:val="1200F99A"/>
    <w:lvl w:ilvl="0" w:tplc="2EE6BB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0"/>
  </w:num>
  <w:num w:numId="5">
    <w:abstractNumId w:val="5"/>
  </w:num>
  <w:num w:numId="6">
    <w:abstractNumId w:val="10"/>
  </w:num>
  <w:num w:numId="7">
    <w:abstractNumId w:val="1"/>
  </w:num>
  <w:num w:numId="8">
    <w:abstractNumId w:val="7"/>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6A57"/>
    <w:rsid w:val="00072F68"/>
    <w:rsid w:val="00083603"/>
    <w:rsid w:val="000B3D98"/>
    <w:rsid w:val="00105679"/>
    <w:rsid w:val="00126D3B"/>
    <w:rsid w:val="00152179"/>
    <w:rsid w:val="00165CAE"/>
    <w:rsid w:val="001A2BB0"/>
    <w:rsid w:val="001D4B01"/>
    <w:rsid w:val="00244903"/>
    <w:rsid w:val="00246A57"/>
    <w:rsid w:val="00251E02"/>
    <w:rsid w:val="00267E23"/>
    <w:rsid w:val="0027265D"/>
    <w:rsid w:val="00281E48"/>
    <w:rsid w:val="00287910"/>
    <w:rsid w:val="002E0FE6"/>
    <w:rsid w:val="002F57AB"/>
    <w:rsid w:val="00361D10"/>
    <w:rsid w:val="00373B83"/>
    <w:rsid w:val="003B517C"/>
    <w:rsid w:val="003B71AB"/>
    <w:rsid w:val="00400DB6"/>
    <w:rsid w:val="0045783E"/>
    <w:rsid w:val="00471A74"/>
    <w:rsid w:val="004B3207"/>
    <w:rsid w:val="004C2CB3"/>
    <w:rsid w:val="0052169F"/>
    <w:rsid w:val="005A7480"/>
    <w:rsid w:val="005B262F"/>
    <w:rsid w:val="005E1E08"/>
    <w:rsid w:val="00635AB6"/>
    <w:rsid w:val="0068486A"/>
    <w:rsid w:val="006C7936"/>
    <w:rsid w:val="006E4875"/>
    <w:rsid w:val="00702CFA"/>
    <w:rsid w:val="00740A06"/>
    <w:rsid w:val="007B062F"/>
    <w:rsid w:val="007D1F5D"/>
    <w:rsid w:val="007F3A96"/>
    <w:rsid w:val="00817770"/>
    <w:rsid w:val="008343D0"/>
    <w:rsid w:val="00844ED9"/>
    <w:rsid w:val="00854574"/>
    <w:rsid w:val="0085608D"/>
    <w:rsid w:val="00866617"/>
    <w:rsid w:val="008811DC"/>
    <w:rsid w:val="00896192"/>
    <w:rsid w:val="008C037E"/>
    <w:rsid w:val="008C5387"/>
    <w:rsid w:val="008D37A8"/>
    <w:rsid w:val="00912571"/>
    <w:rsid w:val="00933C3F"/>
    <w:rsid w:val="00937292"/>
    <w:rsid w:val="00945C81"/>
    <w:rsid w:val="0095333C"/>
    <w:rsid w:val="00956044"/>
    <w:rsid w:val="00974452"/>
    <w:rsid w:val="009957F6"/>
    <w:rsid w:val="009C1EBE"/>
    <w:rsid w:val="009D272D"/>
    <w:rsid w:val="009F5C8F"/>
    <w:rsid w:val="00A439DA"/>
    <w:rsid w:val="00A4406D"/>
    <w:rsid w:val="00A55836"/>
    <w:rsid w:val="00A77BD4"/>
    <w:rsid w:val="00A916C7"/>
    <w:rsid w:val="00A95AD4"/>
    <w:rsid w:val="00AA18F1"/>
    <w:rsid w:val="00B00948"/>
    <w:rsid w:val="00B56E4C"/>
    <w:rsid w:val="00B6636D"/>
    <w:rsid w:val="00B6703A"/>
    <w:rsid w:val="00BA190D"/>
    <w:rsid w:val="00BC3C1E"/>
    <w:rsid w:val="00BC7113"/>
    <w:rsid w:val="00BD02E4"/>
    <w:rsid w:val="00BD3302"/>
    <w:rsid w:val="00C84019"/>
    <w:rsid w:val="00CA25EA"/>
    <w:rsid w:val="00CB464E"/>
    <w:rsid w:val="00D4645B"/>
    <w:rsid w:val="00D90BCE"/>
    <w:rsid w:val="00DA5E2B"/>
    <w:rsid w:val="00DC5645"/>
    <w:rsid w:val="00E03F67"/>
    <w:rsid w:val="00E54000"/>
    <w:rsid w:val="00E70C00"/>
    <w:rsid w:val="00E73298"/>
    <w:rsid w:val="00EA0957"/>
    <w:rsid w:val="00EB7650"/>
    <w:rsid w:val="00F0451A"/>
    <w:rsid w:val="00F12FCF"/>
    <w:rsid w:val="00F25D5F"/>
    <w:rsid w:val="00F31FC1"/>
    <w:rsid w:val="00FD7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57"/>
    <w:pPr>
      <w:spacing w:after="0"/>
    </w:pPr>
    <w:rPr>
      <w:rFonts w:ascii="Arial" w:eastAsia="Arial" w:hAnsi="Arial" w:cs="Arial"/>
      <w:lang w:val="zh-CN"/>
    </w:rPr>
  </w:style>
  <w:style w:type="paragraph" w:styleId="Heading1">
    <w:name w:val="heading 1"/>
    <w:basedOn w:val="Normal"/>
    <w:next w:val="Normal"/>
    <w:link w:val="Heading1Char"/>
    <w:uiPriority w:val="9"/>
    <w:qFormat/>
    <w:rsid w:val="00246A57"/>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246A57"/>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246A5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46A5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246A5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246A5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A57"/>
    <w:rPr>
      <w:rFonts w:ascii="Arial" w:eastAsia="Arial" w:hAnsi="Arial" w:cs="Arial"/>
      <w:sz w:val="40"/>
      <w:szCs w:val="40"/>
      <w:lang w:val="zh-CN"/>
    </w:rPr>
  </w:style>
  <w:style w:type="character" w:customStyle="1" w:styleId="Heading2Char">
    <w:name w:val="Heading 2 Char"/>
    <w:basedOn w:val="DefaultParagraphFont"/>
    <w:link w:val="Heading2"/>
    <w:uiPriority w:val="9"/>
    <w:semiHidden/>
    <w:rsid w:val="00246A57"/>
    <w:rPr>
      <w:rFonts w:ascii="Arial" w:eastAsia="Arial" w:hAnsi="Arial" w:cs="Arial"/>
      <w:sz w:val="32"/>
      <w:szCs w:val="32"/>
      <w:lang w:val="zh-CN"/>
    </w:rPr>
  </w:style>
  <w:style w:type="character" w:customStyle="1" w:styleId="Heading3Char">
    <w:name w:val="Heading 3 Char"/>
    <w:basedOn w:val="DefaultParagraphFont"/>
    <w:link w:val="Heading3"/>
    <w:uiPriority w:val="9"/>
    <w:semiHidden/>
    <w:rsid w:val="00246A57"/>
    <w:rPr>
      <w:rFonts w:ascii="Arial" w:eastAsia="Arial" w:hAnsi="Arial" w:cs="Arial"/>
      <w:color w:val="434343"/>
      <w:sz w:val="28"/>
      <w:szCs w:val="28"/>
      <w:lang w:val="zh-CN"/>
    </w:rPr>
  </w:style>
  <w:style w:type="character" w:customStyle="1" w:styleId="Heading4Char">
    <w:name w:val="Heading 4 Char"/>
    <w:basedOn w:val="DefaultParagraphFont"/>
    <w:link w:val="Heading4"/>
    <w:uiPriority w:val="9"/>
    <w:semiHidden/>
    <w:rsid w:val="00246A57"/>
    <w:rPr>
      <w:rFonts w:ascii="Arial" w:eastAsia="Arial" w:hAnsi="Arial" w:cs="Arial"/>
      <w:color w:val="666666"/>
      <w:sz w:val="24"/>
      <w:szCs w:val="24"/>
      <w:lang w:val="zh-CN"/>
    </w:rPr>
  </w:style>
  <w:style w:type="character" w:customStyle="1" w:styleId="Heading5Char">
    <w:name w:val="Heading 5 Char"/>
    <w:basedOn w:val="DefaultParagraphFont"/>
    <w:link w:val="Heading5"/>
    <w:uiPriority w:val="9"/>
    <w:semiHidden/>
    <w:rsid w:val="00246A57"/>
    <w:rPr>
      <w:rFonts w:ascii="Arial" w:eastAsia="Arial" w:hAnsi="Arial" w:cs="Arial"/>
      <w:color w:val="666666"/>
      <w:lang w:val="zh-CN"/>
    </w:rPr>
  </w:style>
  <w:style w:type="character" w:customStyle="1" w:styleId="Heading6Char">
    <w:name w:val="Heading 6 Char"/>
    <w:basedOn w:val="DefaultParagraphFont"/>
    <w:link w:val="Heading6"/>
    <w:uiPriority w:val="9"/>
    <w:semiHidden/>
    <w:rsid w:val="00246A57"/>
    <w:rPr>
      <w:rFonts w:ascii="Arial" w:eastAsia="Arial" w:hAnsi="Arial" w:cs="Arial"/>
      <w:i/>
      <w:color w:val="666666"/>
      <w:lang w:val="zh-CN"/>
    </w:rPr>
  </w:style>
  <w:style w:type="character" w:styleId="Hyperlink">
    <w:name w:val="Hyperlink"/>
    <w:basedOn w:val="DefaultParagraphFont"/>
    <w:uiPriority w:val="99"/>
    <w:semiHidden/>
    <w:unhideWhenUsed/>
    <w:rsid w:val="00246A57"/>
    <w:rPr>
      <w:color w:val="0000FF"/>
      <w:u w:val="single"/>
    </w:rPr>
  </w:style>
  <w:style w:type="paragraph" w:styleId="Subtitle">
    <w:name w:val="Subtitle"/>
    <w:basedOn w:val="Normal"/>
    <w:next w:val="Normal"/>
    <w:link w:val="SubtitleChar"/>
    <w:uiPriority w:val="11"/>
    <w:qFormat/>
    <w:rsid w:val="00246A57"/>
    <w:pPr>
      <w:keepNext/>
      <w:keepLines/>
      <w:spacing w:after="320"/>
    </w:pPr>
    <w:rPr>
      <w:color w:val="666666"/>
      <w:sz w:val="30"/>
      <w:szCs w:val="30"/>
    </w:rPr>
  </w:style>
  <w:style w:type="character" w:customStyle="1" w:styleId="SubtitleChar">
    <w:name w:val="Subtitle Char"/>
    <w:basedOn w:val="DefaultParagraphFont"/>
    <w:link w:val="Subtitle"/>
    <w:uiPriority w:val="11"/>
    <w:rsid w:val="00246A57"/>
    <w:rPr>
      <w:rFonts w:ascii="Arial" w:eastAsia="Arial" w:hAnsi="Arial" w:cs="Arial"/>
      <w:color w:val="666666"/>
      <w:sz w:val="30"/>
      <w:szCs w:val="30"/>
      <w:lang w:val="zh-CN"/>
    </w:rPr>
  </w:style>
  <w:style w:type="paragraph" w:styleId="Title">
    <w:name w:val="Title"/>
    <w:basedOn w:val="Normal"/>
    <w:next w:val="Normal"/>
    <w:link w:val="TitleChar"/>
    <w:uiPriority w:val="10"/>
    <w:qFormat/>
    <w:rsid w:val="00246A57"/>
    <w:pPr>
      <w:keepNext/>
      <w:keepLines/>
      <w:spacing w:after="60"/>
    </w:pPr>
    <w:rPr>
      <w:sz w:val="52"/>
      <w:szCs w:val="52"/>
    </w:rPr>
  </w:style>
  <w:style w:type="character" w:customStyle="1" w:styleId="TitleChar">
    <w:name w:val="Title Char"/>
    <w:basedOn w:val="DefaultParagraphFont"/>
    <w:link w:val="Title"/>
    <w:uiPriority w:val="10"/>
    <w:rsid w:val="00246A57"/>
    <w:rPr>
      <w:rFonts w:ascii="Arial" w:eastAsia="Arial" w:hAnsi="Arial" w:cs="Arial"/>
      <w:sz w:val="52"/>
      <w:szCs w:val="52"/>
      <w:lang w:val="zh-CN"/>
    </w:rPr>
  </w:style>
  <w:style w:type="table" w:customStyle="1" w:styleId="TableNormal2">
    <w:name w:val="Table Normal2"/>
    <w:rsid w:val="00246A57"/>
    <w:pPr>
      <w:spacing w:after="0" w:line="240" w:lineRule="auto"/>
    </w:pPr>
    <w:rPr>
      <w:rFonts w:ascii="Arial" w:eastAsia="Arial" w:hAnsi="Arial" w:cs="Arial"/>
      <w:sz w:val="20"/>
      <w:szCs w:val="20"/>
    </w:rPr>
    <w:tblPr>
      <w:tblCellMar>
        <w:top w:w="0" w:type="dxa"/>
        <w:left w:w="0" w:type="dxa"/>
        <w:bottom w:w="0" w:type="dxa"/>
        <w:right w:w="0" w:type="dxa"/>
      </w:tblCellMar>
    </w:tblPr>
  </w:style>
  <w:style w:type="paragraph" w:styleId="ListParagraph">
    <w:name w:val="List Paragraph"/>
    <w:basedOn w:val="Normal"/>
    <w:uiPriority w:val="34"/>
    <w:unhideWhenUsed/>
    <w:qFormat/>
    <w:rsid w:val="00246A57"/>
    <w:pPr>
      <w:ind w:left="720"/>
      <w:contextualSpacing/>
    </w:pPr>
  </w:style>
  <w:style w:type="paragraph" w:styleId="NormalWeb">
    <w:name w:val="Normal (Web)"/>
    <w:basedOn w:val="Normal"/>
    <w:uiPriority w:val="99"/>
    <w:unhideWhenUsed/>
    <w:rsid w:val="00246A57"/>
    <w:pPr>
      <w:spacing w:before="100" w:beforeAutospacing="1" w:after="100" w:afterAutospacing="1" w:line="384" w:lineRule="auto"/>
    </w:pPr>
    <w:rPr>
      <w:rFonts w:ascii="Times New Roman" w:eastAsia="Times New Roman" w:hAnsi="Times New Roman" w:cs="Times New Roman"/>
      <w:sz w:val="24"/>
      <w:szCs w:val="24"/>
      <w:lang w:val="en-US"/>
    </w:rPr>
  </w:style>
  <w:style w:type="paragraph" w:customStyle="1" w:styleId="Default">
    <w:name w:val="Default"/>
    <w:rsid w:val="00246A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TimesNewRomans">
    <w:name w:val="Normal + TimesNewRomans"/>
    <w:basedOn w:val="Normal"/>
    <w:link w:val="NormalTimesNewRomansChar"/>
    <w:rsid w:val="00246A57"/>
    <w:pPr>
      <w:spacing w:line="480" w:lineRule="auto"/>
      <w:jc w:val="both"/>
    </w:pPr>
    <w:rPr>
      <w:rFonts w:ascii="Calibri" w:eastAsia="Times New Roman" w:hAnsi="Calibri" w:cs="Calibri"/>
      <w:lang w:val="en-US"/>
    </w:rPr>
  </w:style>
  <w:style w:type="character" w:customStyle="1" w:styleId="NormalTimesNewRomansChar">
    <w:name w:val="Normal + TimesNewRomans Char"/>
    <w:link w:val="NormalTimesNewRomans"/>
    <w:locked/>
    <w:rsid w:val="00246A57"/>
    <w:rPr>
      <w:rFonts w:ascii="Calibri" w:eastAsia="Times New Roman" w:hAnsi="Calibri" w:cs="Calibri"/>
    </w:rPr>
  </w:style>
  <w:style w:type="paragraph" w:styleId="NoSpacing">
    <w:name w:val="No Spacing"/>
    <w:basedOn w:val="Normal"/>
    <w:uiPriority w:val="1"/>
    <w:qFormat/>
    <w:rsid w:val="00246A57"/>
    <w:pPr>
      <w:spacing w:before="100" w:beforeAutospacing="1" w:line="240" w:lineRule="auto"/>
    </w:pPr>
    <w:rPr>
      <w:rFonts w:ascii="Calibri" w:eastAsia="Times New Roman" w:hAnsi="Calibri" w:cs="Times New Roman"/>
      <w:lang w:val="en-US"/>
    </w:rPr>
  </w:style>
  <w:style w:type="table" w:styleId="TableGrid">
    <w:name w:val="Table Grid"/>
    <w:basedOn w:val="TableNormal"/>
    <w:uiPriority w:val="59"/>
    <w:rsid w:val="00246A57"/>
    <w:pPr>
      <w:spacing w:after="0" w:line="240" w:lineRule="auto"/>
    </w:pPr>
    <w:rPr>
      <w:rFonts w:ascii="Arial" w:eastAsia="Arial" w:hAnsi="Arial"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1">
    <w:name w:val="A1"/>
    <w:uiPriority w:val="99"/>
    <w:rsid w:val="00246A57"/>
    <w:rPr>
      <w:rFonts w:cs="Minion Pro"/>
      <w:color w:val="000000"/>
      <w:sz w:val="18"/>
      <w:szCs w:val="18"/>
    </w:rPr>
  </w:style>
  <w:style w:type="paragraph" w:customStyle="1" w:styleId="Pa6">
    <w:name w:val="Pa6"/>
    <w:basedOn w:val="Default"/>
    <w:next w:val="Default"/>
    <w:uiPriority w:val="99"/>
    <w:rsid w:val="00246A57"/>
    <w:pPr>
      <w:spacing w:line="221" w:lineRule="atLeast"/>
    </w:pPr>
    <w:rPr>
      <w:rFonts w:ascii="Minion Pro" w:hAnsi="Minion Pro" w:cstheme="minorBidi"/>
      <w:color w:val="auto"/>
    </w:rPr>
  </w:style>
  <w:style w:type="character" w:customStyle="1" w:styleId="HeaderChar">
    <w:name w:val="Header Char"/>
    <w:basedOn w:val="DefaultParagraphFont"/>
    <w:link w:val="Header"/>
    <w:uiPriority w:val="99"/>
    <w:semiHidden/>
    <w:rsid w:val="00246A57"/>
    <w:rPr>
      <w:rFonts w:ascii="Arial" w:eastAsia="Arial" w:hAnsi="Arial" w:cs="Arial"/>
      <w:lang w:val="zh-CN"/>
    </w:rPr>
  </w:style>
  <w:style w:type="paragraph" w:styleId="Header">
    <w:name w:val="header"/>
    <w:basedOn w:val="Normal"/>
    <w:link w:val="HeaderChar"/>
    <w:uiPriority w:val="99"/>
    <w:semiHidden/>
    <w:unhideWhenUsed/>
    <w:rsid w:val="00246A57"/>
    <w:pPr>
      <w:tabs>
        <w:tab w:val="center" w:pos="4680"/>
        <w:tab w:val="right" w:pos="9360"/>
      </w:tabs>
      <w:spacing w:line="240" w:lineRule="auto"/>
    </w:pPr>
  </w:style>
  <w:style w:type="paragraph" w:styleId="Footer">
    <w:name w:val="footer"/>
    <w:basedOn w:val="Normal"/>
    <w:link w:val="FooterChar"/>
    <w:uiPriority w:val="99"/>
    <w:unhideWhenUsed/>
    <w:rsid w:val="00246A57"/>
    <w:pPr>
      <w:tabs>
        <w:tab w:val="center" w:pos="4680"/>
        <w:tab w:val="right" w:pos="9360"/>
      </w:tabs>
      <w:spacing w:line="240" w:lineRule="auto"/>
    </w:pPr>
  </w:style>
  <w:style w:type="character" w:customStyle="1" w:styleId="FooterChar">
    <w:name w:val="Footer Char"/>
    <w:basedOn w:val="DefaultParagraphFont"/>
    <w:link w:val="Footer"/>
    <w:uiPriority w:val="99"/>
    <w:rsid w:val="00246A57"/>
    <w:rPr>
      <w:rFonts w:ascii="Arial" w:eastAsia="Arial" w:hAnsi="Arial" w:cs="Arial"/>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ijans.2021.100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AYODELE</Company>
  <LinksUpToDate>false</LinksUpToDate>
  <CharactersWithSpaces>37627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K.O.AYODELE</dc:creator>
  <cp:lastModifiedBy>DR. K.O.AYODELE</cp:lastModifiedBy>
  <cp:revision>2</cp:revision>
  <dcterms:created xsi:type="dcterms:W3CDTF">2025-06-21T18:54:00Z</dcterms:created>
  <dcterms:modified xsi:type="dcterms:W3CDTF">2025-06-21T18:54:00Z</dcterms:modified>
</cp:coreProperties>
</file>