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E53CD2">
      <w:pPr>
        <w:pStyle w:val="2"/>
        <w:jc w:val="center"/>
        <w:rPr>
          <w:rFonts w:ascii="Times New Roman" w:hAnsi="Times New Roman"/>
          <w:sz w:val="24"/>
          <w:szCs w:val="24"/>
        </w:rPr>
      </w:pPr>
      <w:r>
        <w:rPr>
          <w:rFonts w:ascii="Times New Roman" w:hAnsi="Times New Roman"/>
          <w:sz w:val="24"/>
          <w:szCs w:val="24"/>
        </w:rPr>
        <w:t>Enfranchising Nigerian Diaspora: Prospects a</w:t>
      </w:r>
      <w:bookmarkStart w:id="0" w:name="_GoBack"/>
      <w:bookmarkEnd w:id="0"/>
      <w:r>
        <w:rPr>
          <w:rFonts w:ascii="Times New Roman" w:hAnsi="Times New Roman"/>
          <w:sz w:val="24"/>
          <w:szCs w:val="24"/>
        </w:rPr>
        <w:t>nd Challenges</w:t>
      </w:r>
    </w:p>
    <w:p w14:paraId="6ED5E165">
      <w:pPr>
        <w:spacing w:after="0" w:line="240" w:lineRule="auto"/>
        <w:ind w:firstLine="120" w:firstLineChars="50"/>
        <w:rPr>
          <w:rFonts w:ascii="Times New Roman" w:hAnsi="Times New Roman"/>
          <w:sz w:val="24"/>
          <w:szCs w:val="24"/>
        </w:rPr>
      </w:pPr>
      <w:r>
        <w:rPr>
          <w:rFonts w:ascii="Times New Roman" w:hAnsi="Times New Roman"/>
          <w:sz w:val="24"/>
          <w:szCs w:val="24"/>
        </w:rPr>
        <w:t>Abstract:</w:t>
      </w:r>
    </w:p>
    <w:p w14:paraId="6A105161">
      <w:pPr>
        <w:spacing w:after="0" w:line="240" w:lineRule="auto"/>
        <w:jc w:val="both"/>
        <w:rPr>
          <w:rFonts w:ascii="Times New Roman" w:hAnsi="Times New Roman"/>
          <w:sz w:val="24"/>
          <w:szCs w:val="24"/>
        </w:rPr>
      </w:pPr>
      <w:r>
        <w:rPr>
          <w:rFonts w:ascii="Times New Roman" w:hAnsi="Times New Roman"/>
          <w:sz w:val="24"/>
          <w:szCs w:val="24"/>
        </w:rPr>
        <w:t xml:space="preserve">The study examined the dynamics </w:t>
      </w:r>
      <w:r>
        <w:rPr>
          <w:rFonts w:hint="default" w:ascii="Times New Roman" w:hAnsi="Times New Roman"/>
          <w:sz w:val="24"/>
          <w:szCs w:val="24"/>
          <w:lang w:val="en-US"/>
        </w:rPr>
        <w:t>in</w:t>
      </w:r>
      <w:r>
        <w:rPr>
          <w:rFonts w:ascii="Times New Roman" w:hAnsi="Times New Roman"/>
          <w:sz w:val="24"/>
          <w:szCs w:val="24"/>
        </w:rPr>
        <w:t xml:space="preserve"> the quest </w:t>
      </w:r>
      <w:r>
        <w:rPr>
          <w:rFonts w:hint="default" w:ascii="Times New Roman" w:hAnsi="Times New Roman"/>
          <w:sz w:val="24"/>
          <w:szCs w:val="24"/>
          <w:lang w:val="en-US"/>
        </w:rPr>
        <w:t>for the</w:t>
      </w:r>
      <w:r>
        <w:rPr>
          <w:rFonts w:ascii="Times New Roman" w:hAnsi="Times New Roman"/>
          <w:sz w:val="24"/>
          <w:szCs w:val="24"/>
        </w:rPr>
        <w:t xml:space="preserve"> enfranchis</w:t>
      </w:r>
      <w:r>
        <w:rPr>
          <w:rFonts w:hint="default" w:ascii="Times New Roman" w:hAnsi="Times New Roman"/>
          <w:sz w:val="24"/>
          <w:szCs w:val="24"/>
          <w:lang w:val="en-US"/>
        </w:rPr>
        <w:t>ing of</w:t>
      </w:r>
      <w:r>
        <w:rPr>
          <w:rFonts w:ascii="Times New Roman" w:hAnsi="Times New Roman"/>
          <w:sz w:val="24"/>
          <w:szCs w:val="24"/>
        </w:rPr>
        <w:t xml:space="preserve"> eligible Nigerians living abroad. The Nigerian Diaspora remains among the most productive in the world remitting not less than $</w:t>
      </w:r>
      <w:r>
        <w:rPr>
          <w:rFonts w:hint="default" w:ascii="Times New Roman" w:hAnsi="Times New Roman"/>
          <w:sz w:val="24"/>
          <w:szCs w:val="24"/>
          <w:lang w:val="en-US"/>
        </w:rPr>
        <w:t>25</w:t>
      </w:r>
      <w:r>
        <w:rPr>
          <w:rFonts w:ascii="Times New Roman" w:hAnsi="Times New Roman"/>
          <w:sz w:val="24"/>
          <w:szCs w:val="24"/>
        </w:rPr>
        <w:t xml:space="preserve"> billion to the country in 20</w:t>
      </w:r>
      <w:r>
        <w:rPr>
          <w:rFonts w:hint="default" w:ascii="Times New Roman" w:hAnsi="Times New Roman"/>
          <w:sz w:val="24"/>
          <w:szCs w:val="24"/>
          <w:lang w:val="en-US"/>
        </w:rPr>
        <w:t>24</w:t>
      </w:r>
      <w:r>
        <w:rPr>
          <w:rFonts w:ascii="Times New Roman" w:hAnsi="Times New Roman"/>
          <w:sz w:val="24"/>
          <w:szCs w:val="24"/>
        </w:rPr>
        <w:t>.</w:t>
      </w:r>
      <w:r>
        <w:rPr>
          <w:rFonts w:hint="default" w:ascii="Times New Roman" w:hAnsi="Times New Roman"/>
          <w:sz w:val="24"/>
          <w:szCs w:val="24"/>
          <w:lang w:val="en-US"/>
        </w:rPr>
        <w:t xml:space="preserve"> The Nigerians in Diaspora have maintained strong ties with Nigeria that has elicited their agitation for inclusion in the political space of their homeland.</w:t>
      </w:r>
      <w:r>
        <w:rPr>
          <w:rFonts w:ascii="Times New Roman" w:hAnsi="Times New Roman"/>
          <w:sz w:val="24"/>
          <w:szCs w:val="24"/>
        </w:rPr>
        <w:t xml:space="preserve"> </w:t>
      </w:r>
      <w:r>
        <w:rPr>
          <w:rFonts w:hint="default" w:ascii="Times New Roman" w:hAnsi="Times New Roman"/>
          <w:sz w:val="24"/>
          <w:szCs w:val="24"/>
          <w:lang w:val="en-US"/>
        </w:rPr>
        <w:t>Since early 2000, there has been attempt to</w:t>
      </w:r>
      <w:r>
        <w:rPr>
          <w:rFonts w:ascii="Times New Roman" w:hAnsi="Times New Roman"/>
          <w:sz w:val="24"/>
          <w:szCs w:val="24"/>
        </w:rPr>
        <w:t xml:space="preserve"> amend the 2010 Electoral Act n</w:t>
      </w:r>
      <w:r>
        <w:rPr>
          <w:rFonts w:hint="default" w:ascii="Times New Roman" w:hAnsi="Times New Roman"/>
          <w:sz w:val="24"/>
          <w:szCs w:val="24"/>
          <w:lang w:val="en-US"/>
        </w:rPr>
        <w:t>o</w:t>
      </w:r>
      <w:r>
        <w:rPr>
          <w:rFonts w:ascii="Times New Roman" w:hAnsi="Times New Roman"/>
          <w:sz w:val="24"/>
          <w:szCs w:val="24"/>
        </w:rPr>
        <w:t>w</w:t>
      </w:r>
      <w:r>
        <w:rPr>
          <w:rFonts w:hint="default" w:ascii="Times New Roman" w:hAnsi="Times New Roman"/>
          <w:sz w:val="24"/>
          <w:szCs w:val="24"/>
          <w:lang w:val="en-US"/>
        </w:rPr>
        <w:t xml:space="preserve"> known as</w:t>
      </w:r>
      <w:r>
        <w:rPr>
          <w:rFonts w:ascii="Times New Roman" w:hAnsi="Times New Roman"/>
          <w:sz w:val="24"/>
          <w:szCs w:val="24"/>
        </w:rPr>
        <w:t xml:space="preserve"> 2023 Act, and 1999 Nigerian Constitution to repeal sections 77 (2) and 117 (1) and insert diaspora voting. A critical analysis of primary and secondary data revealed that deeper issues such as socio-political, modalities, organisation and process of managing it. The study argues that the enfranchisement of Nigerian diaspora will deepened </w:t>
      </w:r>
      <w:r>
        <w:rPr>
          <w:rFonts w:hint="default" w:ascii="Times New Roman" w:hAnsi="Times New Roman"/>
          <w:sz w:val="24"/>
          <w:szCs w:val="24"/>
          <w:lang w:val="en-US"/>
        </w:rPr>
        <w:t xml:space="preserve">and expand </w:t>
      </w:r>
      <w:r>
        <w:rPr>
          <w:rFonts w:ascii="Times New Roman" w:hAnsi="Times New Roman"/>
          <w:sz w:val="24"/>
          <w:szCs w:val="24"/>
        </w:rPr>
        <w:t>democracy in Nigeria, however, the</w:t>
      </w:r>
      <w:r>
        <w:rPr>
          <w:rFonts w:hint="default" w:ascii="Times New Roman" w:hAnsi="Times New Roman"/>
          <w:sz w:val="24"/>
          <w:szCs w:val="24"/>
          <w:lang w:val="en-US"/>
        </w:rPr>
        <w:t>re</w:t>
      </w:r>
      <w:r>
        <w:rPr>
          <w:rFonts w:ascii="Times New Roman" w:hAnsi="Times New Roman"/>
          <w:sz w:val="24"/>
          <w:szCs w:val="24"/>
        </w:rPr>
        <w:t xml:space="preserve"> must be concerted effort for</w:t>
      </w:r>
      <w:r>
        <w:rPr>
          <w:rFonts w:hint="default" w:ascii="Times New Roman" w:hAnsi="Times New Roman"/>
          <w:sz w:val="24"/>
          <w:szCs w:val="24"/>
          <w:lang w:val="en-US"/>
        </w:rPr>
        <w:t xml:space="preserve"> a</w:t>
      </w:r>
      <w:r>
        <w:rPr>
          <w:rFonts w:ascii="Times New Roman" w:hAnsi="Times New Roman"/>
          <w:sz w:val="24"/>
          <w:szCs w:val="24"/>
        </w:rPr>
        <w:t xml:space="preserve"> well thought out plans</w:t>
      </w:r>
      <w:r>
        <w:rPr>
          <w:rFonts w:hint="default" w:ascii="Times New Roman" w:hAnsi="Times New Roman"/>
          <w:sz w:val="24"/>
          <w:szCs w:val="24"/>
          <w:lang w:val="en-US"/>
        </w:rPr>
        <w:t xml:space="preserve"> to </w:t>
      </w:r>
      <w:r>
        <w:rPr>
          <w:rFonts w:ascii="Times New Roman" w:hAnsi="Times New Roman"/>
          <w:sz w:val="24"/>
          <w:szCs w:val="24"/>
        </w:rPr>
        <w:t>reorient the people, address funding</w:t>
      </w:r>
      <w:r>
        <w:rPr>
          <w:rFonts w:hint="default" w:ascii="Times New Roman" w:hAnsi="Times New Roman"/>
          <w:sz w:val="24"/>
          <w:szCs w:val="24"/>
          <w:lang w:val="en-US"/>
        </w:rPr>
        <w:t>,</w:t>
      </w:r>
      <w:r>
        <w:rPr>
          <w:rFonts w:ascii="Times New Roman" w:hAnsi="Times New Roman"/>
          <w:sz w:val="24"/>
          <w:szCs w:val="24"/>
        </w:rPr>
        <w:t xml:space="preserve"> logistical and organisational issues that will </w:t>
      </w:r>
      <w:r>
        <w:rPr>
          <w:rFonts w:hint="default" w:ascii="Times New Roman" w:hAnsi="Times New Roman"/>
          <w:sz w:val="24"/>
          <w:szCs w:val="24"/>
          <w:lang w:val="en-US"/>
        </w:rPr>
        <w:t xml:space="preserve">arise thus the study suggest </w:t>
      </w:r>
      <w:r>
        <w:rPr>
          <w:rFonts w:ascii="Times New Roman" w:hAnsi="Times New Roman"/>
          <w:sz w:val="24"/>
          <w:szCs w:val="24"/>
        </w:rPr>
        <w:t>a piecemeal implementation</w:t>
      </w:r>
      <w:r>
        <w:rPr>
          <w:rFonts w:hint="default" w:ascii="Times New Roman" w:hAnsi="Times New Roman"/>
          <w:sz w:val="24"/>
          <w:szCs w:val="24"/>
          <w:lang w:val="en-US"/>
        </w:rPr>
        <w:t xml:space="preserve"> process</w:t>
      </w:r>
      <w:r>
        <w:rPr>
          <w:rFonts w:ascii="Times New Roman" w:hAnsi="Times New Roman"/>
          <w:sz w:val="24"/>
          <w:szCs w:val="24"/>
        </w:rPr>
        <w:t>.</w:t>
      </w:r>
    </w:p>
    <w:p w14:paraId="437C0AC2">
      <w:pPr>
        <w:spacing w:after="0" w:line="240" w:lineRule="auto"/>
        <w:jc w:val="both"/>
        <w:rPr>
          <w:rFonts w:ascii="Times New Roman" w:hAnsi="Times New Roman"/>
          <w:sz w:val="24"/>
          <w:szCs w:val="24"/>
        </w:rPr>
      </w:pPr>
      <w:r>
        <w:rPr>
          <w:rFonts w:ascii="Times New Roman" w:hAnsi="Times New Roman"/>
          <w:b/>
          <w:sz w:val="24"/>
          <w:szCs w:val="24"/>
        </w:rPr>
        <w:t>Keywords</w:t>
      </w:r>
      <w:r>
        <w:rPr>
          <w:rFonts w:ascii="Times New Roman" w:hAnsi="Times New Roman"/>
          <w:sz w:val="24"/>
          <w:szCs w:val="24"/>
        </w:rPr>
        <w:t xml:space="preserve">: Diaspora, Enfranchisement, Nigeria, </w:t>
      </w:r>
      <w:r>
        <w:rPr>
          <w:rFonts w:hint="default" w:ascii="Times New Roman" w:hAnsi="Times New Roman"/>
          <w:sz w:val="24"/>
          <w:szCs w:val="24"/>
          <w:lang w:val="en-US"/>
        </w:rPr>
        <w:t>NIDCOM</w:t>
      </w:r>
      <w:r>
        <w:rPr>
          <w:rFonts w:ascii="Times New Roman" w:hAnsi="Times New Roman"/>
          <w:sz w:val="24"/>
          <w:szCs w:val="24"/>
        </w:rPr>
        <w:t>, National Assembly</w:t>
      </w:r>
    </w:p>
    <w:p w14:paraId="2A88F09A">
      <w:pPr>
        <w:spacing w:after="0" w:line="360" w:lineRule="auto"/>
        <w:jc w:val="both"/>
        <w:rPr>
          <w:rFonts w:ascii="Times New Roman" w:hAnsi="Times New Roman"/>
          <w:sz w:val="24"/>
          <w:szCs w:val="24"/>
        </w:rPr>
      </w:pPr>
    </w:p>
    <w:p w14:paraId="50CF8F2A">
      <w:pPr>
        <w:spacing w:after="0" w:line="360" w:lineRule="auto"/>
        <w:jc w:val="both"/>
        <w:rPr>
          <w:rFonts w:ascii="Times New Roman" w:hAnsi="Times New Roman"/>
          <w:sz w:val="24"/>
          <w:szCs w:val="24"/>
          <w:lang w:val="tr-TR"/>
        </w:rPr>
      </w:pPr>
    </w:p>
    <w:p w14:paraId="2B7F8BA7">
      <w:pPr>
        <w:spacing w:after="0" w:line="360" w:lineRule="auto"/>
        <w:jc w:val="both"/>
        <w:rPr>
          <w:rFonts w:ascii="Times New Roman" w:hAnsi="Times New Roman"/>
          <w:sz w:val="24"/>
          <w:szCs w:val="24"/>
          <w:lang w:val="tr-TR"/>
        </w:rPr>
      </w:pPr>
    </w:p>
    <w:p w14:paraId="66D93715">
      <w:pPr>
        <w:spacing w:after="0" w:line="360" w:lineRule="auto"/>
        <w:jc w:val="both"/>
        <w:rPr>
          <w:rFonts w:ascii="Times New Roman" w:hAnsi="Times New Roman"/>
          <w:sz w:val="24"/>
          <w:szCs w:val="24"/>
          <w:lang w:val="tr-TR"/>
        </w:rPr>
      </w:pPr>
    </w:p>
    <w:p w14:paraId="023CB9DE">
      <w:pPr>
        <w:spacing w:before="100" w:beforeAutospacing="1" w:after="100" w:afterAutospacing="1" w:line="480" w:lineRule="auto"/>
        <w:jc w:val="both"/>
        <w:rPr>
          <w:rFonts w:ascii="Times New Roman" w:hAnsi="Times New Roman"/>
          <w:b/>
          <w:sz w:val="24"/>
          <w:szCs w:val="24"/>
          <w:lang w:val="tr-TR"/>
        </w:rPr>
      </w:pPr>
    </w:p>
    <w:p w14:paraId="28171A02">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b/>
          <w:sz w:val="24"/>
          <w:szCs w:val="24"/>
        </w:rPr>
      </w:pPr>
    </w:p>
    <w:p w14:paraId="2A810770">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b/>
          <w:sz w:val="24"/>
          <w:szCs w:val="24"/>
        </w:rPr>
      </w:pPr>
    </w:p>
    <w:p w14:paraId="2300DB17">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b/>
          <w:sz w:val="24"/>
          <w:szCs w:val="24"/>
        </w:rPr>
      </w:pPr>
    </w:p>
    <w:p w14:paraId="047E31F7">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b/>
          <w:sz w:val="24"/>
          <w:szCs w:val="24"/>
        </w:rPr>
      </w:pPr>
    </w:p>
    <w:p w14:paraId="1CD2DADC">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b/>
          <w:sz w:val="24"/>
          <w:szCs w:val="24"/>
        </w:rPr>
      </w:pPr>
    </w:p>
    <w:p w14:paraId="6807B86E">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b/>
          <w:sz w:val="24"/>
          <w:szCs w:val="24"/>
        </w:rPr>
      </w:pPr>
    </w:p>
    <w:p w14:paraId="0C1F3EC1">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b/>
          <w:sz w:val="24"/>
          <w:szCs w:val="24"/>
        </w:rPr>
      </w:pPr>
    </w:p>
    <w:p w14:paraId="387085E5">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b/>
          <w:sz w:val="24"/>
          <w:szCs w:val="24"/>
        </w:rPr>
      </w:pPr>
    </w:p>
    <w:p w14:paraId="70EB472B">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b/>
          <w:sz w:val="24"/>
          <w:szCs w:val="24"/>
        </w:rPr>
      </w:pPr>
    </w:p>
    <w:p w14:paraId="6020FBA3">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b/>
          <w:sz w:val="24"/>
          <w:szCs w:val="24"/>
        </w:rPr>
      </w:pPr>
    </w:p>
    <w:p w14:paraId="1943EEDA">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b/>
          <w:sz w:val="24"/>
          <w:szCs w:val="24"/>
        </w:rPr>
      </w:pPr>
    </w:p>
    <w:p w14:paraId="7BBB37C0">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b/>
          <w:sz w:val="24"/>
          <w:szCs w:val="24"/>
        </w:rPr>
      </w:pPr>
    </w:p>
    <w:p w14:paraId="544FCB3D">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b/>
          <w:sz w:val="24"/>
          <w:szCs w:val="24"/>
        </w:rPr>
      </w:pPr>
    </w:p>
    <w:p w14:paraId="53EAC74F">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b/>
          <w:sz w:val="24"/>
          <w:szCs w:val="24"/>
        </w:rPr>
      </w:pPr>
    </w:p>
    <w:p w14:paraId="7C263A87">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b/>
          <w:sz w:val="24"/>
          <w:szCs w:val="24"/>
        </w:rPr>
      </w:pPr>
    </w:p>
    <w:p w14:paraId="030C8DAA">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b/>
          <w:sz w:val="24"/>
          <w:szCs w:val="24"/>
        </w:rPr>
      </w:pPr>
    </w:p>
    <w:p w14:paraId="7C9FEC9E">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sz w:val="24"/>
          <w:szCs w:val="24"/>
        </w:rPr>
      </w:pPr>
      <w:r>
        <w:rPr>
          <w:rFonts w:ascii="Times New Roman" w:hAnsi="Times New Roman"/>
          <w:b/>
          <w:sz w:val="24"/>
          <w:szCs w:val="24"/>
        </w:rPr>
        <w:t>Introduction</w:t>
      </w:r>
    </w:p>
    <w:p w14:paraId="78D458C4">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sz w:val="24"/>
          <w:szCs w:val="24"/>
        </w:rPr>
      </w:pPr>
      <w:r>
        <w:rPr>
          <w:rFonts w:ascii="Times New Roman" w:hAnsi="Times New Roman"/>
          <w:sz w:val="24"/>
          <w:szCs w:val="24"/>
        </w:rPr>
        <w:t>Given the recent trend in enfranchisement of diaspora community in several countries, the paper examines the  prospects and challenges in enfranchising Nigerians abroad. The Fourth Republic which began on 29 May 1999 has witnessed the demand by Nigerians abroad to be permitted in participating in the electoral process in the country. Nigerians living abroad are generally classified as Nigerian diaspora because of their socio-economic, geo-political and historical experience as well as shared identity with their homeland. The growing numbers of Nigerians scattered in several parts of the world especially the United States of America, United Kingdom and parts of Africa, coupled with their increasing contribution</w:t>
      </w:r>
      <w:r>
        <w:rPr>
          <w:rFonts w:hint="default" w:ascii="Times New Roman" w:hAnsi="Times New Roman"/>
          <w:sz w:val="24"/>
          <w:szCs w:val="24"/>
          <w:lang w:val="en-US"/>
        </w:rPr>
        <w:t xml:space="preserve"> </w:t>
      </w:r>
      <w:r>
        <w:rPr>
          <w:rFonts w:ascii="Times New Roman" w:hAnsi="Times New Roman"/>
          <w:sz w:val="24"/>
          <w:szCs w:val="24"/>
        </w:rPr>
        <w:t xml:space="preserve">to the Nigerian economy through their remittances gave them a strong voice in demanding for direct inclusion in the electoral process. Thus the Nigerian diaspora lobby, the political class and institutions including the Peoples’ Democratic Party (PDP), principal officers of the National Assembly and the Electoral Management Body (EMB), Independent National Electoral Commission (INEC) for support in passing law that would enfranchise them. The efforts of the Nigerians diaspora for enfranchisement has not materialised because of constitutional and deeper structural and management issues coupled with opposition by a segment of the political class. Despite this, the recent assurances given by the key leaders of public institutions including the President, National Assembly, INEC and the 2014 National Conference Report on the imperatives of endorsing the proposal of the Nigerian in Diaspora Organisation (NIDO) give hope that Nigerian diaspora would soon realise its objective of voting in Nigerian elections.  . </w:t>
      </w:r>
    </w:p>
    <w:p w14:paraId="04559F4C">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b/>
          <w:sz w:val="24"/>
          <w:szCs w:val="24"/>
        </w:rPr>
      </w:pPr>
      <w:r>
        <w:rPr>
          <w:rFonts w:ascii="Times New Roman" w:hAnsi="Times New Roman"/>
          <w:b/>
          <w:sz w:val="24"/>
          <w:szCs w:val="24"/>
        </w:rPr>
        <w:t>Conceptual Definition of Diaspora?</w:t>
      </w:r>
    </w:p>
    <w:p w14:paraId="57614500">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sz w:val="24"/>
          <w:szCs w:val="24"/>
        </w:rPr>
      </w:pPr>
      <w:r>
        <w:rPr>
          <w:rFonts w:ascii="Times New Roman" w:hAnsi="Times New Roman"/>
          <w:sz w:val="24"/>
          <w:szCs w:val="24"/>
        </w:rPr>
        <w:t>In recent years, Diaspora is conceived in generic context for migrant communities and the migrants that continued to identify, share and maintain socio-cultural and historical ties with their homeland. The term diaspora derived from a Greek word denoting scattering and dispersal. In other words, Diaspora can be described as a process in which a group of people that shared socio-cultural and geographical affinity due to combination of factors disperses to different parts of the world and continued to dream and maintain the historical links. The earliest conceptualisation of Diaspora was conceived as an involuntary historical mass</w:t>
      </w:r>
      <w:r>
        <w:rPr>
          <w:rFonts w:hint="default" w:ascii="Times New Roman" w:hAnsi="Times New Roman"/>
          <w:sz w:val="24"/>
          <w:szCs w:val="24"/>
          <w:lang w:val="en-US"/>
        </w:rPr>
        <w:t xml:space="preserve"> </w:t>
      </w:r>
      <w:r>
        <w:rPr>
          <w:rFonts w:ascii="Times New Roman" w:hAnsi="Times New Roman"/>
          <w:sz w:val="24"/>
          <w:szCs w:val="24"/>
        </w:rPr>
        <w:t xml:space="preserve">movement </w:t>
      </w:r>
      <w:r>
        <w:rPr>
          <w:rFonts w:ascii="Times New Roman" w:hAnsi="Times New Roman"/>
          <w:color w:val="000000"/>
          <w:sz w:val="24"/>
          <w:szCs w:val="24"/>
        </w:rPr>
        <w:t>of</w:t>
      </w:r>
      <w:r>
        <w:rPr>
          <w:rFonts w:ascii="Times New Roman" w:hAnsi="Times New Roman"/>
          <w:sz w:val="24"/>
          <w:szCs w:val="24"/>
        </w:rPr>
        <w:t xml:space="preserve"> people similar to the horrific Trans-Atlantic slave trade where Africans were shipped to the New World as well as the expulsion of the Jews from Judea (Ages, 1973). </w:t>
      </w:r>
    </w:p>
    <w:p w14:paraId="0AB7D061">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sz w:val="24"/>
          <w:szCs w:val="24"/>
        </w:rPr>
      </w:pPr>
      <w:r>
        <w:rPr>
          <w:rFonts w:ascii="Times New Roman" w:hAnsi="Times New Roman"/>
          <w:sz w:val="24"/>
          <w:szCs w:val="24"/>
        </w:rPr>
        <w:t xml:space="preserve">William Safran (1991) influenced by the Jewish diaspora in a seminal work attempted to differentiate diaspora from migrant communities using some criteria. These criteria, namely, that there must be interaction with the homeland and commitment to its maintenance or restoration; the diaspora group keeps a myth or collective memory of their homeland;’ they regard their ancestral homeland as their true home, to which they will eventually return; they relate "personally or vicariously" to the homeland to a point where it shapes their identity. Williams’s concept of diaspora manifests narrowness and exhibits the purest meaning of diaspora and in recent years the term diaspora keep expanding, a view William admitted. </w:t>
      </w:r>
    </w:p>
    <w:p w14:paraId="2ED77155">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sz w:val="24"/>
          <w:szCs w:val="24"/>
        </w:rPr>
      </w:pPr>
      <w:r>
        <w:rPr>
          <w:rFonts w:ascii="Times New Roman" w:hAnsi="Times New Roman"/>
          <w:sz w:val="24"/>
          <w:szCs w:val="24"/>
        </w:rPr>
        <w:t xml:space="preserve">Darlene Clark Hine, </w:t>
      </w:r>
      <w:r>
        <w:rPr>
          <w:rFonts w:ascii="Times New Roman" w:hAnsi="Times New Roman"/>
          <w:color w:val="111111"/>
          <w:sz w:val="24"/>
          <w:szCs w:val="24"/>
          <w:shd w:val="clear" w:color="auto" w:fill="FFFFFF"/>
        </w:rPr>
        <w:t>Trica Danielle Keaton and Stephen Small (2009:10)</w:t>
      </w:r>
      <w:r>
        <w:rPr>
          <w:rFonts w:ascii="Times New Roman" w:hAnsi="Times New Roman"/>
          <w:sz w:val="24"/>
          <w:szCs w:val="24"/>
        </w:rPr>
        <w:t xml:space="preserve"> however in a popular work entitled </w:t>
      </w:r>
      <w:r>
        <w:rPr>
          <w:rFonts w:ascii="Times New Roman" w:hAnsi="Times New Roman"/>
          <w:i/>
          <w:iCs/>
          <w:sz w:val="24"/>
          <w:szCs w:val="24"/>
        </w:rPr>
        <w:t xml:space="preserve">Black Europe and the African Diaspora </w:t>
      </w:r>
      <w:r>
        <w:rPr>
          <w:rFonts w:ascii="Times New Roman" w:hAnsi="Times New Roman"/>
          <w:iCs/>
          <w:sz w:val="24"/>
          <w:szCs w:val="24"/>
        </w:rPr>
        <w:t>averred that:</w:t>
      </w:r>
    </w:p>
    <w:p w14:paraId="60CFC86B">
      <w:pPr>
        <w:spacing w:before="100" w:beforeAutospacing="1" w:after="100" w:afterAutospacing="1" w:line="240" w:lineRule="auto"/>
        <w:ind w:left="851" w:right="851"/>
        <w:jc w:val="both"/>
        <w:rPr>
          <w:rFonts w:ascii="Times New Roman" w:hAnsi="Times New Roman"/>
          <w:sz w:val="24"/>
          <w:szCs w:val="24"/>
        </w:rPr>
      </w:pPr>
      <w:r>
        <w:rPr>
          <w:rFonts w:ascii="Times New Roman" w:hAnsi="Times New Roman"/>
          <w:sz w:val="24"/>
          <w:szCs w:val="24"/>
        </w:rPr>
        <w:t>Diaspora offers pathways that retrace laverings of difference in the aftermath of colonialism and slavery, as well as the effects of other forms of migration and displacement. Thus, diaspora enables the desedimentation of the nation from the ‘interior’ by taking into account the groups that fail to comply with the reigning definition of the people as a cohesive political subject due to sharing one culture, one race, one language, one religion, and so on, and from the 'exterior' by drawing attention to the movements that cannot be contained by the nation’s administrative and ideological borders</w:t>
      </w:r>
    </w:p>
    <w:p w14:paraId="2C71578B">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sz w:val="24"/>
          <w:szCs w:val="24"/>
        </w:rPr>
      </w:pPr>
      <w:r>
        <w:rPr>
          <w:rFonts w:ascii="Times New Roman" w:hAnsi="Times New Roman"/>
          <w:sz w:val="24"/>
          <w:szCs w:val="24"/>
        </w:rPr>
        <w:t>This view was amplified by Roger Brubaker. Roger Brubaker (2005:5) observed that the meaning of diaspora has broadened over the years from its earlier concept that focused on involuntary mass movement. Brubaker notes that the concept of diaspora has undergone modification which "involves the application of the term diaspora to an ever-broadening set of cases: essentially to any and every nameable population category that is to some extent dispersed in space". According to Brubaker the emphasis has shifted from the traditional definition of Diaspora with homeland occupying a strategic position using the Jewish diaspora as case study. Brubaker further submitted that the broadening of diaspora initially covered the Greek and Armenian diaspora but in recent years it has been used to describe emigrant groups who remained entangled in the affairs of their homeland from their diaspora especially during nationalist struggles in colonised countries. Brubaker uses some ethnic-nationalities to demonstrate this position thus Basques, Albanians, Tamils, Irish, Japanese, Kashmiri, Hindu Indians, Koreans, Kurds, Palestinians, and Japanese. A more recent conception of diaspora includes economic migrants if the migrants still continue to maintain cultural and social interactions with the homeland.</w:t>
      </w:r>
    </w:p>
    <w:p w14:paraId="351D45E8">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sz w:val="24"/>
          <w:szCs w:val="24"/>
        </w:rPr>
      </w:pPr>
      <w:r>
        <w:rPr>
          <w:rFonts w:ascii="Times New Roman" w:hAnsi="Times New Roman"/>
          <w:sz w:val="24"/>
          <w:szCs w:val="24"/>
        </w:rPr>
        <w:t xml:space="preserve"> </w:t>
      </w:r>
      <w:r>
        <w:rPr>
          <w:rFonts w:ascii="Times New Roman" w:hAnsi="Times New Roman" w:eastAsia="Times New Roman"/>
          <w:sz w:val="24"/>
          <w:szCs w:val="24"/>
          <w:lang w:eastAsia="en-GB"/>
        </w:rPr>
        <w:t xml:space="preserve">In the light of the foregoing the </w:t>
      </w:r>
      <w:r>
        <w:rPr>
          <w:rFonts w:ascii="Times New Roman" w:hAnsi="Times New Roman"/>
          <w:sz w:val="24"/>
          <w:szCs w:val="24"/>
        </w:rPr>
        <w:t xml:space="preserve">Africa Union (AU) in recognition of the contribution and importance of African diaspora in its 2003 policy on Diaspora declared it as the sixth region of the continent. AU described </w:t>
      </w:r>
      <w:r>
        <w:rPr>
          <w:rFonts w:ascii="Times New Roman" w:hAnsi="Times New Roman" w:eastAsia="Times New Roman"/>
          <w:sz w:val="24"/>
          <w:szCs w:val="24"/>
          <w:lang w:eastAsia="en-GB"/>
        </w:rPr>
        <w:t>African Diaspora as ‘consisting of peoples of African origin living outside the continent, irrespective of their citizenship and nationality, willing to contribute to the development of the continent and the building of the African Union’ (https://stateofafricandiaspora.international/the-6th-region/)</w:t>
      </w:r>
      <w:r>
        <w:rPr>
          <w:rFonts w:ascii="Times New Roman" w:hAnsi="Times New Roman"/>
          <w:sz w:val="24"/>
          <w:szCs w:val="24"/>
        </w:rPr>
        <w:t xml:space="preserve">The impulse of this is that African diaspora is a partner in the socio-economic, political and technological development of the continent. It is pertinent to state that African diaspora can be traced to the Trans-Atlantic slave trade when Africans numbering over 12 million were shipped under the worst condition to the New World. </w:t>
      </w:r>
    </w:p>
    <w:p w14:paraId="05251CED">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eastAsia="Times New Roman"/>
          <w:sz w:val="24"/>
          <w:szCs w:val="24"/>
          <w:lang w:eastAsia="en-GB"/>
        </w:rPr>
      </w:pPr>
      <w:r>
        <w:rPr>
          <w:rFonts w:ascii="Times New Roman" w:hAnsi="Times New Roman" w:eastAsia="Times New Roman"/>
          <w:sz w:val="24"/>
          <w:szCs w:val="24"/>
          <w:lang w:eastAsia="en-GB"/>
        </w:rPr>
        <w:t xml:space="preserve"> The Federal Republic of Nigeria Government’s Draft Policy on Diaspora defines diaspora on two broad levels. </w:t>
      </w:r>
    </w:p>
    <w:p w14:paraId="1C2E773C">
      <w:pPr>
        <w:spacing w:before="100" w:beforeAutospacing="1" w:after="100" w:afterAutospacing="1" w:line="240" w:lineRule="auto"/>
        <w:ind w:left="851" w:right="851"/>
        <w:jc w:val="both"/>
        <w:rPr>
          <w:rFonts w:ascii="Times New Roman" w:hAnsi="Times New Roman" w:eastAsia="Times New Roman"/>
          <w:sz w:val="24"/>
          <w:szCs w:val="24"/>
          <w:lang w:eastAsia="en-GB"/>
        </w:rPr>
      </w:pPr>
      <w:r>
        <w:rPr>
          <w:rFonts w:ascii="Times New Roman" w:hAnsi="Times New Roman" w:eastAsia="Times New Roman"/>
          <w:sz w:val="24"/>
          <w:szCs w:val="24"/>
          <w:lang w:eastAsia="en-GB"/>
        </w:rPr>
        <w:t>The first category designates people of Nigerian descent either born in Nigeria or otherwise living abroad who are interested in contributing to the socio-economic, political, technological and industrial development of the nation. It is important to note that the relationship is not however one -sided. Just as the designated category of Nigerians stands to enhance development in the homeland, Nigeria also recognizes the mutuality of the relationship and is also committed to a responsibility towards the well being and development of its Diaspora The second category refers to people of African descent who are members of Historic African Diaspora (HAD) who may choose to identify with Nigeria for collaboration towards the achievement of the nation's goals’. In addition the policy averred that in recent years Diaspora can be conceived as ethnic minority groups of migrant origin residing and productively engaged in host countries but often maintaining some strong sentimental and material link with their countries of origin. In the Nigerian context, and for the purpose of this Policy, Nigerian Diaspora refers to any Nigerian who lives and works abroad and has interest in contributing to the socio-economic, political, technological and industrial development of Nigeria (NDPD, 2016:2).</w:t>
      </w:r>
    </w:p>
    <w:p w14:paraId="50C83932">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eastAsia="Times New Roman"/>
          <w:sz w:val="24"/>
          <w:szCs w:val="24"/>
          <w:lang w:eastAsia="en-GB"/>
        </w:rPr>
      </w:pPr>
      <w:r>
        <w:rPr>
          <w:rFonts w:ascii="Times New Roman" w:hAnsi="Times New Roman" w:eastAsia="Times New Roman"/>
          <w:sz w:val="24"/>
          <w:szCs w:val="24"/>
          <w:lang w:eastAsia="en-GB"/>
        </w:rPr>
        <w:t>The policy further states that the Nigerian Diaspora Policy stands out in the way it also recognizes that the development caveat for collaboration with its Diaspora is mutual, as Government is also committed to programmes and frameworks for the development and betterment of Nigerian Diaspora. At present, Government is aware of the challenges to the phenomenal promise the Nigerian Diaspora holds for national development. Some of the identified challenges are lack of a reliable database for the Nigerian Diaspora, inability to exercise their voting rights in the homeland, high cost of remittances, inadequate infrastructure, lack of reintegration framework for returnees, etc. In view of the above, the broad objective of the policy is to address these challenges by identifying areas of Diaspora needs and setting machinery in motion to address them. Given the increasing number of Nigerians outside the shores of the country, the agitation began to gain currency. It must however be stated that the agitation should has also received equal opposition from Nigerian s who felt that it will be unhelpful and unconstitutional to extend franchise to such category of Nigerians. The existences of the two contending forces have defined the attempt to enfranchise Nigerian diaspora.</w:t>
      </w:r>
    </w:p>
    <w:p w14:paraId="49209373">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eastAsia="Times New Roman"/>
          <w:sz w:val="24"/>
          <w:szCs w:val="24"/>
          <w:lang w:eastAsia="en-GB"/>
        </w:rPr>
      </w:pPr>
      <w:r>
        <w:rPr>
          <w:rFonts w:ascii="Times New Roman" w:hAnsi="Times New Roman" w:eastAsia="Times New Roman"/>
          <w:b/>
          <w:bCs/>
          <w:sz w:val="24"/>
          <w:szCs w:val="24"/>
          <w:lang w:eastAsia="en-GB"/>
        </w:rPr>
        <w:t>Methodology</w:t>
      </w:r>
    </w:p>
    <w:p w14:paraId="5733D933">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eastAsia="Times New Roman"/>
          <w:sz w:val="24"/>
          <w:szCs w:val="24"/>
          <w:lang w:eastAsia="en-GB"/>
        </w:rPr>
      </w:pPr>
      <w:r>
        <w:rPr>
          <w:rFonts w:ascii="Times New Roman" w:hAnsi="Times New Roman" w:eastAsia="Times New Roman"/>
          <w:sz w:val="24"/>
          <w:szCs w:val="24"/>
          <w:lang w:eastAsia="en-GB"/>
        </w:rPr>
        <w:t xml:space="preserve">Data for the study were generated from archives, newspapers, journals, books and members of  the Nigerian legislature (National Assembly), leadership of the election management body- Independent National commission (INEC), Leadership of the Nigerian government agency – Nigerian in Diaspora commission (NIDCOM) and leadership and members of Nigerian in Diaspora (NIDO) </w:t>
      </w:r>
      <w:r>
        <w:rPr>
          <w:rFonts w:hint="default" w:ascii="Times New Roman" w:hAnsi="Times New Roman" w:eastAsia="Times New Roman"/>
          <w:sz w:val="24"/>
          <w:szCs w:val="24"/>
          <w:lang w:val="en-US" w:eastAsia="en-GB"/>
        </w:rPr>
        <w:t xml:space="preserve">and </w:t>
      </w:r>
      <w:r>
        <w:rPr>
          <w:rFonts w:ascii="Times New Roman" w:hAnsi="Times New Roman" w:eastAsia="Times New Roman"/>
          <w:sz w:val="24"/>
          <w:szCs w:val="24"/>
          <w:lang w:eastAsia="en-GB"/>
        </w:rPr>
        <w:t>members of political parties in Nigeria. The collected data were analysed qualitatively using historical approach addressing the dynamics of the issues of diaspora voting in Nigeria.</w:t>
      </w:r>
    </w:p>
    <w:p w14:paraId="4AC7A7FF">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b/>
          <w:sz w:val="24"/>
          <w:szCs w:val="24"/>
        </w:rPr>
      </w:pPr>
      <w:r>
        <w:rPr>
          <w:rFonts w:ascii="Times New Roman" w:hAnsi="Times New Roman"/>
          <w:b/>
          <w:sz w:val="24"/>
          <w:szCs w:val="24"/>
        </w:rPr>
        <w:t>Historical Perspective of Nigerian Diaspora</w:t>
      </w:r>
    </w:p>
    <w:p w14:paraId="0AF3DB5E">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pPr>
      <w:r>
        <w:t xml:space="preserve">Although scholars and analysts on African Diaspora for several decades used the epochal and horror experience of the Trans-Atlantic experience as a major plank while understating Africans that voluntarily migrated to other parts of the world prior to the slave trade as a source of the diaspora, recent studies have included voluntarily source of African Diaspora (Ages, 1973; Hine, </w:t>
      </w:r>
      <w:r>
        <w:rPr>
          <w:color w:val="111111"/>
          <w:shd w:val="clear" w:color="auto" w:fill="FFFFFF"/>
        </w:rPr>
        <w:t>Keaton and Small 2009)</w:t>
      </w:r>
      <w:r>
        <w:t xml:space="preserve">. A deeper study of African </w:t>
      </w:r>
      <w:r>
        <w:rPr>
          <w:lang w:val="en-US"/>
        </w:rPr>
        <w:t>Diaspora led</w:t>
      </w:r>
      <w:r>
        <w:t xml:space="preserve"> to a micro study of the various African states that regained independence from Western European powers.</w:t>
      </w:r>
    </w:p>
    <w:p w14:paraId="36ED5345">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rPr>
          <w:rFonts w:hint="default"/>
          <w:lang w:val="en-US"/>
        </w:rPr>
      </w:pPr>
      <w:r>
        <w:t>Nigerian Diaspora is an offshoot of the larger African diaspora. The contemporary Nigerian diaspora is a product of the economy’s downturns in the country that became obvious in the late 1980s made thousands of Nigerians to migrate to other parts of the world for economic survival. In fact, the 1990 witnessed the migration of huge numbers of Nigerians that are now regarded as Nigerian diaspora. The population of Nigerian diaspora are numerous including huge numbers in the United States of America, South Africa, Ghana, Gabon, and United Kingdom and the figures are estimated to be between 5</w:t>
      </w:r>
      <w:r>
        <w:rPr>
          <w:rFonts w:hint="default"/>
          <w:lang w:val="en-US"/>
        </w:rPr>
        <w:t xml:space="preserve"> </w:t>
      </w:r>
      <w:r>
        <w:t xml:space="preserve">million and 17 million. The migration of Nigerians especially highly skilled to other parts of the world due to economic crisis in the country was initially regarded as brain drain but the maintenance of close ties with the country culminated in inflow of needed and scarce foreign exchange. The summary of the remittance by Nigerian diaspora </w:t>
      </w:r>
      <w:r>
        <w:rPr>
          <w:rFonts w:hint="default"/>
          <w:lang w:val="en-US"/>
        </w:rPr>
        <w:t xml:space="preserve">range between </w:t>
      </w:r>
      <w:r>
        <w:t xml:space="preserve"> $2</w:t>
      </w:r>
      <w:r>
        <w:rPr>
          <w:rFonts w:hint="default"/>
          <w:lang w:val="en-US"/>
        </w:rPr>
        <w:t>0</w:t>
      </w:r>
      <w:r>
        <w:t xml:space="preserve">bn </w:t>
      </w:r>
      <w:r>
        <w:rPr>
          <w:rFonts w:hint="default"/>
          <w:lang w:val="en-US"/>
        </w:rPr>
        <w:t>and $25 in 2024.</w:t>
      </w:r>
      <w:r>
        <w:t xml:space="preserve"> There is no gain saying that the danger and suffering wrought by brain drain cannot be assuaged by remittance.</w:t>
      </w:r>
      <w:r>
        <w:rPr>
          <w:rFonts w:hint="default"/>
          <w:lang w:val="en-US"/>
        </w:rPr>
        <w:t xml:space="preserve"> While the financial contribution to the Nigerian economy is good but the services such as skills and knowledge of these set of Nigerians would have added more value to the Nigerian economy and social services. </w:t>
      </w:r>
    </w:p>
    <w:p w14:paraId="2C28FF02">
      <w:pPr>
        <w:pStyle w:val="10"/>
        <w:spacing w:line="480" w:lineRule="auto"/>
        <w:jc w:val="both"/>
        <w:rPr>
          <w:color w:val="FF0000"/>
        </w:rPr>
      </w:pPr>
      <w:r>
        <w:t xml:space="preserve"> In furtherance of understanding the Nigerian Diaspora, the Nigeria in Diaspora (NIDO0, an umbrella body for Nigerians abroad gave a brief review of Nigerian Diaspora Thus:</w:t>
      </w:r>
    </w:p>
    <w:p w14:paraId="14BC8FC2">
      <w:pPr>
        <w:pStyle w:val="10"/>
        <w:keepNext w:val="0"/>
        <w:keepLines w:val="0"/>
        <w:pageBreakBefore w:val="0"/>
        <w:widowControl/>
        <w:kinsoku/>
        <w:wordWrap/>
        <w:overflowPunct/>
        <w:topLinePunct w:val="0"/>
        <w:autoSpaceDE/>
        <w:autoSpaceDN/>
        <w:bidi w:val="0"/>
        <w:adjustRightInd/>
        <w:snapToGrid/>
        <w:spacing w:before="721" w:beforeLines="200" w:beforeAutospacing="0" w:after="721" w:afterLines="200" w:afterAutospacing="0" w:line="240" w:lineRule="auto"/>
        <w:ind w:left="550" w:leftChars="250" w:right="550" w:rightChars="250"/>
        <w:jc w:val="both"/>
        <w:textAlignment w:val="auto"/>
        <w:rPr>
          <w:rStyle w:val="9"/>
        </w:rPr>
      </w:pPr>
      <w:r>
        <w:t>Millions of Nigerians have emigrated from Nigeria to other parts of the world, with a significant number leaving after 1990. These migrants and their descendants make up the Nigerian Diaspora. Estimates of the size of the Nigerian Diaspora vary greatly and range from about 5 million to 15 million people. The Nigerian Diaspora covers practically every part of the world but the largest populations of Nigerians can be found in the UK, USA and South Africa. In Europe, London's Peckham can be called "Little Lagos" and in the USA, Houston, Texas has the largest population of Nigerians in the country (</w:t>
      </w:r>
      <w:r>
        <w:fldChar w:fldCharType="begin"/>
      </w:r>
      <w:r>
        <w:instrText xml:space="preserve"> HYPERLINK "http://www.nigeriadiaspora.com/nigerian-diaspora.php).%20" </w:instrText>
      </w:r>
      <w:r>
        <w:fldChar w:fldCharType="separate"/>
      </w:r>
      <w:r>
        <w:rPr>
          <w:rStyle w:val="9"/>
        </w:rPr>
        <w:t xml:space="preserve">www.nigeriadiaspora.com/nigerian-diaspora.php). </w:t>
      </w:r>
      <w:r>
        <w:rPr>
          <w:rStyle w:val="9"/>
        </w:rPr>
        <w:fldChar w:fldCharType="end"/>
      </w:r>
    </w:p>
    <w:p w14:paraId="300A4BDB">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sz w:val="24"/>
          <w:szCs w:val="24"/>
        </w:rPr>
      </w:pPr>
      <w:r>
        <w:rPr>
          <w:rFonts w:ascii="Times New Roman" w:hAnsi="Times New Roman"/>
          <w:sz w:val="24"/>
          <w:szCs w:val="24"/>
        </w:rPr>
        <w:t xml:space="preserve">The Nigerian Diaspora from economic-induced migration has become a powerful force in terms of engaging in developmental initiatives and contribution to the economy of the Nigerian state; therefore the remittance for </w:t>
      </w:r>
      <w:r>
        <w:rPr>
          <w:rFonts w:hint="default" w:ascii="Times New Roman" w:hAnsi="Times New Roman"/>
          <w:sz w:val="24"/>
          <w:szCs w:val="24"/>
          <w:lang w:val="en-US"/>
        </w:rPr>
        <w:t>2024 according to the World Bank was between $20 and $25B</w:t>
      </w:r>
      <w:r>
        <w:rPr>
          <w:rFonts w:ascii="Times New Roman" w:hAnsi="Times New Roman"/>
          <w:sz w:val="24"/>
          <w:szCs w:val="24"/>
        </w:rPr>
        <w:t xml:space="preserve"> $17.57bn. This figure demonstrates the inherent financial strength of the Nigerian Diaspora community with the 20</w:t>
      </w:r>
      <w:r>
        <w:rPr>
          <w:rFonts w:hint="default" w:ascii="Times New Roman" w:hAnsi="Times New Roman"/>
          <w:sz w:val="24"/>
          <w:szCs w:val="24"/>
          <w:lang w:val="en-US"/>
        </w:rPr>
        <w:t>24</w:t>
      </w:r>
      <w:r>
        <w:rPr>
          <w:rFonts w:ascii="Times New Roman" w:hAnsi="Times New Roman"/>
          <w:sz w:val="24"/>
          <w:szCs w:val="24"/>
        </w:rPr>
        <w:t xml:space="preserve"> remittance higher than most of the Nigerian States Gross Domestic Product (GDP) except Lagos State. In addition, the strong investment of Nigerians abroad in Nigerian government special bonds led to</w:t>
      </w:r>
      <w:r>
        <w:rPr>
          <w:rFonts w:hint="default" w:ascii="Times New Roman" w:hAnsi="Times New Roman"/>
          <w:sz w:val="24"/>
          <w:szCs w:val="24"/>
          <w:lang w:val="en-US"/>
        </w:rPr>
        <w:t xml:space="preserve"> </w:t>
      </w:r>
      <w:r>
        <w:rPr>
          <w:rFonts w:ascii="Times New Roman" w:hAnsi="Times New Roman"/>
          <w:sz w:val="24"/>
          <w:szCs w:val="24"/>
        </w:rPr>
        <w:t xml:space="preserve">the flouting of Diaspora bond </w:t>
      </w:r>
      <w:r>
        <w:rPr>
          <w:rFonts w:hint="default" w:ascii="Times New Roman" w:hAnsi="Times New Roman"/>
          <w:sz w:val="24"/>
          <w:szCs w:val="24"/>
          <w:lang w:val="en-US"/>
        </w:rPr>
        <w:t xml:space="preserve"> of </w:t>
      </w:r>
      <w:r>
        <w:rPr>
          <w:rFonts w:ascii="Times New Roman" w:hAnsi="Times New Roman"/>
          <w:sz w:val="24"/>
          <w:szCs w:val="24"/>
        </w:rPr>
        <w:t>$</w:t>
      </w:r>
      <w:r>
        <w:rPr>
          <w:rFonts w:hint="default" w:ascii="Times New Roman" w:hAnsi="Times New Roman"/>
          <w:sz w:val="24"/>
          <w:szCs w:val="24"/>
          <w:lang w:val="en-US"/>
        </w:rPr>
        <w:t>5</w:t>
      </w:r>
      <w:r>
        <w:rPr>
          <w:rFonts w:ascii="Times New Roman" w:hAnsi="Times New Roman"/>
          <w:sz w:val="24"/>
          <w:szCs w:val="24"/>
        </w:rPr>
        <w:t>00million in 20</w:t>
      </w:r>
      <w:r>
        <w:rPr>
          <w:rFonts w:hint="default" w:ascii="Times New Roman" w:hAnsi="Times New Roman"/>
          <w:sz w:val="24"/>
          <w:szCs w:val="24"/>
          <w:lang w:val="en-US"/>
        </w:rPr>
        <w:t>24</w:t>
      </w:r>
      <w:r>
        <w:rPr>
          <w:rFonts w:ascii="Times New Roman" w:hAnsi="Times New Roman"/>
          <w:sz w:val="24"/>
          <w:szCs w:val="24"/>
        </w:rPr>
        <w:t xml:space="preserve">. </w:t>
      </w:r>
    </w:p>
    <w:p w14:paraId="6CD8D518">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sz w:val="24"/>
          <w:szCs w:val="24"/>
        </w:rPr>
      </w:pPr>
      <w:r>
        <w:rPr>
          <w:rFonts w:hint="default" w:ascii="Times New Roman" w:hAnsi="Times New Roman" w:eastAsia="OpenSans" w:cs="Times New Roman"/>
          <w:color w:val="000000"/>
          <w:kern w:val="0"/>
          <w:sz w:val="24"/>
          <w:szCs w:val="24"/>
          <w:lang w:val="en-US" w:eastAsia="zh-CN" w:bidi="ar"/>
        </w:rPr>
        <w:t>Olaolu and Omololu (2025) argued that ‘d</w:t>
      </w:r>
      <w:r>
        <w:rPr>
          <w:rFonts w:hint="default" w:ascii="Times New Roman" w:hAnsi="Times New Roman" w:eastAsia="MyriadPro" w:cs="Times New Roman"/>
          <w:color w:val="000000"/>
          <w:kern w:val="0"/>
          <w:sz w:val="24"/>
          <w:szCs w:val="24"/>
          <w:lang w:val="en-US" w:eastAsia="zh-CN" w:bidi="ar"/>
        </w:rPr>
        <w:t xml:space="preserve">espite the important role of the legislature in any democratic system, the it has not fully met expectations in enacting diaspora voting in Nigeria’. </w:t>
      </w:r>
      <w:r>
        <w:rPr>
          <w:rFonts w:hint="default" w:ascii="Times New Roman" w:hAnsi="Times New Roman" w:eastAsia="OpenSans" w:cs="Times New Roman"/>
          <w:color w:val="000000"/>
          <w:kern w:val="0"/>
          <w:sz w:val="24"/>
          <w:szCs w:val="24"/>
          <w:lang w:val="en-US" w:eastAsia="zh-CN" w:bidi="ar"/>
        </w:rPr>
        <w:t>Olaolu and Omololu blamed ‘</w:t>
      </w:r>
      <w:r>
        <w:rPr>
          <w:rFonts w:hint="default" w:ascii="Times New Roman" w:hAnsi="Times New Roman" w:eastAsia="MyriadPro" w:cs="Times New Roman"/>
          <w:color w:val="000000"/>
          <w:kern w:val="0"/>
          <w:sz w:val="24"/>
          <w:szCs w:val="24"/>
          <w:lang w:val="en-US" w:eastAsia="zh-CN" w:bidi="ar"/>
        </w:rPr>
        <w:t xml:space="preserve">colonial legacies, the calibre of the political class in power, and the recalcitrant nature of the constitutional stance on diaspora voting’. </w:t>
      </w:r>
      <w:r>
        <w:rPr>
          <w:rFonts w:hint="default" w:ascii="Times New Roman" w:hAnsi="Times New Roman" w:eastAsia="OpenSans" w:cs="Times New Roman"/>
          <w:color w:val="000000"/>
          <w:kern w:val="0"/>
          <w:sz w:val="24"/>
          <w:szCs w:val="24"/>
          <w:lang w:val="en-US" w:eastAsia="zh-CN" w:bidi="ar"/>
        </w:rPr>
        <w:t xml:space="preserve">Olaolu and Omololu </w:t>
      </w:r>
      <w:r>
        <w:rPr>
          <w:rFonts w:hint="default" w:ascii="Times New Roman" w:hAnsi="Times New Roman" w:eastAsia="MyriadPro" w:cs="Times New Roman"/>
          <w:color w:val="000000"/>
          <w:kern w:val="0"/>
          <w:sz w:val="24"/>
          <w:szCs w:val="24"/>
          <w:lang w:val="en-US" w:eastAsia="zh-CN" w:bidi="ar"/>
        </w:rPr>
        <w:t xml:space="preserve">suggested that the the legislature should carry out constitutional amendments to allow Nigerians in the diaspora to participate in elections without residency requirements. The contribution of </w:t>
      </w:r>
      <w:r>
        <w:rPr>
          <w:rFonts w:hint="default" w:ascii="Times New Roman" w:hAnsi="Times New Roman" w:eastAsia="OpenSans" w:cs="Times New Roman"/>
          <w:color w:val="000000"/>
          <w:kern w:val="0"/>
          <w:sz w:val="24"/>
          <w:szCs w:val="24"/>
          <w:lang w:val="en-US" w:eastAsia="zh-CN" w:bidi="ar"/>
        </w:rPr>
        <w:t>Olaolu and Omololu to the debate is very insightful and cogent to understanding the role of the legislature and importance of diaspora voting but the research failed to acknowledged the deeper structural, administrative and technical issues as well as funding that are associated with diaspora voting.</w:t>
      </w:r>
    </w:p>
    <w:p w14:paraId="246154CD">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rPr>
          <w:rFonts w:eastAsia="Calibri"/>
          <w:lang w:eastAsia="en-US"/>
        </w:rPr>
      </w:pPr>
      <w:r>
        <w:rPr>
          <w:rFonts w:eastAsia="Calibri"/>
          <w:lang w:eastAsia="en-US"/>
        </w:rPr>
        <w:t xml:space="preserve">At this juncture, it is imperative to take a critical look at the dynamics of enfranchisement in Nigerians which will true more lights on Diaspora voting and opposition to it.. </w:t>
      </w:r>
      <w:r>
        <w:t xml:space="preserve">Enfranchisement of Nigerians began in the 1923 legislative election following the passage of the Clifford constitution in 1922. The 1922 franchise was limited </w:t>
      </w:r>
      <w:r>
        <w:rPr>
          <w:rFonts w:hint="default"/>
          <w:lang w:val="en-US"/>
        </w:rPr>
        <w:t>to t</w:t>
      </w:r>
      <w:r>
        <w:t>he cities of Lagos and Calabar. By 1951, elections were held into the legislative houses of the three regions but while there was adult suffrage in the Western and Eastern regions, in the Northern Region, the women were disenfranchised (Ikime, 1980</w:t>
      </w:r>
      <w:r>
        <w:rPr>
          <w:rFonts w:hint="default"/>
          <w:lang w:val="en-US"/>
        </w:rPr>
        <w:t>; Ugbudian, 2023</w:t>
      </w:r>
      <w:r>
        <w:t>). The women in the northern part of the country were only enfranchised in the 1979 elections. It is instructive to note that there were vehement opposition to the enfranchisement of women in northern part of the country based on socio-cultural and religion grounds. This explained why women in Northern part of the country were allowed to vote almost thirty years after the southern Nigerian women were enfranchised. This complemented the cycle of enfranchisement of Nigerians irrespective of sex thereby making them stakeholders in the democratisation process and governance of the country.</w:t>
      </w:r>
    </w:p>
    <w:p w14:paraId="05B708AD">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rPr>
          <w:b/>
        </w:rPr>
      </w:pPr>
      <w:r>
        <w:rPr>
          <w:b/>
        </w:rPr>
        <w:t xml:space="preserve">Nigerian Diaspora, Elections and Campaign for Enfranchisement </w:t>
      </w:r>
    </w:p>
    <w:p w14:paraId="693B849F">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hint="default" w:ascii="Times New Roman" w:hAnsi="Times New Roman"/>
          <w:sz w:val="24"/>
          <w:szCs w:val="24"/>
          <w:lang w:val="en-US"/>
        </w:rPr>
      </w:pPr>
      <w:r>
        <w:rPr>
          <w:rFonts w:ascii="Times New Roman" w:hAnsi="Times New Roman"/>
          <w:sz w:val="24"/>
          <w:szCs w:val="24"/>
        </w:rPr>
        <w:t>It is instructive to note that Diaspora voting was first introduced in the ancient Roman Empire while Emperor Augustus ruled the empire. In the empire between circa 62 BC- 14AD officials outside Rome were allowed to vote for candidates for senate thus ‘invented a new kind of suffrage under which members of the local senate in 28 newly established colonies cast votes for candidates for the city offices of Rome and sent under seal to Rome on the day of the elections’ (Sundberg, 2007:3)</w:t>
      </w:r>
      <w:r>
        <w:rPr>
          <w:rFonts w:hint="default" w:ascii="Times New Roman" w:hAnsi="Times New Roman"/>
          <w:sz w:val="24"/>
          <w:szCs w:val="24"/>
          <w:lang w:val="en-US"/>
        </w:rPr>
        <w:t xml:space="preserve">. </w:t>
      </w:r>
      <w:r>
        <w:rPr>
          <w:rFonts w:ascii="Times New Roman" w:hAnsi="Times New Roman"/>
          <w:sz w:val="24"/>
          <w:szCs w:val="24"/>
        </w:rPr>
        <w:t xml:space="preserve">By 2007, not less than 115 countries have enacted and enshrined Diaspora voting in their Constitutions and electoral systems. These countries adopted different electoral formats in applications of diaspora voting. These electoral formats included voting in person; voting by fax; voting by post, voting by proxy and </w:t>
      </w:r>
      <w:r>
        <w:rPr>
          <w:rFonts w:hint="default" w:ascii="Times New Roman" w:hAnsi="Times New Roman"/>
          <w:sz w:val="24"/>
          <w:szCs w:val="24"/>
          <w:lang w:val="en-US"/>
        </w:rPr>
        <w:t xml:space="preserve">online </w:t>
      </w:r>
      <w:r>
        <w:rPr>
          <w:rFonts w:ascii="Times New Roman" w:hAnsi="Times New Roman"/>
          <w:sz w:val="24"/>
          <w:szCs w:val="24"/>
        </w:rPr>
        <w:t xml:space="preserve">voting. The most commonly electoral format is however voting in person which </w:t>
      </w:r>
      <w:r>
        <w:rPr>
          <w:rFonts w:hint="default" w:ascii="Times New Roman" w:hAnsi="Times New Roman"/>
          <w:sz w:val="24"/>
          <w:szCs w:val="24"/>
          <w:lang w:val="en-US"/>
        </w:rPr>
        <w:t>was</w:t>
      </w:r>
      <w:r>
        <w:rPr>
          <w:rFonts w:ascii="Times New Roman" w:hAnsi="Times New Roman"/>
          <w:sz w:val="24"/>
          <w:szCs w:val="24"/>
        </w:rPr>
        <w:t xml:space="preserve"> adopted by 79 countries.</w:t>
      </w:r>
      <w:r>
        <w:rPr>
          <w:rFonts w:hint="default" w:ascii="Times New Roman" w:hAnsi="Times New Roman"/>
          <w:sz w:val="24"/>
          <w:szCs w:val="24"/>
          <w:lang w:val="en-US"/>
        </w:rPr>
        <w:t xml:space="preserve"> The seeming rise in the quest fro diaspora voting could be seen from the view of</w:t>
      </w:r>
    </w:p>
    <w:p w14:paraId="5D19F0D4">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hint="default" w:ascii="Times New Roman" w:hAnsi="Times New Roman"/>
          <w:sz w:val="24"/>
          <w:szCs w:val="24"/>
          <w:lang w:val="en-US"/>
        </w:rPr>
      </w:pPr>
      <w:r>
        <w:rPr>
          <w:rFonts w:hint="default" w:ascii="Times New Roman" w:hAnsi="Times New Roman" w:eastAsia="MyriadPro" w:cs="Times New Roman"/>
          <w:color w:val="000000"/>
          <w:kern w:val="0"/>
          <w:sz w:val="24"/>
          <w:szCs w:val="24"/>
          <w:lang w:val="en-US" w:eastAsia="zh-CN" w:bidi="ar"/>
        </w:rPr>
        <w:t>Szulecki, Erdal, and Stanley (2023) who ascribed it to the contemporary surge in transborder migration has exerted pressure on the political involvement of migrants. This has made diaspora citizens to demand for inclusion in their homeland political process such as enfranchisement.</w:t>
      </w:r>
      <w:r>
        <w:rPr>
          <w:rFonts w:hint="default" w:ascii="Times New Roman" w:hAnsi="Times New Roman"/>
          <w:sz w:val="24"/>
          <w:szCs w:val="24"/>
          <w:lang w:val="en-US"/>
        </w:rPr>
        <w:t xml:space="preserve"> </w:t>
      </w:r>
    </w:p>
    <w:p w14:paraId="5AF49D44">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sz w:val="24"/>
          <w:szCs w:val="24"/>
        </w:rPr>
      </w:pPr>
      <w:r>
        <w:rPr>
          <w:rFonts w:ascii="Times New Roman" w:hAnsi="Times New Roman"/>
          <w:sz w:val="24"/>
          <w:szCs w:val="24"/>
        </w:rPr>
        <w:t>The Nigerian Diaspora despite its contribution to the socio-economic development of the country and strong ties back home were not captured and allowed to participate in the electoral process while in</w:t>
      </w:r>
      <w:r>
        <w:rPr>
          <w:rFonts w:hint="default" w:ascii="Times New Roman" w:hAnsi="Times New Roman"/>
          <w:sz w:val="24"/>
          <w:szCs w:val="24"/>
          <w:lang w:val="en-US"/>
        </w:rPr>
        <w:t xml:space="preserve"> </w:t>
      </w:r>
      <w:r>
        <w:rPr>
          <w:rFonts w:ascii="Times New Roman" w:hAnsi="Times New Roman"/>
          <w:sz w:val="24"/>
          <w:szCs w:val="24"/>
        </w:rPr>
        <w:t xml:space="preserve">Diaspora in previous elections. </w:t>
      </w:r>
      <w:r>
        <w:rPr>
          <w:rFonts w:hint="default" w:ascii="Times New Roman" w:hAnsi="Times New Roman"/>
          <w:sz w:val="24"/>
          <w:szCs w:val="24"/>
          <w:lang w:val="en-US"/>
        </w:rPr>
        <w:t>To address this</w:t>
      </w:r>
      <w:r>
        <w:rPr>
          <w:rFonts w:ascii="Times New Roman" w:hAnsi="Times New Roman"/>
          <w:sz w:val="24"/>
          <w:szCs w:val="24"/>
        </w:rPr>
        <w:t xml:space="preserve">, Nigerians </w:t>
      </w:r>
      <w:r>
        <w:rPr>
          <w:rFonts w:hint="default" w:ascii="Times New Roman" w:hAnsi="Times New Roman"/>
          <w:sz w:val="24"/>
          <w:szCs w:val="24"/>
          <w:lang w:val="en-US"/>
        </w:rPr>
        <w:t xml:space="preserve">living </w:t>
      </w:r>
      <w:r>
        <w:rPr>
          <w:rFonts w:ascii="Times New Roman" w:hAnsi="Times New Roman"/>
          <w:sz w:val="24"/>
          <w:szCs w:val="24"/>
        </w:rPr>
        <w:t>abroad</w:t>
      </w:r>
      <w:r>
        <w:rPr>
          <w:rFonts w:hint="default" w:ascii="Times New Roman" w:hAnsi="Times New Roman"/>
          <w:sz w:val="24"/>
          <w:szCs w:val="24"/>
          <w:lang w:val="en-US"/>
        </w:rPr>
        <w:t xml:space="preserve"> formed</w:t>
      </w:r>
      <w:r>
        <w:rPr>
          <w:rFonts w:ascii="Times New Roman" w:hAnsi="Times New Roman"/>
          <w:sz w:val="24"/>
          <w:szCs w:val="24"/>
        </w:rPr>
        <w:t xml:space="preserve"> the Nigerian in Diaspora (NIDO) with the main objective of promoting the socio-economic potentials of Nigerian Diaspora that would lead to the development of the country and creating harmonious relations with the host countries. Its objective also includes empowering Nigerian Diaspora with necessary skills and tools for self-development and investment. In the same vein, NIDO established branches across several countries in the world to protect and promotes interests of Nigerians.</w:t>
      </w:r>
    </w:p>
    <w:p w14:paraId="11C8167B">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sz w:val="24"/>
          <w:szCs w:val="24"/>
        </w:rPr>
      </w:pPr>
      <w:r>
        <w:rPr>
          <w:rFonts w:ascii="Times New Roman" w:hAnsi="Times New Roman"/>
          <w:sz w:val="24"/>
          <w:szCs w:val="24"/>
        </w:rPr>
        <w:t>The leaders of NIDO and protagonists of Diaspora enfranchisement anchored their grounds for campaigning for enfranchisement of Nigerians abroad included the huge numbers of Nigerians in Diaspora; the economic contribution of Nigerians abroad, and the expansion of democratic rights and governance. The outset of the Fourth Republic in 1998 presented an opportunity for the NIDO to lobby and galvanise the Nigerian public especially political class.</w:t>
      </w:r>
    </w:p>
    <w:p w14:paraId="08C7B192">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sz w:val="24"/>
          <w:szCs w:val="24"/>
        </w:rPr>
      </w:pPr>
      <w:r>
        <w:rPr>
          <w:rFonts w:ascii="Times New Roman" w:hAnsi="Times New Roman"/>
          <w:sz w:val="24"/>
          <w:szCs w:val="24"/>
        </w:rPr>
        <w:t xml:space="preserve">In this regard, Nigerians in Diaspora formed an international wing of the three political parties, Peoples Democratic Party (PDP), Alliance for Democracy (AD and All Peoples Party (APP). The PDP international wing remained the most vibrant and organised thus the PDP international wing Executive based in Atlanta Led by Matthew Uwakwe, included Sydney Ingredient (Secretary), John Tsado and Godwin Osigbemhe visited the PDP chairman, Barnabas Gemade in 2001 in Abuja. The NIDO team submitted that ‘with a view to call on you (Gemade) to impress it on every other member of our party to support the Nigeria-In-Diaspora Voting Rights Bill and the Nigerian African 21st Century Act which we have put together and given copies to the Senate President when he visited the USA some time ago’ (Ndujihe  and  Olanrewaju 2001). </w:t>
      </w:r>
      <w:r>
        <w:rPr>
          <w:rFonts w:hint="default" w:ascii="Times New Roman" w:hAnsi="Times New Roman"/>
          <w:sz w:val="24"/>
          <w:szCs w:val="24"/>
          <w:lang w:val="en-US"/>
        </w:rPr>
        <w:t xml:space="preserve"> In the same vein, the group based in the US and United kingdom such as Niyi Ajani, </w:t>
      </w:r>
      <w:r>
        <w:rPr>
          <w:rFonts w:ascii="Times New Roman" w:hAnsi="Times New Roman"/>
          <w:sz w:val="24"/>
          <w:szCs w:val="24"/>
        </w:rPr>
        <w:t>Baba Raji,</w:t>
      </w:r>
      <w:r>
        <w:rPr>
          <w:rFonts w:hint="default" w:ascii="Times New Roman" w:hAnsi="Times New Roman"/>
          <w:sz w:val="24"/>
          <w:szCs w:val="24"/>
          <w:lang w:val="en-US"/>
        </w:rPr>
        <w:t xml:space="preserve"> and </w:t>
      </w:r>
      <w:r>
        <w:rPr>
          <w:rFonts w:ascii="Times New Roman" w:hAnsi="Times New Roman"/>
          <w:sz w:val="24"/>
          <w:szCs w:val="24"/>
        </w:rPr>
        <w:t>Bola Walker</w:t>
      </w:r>
      <w:r>
        <w:rPr>
          <w:rFonts w:hint="default" w:ascii="Times New Roman" w:hAnsi="Times New Roman"/>
          <w:sz w:val="24"/>
          <w:szCs w:val="24"/>
          <w:lang w:val="en-US"/>
        </w:rPr>
        <w:t xml:space="preserve">  lobbied the PDP and the National Assembly for support in enacting diaspora voting laws. Indeed, the diaspora group proposed a </w:t>
      </w:r>
      <w:r>
        <w:rPr>
          <w:rFonts w:ascii="Times New Roman" w:hAnsi="Times New Roman"/>
          <w:sz w:val="24"/>
          <w:szCs w:val="24"/>
        </w:rPr>
        <w:t xml:space="preserve">Diaspora Voting Bill entitled Nigerians-in-Diaspora Voting Rights Bill to the Senate President, Anyim Pius Anyim. </w:t>
      </w:r>
    </w:p>
    <w:p w14:paraId="7379511D">
      <w:pPr>
        <w:keepNext w:val="0"/>
        <w:keepLines w:val="0"/>
        <w:pageBreakBefore w:val="0"/>
        <w:widowControl/>
        <w:kinsoku/>
        <w:wordWrap/>
        <w:overflowPunct/>
        <w:topLinePunct w:val="0"/>
        <w:autoSpaceDE/>
        <w:autoSpaceDN/>
        <w:bidi w:val="0"/>
        <w:adjustRightInd/>
        <w:snapToGrid/>
        <w:spacing w:beforeAutospacing="0" w:after="0" w:afterAutospacing="0" w:line="360" w:lineRule="auto"/>
        <w:jc w:val="both"/>
        <w:textAlignment w:val="auto"/>
        <w:rPr>
          <w:rFonts w:ascii="Times New Roman" w:hAnsi="Times New Roman"/>
          <w:sz w:val="24"/>
          <w:szCs w:val="24"/>
        </w:rPr>
      </w:pPr>
      <w:r>
        <w:rPr>
          <w:rFonts w:ascii="Times New Roman" w:hAnsi="Times New Roman"/>
          <w:sz w:val="24"/>
          <w:szCs w:val="24"/>
        </w:rPr>
        <w:t xml:space="preserve">According to Ajani, the key issues were: </w:t>
      </w:r>
    </w:p>
    <w:p w14:paraId="0910217E">
      <w:pPr>
        <w:spacing w:before="100" w:beforeAutospacing="1" w:after="100" w:afterAutospacing="1" w:line="240" w:lineRule="auto"/>
        <w:ind w:left="851" w:right="851"/>
        <w:jc w:val="both"/>
        <w:rPr>
          <w:rFonts w:ascii="Times New Roman" w:hAnsi="Times New Roman"/>
          <w:sz w:val="24"/>
          <w:szCs w:val="24"/>
        </w:rPr>
      </w:pPr>
      <w:r>
        <w:rPr>
          <w:rFonts w:ascii="Times New Roman" w:hAnsi="Times New Roman"/>
          <w:sz w:val="24"/>
          <w:szCs w:val="24"/>
        </w:rPr>
        <w:t>To ensure the proper harnessing and utilisation of the potentials of Nigerians irrespective of their place of abode and gender, we are in this campaign not for partisan reasons but because we believe that Nigerians residing abroad need to have a sense of belonging so that they can, not only believe in their country, but also be willing to come to invest in it and eventually come back home to settle down. It is sickening to disallow someone from voting during national elections. I've experienced it time</w:t>
      </w:r>
      <w:r>
        <w:rPr>
          <w:rFonts w:ascii="Times New Roman" w:hAnsi="Times New Roman"/>
          <w:color w:val="FF0000"/>
          <w:sz w:val="24"/>
          <w:szCs w:val="24"/>
        </w:rPr>
        <w:t>(s)</w:t>
      </w:r>
      <w:r>
        <w:rPr>
          <w:rFonts w:ascii="Times New Roman" w:hAnsi="Times New Roman"/>
          <w:sz w:val="24"/>
          <w:szCs w:val="24"/>
        </w:rPr>
        <w:t xml:space="preserve"> without number; so, I know what it means. It amounts to disenfranchising you.. It is the standard practice in Europe and America for nationals residing in foreign lands to vote. Here in Africa, nationals of countries like South Africa are not denied their right to vote when abroad, so why should it be different with Nigeria (Ndujihe andOlanrewaju 2001:10).</w:t>
      </w:r>
    </w:p>
    <w:p w14:paraId="5A51E479">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jc w:val="both"/>
        <w:textAlignment w:val="auto"/>
        <w:rPr>
          <w:rFonts w:hint="default" w:ascii="Times New Roman" w:hAnsi="Times New Roman" w:eastAsia="MyriadPro" w:cs="Times New Roman"/>
          <w:color w:val="000000"/>
          <w:kern w:val="0"/>
          <w:sz w:val="24"/>
          <w:szCs w:val="24"/>
          <w:lang w:val="en-US" w:eastAsia="zh-CN" w:bidi="ar"/>
        </w:rPr>
      </w:pPr>
      <w:r>
        <w:rPr>
          <w:rFonts w:hint="default" w:ascii="Times New Roman" w:hAnsi="Times New Roman" w:eastAsia="Times New Roman" w:cs="Times New Roman"/>
          <w:sz w:val="24"/>
          <w:szCs w:val="24"/>
          <w:lang w:val="en-US" w:eastAsia="en-GB"/>
        </w:rPr>
        <w:t>The</w:t>
      </w:r>
      <w:r>
        <w:rPr>
          <w:rFonts w:hint="default" w:ascii="Times New Roman" w:hAnsi="Times New Roman" w:eastAsia="MyriadPro" w:cs="Times New Roman"/>
          <w:color w:val="000000"/>
          <w:kern w:val="0"/>
          <w:sz w:val="24"/>
          <w:szCs w:val="24"/>
          <w:lang w:val="en-US" w:eastAsia="zh-CN" w:bidi="ar"/>
        </w:rPr>
        <w:t xml:space="preserve"> Policy and Legal Advocacy Centre, (</w:t>
      </w:r>
      <w:r>
        <w:rPr>
          <w:rFonts w:hint="default" w:ascii="Times New Roman" w:hAnsi="Times New Roman" w:eastAsia="MyriadPro" w:cs="Times New Roman"/>
          <w:color w:val="000080"/>
          <w:kern w:val="0"/>
          <w:sz w:val="24"/>
          <w:szCs w:val="24"/>
          <w:lang w:val="en-US" w:eastAsia="zh-CN" w:bidi="ar"/>
        </w:rPr>
        <w:t>2022</w:t>
      </w:r>
      <w:r>
        <w:rPr>
          <w:rFonts w:hint="default" w:ascii="Times New Roman" w:hAnsi="Times New Roman" w:eastAsia="MyriadPro" w:cs="Times New Roman"/>
          <w:color w:val="000000"/>
          <w:kern w:val="0"/>
          <w:sz w:val="24"/>
          <w:szCs w:val="24"/>
          <w:lang w:val="en-US" w:eastAsia="zh-CN" w:bidi="ar"/>
        </w:rPr>
        <w:t xml:space="preserve">) argued that the Nigerian migrants deserved to be included in the country’s electoral processes, particularly the right to vote during elections. </w:t>
      </w:r>
    </w:p>
    <w:p w14:paraId="7E4A0764">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right="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Despite the endorsement and strong campaign and lobby made by the Nigerians in diaspora for the passage of the bill submitted to the National Assembly leadership, the bill died a natural death. This was because the members of the National Assembly lack the knowledge, understanding, courage and the need for the Nigerians in diaspora to be enfranchised. </w:t>
      </w:r>
    </w:p>
    <w:p w14:paraId="7AB3477D">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right="0"/>
        <w:jc w:val="both"/>
        <w:textAlignment w:val="auto"/>
        <w:rPr>
          <w:rFonts w:hint="default" w:ascii="Times New Roman" w:hAnsi="Times New Roman" w:eastAsia="Times New Roman" w:cs="Times New Roman"/>
          <w:sz w:val="24"/>
          <w:szCs w:val="24"/>
          <w:lang w:eastAsia="en-GB"/>
        </w:rPr>
      </w:pPr>
      <w:r>
        <w:rPr>
          <w:rFonts w:hint="default" w:ascii="Times New Roman" w:hAnsi="Times New Roman" w:cs="Times New Roman"/>
          <w:sz w:val="24"/>
          <w:szCs w:val="24"/>
        </w:rPr>
        <w:t>By 2010, the agitation for</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Diaspora voting right became one of the major issues helped largely by astronomical and phenomenon rise of Diaspora remittance that was increasingly supportive of government developmental efforts. The Nigerians in Diaspora continued their</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campaigns and lobbied of stakeholders which paid off leading to the creation of House Committee on Diaspora in 2007. President Goodluck Jonathan keyed into the Diaspora request for enfranchisement leading to his statement in Gabon during an official visit to the country in August 2010 that the Nigerian Diaspora would be given opportunity to vote in the 2015 general election. In the words of President Goodluck Jonathan ‘while it may not be feasible for Nigerians in Diaspora to vote in the forthcoming 2011 polls, trends in modern technology like the electronic voting system have simplified the voting process and government would ensure that they exercise their franchise in subsequent elections’ (The Nigerian Voice, 2010; Jideofor, 2014). This view received widespread support especially from the National Assembly and INEC thus the Chairperson of House Committee on Diaspora Affairs pledged that the National Assembly would pass the Diaspora Voting Bill</w:t>
      </w:r>
      <w:r>
        <w:rPr>
          <w:rFonts w:hint="default" w:ascii="Times New Roman" w:hAnsi="Times New Roman" w:cs="Times New Roman"/>
          <w:sz w:val="24"/>
          <w:szCs w:val="24"/>
          <w:lang w:val="en-US"/>
        </w:rPr>
        <w:t>.</w:t>
      </w:r>
      <w:r>
        <w:rPr>
          <w:rFonts w:hint="default" w:ascii="Times New Roman" w:hAnsi="Times New Roman" w:cs="Times New Roman"/>
          <w:sz w:val="24"/>
          <w:szCs w:val="24"/>
        </w:rPr>
        <w:t xml:space="preserve"> Another ground which the proponents of diaspora relied on in pursuing their argument is that the continued denial of Nigerians in diaspora estimated at over 15 million to right to vote is a disservice to the practice of democratic governance. Consequently, this act is hindering the expansion of Nigerian democracy.</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The proponents gave examples of countries within and outside Africa where diaspora voting exist which are not less than 115. These countries included Kenya, Tanzania, Cape Verde, Uganda, South Africa, Mozambique, Angola, Algeria, United States of America, UK and Austria. A critique of the methodology adopted by the various countries revealed that local challenges and needs were taking into cognisance in the adoption and implementation frameworks. For instance, Kenya enshrined Diaspora voting in the 2013 constitution but limited its application to neigbouring countries where there are high Kenya population including Tanzania, Rwanda and Uganda. The proponents of Diaspora further states that</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the inclusion of voting rights to Nigerians abroad will expand democratic practice and governance in the country. It should be said that the higher participation in election deepens democratic practice and governance. This will invariably facilitates legitimacy and emergence of people centric government. The large number of Nigerians abroad would no doubt contribute and enrich democratic governance in the country with electorates sharing diverse and historical experience on the dynamics of development. Indeed, some African countries have even expanded the electoral rights and values of their diaspora by allocating legislative seats to the diaspora community. Some examples are Angola which allocates 3 seats out of total 220 legislative seats. On the other hand, Cape Verde gives six seats out of total legislative seats of 72 to its diaspora, and Algeria allocates 8 seats out of legislative seats of 389 for its Diaspora population (Jideofor, 2014).   </w:t>
      </w:r>
    </w:p>
    <w:p w14:paraId="588B710E">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failure of the National Assembly to amend the 2010 electoral act that woul</w:t>
      </w:r>
      <w:r>
        <w:rPr>
          <w:rFonts w:hint="default" w:ascii="Times New Roman" w:hAnsi="Times New Roman" w:cs="Times New Roman"/>
          <w:sz w:val="24"/>
          <w:szCs w:val="24"/>
          <w:lang w:val="en-US"/>
        </w:rPr>
        <w:t>d</w:t>
      </w:r>
      <w:r>
        <w:rPr>
          <w:rFonts w:hint="default" w:ascii="Times New Roman" w:hAnsi="Times New Roman" w:cs="Times New Roman"/>
          <w:sz w:val="24"/>
          <w:szCs w:val="24"/>
        </w:rPr>
        <w:t xml:space="preserve"> have enfranchised Nigerians in diaspora despite the strong supports offered to the group by President Jonathan made the new INEC Chairman, Yakubu Mahmood</w:t>
      </w:r>
      <w:r>
        <w:rPr>
          <w:rFonts w:hint="default" w:ascii="Times New Roman" w:hAnsi="Times New Roman" w:cs="Times New Roman"/>
          <w:sz w:val="24"/>
          <w:szCs w:val="24"/>
          <w:lang w:val="en-US"/>
        </w:rPr>
        <w:t xml:space="preserve"> to</w:t>
      </w:r>
      <w:r>
        <w:rPr>
          <w:rFonts w:hint="default" w:ascii="Times New Roman" w:hAnsi="Times New Roman" w:cs="Times New Roman"/>
          <w:sz w:val="24"/>
          <w:szCs w:val="24"/>
        </w:rPr>
        <w:t xml:space="preserve">  reiterates</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the position of former INEC Chairman, Attahiru Jega. This deal with the need for alteration of certain sections of the 1999 Constitutions </w:t>
      </w:r>
      <w:r>
        <w:rPr>
          <w:rFonts w:hint="default" w:ascii="Times New Roman" w:hAnsi="Times New Roman" w:cs="Times New Roman"/>
          <w:sz w:val="24"/>
          <w:szCs w:val="24"/>
          <w:lang w:val="en-US"/>
        </w:rPr>
        <w:t>which</w:t>
      </w:r>
      <w:r>
        <w:rPr>
          <w:rFonts w:hint="default" w:ascii="Times New Roman" w:hAnsi="Times New Roman" w:cs="Times New Roman"/>
          <w:sz w:val="24"/>
          <w:szCs w:val="24"/>
        </w:rPr>
        <w:t xml:space="preserve"> stipulate</w:t>
      </w:r>
      <w:r>
        <w:rPr>
          <w:rFonts w:hint="default" w:ascii="Times New Roman" w:hAnsi="Times New Roman" w:cs="Times New Roman"/>
          <w:sz w:val="24"/>
          <w:szCs w:val="24"/>
          <w:lang w:val="en-US"/>
        </w:rPr>
        <w:t>s</w:t>
      </w:r>
      <w:r>
        <w:rPr>
          <w:rFonts w:hint="default" w:ascii="Times New Roman" w:hAnsi="Times New Roman" w:cs="Times New Roman"/>
          <w:sz w:val="24"/>
          <w:szCs w:val="24"/>
        </w:rPr>
        <w:t xml:space="preserve"> that for a Nigerian to be qualified to vote in an election </w:t>
      </w:r>
      <w:r>
        <w:rPr>
          <w:rFonts w:hint="default" w:ascii="Times New Roman" w:hAnsi="Times New Roman" w:cs="Times New Roman"/>
          <w:sz w:val="24"/>
          <w:szCs w:val="24"/>
          <w:lang w:val="en-US"/>
        </w:rPr>
        <w:t xml:space="preserve">he/she </w:t>
      </w:r>
      <w:r>
        <w:rPr>
          <w:rFonts w:hint="default" w:ascii="Times New Roman" w:hAnsi="Times New Roman" w:cs="Times New Roman"/>
          <w:sz w:val="24"/>
          <w:szCs w:val="24"/>
        </w:rPr>
        <w:t xml:space="preserve">shall be resident in Nigeria. The implication of the foregoing is that Nigerians who are qualified to vote but resident in foreign countries can only vote during elections in the country by registering and voting in the country. </w:t>
      </w:r>
    </w:p>
    <w:p w14:paraId="4E7E0503">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It is instructive to state that the failure in the passage of the bill was due to lack of majority support in both Houses of the National Assembly. Although the bill enjoyed some level of support from the lawmakers, the majority based on diverse grounds rejected the passage of the bill. One of the grounds which bill was rejected was on the issue of funding and logistic. This has to do with how Nigerians in Diaspora will be enrolled and captured in the voter’ register and conducting elections given the difficulty involved in such endeavour and Nigerians scattered across regions in their country of Diaspora. Coupled with the foregoing was the issue of funding, how would INEC generates funds to conduct elections in the light of dwindling national revenue and competing interest in the allocation of funds.</w:t>
      </w:r>
    </w:p>
    <w:p w14:paraId="1C1F7948">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default" w:ascii="Times New Roman" w:hAnsi="Times New Roman" w:cs="Times New Roman"/>
          <w:sz w:val="24"/>
          <w:szCs w:val="24"/>
          <w:lang w:val="en-US"/>
        </w:rPr>
      </w:pPr>
      <w:r>
        <w:rPr>
          <w:rFonts w:hint="default" w:ascii="Times New Roman" w:hAnsi="Times New Roman" w:cs="Times New Roman"/>
          <w:sz w:val="24"/>
          <w:szCs w:val="24"/>
        </w:rPr>
        <w:t xml:space="preserve"> Another ground for the rejection of the bill was political and socio-cultural issues. Some of the lawmakers felt that the injection of the diaspora into the electoral process may likely alter the electoral demography in favour of different regions of the country with large Diaspora population. There is no gainsaying that this factor influenced most of the lawmakers from the Northern parts of the country in withholding their support for the bill because most of they have insignificant share of the Diaspora population. On the socio-cultural ground has to with the primordial sentiments against the use of new ideas and the bill was caught in the web of lawmakers with such mindset. Such lawmakers believed was needless and wrong in granting voting rights to Nigerians living outside the country when they are not living in the country nor having deep understanding of the socio-cultural and political realities. For instance, the Director of Voter Education and Publicity, INEC, Osaze Oluwole – Uzzi observed that despite the EMB support for Diaspora voting, the lack of framework and infrastructures for such will make it impossible even in the 2023 General elections.</w:t>
      </w:r>
      <w:r>
        <w:rPr>
          <w:rFonts w:hint="default" w:ascii="Times New Roman" w:hAnsi="Times New Roman" w:cs="Times New Roman"/>
          <w:sz w:val="24"/>
          <w:szCs w:val="24"/>
          <w:lang w:val="en-US"/>
        </w:rPr>
        <w:t xml:space="preserve"> While the Senate pledged to provide the legal framework but noted that the facilities need to provided for effective implementation of diaspora voting by Nigerians living abroad.</w:t>
      </w:r>
    </w:p>
    <w:p w14:paraId="27991D19">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jc w:val="both"/>
        <w:textAlignment w:val="auto"/>
        <w:rPr>
          <w:rFonts w:hint="default" w:ascii="Times New Roman" w:hAnsi="Times New Roman" w:eastAsia="Times New Roman" w:cs="Times New Roman"/>
          <w:sz w:val="24"/>
          <w:szCs w:val="24"/>
          <w:lang w:val="en-US" w:eastAsia="en-GB"/>
        </w:rPr>
      </w:pPr>
      <w:r>
        <w:rPr>
          <w:rFonts w:hint="default" w:ascii="Times New Roman" w:hAnsi="Times New Roman" w:eastAsia="Times New Roman" w:cs="Times New Roman"/>
          <w:sz w:val="24"/>
          <w:szCs w:val="24"/>
          <w:lang w:val="en-US" w:eastAsia="en-GB"/>
        </w:rPr>
        <w:t xml:space="preserve">In addition, </w:t>
      </w:r>
      <w:r>
        <w:rPr>
          <w:rFonts w:hint="default" w:ascii="Times New Roman" w:hAnsi="Times New Roman" w:eastAsia="MyriadPro" w:cs="Times New Roman"/>
          <w:color w:val="000000"/>
          <w:kern w:val="0"/>
          <w:sz w:val="24"/>
          <w:szCs w:val="24"/>
          <w:lang w:val="en-US" w:eastAsia="zh-CN" w:bidi="ar"/>
        </w:rPr>
        <w:t>Aneke (2022) said the Nigeria legislature failure to approve the legal framework is the major obstacle to the promote of diaspora diaspora voting. This made Kwen (</w:t>
      </w:r>
      <w:r>
        <w:rPr>
          <w:rFonts w:hint="default" w:ascii="Times New Roman" w:hAnsi="Times New Roman" w:eastAsia="MyriadPro" w:cs="Times New Roman"/>
          <w:color w:val="000080"/>
          <w:kern w:val="0"/>
          <w:sz w:val="24"/>
          <w:szCs w:val="24"/>
          <w:lang w:val="en-US" w:eastAsia="zh-CN" w:bidi="ar"/>
        </w:rPr>
        <w:t>2022</w:t>
      </w:r>
      <w:r>
        <w:rPr>
          <w:rFonts w:hint="default" w:ascii="Times New Roman" w:hAnsi="Times New Roman" w:eastAsia="MyriadPro" w:cs="Times New Roman"/>
          <w:color w:val="000000"/>
          <w:kern w:val="0"/>
          <w:sz w:val="24"/>
          <w:szCs w:val="24"/>
          <w:lang w:val="en-US" w:eastAsia="zh-CN" w:bidi="ar"/>
        </w:rPr>
        <w:t xml:space="preserve">) to point out that the Nigerian National Assembly has a duty to perform its responsibility of law making by amending the Nigerian Constitution to give legal approval for diaspora voting. </w:t>
      </w:r>
    </w:p>
    <w:p w14:paraId="74748386">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right="0"/>
        <w:jc w:val="both"/>
        <w:textAlignment w:val="auto"/>
        <w:rPr>
          <w:rFonts w:hint="default" w:ascii="Times New Roman" w:hAnsi="Times New Roman" w:eastAsia="Times New Roman" w:cs="Times New Roman"/>
          <w:sz w:val="24"/>
          <w:szCs w:val="24"/>
          <w:lang w:eastAsia="en-GB"/>
        </w:rPr>
      </w:pPr>
      <w:r>
        <w:rPr>
          <w:rFonts w:hint="default" w:ascii="Times New Roman" w:hAnsi="Times New Roman" w:eastAsia="Times New Roman" w:cs="Times New Roman"/>
          <w:sz w:val="24"/>
          <w:szCs w:val="24"/>
          <w:lang w:eastAsia="en-GB"/>
        </w:rPr>
        <w:t xml:space="preserve">Given the diversities in the opposition to the bill and the apparent failure of the proponents to address the issues raised, the bill could not gain the required figure for its enactment. It is pertinent to note that some of the issues raised by the anti-diaspora group are very germane and cogent for a plausible existence, legalisation and practice of Diaspora voting rights in the country. </w:t>
      </w:r>
    </w:p>
    <w:p w14:paraId="4A6EC5DA">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jc w:val="both"/>
        <w:textAlignment w:val="auto"/>
        <w:rPr>
          <w:rFonts w:hint="default" w:ascii="Times New Roman" w:hAnsi="Times New Roman" w:eastAsia="Times New Roman" w:cs="Times New Roman"/>
          <w:b/>
          <w:sz w:val="24"/>
          <w:szCs w:val="24"/>
          <w:lang w:eastAsia="en-GB"/>
        </w:rPr>
      </w:pPr>
      <w:r>
        <w:rPr>
          <w:rFonts w:hint="default" w:ascii="Times New Roman" w:hAnsi="Times New Roman" w:eastAsia="MyriadPro" w:cs="Times New Roman"/>
          <w:color w:val="000000"/>
          <w:kern w:val="0"/>
          <w:sz w:val="24"/>
          <w:szCs w:val="24"/>
          <w:lang w:val="en-US" w:eastAsia="zh-CN" w:bidi="ar"/>
        </w:rPr>
        <w:t xml:space="preserve"> </w:t>
      </w:r>
      <w:r>
        <w:rPr>
          <w:rFonts w:hint="default" w:ascii="Times New Roman" w:hAnsi="Times New Roman" w:eastAsia="Times New Roman" w:cs="Times New Roman"/>
          <w:b/>
          <w:sz w:val="24"/>
          <w:szCs w:val="24"/>
          <w:lang w:eastAsia="en-GB"/>
        </w:rPr>
        <w:t xml:space="preserve">Prospects of Enfranchising Nigerian Diaspora </w:t>
      </w:r>
    </w:p>
    <w:p w14:paraId="697743F4">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right="0"/>
        <w:jc w:val="both"/>
        <w:textAlignment w:val="auto"/>
        <w:rPr>
          <w:rFonts w:hint="default" w:ascii="Times New Roman" w:hAnsi="Times New Roman" w:eastAsia="Times New Roman" w:cs="Times New Roman"/>
          <w:sz w:val="24"/>
          <w:szCs w:val="24"/>
          <w:lang w:eastAsia="en-GB"/>
        </w:rPr>
      </w:pPr>
      <w:r>
        <w:rPr>
          <w:rFonts w:hint="default" w:ascii="Times New Roman" w:hAnsi="Times New Roman" w:eastAsia="Times New Roman" w:cs="Times New Roman"/>
          <w:sz w:val="24"/>
          <w:szCs w:val="24"/>
          <w:lang w:eastAsia="en-GB"/>
        </w:rPr>
        <w:t>The prospect of enfranchising Nigerians abroad is getting closer following the 8th Senate passage of the Diaspora Voting Bill, the submission of the 2014 Constitutional conference on the need for diaspora voting and the creation of the Nigerian in Diaspora Commission (NIDCOM). There is no gainsaying that the movement for enfranchisement of Nigerians abroad is gathering massive storm and push.</w:t>
      </w:r>
    </w:p>
    <w:p w14:paraId="7304CDC2">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right="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GB"/>
        </w:rPr>
        <w:t>The prospects of Diaspora voting in future elections in the country was renewed immediately after the conduct of the 2015 general elections and the inauguration of</w:t>
      </w:r>
      <w:r>
        <w:rPr>
          <w:rFonts w:hint="default" w:ascii="Times New Roman" w:hAnsi="Times New Roman" w:eastAsia="Times New Roman" w:cs="Times New Roman"/>
          <w:sz w:val="24"/>
          <w:szCs w:val="24"/>
          <w:lang w:val="en-US" w:eastAsia="en-GB"/>
        </w:rPr>
        <w:t xml:space="preserve"> the</w:t>
      </w:r>
      <w:r>
        <w:rPr>
          <w:rFonts w:hint="default" w:ascii="Times New Roman" w:hAnsi="Times New Roman" w:eastAsia="Times New Roman" w:cs="Times New Roman"/>
          <w:sz w:val="24"/>
          <w:szCs w:val="24"/>
          <w:lang w:eastAsia="en-GB"/>
        </w:rPr>
        <w:t xml:space="preserve"> 8th National Assembly and its standing committees. One of the strongest voices in support of Diaspora voting was Senator Rose Oko, the Chairperson Senate Committee on Foreign Affairs</w:t>
      </w:r>
      <w:r>
        <w:rPr>
          <w:rFonts w:hint="default" w:ascii="Times New Roman" w:hAnsi="Times New Roman" w:eastAsia="Times New Roman" w:cs="Times New Roman"/>
          <w:sz w:val="24"/>
          <w:szCs w:val="24"/>
          <w:lang w:val="en-US" w:eastAsia="en-GB"/>
        </w:rPr>
        <w:t xml:space="preserve"> </w:t>
      </w:r>
      <w:r>
        <w:rPr>
          <w:rFonts w:hint="default" w:ascii="Times New Roman" w:hAnsi="Times New Roman" w:eastAsia="Times New Roman" w:cs="Times New Roman"/>
          <w:sz w:val="24"/>
          <w:szCs w:val="24"/>
          <w:lang w:eastAsia="en-GB"/>
        </w:rPr>
        <w:t xml:space="preserve">professed that with the introduction of Permanent Voters’ Card (PVC) enabled with micro-chips that captured the data of the owner then Nigerians in Diaspora that possessed the PVC </w:t>
      </w:r>
      <w:r>
        <w:rPr>
          <w:rFonts w:hint="default" w:ascii="Times New Roman" w:hAnsi="Times New Roman" w:eastAsia="Times New Roman" w:cs="Times New Roman"/>
          <w:sz w:val="24"/>
          <w:szCs w:val="24"/>
          <w:lang w:val="en-US" w:eastAsia="en-GB"/>
        </w:rPr>
        <w:t xml:space="preserve">and Nigerian passport </w:t>
      </w:r>
      <w:r>
        <w:rPr>
          <w:rFonts w:hint="default" w:ascii="Times New Roman" w:hAnsi="Times New Roman" w:eastAsia="Times New Roman" w:cs="Times New Roman"/>
          <w:sz w:val="24"/>
          <w:szCs w:val="24"/>
          <w:lang w:eastAsia="en-GB"/>
        </w:rPr>
        <w:t>can vote outside the country</w:t>
      </w:r>
      <w:r>
        <w:rPr>
          <w:rFonts w:hint="default" w:ascii="Times New Roman" w:hAnsi="Times New Roman" w:cs="Times New Roman"/>
          <w:sz w:val="24"/>
          <w:szCs w:val="24"/>
        </w:rPr>
        <w:t>.</w:t>
      </w:r>
    </w:p>
    <w:p w14:paraId="24A551B1">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right="0"/>
        <w:jc w:val="both"/>
        <w:textAlignment w:val="auto"/>
        <w:rPr>
          <w:rFonts w:hint="default" w:ascii="Times New Roman" w:hAnsi="Times New Roman" w:eastAsia="Times New Roman" w:cs="Times New Roman"/>
          <w:sz w:val="24"/>
          <w:szCs w:val="24"/>
          <w:lang w:eastAsia="en-GB"/>
        </w:rPr>
      </w:pPr>
      <w:r>
        <w:rPr>
          <w:rFonts w:hint="default" w:ascii="Times New Roman" w:hAnsi="Times New Roman" w:cs="Times New Roman"/>
          <w:sz w:val="24"/>
          <w:szCs w:val="24"/>
        </w:rPr>
        <w:t>In the same vein, Senator Monsurat Sunmonu</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supported the adoption of diaspora voting however, was less optimistic on Nigerians in diaspora voting in the 2019 general elections thus “I can’t say but we know that as things are going now, the Senate will not hesitate to do its best and I will say that I give kudos to the leadership of the Senate who is looking at this”. “I know the committees on Independent National Electoral Commission (INEC), interior, and Foreign Affairs will all work together to see what we can do for Diaspora and for Nigerians just to make Nigeria move forward” (Naij.com). </w:t>
      </w:r>
      <w:r>
        <w:rPr>
          <w:rFonts w:hint="default" w:ascii="Times New Roman" w:hAnsi="Times New Roman" w:cs="Times New Roman"/>
          <w:sz w:val="24"/>
          <w:szCs w:val="24"/>
          <w:lang w:val="en-US"/>
        </w:rPr>
        <w:t xml:space="preserve"> </w:t>
      </w:r>
      <w:r>
        <w:rPr>
          <w:rFonts w:hint="default" w:ascii="Times New Roman" w:hAnsi="Times New Roman" w:eastAsia="Times New Roman" w:cs="Times New Roman"/>
          <w:sz w:val="24"/>
          <w:szCs w:val="24"/>
          <w:lang w:eastAsia="en-GB"/>
        </w:rPr>
        <w:t xml:space="preserve">  </w:t>
      </w:r>
    </w:p>
    <w:p w14:paraId="64D0F178">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right="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 drive home the support for the passage of the law permitting diaspora to vote in Nigerian elections, the Senate Committee on Diaspora and Non-Governmental Organisations consulted with relevant stakeholders</w:t>
      </w:r>
      <w:r>
        <w:rPr>
          <w:rFonts w:hint="default" w:ascii="Times New Roman" w:hAnsi="Times New Roman" w:cs="Times New Roman"/>
          <w:sz w:val="24"/>
          <w:szCs w:val="24"/>
          <w:lang w:val="en-US"/>
        </w:rPr>
        <w:t xml:space="preserve"> including the head of INEC, </w:t>
      </w:r>
      <w:r>
        <w:rPr>
          <w:rFonts w:hint="default" w:ascii="Times New Roman" w:hAnsi="Times New Roman" w:cs="Times New Roman"/>
          <w:sz w:val="24"/>
          <w:szCs w:val="24"/>
        </w:rPr>
        <w:t>Yakubu Mahmood in 2016. Yakubu Mahmood</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encouraged the National Assembly to accelerate the amendment of the constitution and the 2010 Electoral Act to pave way for Diaspora voting.</w:t>
      </w:r>
      <w:r>
        <w:rPr>
          <w:rFonts w:hint="default" w:ascii="Times New Roman" w:hAnsi="Times New Roman" w:cs="Times New Roman"/>
          <w:sz w:val="24"/>
          <w:szCs w:val="24"/>
          <w:lang w:val="en-US"/>
        </w:rPr>
        <w:t xml:space="preserve"> The INEC Chairman argued that the enactment of diaspora voting will promote democratic inclusiveness  and development </w:t>
      </w:r>
    </w:p>
    <w:p w14:paraId="1FDC5334">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right="0"/>
        <w:jc w:val="both"/>
        <w:textAlignment w:val="auto"/>
        <w:rPr>
          <w:rFonts w:hint="default" w:ascii="Times New Roman" w:hAnsi="Times New Roman" w:cs="Times New Roman"/>
          <w:sz w:val="24"/>
          <w:szCs w:val="24"/>
          <w:lang w:val="en-US"/>
        </w:rPr>
      </w:pPr>
      <w:r>
        <w:rPr>
          <w:rStyle w:val="13"/>
          <w:rFonts w:hint="default" w:ascii="Times New Roman" w:hAnsi="Times New Roman" w:cs="Times New Roman"/>
          <w:sz w:val="24"/>
          <w:szCs w:val="24"/>
        </w:rPr>
        <w:t>It is instructive that the Senate President of the 8th Assembly Bukola</w:t>
      </w:r>
      <w:r>
        <w:rPr>
          <w:rStyle w:val="13"/>
          <w:rFonts w:hint="default" w:ascii="Times New Roman" w:hAnsi="Times New Roman" w:cs="Times New Roman"/>
          <w:sz w:val="24"/>
          <w:szCs w:val="24"/>
          <w:lang w:val="en-US"/>
        </w:rPr>
        <w:t xml:space="preserve"> </w:t>
      </w:r>
      <w:r>
        <w:rPr>
          <w:rStyle w:val="13"/>
          <w:rFonts w:hint="default" w:ascii="Times New Roman" w:hAnsi="Times New Roman" w:cs="Times New Roman"/>
          <w:sz w:val="24"/>
          <w:szCs w:val="24"/>
        </w:rPr>
        <w:t>Saraki pledged to the members of NIDO that the senate under his leadership would strive to pass the Diaspora Voting Bill when the NIDO executives visited the National Assembly in 2016.</w:t>
      </w:r>
      <w:r>
        <w:rPr>
          <w:rStyle w:val="13"/>
          <w:rFonts w:hint="default" w:ascii="Times New Roman" w:hAnsi="Times New Roman" w:cs="Times New Roman"/>
          <w:sz w:val="24"/>
          <w:szCs w:val="24"/>
          <w:lang w:val="en-US"/>
        </w:rPr>
        <w:t xml:space="preserve"> The 8 Nigerian Senate passed the Diaspora Voting Bill that drew commendation from the Chairperson of NIDO Board of Trustees, </w:t>
      </w:r>
      <w:r>
        <w:rPr>
          <w:rFonts w:hint="default" w:ascii="Times New Roman" w:hAnsi="Times New Roman" w:cs="Times New Roman"/>
          <w:sz w:val="24"/>
          <w:szCs w:val="24"/>
        </w:rPr>
        <w:t>Samuel Adewusi</w:t>
      </w:r>
      <w:r>
        <w:rPr>
          <w:rFonts w:hint="default" w:ascii="Times New Roman" w:hAnsi="Times New Roman" w:cs="Times New Roman"/>
          <w:sz w:val="24"/>
          <w:szCs w:val="24"/>
          <w:lang w:val="en-US"/>
        </w:rPr>
        <w:t xml:space="preserve"> and further pleaded with the Nigerian House of Representative to follow the example of the Senate.  </w:t>
      </w:r>
      <w:r>
        <w:rPr>
          <w:rFonts w:hint="default" w:ascii="Times New Roman" w:hAnsi="Times New Roman" w:cs="Times New Roman"/>
          <w:sz w:val="24"/>
          <w:szCs w:val="24"/>
        </w:rPr>
        <w:t xml:space="preserve">It must be noted that the euphoria that greeted the </w:t>
      </w:r>
      <w:r>
        <w:rPr>
          <w:rFonts w:hint="default" w:ascii="Times New Roman" w:hAnsi="Times New Roman" w:cs="Times New Roman"/>
          <w:sz w:val="24"/>
          <w:szCs w:val="24"/>
          <w:lang w:val="en-US"/>
        </w:rPr>
        <w:t>8</w:t>
      </w:r>
      <w:r>
        <w:rPr>
          <w:rFonts w:hint="default" w:ascii="Times New Roman" w:hAnsi="Times New Roman" w:cs="Times New Roman"/>
          <w:sz w:val="24"/>
          <w:szCs w:val="24"/>
        </w:rPr>
        <w:t>th Senate passage of the diaspora voting bill was short lived due to the lack of concurrence by the House of Representatives. The consequence of the above is that the diaspora agitators need to re-strategise and present a more encompassing argument which will involve Constitutional amendment rather than passage of the diaspora bill to sway the stakeholders especially the National Assembly and the Executive arm.  The Speaker of the House Representative, Tajudeen Abbas in November 2024 also proposed a bill for the amendment of Nigerian Constitution to capture diaspora voting</w:t>
      </w:r>
      <w:r>
        <w:rPr>
          <w:rFonts w:hint="default" w:ascii="Times New Roman" w:hAnsi="Times New Roman" w:cs="Times New Roman"/>
          <w:sz w:val="24"/>
          <w:szCs w:val="24"/>
          <w:lang w:val="en-US"/>
        </w:rPr>
        <w:t xml:space="preserve"> which is currently receiving the attention of the House of Representatives.</w:t>
      </w:r>
    </w:p>
    <w:p w14:paraId="09C1302F">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right="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Another significant contribution that </w:t>
      </w:r>
      <w:r>
        <w:rPr>
          <w:rFonts w:hint="default" w:ascii="Times New Roman" w:hAnsi="Times New Roman" w:cs="Times New Roman"/>
          <w:sz w:val="24"/>
          <w:szCs w:val="24"/>
          <w:lang w:val="en-US"/>
        </w:rPr>
        <w:t>could</w:t>
      </w:r>
      <w:r>
        <w:rPr>
          <w:rFonts w:hint="default" w:ascii="Times New Roman" w:hAnsi="Times New Roman" w:cs="Times New Roman"/>
          <w:sz w:val="24"/>
          <w:szCs w:val="24"/>
        </w:rPr>
        <w:t xml:space="preserve"> lead to the implementation of Diaspora voting in the country is the creation of Nigerian in Diaspora Commission (NIDCOM). The NIDCOM was created by an Act of the Parliament (National Assembly) with the objectives of coordinating and interacting with Nigerians in Diaspora.Although the law establishing the Commission was enacted in 2017, it formally took off in 2019.  It</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is </w:t>
      </w:r>
      <w:r>
        <w:rPr>
          <w:rFonts w:hint="default" w:ascii="Times New Roman" w:hAnsi="Times New Roman" w:cs="Times New Roman"/>
          <w:sz w:val="24"/>
          <w:szCs w:val="24"/>
          <w:lang w:val="en-US"/>
        </w:rPr>
        <w:t>conceived</w:t>
      </w:r>
      <w:r>
        <w:rPr>
          <w:rFonts w:hint="default" w:ascii="Times New Roman" w:hAnsi="Times New Roman" w:cs="Times New Roman"/>
          <w:sz w:val="24"/>
          <w:szCs w:val="24"/>
        </w:rPr>
        <w:t xml:space="preserve"> as a one-stop organisation to cater and deal with </w:t>
      </w:r>
      <w:r>
        <w:rPr>
          <w:rFonts w:hint="default" w:ascii="Times New Roman" w:hAnsi="Times New Roman" w:cs="Times New Roman"/>
          <w:sz w:val="24"/>
          <w:szCs w:val="24"/>
          <w:lang w:val="en-US"/>
        </w:rPr>
        <w:t>d</w:t>
      </w:r>
      <w:r>
        <w:rPr>
          <w:rFonts w:hint="default" w:ascii="Times New Roman" w:hAnsi="Times New Roman" w:cs="Times New Roman"/>
          <w:sz w:val="24"/>
          <w:szCs w:val="24"/>
        </w:rPr>
        <w:t xml:space="preserve">iaspora issues thereby avoiding the situation where there was lacked of coordination in the management of Diaspora matters. It should be recalled that prior to the creation of NIDCOM, </w:t>
      </w:r>
      <w:r>
        <w:rPr>
          <w:rFonts w:hint="default" w:ascii="Times New Roman" w:hAnsi="Times New Roman" w:cs="Times New Roman"/>
          <w:sz w:val="24"/>
          <w:szCs w:val="24"/>
          <w:lang w:val="en-US"/>
        </w:rPr>
        <w:t>d</w:t>
      </w:r>
      <w:r>
        <w:rPr>
          <w:rFonts w:hint="default" w:ascii="Times New Roman" w:hAnsi="Times New Roman" w:cs="Times New Roman"/>
          <w:sz w:val="24"/>
          <w:szCs w:val="24"/>
        </w:rPr>
        <w:t>iaspora matters were handled by several agencies in bit and pieces which created confusion and action.</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The chairperson of the Commission, Abike Dabiri, who ironically sponsored the bill for the creation of the body, submitted that</w:t>
      </w:r>
      <w:r>
        <w:rPr>
          <w:rFonts w:hint="default" w:ascii="Times New Roman" w:hAnsi="Times New Roman" w:cs="Times New Roman"/>
          <w:sz w:val="24"/>
          <w:szCs w:val="24"/>
          <w:lang w:val="en-US"/>
        </w:rPr>
        <w:t xml:space="preserve"> ‘this</w:t>
      </w:r>
      <w:r>
        <w:rPr>
          <w:rFonts w:hint="default" w:ascii="Times New Roman" w:hAnsi="Times New Roman" w:cs="Times New Roman"/>
          <w:sz w:val="24"/>
          <w:szCs w:val="24"/>
        </w:rPr>
        <w:t xml:space="preserve"> is just a commission to deal with Diaspora matters and harness our human resources that are outside the shores of our country</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we are talking of some of the brightest brains in the world and they are not asking for anything other than seeking ways to contribute to the development of our country</w:t>
      </w:r>
      <w:r>
        <w:rPr>
          <w:rFonts w:hint="default" w:ascii="Times New Roman" w:hAnsi="Times New Roman" w:cs="Times New Roman"/>
          <w:sz w:val="24"/>
          <w:szCs w:val="24"/>
          <w:lang w:val="en-US"/>
        </w:rPr>
        <w:t>’</w:t>
      </w:r>
      <w:r>
        <w:rPr>
          <w:rFonts w:hint="default" w:ascii="Times New Roman" w:hAnsi="Times New Roman" w:cs="Times New Roman"/>
          <w:sz w:val="24"/>
          <w:szCs w:val="24"/>
        </w:rPr>
        <w:t>(</w:t>
      </w:r>
      <w:r>
        <w:rPr>
          <w:rFonts w:hint="default" w:ascii="Times New Roman" w:hAnsi="Times New Roman" w:eastAsia="Times New Roman" w:cs="Times New Roman"/>
          <w:sz w:val="24"/>
          <w:szCs w:val="24"/>
        </w:rPr>
        <w:t>NiDCOM Media, 2019:1</w:t>
      </w:r>
      <w:r>
        <w:rPr>
          <w:rFonts w:hint="default" w:ascii="Times New Roman" w:hAnsi="Times New Roman" w:cs="Times New Roman"/>
          <w:sz w:val="24"/>
          <w:szCs w:val="24"/>
        </w:rPr>
        <w:t>)</w:t>
      </w:r>
    </w:p>
    <w:p w14:paraId="42040517">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right="0"/>
        <w:jc w:val="both"/>
        <w:textAlignment w:val="auto"/>
        <w:rPr>
          <w:rFonts w:hint="default" w:ascii="Times New Roman" w:hAnsi="Times New Roman" w:cs="Times New Roman"/>
          <w:sz w:val="24"/>
          <w:szCs w:val="24"/>
          <w:lang w:val="en-US"/>
        </w:rPr>
      </w:pPr>
    </w:p>
    <w:p w14:paraId="0D2ACC26">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right="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Commission has been engaging and interacting with Nigerians in Diaspora within the few years of its existence. This was demonstrated i</w:t>
      </w:r>
      <w:r>
        <w:rPr>
          <w:rFonts w:hint="default" w:ascii="Times New Roman" w:hAnsi="Times New Roman" w:cs="Times New Roman"/>
          <w:sz w:val="24"/>
          <w:szCs w:val="24"/>
          <w:lang w:val="en-US"/>
        </w:rPr>
        <w:t>ts</w:t>
      </w:r>
      <w:r>
        <w:rPr>
          <w:rFonts w:hint="default" w:ascii="Times New Roman" w:hAnsi="Times New Roman" w:cs="Times New Roman"/>
          <w:sz w:val="24"/>
          <w:szCs w:val="24"/>
        </w:rPr>
        <w:t xml:space="preserve"> interfacing with foreign governments where Nigerians faced dehumanizing, oppressive and attacked as well as during the Covid-19 Pandemic. </w:t>
      </w:r>
      <w:r>
        <w:rPr>
          <w:rFonts w:hint="default" w:ascii="Times New Roman" w:hAnsi="Times New Roman" w:cs="Times New Roman"/>
          <w:sz w:val="24"/>
          <w:szCs w:val="24"/>
          <w:lang w:val="en-US"/>
        </w:rPr>
        <w:t>The</w:t>
      </w:r>
      <w:r>
        <w:rPr>
          <w:rFonts w:hint="default" w:ascii="Times New Roman" w:hAnsi="Times New Roman" w:cs="Times New Roman"/>
          <w:sz w:val="24"/>
          <w:szCs w:val="24"/>
        </w:rPr>
        <w:t xml:space="preserve"> pivotal role of the Commission in documenting, protecting and promoting Nigerians abroad i</w:t>
      </w:r>
      <w:r>
        <w:rPr>
          <w:rFonts w:hint="default" w:ascii="Times New Roman" w:hAnsi="Times New Roman" w:cs="Times New Roman"/>
          <w:sz w:val="24"/>
          <w:szCs w:val="24"/>
          <w:lang w:val="en-US"/>
        </w:rPr>
        <w:t>n</w:t>
      </w:r>
      <w:r>
        <w:rPr>
          <w:rFonts w:hint="default" w:ascii="Times New Roman" w:hAnsi="Times New Roman" w:cs="Times New Roman"/>
          <w:sz w:val="24"/>
          <w:szCs w:val="24"/>
        </w:rPr>
        <w:t xml:space="preserve"> preparing the ground for commencement of </w:t>
      </w:r>
      <w:r>
        <w:rPr>
          <w:rFonts w:hint="default" w:ascii="Times New Roman" w:hAnsi="Times New Roman" w:cs="Times New Roman"/>
          <w:sz w:val="24"/>
          <w:szCs w:val="24"/>
          <w:lang w:val="en-US"/>
        </w:rPr>
        <w:t>d</w:t>
      </w:r>
      <w:r>
        <w:rPr>
          <w:rFonts w:hint="default" w:ascii="Times New Roman" w:hAnsi="Times New Roman" w:cs="Times New Roman"/>
          <w:sz w:val="24"/>
          <w:szCs w:val="24"/>
        </w:rPr>
        <w:t>iaspora voting</w:t>
      </w:r>
      <w:r>
        <w:rPr>
          <w:rFonts w:hint="default" w:ascii="Times New Roman" w:hAnsi="Times New Roman" w:cs="Times New Roman"/>
          <w:sz w:val="24"/>
          <w:szCs w:val="24"/>
          <w:lang w:val="en-US"/>
        </w:rPr>
        <w:t xml:space="preserve"> cannot be overemphasised</w:t>
      </w:r>
      <w:r>
        <w:rPr>
          <w:rFonts w:hint="default" w:ascii="Times New Roman" w:hAnsi="Times New Roman" w:cs="Times New Roman"/>
          <w:sz w:val="24"/>
          <w:szCs w:val="24"/>
        </w:rPr>
        <w:t xml:space="preserve">. </w:t>
      </w:r>
    </w:p>
    <w:p w14:paraId="6EEF3DB3">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right="0"/>
        <w:textAlignment w:val="auto"/>
        <w:rPr>
          <w:rFonts w:hint="default" w:ascii="Times New Roman" w:hAnsi="Times New Roman" w:cs="Times New Roman"/>
          <w:b/>
          <w:sz w:val="24"/>
          <w:szCs w:val="24"/>
        </w:rPr>
      </w:pPr>
      <w:r>
        <w:rPr>
          <w:rFonts w:hint="default" w:ascii="Times New Roman" w:hAnsi="Times New Roman" w:cs="Times New Roman"/>
          <w:b/>
          <w:sz w:val="24"/>
          <w:szCs w:val="24"/>
        </w:rPr>
        <w:t>Challenges to the Enfranchisement of Nigerian Diaspora</w:t>
      </w:r>
    </w:p>
    <w:p w14:paraId="35C58D91">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right="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issues of lack of documentation and funding were raised by the opponents of the Diaspora Voting Bill  which</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pose</w:t>
      </w:r>
      <w:r>
        <w:rPr>
          <w:rFonts w:hint="default" w:ascii="Times New Roman" w:hAnsi="Times New Roman" w:cs="Times New Roman"/>
          <w:sz w:val="24"/>
          <w:szCs w:val="24"/>
          <w:lang w:val="en-US"/>
        </w:rPr>
        <w:t>d</w:t>
      </w:r>
      <w:r>
        <w:rPr>
          <w:rFonts w:hint="default" w:ascii="Times New Roman" w:hAnsi="Times New Roman" w:cs="Times New Roman"/>
          <w:sz w:val="24"/>
          <w:szCs w:val="24"/>
        </w:rPr>
        <w:t xml:space="preserve"> grave dangers if not addressed by the relevant authorities especially INEC and the National Assembly. Given the scarce resources available to the country and high cost of electoral management, the enfranchisement of Nigerians in diaspora would require additional funding to create platform and electoral officers to manage the election outside the country.       </w:t>
      </w:r>
    </w:p>
    <w:p w14:paraId="45FA369C">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right="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It is pertinent to state that the opponents of the diaspora enfranchisement hinged their position on several grounds including funding and logistics. Indeed, the Chairman Senate Committee on INEC, Andy Uba in 2012 averred that the hope of Nigerians in diaspora voting in elections in the country would have to tarry because of series of challenges including lack of documentation and information on Nigerians at the Nigerian missions and embassies (Jideofor, 2014). The lack of data on Nigerians in diaspora at the Nigerian embassies and missions abroad no doubt is a challenge that needs to be addressed before the issue of diaspora voting is operationalized. This is because it will help to create a form of voter register using the available data to prevent malpractices in the electoral process.The point in emphasis is that the process of collecting and analysing the registration of Nigerians in diaspora with</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components</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that include qualification for diaspora voting, methodology for identification of diaspora voter, required data from </w:t>
      </w:r>
      <w:r>
        <w:rPr>
          <w:rFonts w:hint="default" w:ascii="Times New Roman" w:hAnsi="Times New Roman" w:cs="Times New Roman"/>
          <w:sz w:val="24"/>
          <w:szCs w:val="24"/>
          <w:lang w:val="en-US"/>
        </w:rPr>
        <w:t>registrants</w:t>
      </w:r>
      <w:r>
        <w:rPr>
          <w:rFonts w:hint="default" w:ascii="Times New Roman" w:hAnsi="Times New Roman" w:cs="Times New Roman"/>
          <w:sz w:val="24"/>
          <w:szCs w:val="24"/>
        </w:rPr>
        <w:t xml:space="preserve"> and location to be carried out, delimitation and collation of results, modalities and period of registration, voter register and issuing permanent voters card, and the kind of technology to be deployed as well as issue of transfer of voter, would be complicated and cumbersome. Coupled with this will be the issue of jurisdiction in the event of contestation over the outcome of the election in the court. In addition, there is the issue of the sanctity of the electoral process using electronics or postal platform because the Nigerian society is not yet advanced enough to manage such challenge. </w:t>
      </w:r>
    </w:p>
    <w:p w14:paraId="7984A537">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right="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issue of funding is another challenge to the adoption of diaspora voting in the country. This becomes imperative because the cost of conducting elections is ever increasing which amounted to </w:t>
      </w:r>
      <w:r>
        <w:rPr>
          <w:rFonts w:hint="default" w:ascii="Times New Roman" w:hAnsi="Times New Roman" w:cs="Times New Roman"/>
          <w:sz w:val="24"/>
          <w:szCs w:val="24"/>
          <w:lang w:val="en-US"/>
        </w:rPr>
        <w:t>three</w:t>
      </w:r>
      <w:r>
        <w:rPr>
          <w:rFonts w:hint="default" w:ascii="Times New Roman" w:hAnsi="Times New Roman" w:cs="Times New Roman"/>
          <w:sz w:val="24"/>
          <w:szCs w:val="24"/>
        </w:rPr>
        <w:t xml:space="preserve"> hundred</w:t>
      </w:r>
      <w:r>
        <w:rPr>
          <w:rFonts w:hint="default" w:ascii="Times New Roman" w:hAnsi="Times New Roman" w:cs="Times New Roman"/>
          <w:sz w:val="24"/>
          <w:szCs w:val="24"/>
          <w:lang w:val="en-US"/>
        </w:rPr>
        <w:t xml:space="preserve"> and thirteen</w:t>
      </w:r>
      <w:r>
        <w:rPr>
          <w:rFonts w:hint="default" w:ascii="Times New Roman" w:hAnsi="Times New Roman" w:cs="Times New Roman"/>
          <w:sz w:val="24"/>
          <w:szCs w:val="24"/>
        </w:rPr>
        <w:t xml:space="preserve"> billion naira </w:t>
      </w:r>
      <w:r>
        <w:rPr>
          <w:rFonts w:hint="default" w:ascii="Times New Roman" w:hAnsi="Times New Roman" w:cs="Times New Roman"/>
          <w:sz w:val="24"/>
          <w:szCs w:val="24"/>
          <w:lang w:val="en-US"/>
        </w:rPr>
        <w:t>(</w:t>
      </w:r>
      <w:r>
        <w:rPr>
          <w:rFonts w:hint="default" w:ascii="Times New Roman" w:hAnsi="Times New Roman" w:eastAsia="Georgia" w:cs="Times New Roman"/>
          <w:i w:val="0"/>
          <w:iCs w:val="0"/>
          <w:caps w:val="0"/>
          <w:color w:val="333333"/>
          <w:spacing w:val="0"/>
          <w:sz w:val="24"/>
          <w:szCs w:val="24"/>
          <w:shd w:val="clear" w:fill="FFFFFF"/>
        </w:rPr>
        <w:t>N313.4 billion</w:t>
      </w:r>
      <w:r>
        <w:rPr>
          <w:rFonts w:hint="default" w:ascii="Times New Roman" w:hAnsi="Times New Roman" w:eastAsia="Georgia" w:cs="Times New Roman"/>
          <w:i w:val="0"/>
          <w:iCs w:val="0"/>
          <w:caps w:val="0"/>
          <w:color w:val="333333"/>
          <w:spacing w:val="0"/>
          <w:sz w:val="24"/>
          <w:szCs w:val="24"/>
          <w:shd w:val="clear" w:fill="FFFFFF"/>
          <w:lang w:val="en-US"/>
        </w:rPr>
        <w:t>)</w:t>
      </w:r>
      <w:r>
        <w:rPr>
          <w:rFonts w:hint="default" w:ascii="Times New Roman" w:hAnsi="Times New Roman" w:cs="Times New Roman"/>
          <w:sz w:val="24"/>
          <w:szCs w:val="24"/>
        </w:rPr>
        <w:t xml:space="preserve"> about USD</w:t>
      </w:r>
      <w:r>
        <w:rPr>
          <w:rFonts w:hint="default" w:ascii="Times New Roman" w:hAnsi="Times New Roman" w:cs="Times New Roman"/>
          <w:sz w:val="24"/>
          <w:szCs w:val="24"/>
          <w:lang w:val="en-US"/>
        </w:rPr>
        <w:t>681</w:t>
      </w:r>
      <w:r>
        <w:rPr>
          <w:rFonts w:hint="default" w:ascii="Times New Roman" w:hAnsi="Times New Roman" w:cs="Times New Roman"/>
          <w:sz w:val="24"/>
          <w:szCs w:val="24"/>
        </w:rPr>
        <w:t xml:space="preserve"> million in the 20</w:t>
      </w:r>
      <w:r>
        <w:rPr>
          <w:rFonts w:hint="default" w:ascii="Times New Roman" w:hAnsi="Times New Roman" w:cs="Times New Roman"/>
          <w:sz w:val="24"/>
          <w:szCs w:val="24"/>
          <w:lang w:val="en-US"/>
        </w:rPr>
        <w:t>23</w:t>
      </w:r>
      <w:r>
        <w:rPr>
          <w:rFonts w:hint="default" w:ascii="Times New Roman" w:hAnsi="Times New Roman" w:cs="Times New Roman"/>
          <w:sz w:val="24"/>
          <w:szCs w:val="24"/>
        </w:rPr>
        <w:t xml:space="preserve"> general elections.  Given the view of the International Foundation for Election System (IFES) Report 2012 that the conduct of diaspora voting usually gulps more funds than homeland elections between five to ten times (Obia, 2017) the adoption of diaspora voting would therefore increase proportionally the cost of conducting election far more than the huge figures spent in </w:t>
      </w:r>
      <w:r>
        <w:rPr>
          <w:rFonts w:hint="default" w:ascii="Times New Roman" w:hAnsi="Times New Roman" w:cs="Times New Roman"/>
          <w:sz w:val="24"/>
          <w:szCs w:val="24"/>
          <w:lang w:val="en-US"/>
        </w:rPr>
        <w:t>2023</w:t>
      </w:r>
      <w:r>
        <w:rPr>
          <w:rFonts w:hint="default" w:ascii="Times New Roman" w:hAnsi="Times New Roman" w:cs="Times New Roman"/>
          <w:sz w:val="24"/>
          <w:szCs w:val="24"/>
        </w:rPr>
        <w:t xml:space="preserve"> general. This is because the process would also involve the training of electoral staff, voter registration, publicity and periodic engagements with stakeholders in diaspora spread across parts of the world where Nigerians are resident. Given the fact that the country has been in recession since 2016 leading paucity of fund the adoption of diaspora voting with the attendant huge cost is seen by some segment of the Nigerian society as unbearable and uneconomical.    </w:t>
      </w:r>
    </w:p>
    <w:p w14:paraId="04BA980F">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right="0"/>
        <w:jc w:val="both"/>
        <w:textAlignment w:val="auto"/>
        <w:rPr>
          <w:rFonts w:hint="default" w:ascii="Times New Roman" w:hAnsi="Times New Roman" w:cs="Times New Roman"/>
          <w:b/>
          <w:sz w:val="24"/>
          <w:szCs w:val="24"/>
        </w:rPr>
      </w:pPr>
      <w:r>
        <w:rPr>
          <w:rFonts w:hint="default" w:ascii="Times New Roman" w:hAnsi="Times New Roman" w:cs="Times New Roman"/>
          <w:b/>
          <w:sz w:val="24"/>
          <w:szCs w:val="24"/>
        </w:rPr>
        <w:t xml:space="preserve">Ways to tackle the challenges </w:t>
      </w:r>
    </w:p>
    <w:p w14:paraId="7DE7B138">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right="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dynamics of global democracy practice makes the inclusion of diaspora community in the homeland electoral process germane and inevitable. Given the challenges that confront the implementation of diaspora voting in the country, certain measures should be taken to address these challenges.  Some of the most important measures in tackling the challenges include the documentation of Nigerians in diaspora and the amendment of the 1999 Federal Republic of Nigeria Constitution as amended to insert clause on diaspora voting. The implementation of the foregoing would provide the template for the conduct of the election.  </w:t>
      </w:r>
    </w:p>
    <w:p w14:paraId="310649A1">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right="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One of the measures that could lead to the inclusion of Nigerian abroad is the addressing of the challenge of lack of proper documentation of Nigerians. There is no gainsaying that millions of Nigerians abroad are not documented with the Nigerian missions due to series of reasons including communication gaps, lack of coordination and inefficiency on the part of the officials of the Nigerian missions. The documentation of Nigerians will therefore set the stage for the existence of transparent registers of Nigerians. In addressing this, the leadership of NIDO should galvanise it members and other Nigerians abroad and partner with Nigerian Missions and coordinated by NIDCOM. This will invariably produce</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compact and verifiable records of Nigerians abroad which INEC could use for take-off.</w:t>
      </w:r>
    </w:p>
    <w:p w14:paraId="25B867EB">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right="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Although the 8th Senate arm of the National Assembly</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passed the diaspora voting bill, the failure of the House Representatives to concur render the entire process null and void.  To correct this anomaly and strengthen the process that would ensure a flaw process a workshop entitled</w:t>
      </w:r>
      <w:r>
        <w:rPr>
          <w:rFonts w:hint="default" w:ascii="Times New Roman" w:hAnsi="Times New Roman" w:eastAsia="Times New Roman" w:cs="Times New Roman"/>
          <w:sz w:val="24"/>
          <w:szCs w:val="24"/>
        </w:rPr>
        <w:t>‘Voting Stakeholders Workshop’ in Abuja</w:t>
      </w:r>
      <w:r>
        <w:rPr>
          <w:rFonts w:hint="default" w:ascii="Times New Roman" w:hAnsi="Times New Roman" w:cs="Times New Roman"/>
          <w:sz w:val="24"/>
          <w:szCs w:val="24"/>
        </w:rPr>
        <w:t xml:space="preserve"> on 17 February 2020 was organised to galvanise the stakeholders, namely, the presidency, National Assembly and INEC. At the workshop the stakeholders</w:t>
      </w:r>
      <w:r>
        <w:rPr>
          <w:rFonts w:hint="default" w:ascii="Times New Roman" w:hAnsi="Times New Roman" w:cs="Times New Roman"/>
          <w:sz w:val="24"/>
          <w:szCs w:val="24"/>
          <w:lang w:val="en-US"/>
        </w:rPr>
        <w:t xml:space="preserve"> including President Buhari</w:t>
      </w:r>
      <w:r>
        <w:rPr>
          <w:rFonts w:hint="default" w:ascii="Times New Roman" w:hAnsi="Times New Roman" w:cs="Times New Roman"/>
          <w:sz w:val="24"/>
          <w:szCs w:val="24"/>
        </w:rPr>
        <w:t xml:space="preserve"> agreed that the needful should be done to enfranchise Nigerians abroad. </w:t>
      </w:r>
    </w:p>
    <w:p w14:paraId="0E080F25">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right="0"/>
        <w:jc w:val="both"/>
        <w:textAlignment w:val="auto"/>
        <w:rPr>
          <w:rFonts w:hint="default" w:ascii="Times New Roman" w:hAnsi="Times New Roman" w:cs="Times New Roman"/>
          <w:color w:val="333333"/>
          <w:sz w:val="24"/>
          <w:szCs w:val="24"/>
          <w:lang w:val="en-US"/>
        </w:rPr>
      </w:pPr>
      <w:r>
        <w:rPr>
          <w:rFonts w:hint="default" w:ascii="Times New Roman" w:hAnsi="Times New Roman" w:cs="Times New Roman"/>
          <w:sz w:val="24"/>
          <w:szCs w:val="24"/>
        </w:rPr>
        <w:t xml:space="preserve">In addition, the principal officers of the 9th National Assembly shared the position of the president in approving the legal framework for </w:t>
      </w:r>
      <w:r>
        <w:rPr>
          <w:rFonts w:hint="default" w:ascii="Times New Roman" w:hAnsi="Times New Roman" w:cs="Times New Roman"/>
          <w:sz w:val="24"/>
          <w:szCs w:val="24"/>
          <w:lang w:val="en-US"/>
        </w:rPr>
        <w:t>diaspora</w:t>
      </w:r>
      <w:r>
        <w:rPr>
          <w:rFonts w:hint="default" w:ascii="Times New Roman" w:hAnsi="Times New Roman" w:cs="Times New Roman"/>
          <w:sz w:val="24"/>
          <w:szCs w:val="24"/>
        </w:rPr>
        <w:t xml:space="preserve"> enfranchisement. The Speaker of the House of Representatives submitted that the Nigerian diaspora community deserves to be giving opportunity to determine the leaders of their country. In this context, Speaker Femi </w:t>
      </w:r>
      <w:r>
        <w:rPr>
          <w:rFonts w:hint="default" w:ascii="Times New Roman" w:hAnsi="Times New Roman" w:eastAsia="Times New Roman" w:cs="Times New Roman"/>
          <w:bCs/>
          <w:color w:val="111111"/>
          <w:kern w:val="36"/>
          <w:sz w:val="24"/>
          <w:szCs w:val="24"/>
        </w:rPr>
        <w:t xml:space="preserve">Gbajabiamil </w:t>
      </w:r>
      <w:r>
        <w:rPr>
          <w:rFonts w:hint="default" w:ascii="Times New Roman" w:hAnsi="Times New Roman" w:cs="Times New Roman"/>
          <w:sz w:val="24"/>
          <w:szCs w:val="24"/>
        </w:rPr>
        <w:t xml:space="preserve">averred </w:t>
      </w:r>
      <w:r>
        <w:rPr>
          <w:rFonts w:hint="default" w:ascii="Times New Roman" w:hAnsi="Times New Roman" w:cs="Times New Roman"/>
          <w:sz w:val="24"/>
          <w:szCs w:val="24"/>
          <w:lang w:val="en-US"/>
        </w:rPr>
        <w:t>that ‘</w:t>
      </w:r>
      <w:r>
        <w:rPr>
          <w:rFonts w:hint="default" w:ascii="Times New Roman" w:hAnsi="Times New Roman" w:cs="Times New Roman"/>
          <w:sz w:val="24"/>
          <w:szCs w:val="24"/>
        </w:rPr>
        <w:t>there is a need to plan well by first understanding the nuances, intricacies and the hurdles in front, before considering Diaspora voting if Nigeria will get it right.</w:t>
      </w:r>
      <w:r>
        <w:rPr>
          <w:rFonts w:hint="default" w:ascii="Times New Roman" w:hAnsi="Times New Roman" w:cs="Times New Roman"/>
          <w:sz w:val="24"/>
          <w:szCs w:val="24"/>
          <w:lang w:val="en-US"/>
        </w:rPr>
        <w:t>’</w:t>
      </w:r>
      <w:r>
        <w:rPr>
          <w:rFonts w:hint="default" w:ascii="Times New Roman" w:hAnsi="Times New Roman" w:cs="Times New Roman"/>
          <w:sz w:val="24"/>
          <w:szCs w:val="24"/>
        </w:rPr>
        <w:t>(Radio-Nigeria, 2020: 3</w:t>
      </w:r>
      <w:r>
        <w:rPr>
          <w:rFonts w:hint="default" w:ascii="Times New Roman" w:hAnsi="Times New Roman" w:cs="Times New Roman"/>
          <w:sz w:val="24"/>
          <w:szCs w:val="24"/>
          <w:lang w:val="en-US"/>
        </w:rPr>
        <w:t>)</w:t>
      </w:r>
    </w:p>
    <w:p w14:paraId="69689457">
      <w:pPr>
        <w:pStyle w:val="17"/>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default" w:ascii="Times New Roman" w:hAnsi="Times New Roman" w:cs="Times New Roman"/>
          <w:sz w:val="24"/>
          <w:szCs w:val="24"/>
        </w:rPr>
      </w:pPr>
      <w:r>
        <w:rPr>
          <w:rFonts w:hint="default" w:ascii="Times New Roman" w:hAnsi="Times New Roman" w:cs="Times New Roman"/>
          <w:color w:val="333333"/>
          <w:sz w:val="24"/>
          <w:szCs w:val="24"/>
        </w:rPr>
        <w:t xml:space="preserve"> </w:t>
      </w:r>
    </w:p>
    <w:p w14:paraId="55C8841C">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right="0"/>
        <w:jc w:val="both"/>
        <w:textAlignment w:val="auto"/>
        <w:rPr>
          <w:rFonts w:hint="default" w:ascii="Times New Roman" w:hAnsi="Times New Roman" w:cs="Times New Roman"/>
          <w:sz w:val="24"/>
          <w:szCs w:val="24"/>
        </w:rPr>
      </w:pPr>
      <w:r>
        <w:rPr>
          <w:rFonts w:hint="default" w:ascii="Times New Roman" w:hAnsi="Times New Roman" w:cs="Times New Roman"/>
          <w:color w:val="333333"/>
          <w:sz w:val="24"/>
          <w:szCs w:val="24"/>
          <w:lang w:val="en-US"/>
        </w:rPr>
        <w:t>In the same vein,</w:t>
      </w:r>
      <w:r>
        <w:rPr>
          <w:rFonts w:hint="default" w:ascii="Times New Roman" w:hAnsi="Times New Roman" w:cs="Times New Roman"/>
          <w:color w:val="333333"/>
          <w:sz w:val="24"/>
          <w:szCs w:val="24"/>
        </w:rPr>
        <w:t xml:space="preserve"> Senator Ajibola Bashiru argued that the time was ripe for the implementation of diaspora voting in the country. Given the fact that he was among the lawmakers that fought vehemently against the Disapora Bill, the new posture of Senator Bashiru could be described as a paradigm shift in the thinking of the majority of the members of the National Assembly. Senator Bashiru </w:t>
      </w:r>
      <w:r>
        <w:rPr>
          <w:rFonts w:hint="default" w:ascii="Times New Roman" w:hAnsi="Times New Roman" w:cs="Times New Roman"/>
          <w:color w:val="333333"/>
          <w:sz w:val="24"/>
          <w:szCs w:val="24"/>
          <w:lang w:val="en-US"/>
        </w:rPr>
        <w:t xml:space="preserve">observed that the Nigerian 1999 Constitution has to be amended to permit diaspora vote </w:t>
      </w:r>
      <w:r>
        <w:rPr>
          <w:rFonts w:hint="default" w:ascii="Times New Roman" w:hAnsi="Times New Roman" w:cs="Times New Roman"/>
          <w:sz w:val="24"/>
          <w:szCs w:val="24"/>
        </w:rPr>
        <w:t>(Vanguard, 2020:2).</w:t>
      </w:r>
    </w:p>
    <w:p w14:paraId="5B581B0C">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right="0"/>
        <w:jc w:val="both"/>
        <w:textAlignment w:val="auto"/>
        <w:rPr>
          <w:rFonts w:hint="default" w:ascii="Times New Roman" w:hAnsi="Times New Roman" w:cs="Times New Roman"/>
          <w:sz w:val="24"/>
          <w:szCs w:val="24"/>
        </w:rPr>
      </w:pPr>
    </w:p>
    <w:p w14:paraId="7E993492">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right="0"/>
        <w:jc w:val="both"/>
        <w:textAlignment w:val="auto"/>
        <w:rPr>
          <w:rFonts w:hint="default" w:ascii="Times New Roman" w:hAnsi="Times New Roman" w:cs="Times New Roman"/>
          <w:color w:val="333333"/>
          <w:sz w:val="24"/>
          <w:szCs w:val="24"/>
        </w:rPr>
      </w:pPr>
      <w:r>
        <w:rPr>
          <w:rFonts w:hint="default" w:ascii="Times New Roman" w:hAnsi="Times New Roman" w:cs="Times New Roman"/>
          <w:sz w:val="24"/>
          <w:szCs w:val="24"/>
        </w:rPr>
        <w:t xml:space="preserve">The electoral umpire </w:t>
      </w:r>
      <w:r>
        <w:rPr>
          <w:rFonts w:hint="default" w:ascii="Times New Roman" w:hAnsi="Times New Roman" w:cs="Times New Roman"/>
          <w:sz w:val="24"/>
          <w:szCs w:val="24"/>
          <w:lang w:val="en-US"/>
        </w:rPr>
        <w:t>through</w:t>
      </w:r>
      <w:r>
        <w:rPr>
          <w:rFonts w:hint="default" w:ascii="Times New Roman" w:hAnsi="Times New Roman" w:cs="Times New Roman"/>
          <w:sz w:val="24"/>
          <w:szCs w:val="24"/>
        </w:rPr>
        <w:t xml:space="preserve"> National Commissioner</w:t>
      </w:r>
      <w:r>
        <w:rPr>
          <w:rFonts w:hint="default" w:ascii="Times New Roman" w:hAnsi="Times New Roman" w:cs="Times New Roman"/>
          <w:sz w:val="24"/>
          <w:szCs w:val="24"/>
          <w:lang w:val="en-US"/>
        </w:rPr>
        <w:t>,</w:t>
      </w:r>
      <w:r>
        <w:rPr>
          <w:rFonts w:hint="default" w:ascii="Times New Roman" w:hAnsi="Times New Roman" w:cs="Times New Roman"/>
          <w:sz w:val="24"/>
          <w:szCs w:val="24"/>
        </w:rPr>
        <w:t xml:space="preserve"> </w:t>
      </w:r>
      <w:r>
        <w:rPr>
          <w:rFonts w:hint="default" w:ascii="Times New Roman" w:hAnsi="Times New Roman" w:cs="Times New Roman"/>
          <w:color w:val="333333"/>
          <w:sz w:val="24"/>
          <w:szCs w:val="24"/>
        </w:rPr>
        <w:t xml:space="preserve">Mohammed Leki claimed that the body </w:t>
      </w:r>
      <w:r>
        <w:rPr>
          <w:rFonts w:hint="default" w:ascii="Times New Roman" w:hAnsi="Times New Roman" w:cs="Times New Roman"/>
          <w:color w:val="333333"/>
          <w:sz w:val="24"/>
          <w:szCs w:val="24"/>
          <w:lang w:val="en-US"/>
        </w:rPr>
        <w:t>its support and</w:t>
      </w:r>
      <w:r>
        <w:rPr>
          <w:rFonts w:hint="default" w:ascii="Times New Roman" w:hAnsi="Times New Roman" w:cs="Times New Roman"/>
          <w:color w:val="333333"/>
          <w:sz w:val="24"/>
          <w:szCs w:val="24"/>
        </w:rPr>
        <w:t xml:space="preserve"> ready to implement diaspora voting and totally support the efforts in amend the Constitution to permit it. In the same vein, INEC stressed that it has critically examined the nuances and process in managing Diaspora voting and</w:t>
      </w:r>
      <w:r>
        <w:rPr>
          <w:rFonts w:hint="default" w:ascii="Times New Roman" w:hAnsi="Times New Roman" w:cs="Times New Roman"/>
          <w:color w:val="333333"/>
          <w:sz w:val="24"/>
          <w:szCs w:val="24"/>
          <w:lang w:val="en-US"/>
        </w:rPr>
        <w:t xml:space="preserve"> </w:t>
      </w:r>
      <w:r>
        <w:rPr>
          <w:rFonts w:hint="default" w:ascii="Times New Roman" w:hAnsi="Times New Roman" w:cs="Times New Roman"/>
          <w:color w:val="333333"/>
          <w:sz w:val="24"/>
          <w:szCs w:val="24"/>
        </w:rPr>
        <w:t>developed the capacity, skills and creativity to conduct such elections (Vanguard, 2020: 3).</w:t>
      </w:r>
    </w:p>
    <w:p w14:paraId="6B04B969">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right="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appraisal of the submissions of the stakeholders pointed to the prospect of Nigeria joining the comity of countries that has adopted diaspora voting. It pertinent to state that the views of the stakeholders show there is consensus on implementation of diaspora voting in the country. Coupled with this, the coordination that the </w:t>
      </w:r>
      <w:r>
        <w:rPr>
          <w:rFonts w:hint="default" w:ascii="Times New Roman" w:hAnsi="Times New Roman" w:cs="Times New Roman"/>
          <w:sz w:val="24"/>
          <w:szCs w:val="24"/>
          <w:lang w:val="en-US"/>
        </w:rPr>
        <w:t>NIDCOM</w:t>
      </w:r>
      <w:r>
        <w:rPr>
          <w:rFonts w:hint="default" w:ascii="Times New Roman" w:hAnsi="Times New Roman" w:cs="Times New Roman"/>
          <w:sz w:val="24"/>
          <w:szCs w:val="24"/>
        </w:rPr>
        <w:t xml:space="preserve"> would offer to INEC in managing </w:t>
      </w:r>
      <w:r>
        <w:rPr>
          <w:rFonts w:hint="default" w:ascii="Times New Roman" w:hAnsi="Times New Roman" w:cs="Times New Roman"/>
          <w:sz w:val="24"/>
          <w:szCs w:val="24"/>
          <w:lang w:val="en-US"/>
        </w:rPr>
        <w:t>the election</w:t>
      </w:r>
      <w:r>
        <w:rPr>
          <w:rFonts w:hint="default" w:ascii="Times New Roman" w:hAnsi="Times New Roman" w:cs="Times New Roman"/>
          <w:sz w:val="24"/>
          <w:szCs w:val="24"/>
        </w:rPr>
        <w:t xml:space="preserve"> would strengthen the process. </w:t>
      </w:r>
    </w:p>
    <w:p w14:paraId="656DC184">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right="0"/>
        <w:jc w:val="both"/>
        <w:textAlignment w:val="auto"/>
        <w:rPr>
          <w:rFonts w:hint="default" w:ascii="Times New Roman" w:hAnsi="Times New Roman" w:cs="Times New Roman"/>
          <w:sz w:val="24"/>
          <w:szCs w:val="24"/>
        </w:rPr>
      </w:pPr>
      <w:r>
        <w:rPr>
          <w:rFonts w:hint="default" w:ascii="Times New Roman" w:hAnsi="Times New Roman" w:cs="Times New Roman"/>
          <w:b/>
          <w:sz w:val="24"/>
          <w:szCs w:val="24"/>
        </w:rPr>
        <w:t>Conclusion</w:t>
      </w:r>
    </w:p>
    <w:p w14:paraId="7F33CB6F">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right="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long drawn campaigns that formally began in 2001 seems to have ended on a positive note following the passage of the Diaspora Voting Bill into law in May 2017 by the Senate arm of the National Assembly, however, the lack of concurrence by the House of Representatives eventually led to non-passage of the bill. The major stumbling block was largely described as procedurals and primordial fears of the diaspora community influencing outcome of the electoral process. The procedural errors was the attempt to enact diaspora Act Rather than amending Sections (2) and 117 (1) of 1999 Nigerian constitution as amended. The bill made provision for the establishment of Diaspora Commission that would be a platform for interfacing with Nigerians abroad and collecting and managing data which was later taken as a separate bill and passed into law in 2017. The formal inauguration and efficiency of NIDCOM coupled with the new posture of the National Assembly and the President of the country, the sections of the Constitution concerning </w:t>
      </w:r>
      <w:r>
        <w:rPr>
          <w:rFonts w:hint="default" w:ascii="Times New Roman" w:hAnsi="Times New Roman" w:cs="Times New Roman"/>
          <w:sz w:val="24"/>
          <w:szCs w:val="24"/>
          <w:lang w:val="en-US"/>
        </w:rPr>
        <w:t>diaspora</w:t>
      </w:r>
      <w:r>
        <w:rPr>
          <w:rFonts w:hint="default" w:ascii="Times New Roman" w:hAnsi="Times New Roman" w:cs="Times New Roman"/>
          <w:sz w:val="24"/>
          <w:szCs w:val="24"/>
        </w:rPr>
        <w:t xml:space="preserve"> voting is mostly likely to be alter. </w:t>
      </w:r>
    </w:p>
    <w:p w14:paraId="1F6E8AE8">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right="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It is hope that the issues of documentation and funding will be addressed by the National, the president, INEC and NIDCOM. Although the modalities</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for conducting future elections abroad have not</w:t>
      </w:r>
      <w:r>
        <w:rPr>
          <w:rFonts w:hint="default" w:ascii="Times New Roman" w:hAnsi="Times New Roman" w:cs="Times New Roman"/>
          <w:sz w:val="24"/>
          <w:szCs w:val="24"/>
          <w:lang w:val="en-US"/>
        </w:rPr>
        <w:t xml:space="preserve"> been</w:t>
      </w: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rPr>
        <w:t xml:space="preserve">spelt out </w:t>
      </w:r>
      <w:r>
        <w:rPr>
          <w:rFonts w:hint="default" w:ascii="Times New Roman" w:hAnsi="Times New Roman" w:cs="Times New Roman"/>
          <w:sz w:val="24"/>
          <w:szCs w:val="24"/>
        </w:rPr>
        <w:t xml:space="preserve">by </w:t>
      </w:r>
      <w:r>
        <w:rPr>
          <w:rFonts w:hint="default" w:ascii="Times New Roman" w:hAnsi="Times New Roman" w:cs="Times New Roman"/>
          <w:sz w:val="24"/>
          <w:szCs w:val="24"/>
          <w:lang w:val="en-US"/>
        </w:rPr>
        <w:t>relevant</w:t>
      </w:r>
      <w:r>
        <w:rPr>
          <w:rFonts w:hint="default" w:ascii="Times New Roman" w:hAnsi="Times New Roman" w:cs="Times New Roman"/>
          <w:sz w:val="24"/>
          <w:szCs w:val="24"/>
        </w:rPr>
        <w:t xml:space="preserve"> bodies such as INEC. In this regard, diaspora enfranchisement can commence in a limited way by focusing on countries where Nigerians are high in population to avoid the Kenyan challenges where diaspora voting captured in the 2013 Kenya Constitution is yet to take place despite being limited to neighbouring countries because of teething challenges including logistics. In the light of the foregoing, there should be certain criteria and guidelines for the implementation of diaspora voting for future elections which should focus on population of Nigerians in diaspora in particular country. The paper suggests that enfranchisement of Nigerian Diaspora should commence in 2019 elections with few countries including US, UK, South Africa, Benin Republic, Cameroun, Ghana and Canada while other countries could be captured in subsequent elections. In the process of implementing the diaspora voting rights, the argument raised including funding and logistics by the anti-diaspora voting should be addressed to avoid needless shortcomings in the process. The paper argues that the proponents of the diaspora bull nust be able to galvanise the members of the National Assembly to ensure that the current proposed bill sponsored by the speaker of the House of Representative is adopted to make diaspora voting feasible in 2027 general elections. </w:t>
      </w:r>
    </w:p>
    <w:p w14:paraId="49B03DD7">
      <w:pPr>
        <w:spacing w:after="0" w:line="240" w:lineRule="auto"/>
        <w:jc w:val="both"/>
        <w:rPr>
          <w:rFonts w:ascii="Times New Roman" w:hAnsi="Times New Roman"/>
          <w:sz w:val="24"/>
          <w:szCs w:val="24"/>
        </w:rPr>
      </w:pPr>
      <w:r>
        <w:rPr>
          <w:rFonts w:ascii="Times New Roman" w:hAnsi="Times New Roman"/>
          <w:b/>
          <w:sz w:val="24"/>
          <w:szCs w:val="24"/>
        </w:rPr>
        <w:t>References</w:t>
      </w:r>
    </w:p>
    <w:p w14:paraId="54AA3905">
      <w:pPr>
        <w:pStyle w:val="3"/>
        <w:spacing w:before="0" w:line="240" w:lineRule="auto"/>
        <w:textAlignment w:val="baseline"/>
        <w:rPr>
          <w:rFonts w:ascii="Times New Roman" w:hAnsi="Times New Roman"/>
          <w:b w:val="0"/>
          <w:color w:val="333333"/>
          <w:sz w:val="24"/>
          <w:szCs w:val="24"/>
        </w:rPr>
      </w:pPr>
      <w:r>
        <w:rPr>
          <w:rFonts w:ascii="Times New Roman" w:hAnsi="Times New Roman"/>
          <w:b w:val="0"/>
          <w:iCs/>
          <w:color w:val="auto"/>
          <w:sz w:val="24"/>
          <w:szCs w:val="24"/>
          <w:shd w:val="clear" w:color="auto" w:fill="FFFFFF"/>
        </w:rPr>
        <w:t xml:space="preserve">Akinwale Adedayo and Orizu Udora 2020 </w:t>
      </w:r>
      <w:r>
        <w:rPr>
          <w:rFonts w:ascii="Times New Roman" w:hAnsi="Times New Roman"/>
          <w:b w:val="0"/>
          <w:color w:val="auto"/>
          <w:sz w:val="24"/>
          <w:szCs w:val="24"/>
        </w:rPr>
        <w:t xml:space="preserve">Nigeria: </w:t>
      </w:r>
      <w:r>
        <w:rPr>
          <w:rFonts w:ascii="Times New Roman" w:hAnsi="Times New Roman"/>
          <w:b w:val="0"/>
          <w:color w:val="333333"/>
          <w:sz w:val="24"/>
          <w:szCs w:val="24"/>
        </w:rPr>
        <w:t xml:space="preserve">Presidency, National Assembly, INEC </w:t>
      </w:r>
    </w:p>
    <w:p w14:paraId="6502CBD8">
      <w:pPr>
        <w:pStyle w:val="3"/>
        <w:spacing w:before="0" w:line="240" w:lineRule="auto"/>
        <w:textAlignment w:val="baseline"/>
        <w:rPr>
          <w:rFonts w:ascii="Times New Roman" w:hAnsi="Times New Roman"/>
          <w:b w:val="0"/>
          <w:color w:val="333333"/>
          <w:sz w:val="24"/>
          <w:szCs w:val="24"/>
        </w:rPr>
      </w:pPr>
      <w:r>
        <w:rPr>
          <w:rFonts w:ascii="Times New Roman" w:hAnsi="Times New Roman"/>
          <w:b w:val="0"/>
          <w:color w:val="333333"/>
          <w:sz w:val="24"/>
          <w:szCs w:val="24"/>
        </w:rPr>
        <w:tab/>
      </w:r>
      <w:r>
        <w:rPr>
          <w:rFonts w:ascii="Times New Roman" w:hAnsi="Times New Roman"/>
          <w:b w:val="0"/>
          <w:color w:val="333333"/>
          <w:sz w:val="24"/>
          <w:szCs w:val="24"/>
        </w:rPr>
        <w:t xml:space="preserve">Express Readiness for Diaspora Voting .Thisday Newspapers, 18 February  </w:t>
      </w:r>
    </w:p>
    <w:p w14:paraId="7250DAE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Times New Roman" w:hAnsi="Times New Roman" w:eastAsia="MyriadPro" w:cs="Times New Roman"/>
          <w:color w:val="000000"/>
          <w:kern w:val="0"/>
          <w:sz w:val="24"/>
          <w:szCs w:val="24"/>
          <w:lang w:val="en-US" w:eastAsia="zh-CN" w:bidi="ar"/>
        </w:rPr>
      </w:pPr>
      <w:r>
        <w:rPr>
          <w:rFonts w:hint="default" w:ascii="Times New Roman" w:hAnsi="Times New Roman" w:eastAsia="MyriadPro" w:cs="Times New Roman"/>
          <w:color w:val="000000"/>
          <w:kern w:val="0"/>
          <w:sz w:val="24"/>
          <w:szCs w:val="24"/>
          <w:lang w:val="en-US" w:eastAsia="zh-CN" w:bidi="ar"/>
        </w:rPr>
        <w:t xml:space="preserve">Aneke, A. </w:t>
      </w:r>
      <w:r>
        <w:rPr>
          <w:rFonts w:hint="default" w:ascii="Times New Roman" w:hAnsi="Times New Roman" w:eastAsia="MyriadPro" w:cs="Times New Roman"/>
          <w:color w:val="000080"/>
          <w:kern w:val="0"/>
          <w:sz w:val="24"/>
          <w:szCs w:val="24"/>
          <w:lang w:val="en-US" w:eastAsia="zh-CN" w:bidi="ar"/>
        </w:rPr>
        <w:t>2022</w:t>
      </w:r>
      <w:r>
        <w:rPr>
          <w:rFonts w:hint="default" w:ascii="Times New Roman" w:hAnsi="Times New Roman" w:eastAsia="MyriadPro" w:cs="Times New Roman"/>
          <w:color w:val="000000"/>
          <w:kern w:val="0"/>
          <w:sz w:val="24"/>
          <w:szCs w:val="24"/>
          <w:lang w:val="en-US" w:eastAsia="zh-CN" w:bidi="ar"/>
        </w:rPr>
        <w:t xml:space="preserve">. </w:t>
      </w:r>
      <w:r>
        <w:rPr>
          <w:rFonts w:hint="default" w:ascii="Times New Roman" w:hAnsi="Times New Roman" w:eastAsia="MyriadPro-It" w:cs="Times New Roman"/>
          <w:i w:val="0"/>
          <w:iCs w:val="0"/>
          <w:color w:val="000000"/>
          <w:kern w:val="0"/>
          <w:sz w:val="24"/>
          <w:szCs w:val="24"/>
          <w:lang w:val="en-US" w:eastAsia="zh-CN" w:bidi="ar"/>
        </w:rPr>
        <w:t>Diaspora voting: Intrigues, lies and prospects</w:t>
      </w:r>
      <w:r>
        <w:rPr>
          <w:rFonts w:hint="default" w:ascii="Times New Roman" w:hAnsi="Times New Roman" w:eastAsia="MyriadPro-It" w:cs="Times New Roman"/>
          <w:i/>
          <w:iCs/>
          <w:color w:val="000000"/>
          <w:kern w:val="0"/>
          <w:sz w:val="24"/>
          <w:szCs w:val="24"/>
          <w:lang w:val="en-US" w:eastAsia="zh-CN" w:bidi="ar"/>
        </w:rPr>
        <w:t xml:space="preserve">. </w:t>
      </w:r>
      <w:r>
        <w:rPr>
          <w:rFonts w:hint="default" w:ascii="Times New Roman" w:hAnsi="Times New Roman" w:eastAsia="MyriadPro" w:cs="Times New Roman"/>
          <w:i/>
          <w:iCs/>
          <w:color w:val="000000"/>
          <w:kern w:val="0"/>
          <w:sz w:val="24"/>
          <w:szCs w:val="24"/>
          <w:lang w:val="en-US" w:eastAsia="zh-CN" w:bidi="ar"/>
        </w:rPr>
        <w:t>Sahara Reporters</w:t>
      </w:r>
      <w:r>
        <w:rPr>
          <w:rFonts w:hint="default" w:ascii="Times New Roman" w:hAnsi="Times New Roman" w:eastAsia="MyriadPro" w:cs="Times New Roman"/>
          <w:color w:val="000000"/>
          <w:kern w:val="0"/>
          <w:sz w:val="24"/>
          <w:szCs w:val="24"/>
          <w:lang w:val="en-US" w:eastAsia="zh-CN" w:bidi="ar"/>
        </w:rPr>
        <w:t>.</w:t>
      </w:r>
    </w:p>
    <w:p w14:paraId="63A3E208">
      <w:pPr>
        <w:spacing w:after="0" w:line="240" w:lineRule="auto"/>
        <w:rPr>
          <w:rFonts w:ascii="Times New Roman" w:hAnsi="Times New Roman"/>
          <w:sz w:val="24"/>
          <w:szCs w:val="24"/>
        </w:rPr>
      </w:pPr>
      <w:r>
        <w:rPr>
          <w:rFonts w:hint="default" w:ascii="Times New Roman" w:hAnsi="Times New Roman" w:eastAsia="MyriadPro" w:cs="Times New Roman"/>
          <w:color w:val="000000"/>
          <w:kern w:val="0"/>
          <w:sz w:val="24"/>
          <w:szCs w:val="24"/>
          <w:lang w:val="en-US" w:eastAsia="zh-CN" w:bidi="ar"/>
        </w:rPr>
        <w:t xml:space="preserve"> Retreived October 15, 2024, from </w:t>
      </w:r>
      <w:r>
        <w:rPr>
          <w:rFonts w:hint="default" w:ascii="Times New Roman" w:hAnsi="Times New Roman" w:eastAsia="MyriadPro" w:cs="Times New Roman"/>
          <w:color w:val="000080"/>
          <w:kern w:val="0"/>
          <w:sz w:val="24"/>
          <w:szCs w:val="24"/>
          <w:lang w:val="en-US" w:eastAsia="zh-CN" w:bidi="ar"/>
        </w:rPr>
        <w:fldChar w:fldCharType="begin"/>
      </w:r>
      <w:r>
        <w:rPr>
          <w:rFonts w:hint="default" w:ascii="Times New Roman" w:hAnsi="Times New Roman" w:eastAsia="MyriadPro" w:cs="Times New Roman"/>
          <w:color w:val="000080"/>
          <w:kern w:val="0"/>
          <w:sz w:val="24"/>
          <w:szCs w:val="24"/>
          <w:lang w:val="en-US" w:eastAsia="zh-CN" w:bidi="ar"/>
        </w:rPr>
        <w:instrText xml:space="preserve"> HYPERLINK "https://saharareporters.com/2022/06/13/diaspora-" </w:instrText>
      </w:r>
      <w:r>
        <w:rPr>
          <w:rFonts w:hint="default" w:ascii="Times New Roman" w:hAnsi="Times New Roman" w:eastAsia="MyriadPro" w:cs="Times New Roman"/>
          <w:color w:val="000080"/>
          <w:kern w:val="0"/>
          <w:sz w:val="24"/>
          <w:szCs w:val="24"/>
          <w:lang w:val="en-US" w:eastAsia="zh-CN" w:bidi="ar"/>
        </w:rPr>
        <w:fldChar w:fldCharType="separate"/>
      </w:r>
      <w:r>
        <w:rPr>
          <w:rStyle w:val="9"/>
          <w:rFonts w:hint="default" w:ascii="Times New Roman" w:hAnsi="Times New Roman" w:eastAsia="MyriadPro" w:cs="Times New Roman"/>
          <w:kern w:val="0"/>
          <w:sz w:val="24"/>
          <w:szCs w:val="24"/>
          <w:lang w:val="en-US" w:eastAsia="zh-CN" w:bidi="ar"/>
        </w:rPr>
        <w:t>https://saharareporters.com/2022/06/13/diaspora-</w:t>
      </w:r>
      <w:r>
        <w:rPr>
          <w:rFonts w:hint="default" w:ascii="Times New Roman" w:hAnsi="Times New Roman" w:eastAsia="MyriadPro" w:cs="Times New Roman"/>
          <w:color w:val="000080"/>
          <w:kern w:val="0"/>
          <w:sz w:val="24"/>
          <w:szCs w:val="24"/>
          <w:lang w:val="en-US" w:eastAsia="zh-CN" w:bidi="ar"/>
        </w:rPr>
        <w:fldChar w:fldCharType="end"/>
      </w:r>
      <w:r>
        <w:rPr>
          <w:rFonts w:hint="default" w:ascii="Times New Roman" w:hAnsi="Times New Roman" w:eastAsia="MyriadPro" w:cs="Times New Roman"/>
          <w:color w:val="000080"/>
          <w:kern w:val="0"/>
          <w:sz w:val="24"/>
          <w:szCs w:val="24"/>
          <w:lang w:val="en-US" w:eastAsia="zh-CN" w:bidi="ar"/>
        </w:rPr>
        <w:tab/>
      </w:r>
      <w:r>
        <w:rPr>
          <w:rFonts w:hint="default" w:ascii="Times New Roman" w:hAnsi="Times New Roman" w:eastAsia="MyriadPro" w:cs="Times New Roman"/>
          <w:color w:val="000080"/>
          <w:kern w:val="0"/>
          <w:sz w:val="24"/>
          <w:szCs w:val="24"/>
          <w:lang w:val="en-US" w:eastAsia="zh-CN" w:bidi="ar"/>
        </w:rPr>
        <w:t>voting-intrigues-lies-and-prospects-austin-aneke</w:t>
      </w:r>
    </w:p>
    <w:p w14:paraId="0597312F">
      <w:pPr>
        <w:spacing w:after="0" w:line="240" w:lineRule="auto"/>
        <w:rPr>
          <w:rFonts w:ascii="Times New Roman" w:hAnsi="Times New Roman"/>
          <w:iCs/>
          <w:sz w:val="24"/>
          <w:szCs w:val="24"/>
        </w:rPr>
      </w:pPr>
      <w:r>
        <w:rPr>
          <w:rFonts w:ascii="Times New Roman" w:hAnsi="Times New Roman"/>
          <w:sz w:val="24"/>
          <w:szCs w:val="24"/>
        </w:rPr>
        <w:t xml:space="preserve">Barclay, John M. G., (ed.) 2005, </w:t>
      </w:r>
      <w:r>
        <w:rPr>
          <w:rFonts w:ascii="Times New Roman" w:hAnsi="Times New Roman"/>
          <w:iCs/>
          <w:sz w:val="24"/>
          <w:szCs w:val="24"/>
        </w:rPr>
        <w:t>Negotiating Diaspora: Jewish Strategies in the Roman</w:t>
      </w:r>
    </w:p>
    <w:p w14:paraId="7490E2CF">
      <w:pPr>
        <w:spacing w:after="0" w:line="240" w:lineRule="auto"/>
        <w:ind w:firstLine="720"/>
        <w:rPr>
          <w:rFonts w:ascii="Times New Roman" w:hAnsi="Times New Roman"/>
          <w:sz w:val="24"/>
          <w:szCs w:val="24"/>
        </w:rPr>
      </w:pPr>
      <w:r>
        <w:rPr>
          <w:rFonts w:ascii="Times New Roman" w:hAnsi="Times New Roman"/>
          <w:iCs/>
          <w:sz w:val="24"/>
          <w:szCs w:val="24"/>
        </w:rPr>
        <w:t>Empire</w:t>
      </w:r>
      <w:r>
        <w:rPr>
          <w:rFonts w:ascii="Times New Roman" w:hAnsi="Times New Roman"/>
          <w:sz w:val="24"/>
          <w:szCs w:val="24"/>
        </w:rPr>
        <w:t>,Newyork: Continuum International Publishing Group</w:t>
      </w:r>
    </w:p>
    <w:p w14:paraId="26F441A4">
      <w:pPr>
        <w:spacing w:after="0" w:line="240" w:lineRule="auto"/>
        <w:jc w:val="both"/>
        <w:rPr>
          <w:rStyle w:val="7"/>
          <w:rFonts w:ascii="Times New Roman" w:hAnsi="Times New Roman"/>
          <w:i w:val="0"/>
          <w:sz w:val="24"/>
          <w:szCs w:val="24"/>
        </w:rPr>
      </w:pPr>
      <w:r>
        <w:rPr>
          <w:u w:val="none"/>
        </w:rPr>
        <w:fldChar w:fldCharType="begin"/>
      </w:r>
      <w:r>
        <w:rPr>
          <w:u w:val="none"/>
        </w:rPr>
        <w:instrText xml:space="preserve"> HYPERLINK "https://en.wikipedia.org/wiki/Rogers_Brubaker" \o "Rogers Brubaker" </w:instrText>
      </w:r>
      <w:r>
        <w:rPr>
          <w:u w:val="none"/>
        </w:rPr>
        <w:fldChar w:fldCharType="separate"/>
      </w:r>
      <w:r>
        <w:rPr>
          <w:rStyle w:val="9"/>
          <w:rFonts w:ascii="Times New Roman" w:hAnsi="Times New Roman"/>
          <w:iCs/>
          <w:color w:val="auto"/>
          <w:sz w:val="24"/>
          <w:szCs w:val="24"/>
          <w:u w:val="none"/>
        </w:rPr>
        <w:t>Brubaker, Rogers</w:t>
      </w:r>
      <w:r>
        <w:rPr>
          <w:rStyle w:val="9"/>
          <w:rFonts w:ascii="Times New Roman" w:hAnsi="Times New Roman"/>
          <w:iCs/>
          <w:color w:val="auto"/>
          <w:sz w:val="24"/>
          <w:szCs w:val="24"/>
          <w:u w:val="none"/>
        </w:rPr>
        <w:fldChar w:fldCharType="end"/>
      </w:r>
      <w:r>
        <w:t xml:space="preserve"> </w:t>
      </w:r>
      <w:r>
        <w:rPr>
          <w:rStyle w:val="7"/>
          <w:rFonts w:ascii="Times New Roman" w:hAnsi="Times New Roman"/>
          <w:i w:val="0"/>
          <w:sz w:val="24"/>
          <w:szCs w:val="24"/>
        </w:rPr>
        <w:t>2005</w:t>
      </w:r>
      <w:r>
        <w:rPr>
          <w:rStyle w:val="7"/>
          <w:rFonts w:ascii="Times New Roman" w:hAnsi="Times New Roman"/>
          <w:sz w:val="24"/>
          <w:szCs w:val="24"/>
        </w:rPr>
        <w:t xml:space="preserve">. </w:t>
      </w:r>
      <w:r>
        <w:rPr>
          <w:rStyle w:val="7"/>
          <w:rFonts w:ascii="Times New Roman" w:hAnsi="Times New Roman"/>
          <w:i w:val="0"/>
          <w:sz w:val="24"/>
          <w:szCs w:val="24"/>
        </w:rPr>
        <w:t>The Diaspora' Diaspora (PDF).Ethnic and Racial Studies.</w:t>
      </w:r>
      <w:r>
        <w:rPr>
          <w:rStyle w:val="7"/>
          <w:rFonts w:ascii="Times New Roman" w:hAnsi="Times New Roman"/>
          <w:b/>
          <w:bCs/>
          <w:i w:val="0"/>
          <w:sz w:val="24"/>
          <w:szCs w:val="24"/>
        </w:rPr>
        <w:t>28</w:t>
      </w:r>
      <w:r>
        <w:rPr>
          <w:rStyle w:val="7"/>
          <w:rFonts w:ascii="Times New Roman" w:hAnsi="Times New Roman"/>
          <w:i w:val="0"/>
          <w:sz w:val="24"/>
          <w:szCs w:val="24"/>
        </w:rPr>
        <w:t xml:space="preserve"> (1): 1–</w:t>
      </w:r>
    </w:p>
    <w:p w14:paraId="3B23FFEA">
      <w:pPr>
        <w:spacing w:after="0" w:line="240" w:lineRule="auto"/>
        <w:jc w:val="both"/>
        <w:rPr>
          <w:rFonts w:ascii="Times New Roman" w:hAnsi="Times New Roman"/>
          <w:i/>
          <w:sz w:val="24"/>
          <w:szCs w:val="24"/>
        </w:rPr>
      </w:pPr>
      <w:r>
        <w:rPr>
          <w:rStyle w:val="7"/>
          <w:rFonts w:ascii="Times New Roman" w:hAnsi="Times New Roman"/>
          <w:i w:val="0"/>
          <w:sz w:val="24"/>
          <w:szCs w:val="24"/>
        </w:rPr>
        <w:tab/>
      </w:r>
      <w:r>
        <w:rPr>
          <w:rStyle w:val="7"/>
          <w:rFonts w:ascii="Times New Roman" w:hAnsi="Times New Roman"/>
          <w:i w:val="0"/>
          <w:sz w:val="24"/>
          <w:szCs w:val="24"/>
        </w:rPr>
        <w:t xml:space="preserve">19 </w:t>
      </w:r>
      <w:r>
        <w:rPr>
          <w:rStyle w:val="15"/>
          <w:rFonts w:ascii="Times New Roman" w:hAnsi="Times New Roman"/>
          <w:iCs/>
          <w:sz w:val="24"/>
          <w:szCs w:val="24"/>
        </w:rPr>
        <w:t>May</w:t>
      </w:r>
      <w:r>
        <w:rPr>
          <w:rStyle w:val="14"/>
          <w:rFonts w:ascii="Times New Roman" w:hAnsi="Times New Roman"/>
          <w:iCs/>
          <w:sz w:val="24"/>
          <w:szCs w:val="24"/>
        </w:rPr>
        <w:t xml:space="preserve"> 2017</w:t>
      </w:r>
      <w:r>
        <w:rPr>
          <w:rStyle w:val="7"/>
          <w:rFonts w:ascii="Times New Roman" w:hAnsi="Times New Roman"/>
          <w:i w:val="0"/>
          <w:sz w:val="24"/>
          <w:szCs w:val="24"/>
        </w:rPr>
        <w:t>.</w:t>
      </w:r>
    </w:p>
    <w:p w14:paraId="10C1FE94">
      <w:pPr>
        <w:spacing w:after="0" w:line="240" w:lineRule="auto"/>
        <w:rPr>
          <w:rFonts w:ascii="Times New Roman" w:hAnsi="Times New Roman"/>
          <w:sz w:val="24"/>
          <w:szCs w:val="24"/>
        </w:rPr>
      </w:pPr>
      <w:r>
        <w:rPr>
          <w:rFonts w:ascii="Times New Roman" w:hAnsi="Times New Roman"/>
          <w:sz w:val="24"/>
          <w:szCs w:val="24"/>
        </w:rPr>
        <w:t>Clifford Ndujihe and OlanrewajuTolu 2001. PDP backs quest by Nigerians Abroad to Vote</w:t>
      </w:r>
    </w:p>
    <w:p w14:paraId="1D33FFAA">
      <w:pPr>
        <w:spacing w:after="0" w:line="240" w:lineRule="auto"/>
        <w:ind w:firstLine="720"/>
        <w:rPr>
          <w:rFonts w:ascii="Times New Roman" w:hAnsi="Times New Roman"/>
          <w:sz w:val="24"/>
          <w:szCs w:val="24"/>
        </w:rPr>
      </w:pPr>
      <w:r>
        <w:rPr>
          <w:rFonts w:ascii="Times New Roman" w:hAnsi="Times New Roman"/>
          <w:sz w:val="24"/>
          <w:szCs w:val="24"/>
        </w:rPr>
        <w:t xml:space="preserve"> In: The Guardian Online - </w:t>
      </w:r>
      <w:r>
        <w:fldChar w:fldCharType="begin"/>
      </w:r>
      <w:r>
        <w:instrText xml:space="preserve"> HYPERLINK "http://ngrguardiannews.com" \t "_blank" </w:instrText>
      </w:r>
      <w:r>
        <w:fldChar w:fldCharType="separate"/>
      </w:r>
      <w:r>
        <w:rPr>
          <w:rStyle w:val="9"/>
          <w:rFonts w:ascii="Times New Roman" w:hAnsi="Times New Roman"/>
          <w:sz w:val="24"/>
          <w:szCs w:val="24"/>
        </w:rPr>
        <w:t>http://ngrguardiannews.com</w:t>
      </w:r>
      <w:r>
        <w:rPr>
          <w:rStyle w:val="9"/>
          <w:rFonts w:ascii="Times New Roman" w:hAnsi="Times New Roman"/>
          <w:sz w:val="24"/>
          <w:szCs w:val="24"/>
        </w:rPr>
        <w:fldChar w:fldCharType="end"/>
      </w:r>
      <w:r>
        <w:rPr>
          <w:rStyle w:val="9"/>
          <w:rFonts w:ascii="Times New Roman" w:hAnsi="Times New Roman"/>
          <w:sz w:val="24"/>
          <w:szCs w:val="24"/>
        </w:rPr>
        <w:t xml:space="preserve"> 16 March </w:t>
      </w:r>
    </w:p>
    <w:p w14:paraId="5D23C226">
      <w:pPr>
        <w:spacing w:after="0" w:line="240" w:lineRule="auto"/>
        <w:jc w:val="both"/>
        <w:rPr>
          <w:rFonts w:ascii="Times New Roman" w:hAnsi="Times New Roman"/>
          <w:sz w:val="24"/>
          <w:szCs w:val="24"/>
        </w:rPr>
      </w:pPr>
      <w:r>
        <w:rPr>
          <w:u w:val="none"/>
        </w:rPr>
        <w:fldChar w:fldCharType="begin"/>
      </w:r>
      <w:r>
        <w:rPr>
          <w:u w:val="none"/>
        </w:rPr>
        <w:instrText xml:space="preserve"> HYPERLINK "https://en.wikipedia.org/wiki/Robin_Cohen" \o "Robin Cohen" </w:instrText>
      </w:r>
      <w:r>
        <w:rPr>
          <w:u w:val="none"/>
        </w:rPr>
        <w:fldChar w:fldCharType="separate"/>
      </w:r>
      <w:r>
        <w:rPr>
          <w:rStyle w:val="9"/>
          <w:rFonts w:ascii="Times New Roman" w:hAnsi="Times New Roman"/>
          <w:iCs/>
          <w:color w:val="auto"/>
          <w:sz w:val="24"/>
          <w:szCs w:val="24"/>
          <w:u w:val="none"/>
        </w:rPr>
        <w:t>Cohen, Robin</w:t>
      </w:r>
      <w:r>
        <w:rPr>
          <w:rStyle w:val="9"/>
          <w:rFonts w:ascii="Times New Roman" w:hAnsi="Times New Roman"/>
          <w:iCs/>
          <w:color w:val="auto"/>
          <w:sz w:val="24"/>
          <w:szCs w:val="24"/>
          <w:u w:val="none"/>
        </w:rPr>
        <w:fldChar w:fldCharType="end"/>
      </w:r>
      <w:r>
        <w:t xml:space="preserve"> </w:t>
      </w:r>
      <w:r>
        <w:rPr>
          <w:rStyle w:val="7"/>
          <w:rFonts w:ascii="Times New Roman" w:hAnsi="Times New Roman"/>
          <w:i w:val="0"/>
          <w:sz w:val="24"/>
          <w:szCs w:val="24"/>
        </w:rPr>
        <w:t>2008. Global Diasporas: An Introduction (2nd ed.). Abingdon: Routledge.</w:t>
      </w:r>
      <w:r>
        <w:rPr>
          <w:rStyle w:val="7"/>
          <w:rFonts w:ascii="Times New Roman" w:hAnsi="Times New Roman"/>
          <w:sz w:val="24"/>
          <w:szCs w:val="24"/>
        </w:rPr>
        <w:t xml:space="preserve"> .</w:t>
      </w:r>
    </w:p>
    <w:p w14:paraId="44D0FA5B">
      <w:pPr>
        <w:pStyle w:val="2"/>
        <w:spacing w:before="0" w:after="0" w:line="240" w:lineRule="auto"/>
        <w:rPr>
          <w:rFonts w:ascii="Times New Roman" w:hAnsi="Times New Roman"/>
          <w:b w:val="0"/>
          <w:sz w:val="24"/>
          <w:szCs w:val="24"/>
        </w:rPr>
      </w:pPr>
      <w:r>
        <w:rPr>
          <w:rFonts w:ascii="Times New Roman" w:hAnsi="Times New Roman"/>
          <w:b w:val="0"/>
          <w:sz w:val="24"/>
          <w:szCs w:val="24"/>
        </w:rPr>
        <w:t>Daily Trust Newspaper 2017 Nigerians in US Commend Senate for passing Diaspora</w:t>
      </w:r>
    </w:p>
    <w:p w14:paraId="4EC38EA8">
      <w:pPr>
        <w:pStyle w:val="2"/>
        <w:spacing w:before="0" w:after="0" w:line="240" w:lineRule="auto"/>
        <w:ind w:firstLine="720"/>
        <w:rPr>
          <w:rFonts w:ascii="Times New Roman" w:hAnsi="Times New Roman"/>
          <w:b w:val="0"/>
          <w:sz w:val="24"/>
          <w:szCs w:val="24"/>
        </w:rPr>
      </w:pPr>
      <w:r>
        <w:rPr>
          <w:rFonts w:ascii="Times New Roman" w:hAnsi="Times New Roman"/>
          <w:b w:val="0"/>
          <w:sz w:val="24"/>
          <w:szCs w:val="24"/>
        </w:rPr>
        <w:t xml:space="preserve"> Commission Bill, 1 April </w:t>
      </w:r>
    </w:p>
    <w:p w14:paraId="25477B33">
      <w:pPr>
        <w:pStyle w:val="2"/>
        <w:spacing w:before="0" w:after="0" w:line="240" w:lineRule="auto"/>
        <w:rPr>
          <w:rFonts w:ascii="Times New Roman" w:hAnsi="Times New Roman"/>
          <w:b w:val="0"/>
          <w:sz w:val="24"/>
          <w:szCs w:val="24"/>
        </w:rPr>
      </w:pPr>
      <w:r>
        <w:rPr>
          <w:rFonts w:ascii="Times New Roman" w:hAnsi="Times New Roman"/>
          <w:b w:val="0"/>
          <w:sz w:val="24"/>
          <w:szCs w:val="24"/>
        </w:rPr>
        <w:t>FRN 2011 Constitution Federal Republic of Nigeria, Lagos: Government Printer</w:t>
      </w:r>
    </w:p>
    <w:p w14:paraId="56ACC7EC">
      <w:pPr>
        <w:pStyle w:val="2"/>
        <w:spacing w:before="0" w:after="0" w:line="240" w:lineRule="auto"/>
        <w:rPr>
          <w:rFonts w:ascii="Times New Roman" w:hAnsi="Times New Roman"/>
          <w:b w:val="0"/>
          <w:sz w:val="24"/>
          <w:szCs w:val="24"/>
        </w:rPr>
      </w:pPr>
      <w:r>
        <w:rPr>
          <w:rFonts w:ascii="Times New Roman" w:hAnsi="Times New Roman"/>
          <w:b w:val="0"/>
          <w:sz w:val="24"/>
          <w:szCs w:val="24"/>
        </w:rPr>
        <w:t>Ikime O 1980 Groundwork of Nigerian History, Ibadan: Heinemann</w:t>
      </w:r>
    </w:p>
    <w:p w14:paraId="73B11B09">
      <w:pPr>
        <w:spacing w:after="0" w:line="240" w:lineRule="auto"/>
        <w:jc w:val="both"/>
        <w:rPr>
          <w:rFonts w:ascii="Times New Roman" w:hAnsi="Times New Roman"/>
          <w:sz w:val="24"/>
          <w:szCs w:val="24"/>
        </w:rPr>
      </w:pPr>
      <w:r>
        <w:rPr>
          <w:rFonts w:ascii="Times New Roman" w:hAnsi="Times New Roman"/>
          <w:sz w:val="24"/>
          <w:szCs w:val="24"/>
        </w:rPr>
        <w:t xml:space="preserve">Jayasuriya, S. and Pankhurst, R. eds. (2003) </w:t>
      </w:r>
      <w:r>
        <w:rPr>
          <w:rFonts w:ascii="Times New Roman" w:hAnsi="Times New Roman"/>
          <w:i/>
          <w:iCs/>
          <w:sz w:val="24"/>
          <w:szCs w:val="24"/>
        </w:rPr>
        <w:t>The African Diaspora in the Indian Ocean</w:t>
      </w:r>
      <w:r>
        <w:rPr>
          <w:rFonts w:ascii="Times New Roman" w:hAnsi="Times New Roman"/>
          <w:sz w:val="24"/>
          <w:szCs w:val="24"/>
        </w:rPr>
        <w:t xml:space="preserve">. </w:t>
      </w:r>
    </w:p>
    <w:p w14:paraId="28A918D6">
      <w:pPr>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Trenton: Africa World Press</w:t>
      </w:r>
    </w:p>
    <w:p w14:paraId="690F1334">
      <w:pPr>
        <w:spacing w:after="0" w:line="240" w:lineRule="auto"/>
        <w:outlineLvl w:val="0"/>
        <w:rPr>
          <w:rFonts w:ascii="Times New Roman" w:hAnsi="Times New Roman" w:eastAsia="Times New Roman"/>
          <w:bCs/>
          <w:kern w:val="36"/>
          <w:sz w:val="24"/>
          <w:szCs w:val="24"/>
          <w:lang w:eastAsia="en-GB"/>
        </w:rPr>
      </w:pPr>
      <w:r>
        <w:rPr>
          <w:rFonts w:ascii="Times New Roman" w:hAnsi="Times New Roman" w:eastAsia="Times New Roman"/>
          <w:sz w:val="24"/>
          <w:szCs w:val="24"/>
          <w:lang w:eastAsia="en-GB"/>
        </w:rPr>
        <w:t>Jideofor Adibe</w:t>
      </w:r>
      <w:r>
        <w:rPr>
          <w:rFonts w:ascii="Times New Roman" w:hAnsi="Times New Roman"/>
          <w:sz w:val="24"/>
          <w:szCs w:val="24"/>
        </w:rPr>
        <w:t xml:space="preserve"> 2014 </w:t>
      </w:r>
      <w:r>
        <w:rPr>
          <w:rFonts w:ascii="Times New Roman" w:hAnsi="Times New Roman" w:eastAsia="Times New Roman"/>
          <w:bCs/>
          <w:kern w:val="36"/>
          <w:sz w:val="24"/>
          <w:szCs w:val="24"/>
          <w:lang w:eastAsia="en-GB"/>
        </w:rPr>
        <w:t xml:space="preserve">Debating Diaspora Voting In: </w:t>
      </w:r>
      <w:r>
        <w:rPr>
          <w:rFonts w:ascii="Times New Roman" w:hAnsi="Times New Roman" w:eastAsia="Times New Roman"/>
          <w:sz w:val="24"/>
          <w:szCs w:val="24"/>
          <w:lang w:eastAsia="en-GB"/>
        </w:rPr>
        <w:t xml:space="preserve"> Daily Trust, 28 August</w:t>
      </w:r>
    </w:p>
    <w:p w14:paraId="1D77EAE3">
      <w:pPr>
        <w:shd w:val="clear" w:color="auto" w:fill="FFFFFF"/>
        <w:spacing w:after="0" w:line="375" w:lineRule="atLeast"/>
        <w:jc w:val="both"/>
        <w:rPr>
          <w:rFonts w:ascii="Times New Roman" w:hAnsi="Times New Roman"/>
          <w:color w:val="0D0D0D"/>
          <w:sz w:val="24"/>
          <w:szCs w:val="24"/>
          <w:shd w:val="clear" w:color="auto" w:fill="F1F1F1"/>
        </w:rPr>
      </w:pPr>
      <w:r>
        <w:rPr>
          <w:rFonts w:ascii="Times New Roman" w:hAnsi="Times New Roman" w:eastAsia="Times New Roman"/>
          <w:sz w:val="24"/>
          <w:szCs w:val="24"/>
        </w:rPr>
        <w:t>https://punchng.com/killing-of-nigerians-in-south-africa-will-no-longer-be-tolerated-fg-warns-sa/</w:t>
      </w:r>
      <w:r>
        <w:rPr>
          <w:rFonts w:ascii="Times New Roman" w:hAnsi="Times New Roman" w:eastAsia="Times New Roman"/>
          <w:sz w:val="24"/>
          <w:szCs w:val="24"/>
        </w:rPr>
        <w:br w:type="textWrapping"/>
      </w:r>
      <w:r>
        <w:fldChar w:fldCharType="begin"/>
      </w:r>
      <w:r>
        <w:instrText xml:space="preserve"> HYPERLINK "https://www.vanguardngr.com/2020/04/nidcom-launches-ai-emergency-call-lines-for-nigerians-abroad/" </w:instrText>
      </w:r>
      <w:r>
        <w:fldChar w:fldCharType="separate"/>
      </w:r>
      <w:r>
        <w:rPr>
          <w:rStyle w:val="9"/>
          <w:rFonts w:ascii="Times New Roman" w:hAnsi="Times New Roman"/>
          <w:sz w:val="24"/>
          <w:szCs w:val="24"/>
          <w:shd w:val="clear" w:color="auto" w:fill="F1F1F1"/>
        </w:rPr>
        <w:t>https://www.vanguardngr.com/2020/04/nidcom-launches-ai-emergency-call-lines-for-nigerians-abroad/</w:t>
      </w:r>
      <w:r>
        <w:rPr>
          <w:rStyle w:val="9"/>
          <w:rFonts w:ascii="Times New Roman" w:hAnsi="Times New Roman"/>
          <w:sz w:val="24"/>
          <w:szCs w:val="24"/>
          <w:shd w:val="clear" w:color="auto" w:fill="F1F1F1"/>
        </w:rPr>
        <w:fldChar w:fldCharType="end"/>
      </w:r>
    </w:p>
    <w:p w14:paraId="34053544">
      <w:pPr>
        <w:shd w:val="clear" w:color="auto" w:fill="FFFFFF"/>
        <w:spacing w:after="0" w:line="375" w:lineRule="atLeast"/>
        <w:jc w:val="both"/>
        <w:rPr>
          <w:rFonts w:ascii="Times New Roman" w:hAnsi="Times New Roman"/>
          <w:color w:val="0D0D0D"/>
          <w:sz w:val="24"/>
          <w:szCs w:val="24"/>
          <w:shd w:val="clear" w:color="auto" w:fill="F1F1F1"/>
        </w:rPr>
      </w:pPr>
      <w:r>
        <w:fldChar w:fldCharType="begin"/>
      </w:r>
      <w:r>
        <w:instrText xml:space="preserve"> HYPERLINK "https://www.vanguardngr.com/2020/02/nigerians-in-diaspora-cant-vote-until-we-amend-constitution-gbajabiamila/" </w:instrText>
      </w:r>
      <w:r>
        <w:fldChar w:fldCharType="separate"/>
      </w:r>
      <w:r>
        <w:rPr>
          <w:rStyle w:val="9"/>
          <w:rFonts w:ascii="Times New Roman" w:hAnsi="Times New Roman"/>
          <w:sz w:val="24"/>
          <w:szCs w:val="24"/>
          <w:shd w:val="clear" w:color="auto" w:fill="F1F1F1"/>
        </w:rPr>
        <w:t>https://www.vanguardngr.com/2020/02/nigerians-in-diaspora-cant-vote-until-we-amend-constitution-gbajabiamila/</w:t>
      </w:r>
      <w:r>
        <w:rPr>
          <w:rStyle w:val="9"/>
          <w:rFonts w:ascii="Times New Roman" w:hAnsi="Times New Roman"/>
          <w:sz w:val="24"/>
          <w:szCs w:val="24"/>
          <w:shd w:val="clear" w:color="auto" w:fill="F1F1F1"/>
        </w:rPr>
        <w:fldChar w:fldCharType="end"/>
      </w:r>
    </w:p>
    <w:p w14:paraId="2150EE88">
      <w:pPr>
        <w:spacing w:after="0" w:line="240" w:lineRule="auto"/>
        <w:rPr>
          <w:rFonts w:ascii="Times New Roman" w:hAnsi="Times New Roman"/>
          <w:sz w:val="24"/>
          <w:szCs w:val="24"/>
        </w:rPr>
      </w:pPr>
      <w:r>
        <w:fldChar w:fldCharType="begin"/>
      </w:r>
      <w:r>
        <w:instrText xml:space="preserve"> HYPERLINK "https://www.radionigeria.gov.ng/2020/02/18/nigerians-in-diaspora-cant-vote-until-we-amend-the-constitution-gbajabiamila/" </w:instrText>
      </w:r>
      <w:r>
        <w:fldChar w:fldCharType="separate"/>
      </w:r>
      <w:r>
        <w:rPr>
          <w:rStyle w:val="9"/>
          <w:rFonts w:ascii="Times New Roman" w:hAnsi="Times New Roman"/>
          <w:sz w:val="24"/>
          <w:szCs w:val="24"/>
        </w:rPr>
        <w:t>https://www.radionigeria.gov.ng/2020/02/18/nigerians-in-diaspora-cant-vote-until-we-amend-the-constitution-gbajabiamila/</w:t>
      </w:r>
      <w:r>
        <w:rPr>
          <w:rStyle w:val="9"/>
          <w:rFonts w:ascii="Times New Roman" w:hAnsi="Times New Roman"/>
          <w:sz w:val="24"/>
          <w:szCs w:val="24"/>
        </w:rPr>
        <w:fldChar w:fldCharType="end"/>
      </w:r>
    </w:p>
    <w:p w14:paraId="3F3ED44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Times New Roman" w:hAnsi="Times New Roman" w:eastAsia="MyriadPro" w:cs="Times New Roman"/>
          <w:color w:val="000000"/>
          <w:kern w:val="0"/>
          <w:sz w:val="24"/>
          <w:szCs w:val="24"/>
          <w:lang w:val="en-US" w:eastAsia="zh-CN" w:bidi="ar"/>
        </w:rPr>
      </w:pPr>
      <w:r>
        <w:rPr>
          <w:rFonts w:hint="default" w:ascii="Times New Roman" w:hAnsi="Times New Roman" w:eastAsia="MyriadPro" w:cs="Times New Roman"/>
          <w:color w:val="000000"/>
          <w:kern w:val="0"/>
          <w:sz w:val="24"/>
          <w:szCs w:val="24"/>
          <w:lang w:val="en-US" w:eastAsia="zh-CN" w:bidi="ar"/>
        </w:rPr>
        <w:t xml:space="preserve">Kwen, J. </w:t>
      </w:r>
      <w:r>
        <w:rPr>
          <w:rFonts w:hint="default" w:ascii="Times New Roman" w:hAnsi="Times New Roman" w:eastAsia="MyriadPro" w:cs="Times New Roman"/>
          <w:color w:val="000080"/>
          <w:kern w:val="0"/>
          <w:sz w:val="24"/>
          <w:szCs w:val="24"/>
          <w:lang w:val="en-US" w:eastAsia="zh-CN" w:bidi="ar"/>
        </w:rPr>
        <w:t>2022</w:t>
      </w:r>
      <w:r>
        <w:rPr>
          <w:rFonts w:hint="default" w:ascii="Times New Roman" w:hAnsi="Times New Roman" w:eastAsia="MyriadPro" w:cs="Times New Roman"/>
          <w:color w:val="000000"/>
          <w:kern w:val="0"/>
          <w:sz w:val="24"/>
          <w:szCs w:val="24"/>
          <w:lang w:val="en-US" w:eastAsia="zh-CN" w:bidi="ar"/>
        </w:rPr>
        <w:t xml:space="preserve">. Why diaspora voting may not be possible in 2023 - INEC. </w:t>
      </w:r>
      <w:r>
        <w:rPr>
          <w:rFonts w:hint="default" w:ascii="Times New Roman" w:hAnsi="Times New Roman" w:eastAsia="MyriadPro-It" w:cs="Times New Roman"/>
          <w:i/>
          <w:iCs/>
          <w:color w:val="000000"/>
          <w:kern w:val="0"/>
          <w:sz w:val="24"/>
          <w:szCs w:val="24"/>
          <w:lang w:val="en-US" w:eastAsia="zh-CN" w:bidi="ar"/>
        </w:rPr>
        <w:t>Business Day</w:t>
      </w:r>
      <w:r>
        <w:rPr>
          <w:rFonts w:hint="default" w:ascii="Times New Roman" w:hAnsi="Times New Roman" w:eastAsia="MyriadPro" w:cs="Times New Roman"/>
          <w:color w:val="000000"/>
          <w:kern w:val="0"/>
          <w:sz w:val="24"/>
          <w:szCs w:val="24"/>
          <w:lang w:val="en-US" w:eastAsia="zh-CN" w:bidi="ar"/>
        </w:rPr>
        <w:t xml:space="preserve">. </w:t>
      </w:r>
    </w:p>
    <w:p w14:paraId="1B7F5D8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4"/>
          <w:szCs w:val="24"/>
        </w:rPr>
      </w:pPr>
      <w:r>
        <w:rPr>
          <w:rFonts w:hint="default" w:ascii="Times New Roman" w:hAnsi="Times New Roman" w:eastAsia="MyriadPro" w:cs="Times New Roman"/>
          <w:color w:val="000000"/>
          <w:kern w:val="0"/>
          <w:sz w:val="24"/>
          <w:szCs w:val="24"/>
          <w:lang w:val="en-US" w:eastAsia="zh-CN" w:bidi="ar"/>
        </w:rPr>
        <w:tab/>
      </w:r>
      <w:r>
        <w:rPr>
          <w:rFonts w:hint="default" w:ascii="Times New Roman" w:hAnsi="Times New Roman" w:eastAsia="MyriadPro" w:cs="Times New Roman"/>
          <w:color w:val="000000"/>
          <w:kern w:val="0"/>
          <w:sz w:val="24"/>
          <w:szCs w:val="24"/>
          <w:lang w:val="en-US" w:eastAsia="zh-CN" w:bidi="ar"/>
        </w:rPr>
        <w:t>September 2</w:t>
      </w:r>
    </w:p>
    <w:p w14:paraId="3777C04B">
      <w:pPr>
        <w:spacing w:after="0" w:line="240" w:lineRule="auto"/>
        <w:rPr>
          <w:rFonts w:ascii="Times New Roman" w:hAnsi="Times New Roman"/>
          <w:sz w:val="24"/>
          <w:szCs w:val="24"/>
        </w:rPr>
      </w:pPr>
      <w:r>
        <w:rPr>
          <w:rFonts w:ascii="Times New Roman" w:hAnsi="Times New Roman"/>
          <w:sz w:val="24"/>
          <w:szCs w:val="24"/>
        </w:rPr>
        <w:t xml:space="preserve">Mahmood Yakubu 2017 Opening address at the Conference on Enfranchising African </w:t>
      </w:r>
    </w:p>
    <w:p w14:paraId="5CA4D877">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Diaspora Held at the University of Ibadan, Nigeria 21-23 June.</w:t>
      </w:r>
    </w:p>
    <w:p w14:paraId="760A7650">
      <w:pPr>
        <w:spacing w:after="0" w:line="240" w:lineRule="auto"/>
        <w:rPr>
          <w:rFonts w:ascii="Times New Roman" w:hAnsi="Times New Roman"/>
          <w:sz w:val="24"/>
          <w:szCs w:val="24"/>
        </w:rPr>
      </w:pPr>
      <w:r>
        <w:rPr>
          <w:rFonts w:ascii="Times New Roman" w:hAnsi="Times New Roman" w:eastAsia="Times New Roman"/>
          <w:sz w:val="24"/>
          <w:szCs w:val="24"/>
        </w:rPr>
        <w:t>NiDCOM Media  </w:t>
      </w:r>
      <w:r>
        <w:fldChar w:fldCharType="begin"/>
      </w:r>
      <w:r>
        <w:instrText xml:space="preserve"> HYPERLINK "https://nidcom.gov.ng/category/articles/" \o "View all posts in Articles" </w:instrText>
      </w:r>
      <w:r>
        <w:fldChar w:fldCharType="separate"/>
      </w:r>
      <w:r>
        <w:rPr>
          <w:rFonts w:ascii="Times New Roman" w:hAnsi="Times New Roman" w:eastAsia="Times New Roman"/>
          <w:sz w:val="24"/>
          <w:szCs w:val="24"/>
          <w:u w:val="single"/>
        </w:rPr>
        <w:t>Articles</w:t>
      </w:r>
      <w:r>
        <w:rPr>
          <w:rFonts w:ascii="Times New Roman" w:hAnsi="Times New Roman" w:eastAsia="Times New Roman"/>
          <w:sz w:val="24"/>
          <w:szCs w:val="24"/>
          <w:u w:val="single"/>
        </w:rPr>
        <w:fldChar w:fldCharType="end"/>
      </w:r>
      <w:r>
        <w:rPr>
          <w:rFonts w:ascii="Times New Roman" w:hAnsi="Times New Roman" w:eastAsia="Times New Roman"/>
          <w:sz w:val="24"/>
          <w:szCs w:val="24"/>
        </w:rPr>
        <w:t xml:space="preserve"> 2019  </w:t>
      </w:r>
      <w:r>
        <w:fldChar w:fldCharType="begin"/>
      </w:r>
      <w:r>
        <w:instrText xml:space="preserve"> HYPERLINK "https://nidcom.gov.ng/category/press-release/" \o "View all posts in Press Release" </w:instrText>
      </w:r>
      <w:r>
        <w:fldChar w:fldCharType="separate"/>
      </w:r>
      <w:r>
        <w:rPr>
          <w:rFonts w:ascii="Times New Roman" w:hAnsi="Times New Roman" w:eastAsia="Times New Roman"/>
          <w:sz w:val="24"/>
          <w:szCs w:val="24"/>
          <w:u w:val="single"/>
        </w:rPr>
        <w:t>Press Release</w:t>
      </w:r>
      <w:r>
        <w:rPr>
          <w:rFonts w:ascii="Times New Roman" w:hAnsi="Times New Roman" w:eastAsia="Times New Roman"/>
          <w:sz w:val="24"/>
          <w:szCs w:val="24"/>
          <w:u w:val="single"/>
        </w:rPr>
        <w:fldChar w:fldCharType="end"/>
      </w:r>
      <w:r>
        <w:rPr>
          <w:rFonts w:ascii="Times New Roman" w:hAnsi="Times New Roman" w:eastAsia="Times New Roman"/>
          <w:sz w:val="24"/>
          <w:szCs w:val="24"/>
        </w:rPr>
        <w:t>  October 23</w:t>
      </w:r>
    </w:p>
    <w:p w14:paraId="424F3EDE">
      <w:pPr>
        <w:spacing w:after="0" w:line="240" w:lineRule="auto"/>
        <w:rPr>
          <w:rFonts w:ascii="Times New Roman" w:hAnsi="Times New Roman"/>
          <w:sz w:val="24"/>
          <w:szCs w:val="24"/>
        </w:rPr>
      </w:pPr>
      <w:r>
        <w:rPr>
          <w:rFonts w:ascii="Times New Roman" w:hAnsi="Times New Roman"/>
          <w:sz w:val="24"/>
          <w:szCs w:val="24"/>
        </w:rPr>
        <w:t xml:space="preserve">Obia Vincent 2017 INEC’s Diaspora Plan in: </w:t>
      </w:r>
      <w:r>
        <w:rPr>
          <w:rFonts w:ascii="Times New Roman" w:hAnsi="Times New Roman"/>
          <w:i/>
          <w:sz w:val="24"/>
          <w:szCs w:val="24"/>
        </w:rPr>
        <w:t xml:space="preserve">Thisday, </w:t>
      </w:r>
      <w:r>
        <w:rPr>
          <w:rFonts w:ascii="Times New Roman" w:hAnsi="Times New Roman"/>
          <w:sz w:val="24"/>
          <w:szCs w:val="24"/>
        </w:rPr>
        <w:t xml:space="preserve">5 February </w:t>
      </w:r>
    </w:p>
    <w:p w14:paraId="46FAE9C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Times New Roman" w:hAnsi="Times New Roman" w:eastAsia="OpenSans" w:cs="Times New Roman"/>
          <w:color w:val="000000"/>
          <w:kern w:val="0"/>
          <w:sz w:val="24"/>
          <w:szCs w:val="24"/>
          <w:lang w:val="en-US" w:eastAsia="zh-CN" w:bidi="ar"/>
        </w:rPr>
      </w:pPr>
      <w:r>
        <w:rPr>
          <w:rFonts w:hint="default" w:ascii="Times New Roman" w:hAnsi="Times New Roman" w:eastAsia="OpenSans" w:cs="Times New Roman"/>
          <w:color w:val="000000"/>
          <w:kern w:val="0"/>
          <w:sz w:val="24"/>
          <w:szCs w:val="24"/>
          <w:lang w:val="en-US" w:eastAsia="zh-CN" w:bidi="ar"/>
        </w:rPr>
        <w:t>Olaolu Peter Oluwasanmi and Omololu Michael Fagbadebo 2025. Diaspora vote:</w:t>
      </w:r>
    </w:p>
    <w:p w14:paraId="4367EBBC">
      <w:pPr>
        <w:keepNext w:val="0"/>
        <w:keepLines w:val="0"/>
        <w:pageBreakBefore w:val="0"/>
        <w:widowControl/>
        <w:suppressLineNumbers w:val="0"/>
        <w:kinsoku/>
        <w:wordWrap/>
        <w:overflowPunct/>
        <w:topLinePunct w:val="0"/>
        <w:autoSpaceDE/>
        <w:autoSpaceDN/>
        <w:bidi w:val="0"/>
        <w:adjustRightInd/>
        <w:snapToGrid/>
        <w:spacing w:after="0" w:line="240" w:lineRule="auto"/>
        <w:ind w:firstLine="720" w:firstLineChars="0"/>
        <w:jc w:val="both"/>
        <w:textAlignment w:val="auto"/>
        <w:rPr>
          <w:rFonts w:hint="default" w:ascii="Times New Roman" w:hAnsi="Times New Roman" w:cs="Times New Roman"/>
          <w:sz w:val="24"/>
          <w:szCs w:val="24"/>
        </w:rPr>
      </w:pPr>
      <w:r>
        <w:rPr>
          <w:rFonts w:hint="default" w:ascii="Times New Roman" w:hAnsi="Times New Roman" w:eastAsia="OpenSans" w:cs="Times New Roman"/>
          <w:color w:val="000000"/>
          <w:kern w:val="0"/>
          <w:sz w:val="24"/>
          <w:szCs w:val="24"/>
          <w:lang w:val="en-US" w:eastAsia="zh-CN" w:bidi="ar"/>
        </w:rPr>
        <w:t xml:space="preserve"> Relationship and Power of the Legislature in Political Leadership in Nigeria, </w:t>
      </w:r>
      <w:r>
        <w:rPr>
          <w:rFonts w:hint="default" w:ascii="Times New Roman" w:hAnsi="Times New Roman" w:eastAsia="OpenSans" w:cs="Times New Roman"/>
          <w:i/>
          <w:iCs/>
          <w:color w:val="000000"/>
          <w:kern w:val="0"/>
          <w:sz w:val="24"/>
          <w:szCs w:val="24"/>
          <w:lang w:val="en-US" w:eastAsia="zh-CN" w:bidi="ar"/>
        </w:rPr>
        <w:t xml:space="preserve">African </w:t>
      </w:r>
      <w:r>
        <w:rPr>
          <w:rFonts w:hint="default" w:ascii="Times New Roman" w:hAnsi="Times New Roman" w:eastAsia="OpenSans" w:cs="Times New Roman"/>
          <w:i/>
          <w:iCs/>
          <w:color w:val="000000"/>
          <w:kern w:val="0"/>
          <w:sz w:val="24"/>
          <w:szCs w:val="24"/>
          <w:lang w:val="en-US" w:eastAsia="zh-CN" w:bidi="ar"/>
        </w:rPr>
        <w:tab/>
      </w:r>
      <w:r>
        <w:rPr>
          <w:rFonts w:hint="default" w:ascii="Times New Roman" w:hAnsi="Times New Roman" w:eastAsia="OpenSans" w:cs="Times New Roman"/>
          <w:i/>
          <w:iCs/>
          <w:color w:val="000000"/>
          <w:kern w:val="0"/>
          <w:sz w:val="24"/>
          <w:szCs w:val="24"/>
          <w:lang w:val="en-US" w:eastAsia="zh-CN" w:bidi="ar"/>
        </w:rPr>
        <w:t>Identities</w:t>
      </w:r>
      <w:r>
        <w:rPr>
          <w:rFonts w:hint="default" w:ascii="Times New Roman" w:hAnsi="Times New Roman" w:eastAsia="OpenSans" w:cs="Times New Roman"/>
          <w:color w:val="000000"/>
          <w:kern w:val="0"/>
          <w:sz w:val="24"/>
          <w:szCs w:val="24"/>
          <w:lang w:val="en-US" w:eastAsia="zh-CN" w:bidi="ar"/>
        </w:rPr>
        <w:t>, DOI: 10.1080/14725843.2025.2459836</w:t>
      </w:r>
    </w:p>
    <w:p w14:paraId="3C3ACC53">
      <w:pPr>
        <w:spacing w:after="0"/>
        <w:jc w:val="both"/>
        <w:rPr>
          <w:rStyle w:val="7"/>
          <w:rFonts w:ascii="Times New Roman" w:hAnsi="Times New Roman"/>
          <w:i w:val="0"/>
          <w:sz w:val="24"/>
          <w:szCs w:val="24"/>
        </w:rPr>
      </w:pPr>
      <w:r>
        <w:rPr>
          <w:rFonts w:hint="default" w:ascii="Times New Roman" w:hAnsi="Times New Roman" w:eastAsia="MyriadPro" w:cs="Times New Roman"/>
          <w:color w:val="000000"/>
          <w:kern w:val="0"/>
          <w:sz w:val="24"/>
          <w:szCs w:val="24"/>
          <w:lang w:val="en-US" w:eastAsia="zh-CN" w:bidi="ar"/>
        </w:rPr>
        <w:t xml:space="preserve">Policy and Legal Advocacy Centre. </w:t>
      </w:r>
      <w:r>
        <w:rPr>
          <w:rFonts w:hint="default" w:ascii="Times New Roman" w:hAnsi="Times New Roman" w:eastAsia="MyriadPro" w:cs="Times New Roman"/>
          <w:color w:val="000080"/>
          <w:kern w:val="0"/>
          <w:sz w:val="24"/>
          <w:szCs w:val="24"/>
          <w:lang w:val="en-US" w:eastAsia="zh-CN" w:bidi="ar"/>
        </w:rPr>
        <w:t>2022</w:t>
      </w:r>
      <w:r>
        <w:rPr>
          <w:rFonts w:hint="default" w:ascii="Times New Roman" w:hAnsi="Times New Roman" w:eastAsia="MyriadPro" w:cs="Times New Roman"/>
          <w:color w:val="000000"/>
          <w:kern w:val="0"/>
          <w:sz w:val="24"/>
          <w:szCs w:val="24"/>
          <w:lang w:val="en-US" w:eastAsia="zh-CN" w:bidi="ar"/>
        </w:rPr>
        <w:t xml:space="preserve">. </w:t>
      </w:r>
      <w:r>
        <w:rPr>
          <w:rFonts w:hint="default" w:ascii="Times New Roman" w:hAnsi="Times New Roman" w:eastAsia="MyriadPro-It" w:cs="Times New Roman"/>
          <w:i/>
          <w:iCs/>
          <w:color w:val="000000"/>
          <w:kern w:val="0"/>
          <w:sz w:val="24"/>
          <w:szCs w:val="24"/>
          <w:lang w:val="en-US" w:eastAsia="zh-CN" w:bidi="ar"/>
        </w:rPr>
        <w:t>Report on inclusivity in Nigeria’s elections</w:t>
      </w:r>
      <w:r>
        <w:rPr>
          <w:rFonts w:hint="default" w:ascii="Times New Roman" w:hAnsi="Times New Roman" w:eastAsia="MyriadPro" w:cs="Times New Roman"/>
          <w:color w:val="000000"/>
          <w:kern w:val="0"/>
          <w:sz w:val="24"/>
          <w:szCs w:val="24"/>
          <w:lang w:val="en-US" w:eastAsia="zh-CN" w:bidi="ar"/>
        </w:rPr>
        <w:t xml:space="preserve">. PLAC. </w:t>
      </w:r>
      <w:r>
        <w:rPr>
          <w:rFonts w:hint="default" w:ascii="Times New Roman" w:hAnsi="Times New Roman" w:eastAsia="MyriadPro" w:cs="Times New Roman"/>
          <w:color w:val="000000"/>
          <w:kern w:val="0"/>
          <w:sz w:val="24"/>
          <w:szCs w:val="24"/>
          <w:lang w:val="en-US" w:eastAsia="zh-CN" w:bidi="ar"/>
        </w:rPr>
        <w:tab/>
      </w:r>
      <w:r>
        <w:rPr>
          <w:rFonts w:hint="default" w:ascii="Times New Roman" w:hAnsi="Times New Roman" w:eastAsia="MyriadPro" w:cs="Times New Roman"/>
          <w:color w:val="000000"/>
          <w:kern w:val="0"/>
          <w:sz w:val="24"/>
          <w:szCs w:val="24"/>
          <w:lang w:val="en-US" w:eastAsia="zh-CN" w:bidi="ar"/>
        </w:rPr>
        <w:t xml:space="preserve">Retrieved March 31, 2025, from </w:t>
      </w:r>
      <w:r>
        <w:rPr>
          <w:rFonts w:hint="default" w:ascii="Times New Roman" w:hAnsi="Times New Roman" w:eastAsia="MyriadPro" w:cs="Times New Roman"/>
          <w:color w:val="000080"/>
          <w:kern w:val="0"/>
          <w:sz w:val="24"/>
          <w:szCs w:val="24"/>
          <w:lang w:val="en-US" w:eastAsia="zh-CN" w:bidi="ar"/>
        </w:rPr>
        <w:fldChar w:fldCharType="begin"/>
      </w:r>
      <w:r>
        <w:rPr>
          <w:rFonts w:hint="default" w:ascii="Times New Roman" w:hAnsi="Times New Roman" w:eastAsia="MyriadPro" w:cs="Times New Roman"/>
          <w:color w:val="000080"/>
          <w:kern w:val="0"/>
          <w:sz w:val="24"/>
          <w:szCs w:val="24"/>
          <w:lang w:val="en-US" w:eastAsia="zh-CN" w:bidi="ar"/>
        </w:rPr>
        <w:instrText xml:space="preserve"> HYPERLINK "https://placng.org/i/wp-content/uploads/2022/04/Report-onInclusivity-in-Nigerias-Elections.pdf" </w:instrText>
      </w:r>
      <w:r>
        <w:rPr>
          <w:rFonts w:hint="default" w:ascii="Times New Roman" w:hAnsi="Times New Roman" w:eastAsia="MyriadPro" w:cs="Times New Roman"/>
          <w:color w:val="000080"/>
          <w:kern w:val="0"/>
          <w:sz w:val="24"/>
          <w:szCs w:val="24"/>
          <w:lang w:val="en-US" w:eastAsia="zh-CN" w:bidi="ar"/>
        </w:rPr>
        <w:fldChar w:fldCharType="separate"/>
      </w:r>
      <w:r>
        <w:rPr>
          <w:rStyle w:val="9"/>
          <w:rFonts w:hint="default" w:ascii="Times New Roman" w:hAnsi="Times New Roman" w:eastAsia="MyriadPro" w:cs="Times New Roman"/>
          <w:kern w:val="0"/>
          <w:sz w:val="24"/>
          <w:szCs w:val="24"/>
          <w:lang w:val="en-US" w:eastAsia="zh-CN" w:bidi="ar"/>
        </w:rPr>
        <w:t>https://placng.org/i/wp-</w:t>
      </w:r>
      <w:r>
        <w:rPr>
          <w:rStyle w:val="9"/>
          <w:rFonts w:hint="default" w:ascii="Times New Roman" w:hAnsi="Times New Roman" w:eastAsia="MyriadPro" w:cs="Times New Roman"/>
          <w:kern w:val="0"/>
          <w:sz w:val="24"/>
          <w:szCs w:val="24"/>
          <w:lang w:val="en-US" w:eastAsia="zh-CN" w:bidi="ar"/>
        </w:rPr>
        <w:tab/>
      </w:r>
      <w:r>
        <w:rPr>
          <w:rStyle w:val="9"/>
          <w:rFonts w:hint="default" w:ascii="Times New Roman" w:hAnsi="Times New Roman" w:eastAsia="MyriadPro" w:cs="Times New Roman"/>
          <w:kern w:val="0"/>
          <w:sz w:val="24"/>
          <w:szCs w:val="24"/>
          <w:lang w:val="en-US" w:eastAsia="zh-CN" w:bidi="ar"/>
        </w:rPr>
        <w:t>content/uploads/2022/04/Report-onInclusivity-in-Nigerias-Elections.pdf</w:t>
      </w:r>
      <w:r>
        <w:rPr>
          <w:rFonts w:hint="default" w:ascii="Times New Roman" w:hAnsi="Times New Roman" w:eastAsia="MyriadPro" w:cs="Times New Roman"/>
          <w:color w:val="000080"/>
          <w:kern w:val="0"/>
          <w:sz w:val="24"/>
          <w:szCs w:val="24"/>
          <w:lang w:val="en-US" w:eastAsia="zh-CN" w:bidi="ar"/>
        </w:rPr>
        <w:fldChar w:fldCharType="end"/>
      </w:r>
    </w:p>
    <w:p w14:paraId="5BDD485D">
      <w:pPr>
        <w:spacing w:after="0" w:line="240" w:lineRule="auto"/>
        <w:rPr>
          <w:rFonts w:ascii="Times New Roman" w:hAnsi="Times New Roman"/>
          <w:sz w:val="24"/>
          <w:szCs w:val="24"/>
        </w:rPr>
      </w:pPr>
      <w:r>
        <w:rPr>
          <w:rFonts w:ascii="Times New Roman" w:hAnsi="Times New Roman"/>
          <w:sz w:val="24"/>
          <w:szCs w:val="24"/>
        </w:rPr>
        <w:t>Punch, 2020 https://punchng.com/nigeria-not-ripe-for-diaspora-electronic-voting-inec-senate/</w:t>
      </w:r>
    </w:p>
    <w:p w14:paraId="781AA878">
      <w:pPr>
        <w:spacing w:after="0"/>
        <w:jc w:val="both"/>
        <w:rPr>
          <w:rStyle w:val="7"/>
          <w:rFonts w:ascii="Times New Roman" w:hAnsi="Times New Roman"/>
          <w:i w:val="0"/>
          <w:sz w:val="24"/>
          <w:szCs w:val="24"/>
        </w:rPr>
      </w:pPr>
      <w:r>
        <w:rPr>
          <w:rStyle w:val="7"/>
          <w:rFonts w:ascii="Times New Roman" w:hAnsi="Times New Roman"/>
          <w:i w:val="0"/>
          <w:sz w:val="24"/>
          <w:szCs w:val="24"/>
        </w:rPr>
        <w:t>Rozen, Mina 2008. Homelands and Diasporas: Greeks, Jews and Their Migrations</w:t>
      </w:r>
      <w:r>
        <w:rPr>
          <w:rStyle w:val="7"/>
          <w:rFonts w:ascii="Times New Roman" w:hAnsi="Times New Roman"/>
          <w:i w:val="0"/>
          <w:sz w:val="24"/>
          <w:szCs w:val="24"/>
        </w:rPr>
        <w:tab/>
      </w:r>
      <w:r>
        <w:rPr>
          <w:rStyle w:val="7"/>
          <w:rFonts w:ascii="Times New Roman" w:hAnsi="Times New Roman"/>
          <w:i w:val="0"/>
          <w:sz w:val="24"/>
          <w:szCs w:val="24"/>
        </w:rPr>
        <w:t>(International Library of Migration Studies). London, England: I. B. Tauris</w:t>
      </w:r>
    </w:p>
    <w:p w14:paraId="084E7F59">
      <w:pPr>
        <w:spacing w:after="0" w:line="240" w:lineRule="auto"/>
        <w:rPr>
          <w:rFonts w:ascii="Times New Roman" w:hAnsi="Times New Roman"/>
          <w:sz w:val="24"/>
          <w:szCs w:val="24"/>
        </w:rPr>
      </w:pPr>
      <w:r>
        <w:rPr>
          <w:rFonts w:ascii="Times New Roman" w:hAnsi="Times New Roman"/>
          <w:sz w:val="24"/>
          <w:szCs w:val="24"/>
        </w:rPr>
        <w:t>Shain, Yossi,</w:t>
      </w:r>
      <w:r>
        <w:rPr>
          <w:rFonts w:hint="default" w:ascii="Times New Roman" w:hAnsi="Times New Roman"/>
          <w:sz w:val="24"/>
          <w:szCs w:val="24"/>
          <w:lang w:val="en-US"/>
        </w:rPr>
        <w:t xml:space="preserve"> 2007</w:t>
      </w:r>
      <w:r>
        <w:rPr>
          <w:rFonts w:ascii="Times New Roman" w:hAnsi="Times New Roman"/>
          <w:sz w:val="24"/>
          <w:szCs w:val="24"/>
        </w:rPr>
        <w:t xml:space="preserve"> Kinship and Diasporas in International Politics, Michigan:Michigan </w:t>
      </w:r>
      <w:r>
        <w:rPr>
          <w:rFonts w:hint="default" w:ascii="Times New Roman" w:hAnsi="Times New Roman"/>
          <w:sz w:val="24"/>
          <w:szCs w:val="24"/>
          <w:lang w:val="en-US"/>
        </w:rPr>
        <w:tab/>
      </w:r>
      <w:r>
        <w:rPr>
          <w:rFonts w:ascii="Times New Roman" w:hAnsi="Times New Roman"/>
          <w:sz w:val="24"/>
          <w:szCs w:val="24"/>
        </w:rPr>
        <w:t xml:space="preserve">University Press, </w:t>
      </w:r>
    </w:p>
    <w:p w14:paraId="4618BA89">
      <w:pPr>
        <w:spacing w:after="0" w:line="240" w:lineRule="auto"/>
        <w:rPr>
          <w:rFonts w:ascii="Times New Roman" w:hAnsi="Times New Roman"/>
          <w:sz w:val="24"/>
          <w:szCs w:val="24"/>
        </w:rPr>
      </w:pPr>
      <w:r>
        <w:rPr>
          <w:rFonts w:ascii="Times New Roman" w:hAnsi="Times New Roman"/>
          <w:sz w:val="24"/>
          <w:szCs w:val="24"/>
        </w:rPr>
        <w:t>Sundberg Andy 2007 The History and Politics of  Diapora Voting in Home Country Election.</w:t>
      </w:r>
    </w:p>
    <w:p w14:paraId="14E1454B">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xml:space="preserve">IDEA Handbook </w:t>
      </w:r>
    </w:p>
    <w:p w14:paraId="70259E69">
      <w:pPr>
        <w:spacing w:after="0" w:line="240" w:lineRule="auto"/>
        <w:rPr>
          <w:rFonts w:ascii="Times New Roman" w:hAnsi="Times New Roman"/>
          <w:sz w:val="24"/>
          <w:szCs w:val="24"/>
        </w:rPr>
      </w:pPr>
      <w:r>
        <w:rPr>
          <w:rFonts w:hint="default" w:ascii="Times New Roman" w:hAnsi="Times New Roman" w:eastAsia="MyriadPro" w:cs="Times New Roman"/>
          <w:color w:val="000000"/>
          <w:kern w:val="0"/>
          <w:sz w:val="24"/>
          <w:szCs w:val="24"/>
          <w:lang w:val="en-US" w:eastAsia="zh-CN" w:bidi="ar"/>
        </w:rPr>
        <w:t xml:space="preserve">Szulecki, K., Erdal, M. B., and Stanley, B. </w:t>
      </w:r>
      <w:r>
        <w:rPr>
          <w:rFonts w:hint="default" w:ascii="Times New Roman" w:hAnsi="Times New Roman" w:eastAsia="MyriadPro" w:cs="Times New Roman"/>
          <w:color w:val="000080"/>
          <w:kern w:val="0"/>
          <w:sz w:val="24"/>
          <w:szCs w:val="24"/>
          <w:lang w:val="en-US" w:eastAsia="zh-CN" w:bidi="ar"/>
        </w:rPr>
        <w:t>2023</w:t>
      </w:r>
      <w:r>
        <w:rPr>
          <w:rFonts w:hint="default" w:ascii="Times New Roman" w:hAnsi="Times New Roman" w:eastAsia="MyriadPro" w:cs="Times New Roman"/>
          <w:color w:val="000000"/>
          <w:kern w:val="0"/>
          <w:sz w:val="24"/>
          <w:szCs w:val="24"/>
          <w:lang w:val="en-US" w:eastAsia="zh-CN" w:bidi="ar"/>
        </w:rPr>
        <w:t xml:space="preserve">. </w:t>
      </w:r>
      <w:r>
        <w:rPr>
          <w:rFonts w:hint="default" w:ascii="Times New Roman" w:hAnsi="Times New Roman" w:eastAsia="MyriadPro-It" w:cs="Times New Roman"/>
          <w:i/>
          <w:iCs/>
          <w:color w:val="000000"/>
          <w:kern w:val="0"/>
          <w:sz w:val="24"/>
          <w:szCs w:val="24"/>
          <w:lang w:val="en-US" w:eastAsia="zh-CN" w:bidi="ar"/>
        </w:rPr>
        <w:t xml:space="preserve">External Voting, Migration, Diasporas and </w:t>
      </w:r>
      <w:r>
        <w:rPr>
          <w:rFonts w:hint="default" w:ascii="Times New Roman" w:hAnsi="Times New Roman" w:eastAsia="MyriadPro-It" w:cs="Times New Roman"/>
          <w:i/>
          <w:iCs/>
          <w:color w:val="000000"/>
          <w:kern w:val="0"/>
          <w:sz w:val="24"/>
          <w:szCs w:val="24"/>
          <w:lang w:val="en-US" w:eastAsia="zh-CN" w:bidi="ar"/>
        </w:rPr>
        <w:tab/>
      </w:r>
      <w:r>
        <w:rPr>
          <w:rFonts w:hint="default" w:ascii="Times New Roman" w:hAnsi="Times New Roman" w:eastAsia="MyriadPro-It" w:cs="Times New Roman"/>
          <w:i/>
          <w:iCs/>
          <w:color w:val="000000"/>
          <w:kern w:val="0"/>
          <w:sz w:val="24"/>
          <w:szCs w:val="24"/>
          <w:lang w:val="en-US" w:eastAsia="zh-CN" w:bidi="ar"/>
        </w:rPr>
        <w:t>Citizenship</w:t>
      </w:r>
      <w:r>
        <w:rPr>
          <w:rFonts w:hint="default" w:ascii="Times New Roman" w:hAnsi="Times New Roman" w:eastAsia="MyriadPro" w:cs="Times New Roman"/>
          <w:color w:val="000000"/>
          <w:kern w:val="0"/>
          <w:sz w:val="24"/>
          <w:szCs w:val="24"/>
          <w:lang w:val="en-US" w:eastAsia="zh-CN" w:bidi="ar"/>
        </w:rPr>
        <w:t xml:space="preserve">. </w:t>
      </w:r>
      <w:r>
        <w:rPr>
          <w:rFonts w:hint="default" w:ascii="Times New Roman" w:hAnsi="Times New Roman" w:eastAsia="MyriadPro" w:cs="Times New Roman"/>
          <w:color w:val="000080"/>
          <w:kern w:val="0"/>
          <w:sz w:val="24"/>
          <w:szCs w:val="24"/>
          <w:lang w:val="en-US" w:eastAsia="zh-CN" w:bidi="ar"/>
        </w:rPr>
        <w:fldChar w:fldCharType="begin"/>
      </w:r>
      <w:r>
        <w:rPr>
          <w:rFonts w:hint="default" w:ascii="Times New Roman" w:hAnsi="Times New Roman" w:eastAsia="MyriadPro" w:cs="Times New Roman"/>
          <w:color w:val="000080"/>
          <w:kern w:val="0"/>
          <w:sz w:val="24"/>
          <w:szCs w:val="24"/>
          <w:lang w:val="en-US" w:eastAsia="zh-CN" w:bidi="ar"/>
        </w:rPr>
        <w:instrText xml:space="preserve"> HYPERLINK "https://doi.org/10.1007/978-3-031-19246-3_1" </w:instrText>
      </w:r>
      <w:r>
        <w:rPr>
          <w:rFonts w:hint="default" w:ascii="Times New Roman" w:hAnsi="Times New Roman" w:eastAsia="MyriadPro" w:cs="Times New Roman"/>
          <w:color w:val="000080"/>
          <w:kern w:val="0"/>
          <w:sz w:val="24"/>
          <w:szCs w:val="24"/>
          <w:lang w:val="en-US" w:eastAsia="zh-CN" w:bidi="ar"/>
        </w:rPr>
        <w:fldChar w:fldCharType="separate"/>
      </w:r>
      <w:r>
        <w:rPr>
          <w:rStyle w:val="9"/>
          <w:rFonts w:hint="default" w:ascii="Times New Roman" w:hAnsi="Times New Roman" w:eastAsia="MyriadPro" w:cs="Times New Roman"/>
          <w:kern w:val="0"/>
          <w:sz w:val="24"/>
          <w:szCs w:val="24"/>
          <w:lang w:val="en-US" w:eastAsia="zh-CN" w:bidi="ar"/>
        </w:rPr>
        <w:t>https://doi.org/10.1007/978-3-031-19246-3_1</w:t>
      </w:r>
      <w:r>
        <w:rPr>
          <w:rFonts w:hint="default" w:ascii="Times New Roman" w:hAnsi="Times New Roman" w:eastAsia="MyriadPro" w:cs="Times New Roman"/>
          <w:color w:val="000080"/>
          <w:kern w:val="0"/>
          <w:sz w:val="24"/>
          <w:szCs w:val="24"/>
          <w:lang w:val="en-US" w:eastAsia="zh-CN" w:bidi="ar"/>
        </w:rPr>
        <w:fldChar w:fldCharType="end"/>
      </w:r>
    </w:p>
    <w:p w14:paraId="4099E6E2">
      <w:pPr>
        <w:spacing w:after="0" w:line="240" w:lineRule="auto"/>
        <w:rPr>
          <w:rFonts w:ascii="Times New Roman" w:hAnsi="Times New Roman"/>
          <w:sz w:val="24"/>
          <w:szCs w:val="24"/>
        </w:rPr>
      </w:pPr>
      <w:r>
        <w:rPr>
          <w:rFonts w:ascii="Times New Roman" w:hAnsi="Times New Roman"/>
          <w:sz w:val="24"/>
          <w:szCs w:val="24"/>
        </w:rPr>
        <w:t>The Nigerian Voice 2010, 19  August</w:t>
      </w:r>
    </w:p>
    <w:p w14:paraId="583ACC0D">
      <w:pPr>
        <w:tabs>
          <w:tab w:val="left" w:pos="2940"/>
        </w:tabs>
        <w:spacing w:after="0"/>
        <w:rPr>
          <w:rFonts w:hint="default" w:ascii="Times New Roman" w:hAnsi="Times New Roman" w:cs="Times New Roman"/>
        </w:rPr>
      </w:pPr>
      <w:r>
        <w:rPr>
          <w:rFonts w:hint="default" w:ascii="Times New Roman" w:hAnsi="Times New Roman" w:eastAsia="ArialUnicodeMS" w:cs="Times New Roman"/>
        </w:rPr>
        <w:t>Ugbudian</w:t>
      </w:r>
      <w:r>
        <w:rPr>
          <w:rFonts w:hint="default" w:ascii="Times New Roman" w:hAnsi="Times New Roman" w:eastAsia="ArialUnicodeMS" w:cs="Times New Roman"/>
          <w:lang w:val="en-US"/>
        </w:rPr>
        <w:t>,</w:t>
      </w:r>
      <w:r>
        <w:rPr>
          <w:rFonts w:hint="default" w:ascii="Times New Roman" w:hAnsi="Times New Roman" w:eastAsia="ArialUnicodeMS" w:cs="Times New Roman"/>
        </w:rPr>
        <w:t xml:space="preserve"> L</w:t>
      </w:r>
      <w:r>
        <w:rPr>
          <w:rFonts w:hint="default" w:ascii="Times New Roman" w:hAnsi="Times New Roman" w:eastAsia="ArialUnicodeMS" w:cs="Times New Roman"/>
          <w:lang w:val="en-US"/>
        </w:rPr>
        <w:t>.</w:t>
      </w:r>
      <w:r>
        <w:rPr>
          <w:rFonts w:hint="default" w:ascii="Times New Roman" w:hAnsi="Times New Roman" w:eastAsia="ArialUnicodeMS" w:cs="Times New Roman"/>
        </w:rPr>
        <w:t xml:space="preserve"> I, </w:t>
      </w:r>
      <w:r>
        <w:rPr>
          <w:rFonts w:hint="default" w:ascii="Times New Roman" w:hAnsi="Times New Roman" w:cs="Times New Roman"/>
        </w:rPr>
        <w:t xml:space="preserve">Mitigating Violence in Nigerian 2015 Elections: The Role International Community </w:t>
      </w:r>
    </w:p>
    <w:p w14:paraId="2735BFB0">
      <w:pPr>
        <w:tabs>
          <w:tab w:val="left" w:pos="2940"/>
        </w:tabs>
        <w:spacing w:after="0"/>
        <w:ind w:firstLine="660" w:firstLineChars="300"/>
        <w:rPr>
          <w:rFonts w:hint="default" w:ascii="Times New Roman" w:hAnsi="Times New Roman" w:cs="Times New Roman"/>
        </w:rPr>
      </w:pPr>
      <w:r>
        <w:rPr>
          <w:rFonts w:hint="default" w:ascii="Times New Roman" w:hAnsi="Times New Roman" w:cs="Times New Roman"/>
        </w:rPr>
        <w:t xml:space="preserve">and Donor Agencies Dimensions. Ani K. J. and  Ojakorotu V (eds) Elections and Electoral </w:t>
      </w:r>
    </w:p>
    <w:p w14:paraId="44B855F8">
      <w:pPr>
        <w:tabs>
          <w:tab w:val="left" w:pos="2940"/>
        </w:tabs>
        <w:spacing w:after="0"/>
        <w:ind w:firstLine="660" w:firstLineChars="300"/>
        <w:rPr>
          <w:rFonts w:ascii="Times New Roman" w:hAnsi="Times New Roman"/>
          <w:sz w:val="24"/>
          <w:szCs w:val="24"/>
        </w:rPr>
      </w:pPr>
      <w:r>
        <w:rPr>
          <w:rFonts w:hint="default" w:ascii="Times New Roman" w:hAnsi="Times New Roman" w:cs="Times New Roman"/>
        </w:rPr>
        <w:t>Violence in Nigeria Singapore, Palgrave</w:t>
      </w:r>
    </w:p>
    <w:p w14:paraId="2D6AC8AA">
      <w:pPr>
        <w:tabs>
          <w:tab w:val="left" w:pos="2940"/>
        </w:tabs>
        <w:spacing w:after="0"/>
        <w:rPr>
          <w:rFonts w:ascii="Times New Roman" w:hAnsi="Times New Roman"/>
          <w:color w:val="000000"/>
          <w:sz w:val="24"/>
          <w:szCs w:val="24"/>
        </w:rPr>
      </w:pPr>
      <w:r>
        <w:rPr>
          <w:rFonts w:ascii="Times New Roman" w:hAnsi="Times New Roman"/>
          <w:sz w:val="24"/>
          <w:szCs w:val="24"/>
        </w:rPr>
        <w:t xml:space="preserve">Ugbudian L. I. 2015.Occupy Nigeria: Paradigm Shift in Mass Resistance in </w:t>
      </w:r>
      <w:r>
        <w:rPr>
          <w:rFonts w:ascii="Times New Roman" w:hAnsi="Times New Roman"/>
          <w:color w:val="000000"/>
          <w:sz w:val="24"/>
          <w:szCs w:val="24"/>
        </w:rPr>
        <w:t>Martin Bak</w:t>
      </w:r>
    </w:p>
    <w:p w14:paraId="18EB6B29">
      <w:pPr>
        <w:tabs>
          <w:tab w:val="left" w:pos="2940"/>
        </w:tabs>
        <w:spacing w:after="0"/>
        <w:ind w:firstLine="600" w:firstLineChars="250"/>
        <w:jc w:val="both"/>
        <w:rPr>
          <w:rFonts w:ascii="Times New Roman" w:hAnsi="Times New Roman"/>
          <w:sz w:val="24"/>
          <w:szCs w:val="24"/>
        </w:rPr>
      </w:pPr>
      <w:r>
        <w:rPr>
          <w:rFonts w:ascii="Times New Roman" w:hAnsi="Times New Roman"/>
          <w:color w:val="000000"/>
          <w:sz w:val="24"/>
          <w:szCs w:val="24"/>
        </w:rPr>
        <w:t>Jørgensen and Oscar Garcia Agustín</w:t>
      </w:r>
      <w:r>
        <w:rPr>
          <w:rFonts w:ascii="Times New Roman" w:hAnsi="Times New Roman"/>
          <w:sz w:val="24"/>
          <w:szCs w:val="24"/>
        </w:rPr>
        <w:t xml:space="preserve"> (eds.) </w:t>
      </w:r>
      <w:r>
        <w:rPr>
          <w:rStyle w:val="16"/>
          <w:rFonts w:ascii="Times New Roman" w:hAnsi="Times New Roman"/>
          <w:sz w:val="24"/>
          <w:szCs w:val="24"/>
        </w:rPr>
        <w:t>Politics of Dissent, Frankfurt: Peter Lang.</w:t>
      </w:r>
    </w:p>
    <w:p w14:paraId="209350B2">
      <w:pPr>
        <w:spacing w:after="0" w:line="240" w:lineRule="auto"/>
        <w:rPr>
          <w:rFonts w:ascii="Times New Roman" w:hAnsi="Times New Roman"/>
          <w:sz w:val="24"/>
          <w:szCs w:val="24"/>
        </w:rPr>
      </w:pPr>
      <w:r>
        <w:rPr>
          <w:rFonts w:ascii="Times New Roman" w:hAnsi="Times New Roman"/>
          <w:sz w:val="24"/>
          <w:szCs w:val="24"/>
        </w:rPr>
        <w:t xml:space="preserve">Weheliye, Alexander G. 2009 My Volk to Come: Peoplehood in Recent Diaspora Discourse </w:t>
      </w:r>
    </w:p>
    <w:p w14:paraId="5ACDADB5">
      <w:pPr>
        <w:spacing w:after="0" w:line="240" w:lineRule="auto"/>
        <w:ind w:firstLine="720" w:firstLineChars="0"/>
        <w:jc w:val="both"/>
        <w:rPr>
          <w:rFonts w:ascii="Times New Roman" w:hAnsi="Times New Roman"/>
          <w:sz w:val="24"/>
          <w:szCs w:val="24"/>
        </w:rPr>
      </w:pPr>
      <w:r>
        <w:rPr>
          <w:rFonts w:ascii="Times New Roman" w:hAnsi="Times New Roman"/>
          <w:sz w:val="24"/>
          <w:szCs w:val="24"/>
        </w:rPr>
        <w:t xml:space="preserve">and Afro-German Popular Music.  </w:t>
      </w:r>
      <w:r>
        <w:rPr>
          <w:rFonts w:ascii="Times New Roman" w:hAnsi="Times New Roman"/>
          <w:sz w:val="24"/>
          <w:szCs w:val="24"/>
          <w:lang w:val="de-DE"/>
        </w:rPr>
        <w:t xml:space="preserve">In: Darlene Clark. Hine, Trica Danielle. </w:t>
      </w:r>
      <w:r>
        <w:rPr>
          <w:rFonts w:ascii="Times New Roman" w:hAnsi="Times New Roman"/>
          <w:sz w:val="24"/>
          <w:szCs w:val="24"/>
        </w:rPr>
        <w:t xml:space="preserve">Keaton, </w:t>
      </w:r>
      <w:r>
        <w:rPr>
          <w:rFonts w:hint="default" w:ascii="Times New Roman" w:hAnsi="Times New Roman"/>
          <w:sz w:val="24"/>
          <w:szCs w:val="24"/>
          <w:lang w:val="en-US"/>
        </w:rPr>
        <w:tab/>
      </w:r>
      <w:r>
        <w:rPr>
          <w:rFonts w:ascii="Times New Roman" w:hAnsi="Times New Roman"/>
          <w:sz w:val="24"/>
          <w:szCs w:val="24"/>
        </w:rPr>
        <w:t xml:space="preserve">and Stephen Small (eds.) Black Europe and the African Diaspora.. Urbana: U of </w:t>
      </w:r>
      <w:r>
        <w:rPr>
          <w:rFonts w:hint="default" w:ascii="Times New Roman" w:hAnsi="Times New Roman"/>
          <w:sz w:val="24"/>
          <w:szCs w:val="24"/>
          <w:lang w:val="en-US"/>
        </w:rPr>
        <w:tab/>
      </w:r>
      <w:r>
        <w:rPr>
          <w:rFonts w:ascii="Times New Roman" w:hAnsi="Times New Roman"/>
          <w:sz w:val="24"/>
          <w:szCs w:val="24"/>
        </w:rPr>
        <w:t>Illinois</w:t>
      </w:r>
    </w:p>
    <w:p w14:paraId="506B155E">
      <w:pPr>
        <w:spacing w:after="0" w:line="240" w:lineRule="auto"/>
        <w:jc w:val="both"/>
        <w:rPr>
          <w:rFonts w:ascii="Times New Roman" w:hAnsi="Times New Roman"/>
          <w:sz w:val="24"/>
          <w:szCs w:val="24"/>
        </w:rPr>
      </w:pPr>
      <w:r>
        <w:fldChar w:fldCharType="begin"/>
      </w:r>
      <w:r>
        <w:instrText xml:space="preserve"> HYPERLINK "http://www.naij.com/1079964-nigerians-diaspora-vote-2019.html" </w:instrText>
      </w:r>
      <w:r>
        <w:fldChar w:fldCharType="separate"/>
      </w:r>
      <w:r>
        <w:rPr>
          <w:rStyle w:val="9"/>
          <w:rFonts w:ascii="Times New Roman" w:hAnsi="Times New Roman"/>
          <w:sz w:val="24"/>
          <w:szCs w:val="24"/>
        </w:rPr>
        <w:t>www.naij.com/1079964-nigerians-diaspora-vote-2019.html</w:t>
      </w:r>
      <w:r>
        <w:rPr>
          <w:rStyle w:val="9"/>
          <w:rFonts w:ascii="Times New Roman" w:hAnsi="Times New Roman"/>
          <w:sz w:val="24"/>
          <w:szCs w:val="24"/>
        </w:rPr>
        <w:fldChar w:fldCharType="end"/>
      </w:r>
    </w:p>
    <w:p w14:paraId="4A7C1482">
      <w:pPr>
        <w:pStyle w:val="2"/>
        <w:spacing w:before="0" w:after="0" w:line="240" w:lineRule="auto"/>
        <w:rPr>
          <w:rFonts w:hint="default" w:ascii="Times New Roman" w:hAnsi="Times New Roman" w:eastAsia="MyriadPro" w:cs="Times New Roman"/>
          <w:color w:val="000080"/>
          <w:kern w:val="0"/>
          <w:sz w:val="24"/>
          <w:szCs w:val="24"/>
          <w:lang w:val="en-US" w:eastAsia="zh-CN" w:bidi="ar"/>
        </w:rPr>
      </w:pPr>
      <w:r>
        <w:fldChar w:fldCharType="begin"/>
      </w:r>
      <w:r>
        <w:instrText xml:space="preserve"> HYPERLINK "http://www.inecnigeria.org/?inecnews=inec-nass-make-case-for-diaspora-voting" </w:instrText>
      </w:r>
      <w:r>
        <w:fldChar w:fldCharType="separate"/>
      </w:r>
      <w:r>
        <w:rPr>
          <w:rStyle w:val="9"/>
          <w:rFonts w:ascii="Times New Roman" w:hAnsi="Times New Roman"/>
          <w:b w:val="0"/>
          <w:sz w:val="24"/>
          <w:szCs w:val="24"/>
        </w:rPr>
        <w:t>www.inecnigeria.org/?inecnews=inec-nass-make-case-for-diaspora-voting</w:t>
      </w:r>
      <w:r>
        <w:rPr>
          <w:rStyle w:val="9"/>
          <w:rFonts w:ascii="Times New Roman" w:hAnsi="Times New Roman"/>
          <w:b w:val="0"/>
          <w:sz w:val="24"/>
          <w:szCs w:val="24"/>
        </w:rPr>
        <w:fldChar w:fldCharType="end"/>
      </w:r>
    </w:p>
    <w:p w14:paraId="708C17FA">
      <w:pPr>
        <w:keepNext w:val="0"/>
        <w:keepLines w:val="0"/>
        <w:widowControl/>
        <w:suppressLineNumbers w:val="0"/>
        <w:jc w:val="both"/>
        <w:rPr>
          <w:rFonts w:hint="default" w:ascii="Times New Roman" w:hAnsi="Times New Roman" w:eastAsia="MyriadPro" w:cs="Times New Roman"/>
          <w:color w:val="000080"/>
          <w:kern w:val="0"/>
          <w:sz w:val="24"/>
          <w:szCs w:val="24"/>
          <w:lang w:val="en-US" w:eastAsia="zh-CN" w:bidi="ar"/>
        </w:rPr>
      </w:pPr>
    </w:p>
    <w:p w14:paraId="587FAE76">
      <w:pPr>
        <w:keepNext w:val="0"/>
        <w:keepLines w:val="0"/>
        <w:widowControl/>
        <w:suppressLineNumbers w:val="0"/>
        <w:jc w:val="left"/>
        <w:rPr>
          <w:rFonts w:hint="default" w:ascii="Times New Roman" w:hAnsi="Times New Roman" w:eastAsia="MyriadPro" w:cs="Times New Roman"/>
          <w:color w:val="000080"/>
          <w:kern w:val="0"/>
          <w:sz w:val="24"/>
          <w:szCs w:val="24"/>
          <w:lang w:val="en-US" w:eastAsia="zh-CN" w:bidi="ar"/>
        </w:rPr>
      </w:pPr>
    </w:p>
    <w:p w14:paraId="1F9CB240">
      <w:pPr>
        <w:keepNext w:val="0"/>
        <w:keepLines w:val="0"/>
        <w:pageBreakBefore w:val="0"/>
        <w:widowControl/>
        <w:suppressLineNumbers w:val="0"/>
        <w:kinsoku/>
        <w:wordWrap/>
        <w:overflowPunct/>
        <w:topLinePunct w:val="0"/>
        <w:autoSpaceDE/>
        <w:autoSpaceDN/>
        <w:bidi w:val="0"/>
        <w:adjustRightInd/>
        <w:snapToGrid/>
        <w:jc w:val="both"/>
        <w:textAlignment w:val="auto"/>
        <w:rPr>
          <w:rFonts w:hint="default" w:ascii="Times New Roman" w:hAnsi="Times New Roman" w:eastAsia="MyriadPro" w:cs="Times New Roman"/>
          <w:color w:val="000000"/>
          <w:kern w:val="0"/>
          <w:sz w:val="24"/>
          <w:szCs w:val="24"/>
          <w:lang w:val="en-US" w:eastAsia="zh-CN" w:bidi="ar"/>
        </w:rPr>
      </w:pPr>
    </w:p>
    <w:p w14:paraId="201B0D4F">
      <w:pPr>
        <w:keepNext w:val="0"/>
        <w:keepLines w:val="0"/>
        <w:pageBreakBefore w:val="0"/>
        <w:widowControl/>
        <w:suppressLineNumbers w:val="0"/>
        <w:kinsoku/>
        <w:wordWrap/>
        <w:overflowPunct/>
        <w:topLinePunct w:val="0"/>
        <w:autoSpaceDE/>
        <w:autoSpaceDN/>
        <w:bidi w:val="0"/>
        <w:adjustRightInd/>
        <w:snapToGrid/>
        <w:jc w:val="both"/>
        <w:textAlignment w:val="auto"/>
        <w:rPr>
          <w:rFonts w:hint="default" w:ascii="Times New Roman" w:hAnsi="Times New Roman" w:cs="Times New Roman"/>
          <w:sz w:val="24"/>
          <w:szCs w:val="24"/>
        </w:rPr>
      </w:pPr>
      <w:r>
        <w:rPr>
          <w:rFonts w:hint="default" w:ascii="Times New Roman" w:hAnsi="Times New Roman" w:eastAsia="MyriadPro" w:cs="Times New Roman"/>
          <w:color w:val="000000"/>
          <w:kern w:val="0"/>
          <w:sz w:val="24"/>
          <w:szCs w:val="24"/>
          <w:lang w:val="en-US" w:eastAsia="zh-CN" w:bidi="ar"/>
        </w:rPr>
        <w:t xml:space="preserve"> </w:t>
      </w:r>
    </w:p>
    <w:p w14:paraId="50C34A01">
      <w:pPr>
        <w:keepNext w:val="0"/>
        <w:keepLines w:val="0"/>
        <w:pageBreakBefore w:val="0"/>
        <w:widowControl/>
        <w:kinsoku/>
        <w:wordWrap/>
        <w:overflowPunct/>
        <w:topLinePunct w:val="0"/>
        <w:autoSpaceDE/>
        <w:autoSpaceDN/>
        <w:bidi w:val="0"/>
        <w:adjustRightInd/>
        <w:snapToGrid/>
        <w:textAlignment w:val="auto"/>
        <w:rPr>
          <w:rFonts w:hint="default" w:ascii="Times New Roman" w:hAnsi="Times New Roman" w:cs="Times New Roman"/>
          <w:sz w:val="24"/>
          <w:szCs w:val="24"/>
        </w:rPr>
      </w:pPr>
    </w:p>
    <w:p w14:paraId="7E468341">
      <w:pPr>
        <w:spacing w:before="100" w:beforeAutospacing="1" w:after="100" w:afterAutospacing="1" w:line="240" w:lineRule="auto"/>
        <w:ind w:right="851"/>
        <w:jc w:val="both"/>
        <w:rPr>
          <w:rFonts w:ascii="Times New Roman" w:hAnsi="Times New Roman"/>
          <w:sz w:val="24"/>
          <w:szCs w:val="24"/>
        </w:rPr>
      </w:pPr>
    </w:p>
    <w:p w14:paraId="5116BC4A">
      <w:pPr>
        <w:pStyle w:val="10"/>
        <w:shd w:val="clear" w:color="auto" w:fill="FFFFFF"/>
        <w:spacing w:before="0" w:beforeAutospacing="0" w:after="0" w:afterAutospacing="0"/>
        <w:jc w:val="both"/>
      </w:pP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OpenSans">
    <w:altName w:val="Segoe Print"/>
    <w:panose1 w:val="00000000000000000000"/>
    <w:charset w:val="00"/>
    <w:family w:val="auto"/>
    <w:pitch w:val="default"/>
    <w:sig w:usb0="00000000" w:usb1="00000000" w:usb2="00000000" w:usb3="00000000" w:csb0="00000000" w:csb1="00000000"/>
  </w:font>
  <w:font w:name="MyriadPro">
    <w:altName w:val="Segoe Print"/>
    <w:panose1 w:val="00000000000000000000"/>
    <w:charset w:val="00"/>
    <w:family w:val="auto"/>
    <w:pitch w:val="default"/>
    <w:sig w:usb0="00000000" w:usb1="00000000" w:usb2="00000000" w:usb3="00000000" w:csb0="00000000" w:csb1="00000000"/>
  </w:font>
  <w:font w:name="Georgia">
    <w:panose1 w:val="02040502050405020303"/>
    <w:charset w:val="00"/>
    <w:family w:val="auto"/>
    <w:pitch w:val="default"/>
    <w:sig w:usb0="00000287" w:usb1="00000000" w:usb2="00000000" w:usb3="00000000" w:csb0="2000009F" w:csb1="00000000"/>
  </w:font>
  <w:font w:name="MyriadPro-It">
    <w:altName w:val="Segoe Print"/>
    <w:panose1 w:val="00000000000000000000"/>
    <w:charset w:val="00"/>
    <w:family w:val="auto"/>
    <w:pitch w:val="default"/>
    <w:sig w:usb0="00000000" w:usb1="00000000" w:usb2="00000000" w:usb3="00000000" w:csb0="00000000" w:csb1="00000000"/>
  </w:font>
  <w:font w:name="ArialUnicodeMS">
    <w:altName w:val="Malgun Gothic"/>
    <w:panose1 w:val="00000000000000000000"/>
    <w:charset w:val="81"/>
    <w:family w:val="auto"/>
    <w:pitch w:val="default"/>
    <w:sig w:usb0="00000000" w:usb1="00000000" w:usb2="00000010" w:usb3="00000000" w:csb0="00080000"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 w:name="Malgun Gothic">
    <w:panose1 w:val="020B0503020000020004"/>
    <w:charset w:val="81"/>
    <w:family w:val="auto"/>
    <w:pitch w:val="default"/>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2"/>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BF9"/>
    <w:rsid w:val="000220B7"/>
    <w:rsid w:val="000244F7"/>
    <w:rsid w:val="00042378"/>
    <w:rsid w:val="00076126"/>
    <w:rsid w:val="00076191"/>
    <w:rsid w:val="00085337"/>
    <w:rsid w:val="00093CC0"/>
    <w:rsid w:val="000C0B24"/>
    <w:rsid w:val="000D616F"/>
    <w:rsid w:val="000E16DF"/>
    <w:rsid w:val="001143F6"/>
    <w:rsid w:val="00132C70"/>
    <w:rsid w:val="00133435"/>
    <w:rsid w:val="00134DEA"/>
    <w:rsid w:val="00153581"/>
    <w:rsid w:val="001578A6"/>
    <w:rsid w:val="00167FC4"/>
    <w:rsid w:val="00176AB5"/>
    <w:rsid w:val="001A097F"/>
    <w:rsid w:val="001A76A2"/>
    <w:rsid w:val="001C70A1"/>
    <w:rsid w:val="001D4A15"/>
    <w:rsid w:val="001E0948"/>
    <w:rsid w:val="001E3ADA"/>
    <w:rsid w:val="001F1016"/>
    <w:rsid w:val="001F2FB7"/>
    <w:rsid w:val="002248C3"/>
    <w:rsid w:val="0022744C"/>
    <w:rsid w:val="00235F59"/>
    <w:rsid w:val="00241C92"/>
    <w:rsid w:val="00244BEC"/>
    <w:rsid w:val="00255B78"/>
    <w:rsid w:val="00270316"/>
    <w:rsid w:val="00273FCE"/>
    <w:rsid w:val="002953D4"/>
    <w:rsid w:val="00297D11"/>
    <w:rsid w:val="002A415A"/>
    <w:rsid w:val="002D6D7B"/>
    <w:rsid w:val="00312D13"/>
    <w:rsid w:val="00313BF9"/>
    <w:rsid w:val="00321A76"/>
    <w:rsid w:val="003272C2"/>
    <w:rsid w:val="00365D1A"/>
    <w:rsid w:val="00385FE0"/>
    <w:rsid w:val="003B0F27"/>
    <w:rsid w:val="003D4FFF"/>
    <w:rsid w:val="003E159D"/>
    <w:rsid w:val="003F7263"/>
    <w:rsid w:val="00404857"/>
    <w:rsid w:val="00411EAB"/>
    <w:rsid w:val="0041290A"/>
    <w:rsid w:val="004158F7"/>
    <w:rsid w:val="00455509"/>
    <w:rsid w:val="00463695"/>
    <w:rsid w:val="00472705"/>
    <w:rsid w:val="0048247D"/>
    <w:rsid w:val="00491B86"/>
    <w:rsid w:val="004946BE"/>
    <w:rsid w:val="004C349E"/>
    <w:rsid w:val="004E7B3C"/>
    <w:rsid w:val="004F0E94"/>
    <w:rsid w:val="005140BD"/>
    <w:rsid w:val="00516F24"/>
    <w:rsid w:val="00536AA9"/>
    <w:rsid w:val="005573CD"/>
    <w:rsid w:val="005B5396"/>
    <w:rsid w:val="005D26FA"/>
    <w:rsid w:val="005D4FDE"/>
    <w:rsid w:val="005E16C7"/>
    <w:rsid w:val="00602580"/>
    <w:rsid w:val="00605B2D"/>
    <w:rsid w:val="00615EAD"/>
    <w:rsid w:val="006A07E9"/>
    <w:rsid w:val="006A0C84"/>
    <w:rsid w:val="006C516D"/>
    <w:rsid w:val="006E5498"/>
    <w:rsid w:val="0071145F"/>
    <w:rsid w:val="0073570F"/>
    <w:rsid w:val="0074604B"/>
    <w:rsid w:val="00752B24"/>
    <w:rsid w:val="0076203E"/>
    <w:rsid w:val="00763F4C"/>
    <w:rsid w:val="0077453E"/>
    <w:rsid w:val="007A3C85"/>
    <w:rsid w:val="007A6A81"/>
    <w:rsid w:val="007B0DC6"/>
    <w:rsid w:val="007B63E8"/>
    <w:rsid w:val="007D1858"/>
    <w:rsid w:val="007D2F51"/>
    <w:rsid w:val="007F23B2"/>
    <w:rsid w:val="007F6D1C"/>
    <w:rsid w:val="00817598"/>
    <w:rsid w:val="00826ADE"/>
    <w:rsid w:val="0083014A"/>
    <w:rsid w:val="00847C9F"/>
    <w:rsid w:val="00870D28"/>
    <w:rsid w:val="008801D2"/>
    <w:rsid w:val="00883EDF"/>
    <w:rsid w:val="00937F7F"/>
    <w:rsid w:val="00940367"/>
    <w:rsid w:val="009954B7"/>
    <w:rsid w:val="009A4A5D"/>
    <w:rsid w:val="009D1465"/>
    <w:rsid w:val="009D1D00"/>
    <w:rsid w:val="009F38B0"/>
    <w:rsid w:val="009F4596"/>
    <w:rsid w:val="00A02E52"/>
    <w:rsid w:val="00A1046F"/>
    <w:rsid w:val="00A235D1"/>
    <w:rsid w:val="00A362D4"/>
    <w:rsid w:val="00A635A8"/>
    <w:rsid w:val="00A63876"/>
    <w:rsid w:val="00A70DB1"/>
    <w:rsid w:val="00AD2C74"/>
    <w:rsid w:val="00AF7664"/>
    <w:rsid w:val="00B03C0E"/>
    <w:rsid w:val="00B11C3F"/>
    <w:rsid w:val="00B2609A"/>
    <w:rsid w:val="00B265B4"/>
    <w:rsid w:val="00B36441"/>
    <w:rsid w:val="00B86C21"/>
    <w:rsid w:val="00BA13C9"/>
    <w:rsid w:val="00BC5CB4"/>
    <w:rsid w:val="00BC6303"/>
    <w:rsid w:val="00BF0283"/>
    <w:rsid w:val="00C00664"/>
    <w:rsid w:val="00C34CCB"/>
    <w:rsid w:val="00C401C5"/>
    <w:rsid w:val="00C5697F"/>
    <w:rsid w:val="00C62417"/>
    <w:rsid w:val="00CA7374"/>
    <w:rsid w:val="00CE4983"/>
    <w:rsid w:val="00CE4F7F"/>
    <w:rsid w:val="00CE6CD4"/>
    <w:rsid w:val="00CF128F"/>
    <w:rsid w:val="00D04E37"/>
    <w:rsid w:val="00D3151E"/>
    <w:rsid w:val="00D3468A"/>
    <w:rsid w:val="00D50A36"/>
    <w:rsid w:val="00D53241"/>
    <w:rsid w:val="00D6292B"/>
    <w:rsid w:val="00D72F5E"/>
    <w:rsid w:val="00D905DA"/>
    <w:rsid w:val="00DA6D3E"/>
    <w:rsid w:val="00DB5418"/>
    <w:rsid w:val="00DD0625"/>
    <w:rsid w:val="00DF067B"/>
    <w:rsid w:val="00DF362E"/>
    <w:rsid w:val="00E061C0"/>
    <w:rsid w:val="00E10465"/>
    <w:rsid w:val="00E11841"/>
    <w:rsid w:val="00E2229E"/>
    <w:rsid w:val="00E54F92"/>
    <w:rsid w:val="00E648D9"/>
    <w:rsid w:val="00E8212E"/>
    <w:rsid w:val="00E8364B"/>
    <w:rsid w:val="00EA6217"/>
    <w:rsid w:val="00EF2081"/>
    <w:rsid w:val="00F2553E"/>
    <w:rsid w:val="00F34D55"/>
    <w:rsid w:val="00F407AE"/>
    <w:rsid w:val="00F50F89"/>
    <w:rsid w:val="00F5511A"/>
    <w:rsid w:val="00F90BC6"/>
    <w:rsid w:val="00F97EE2"/>
    <w:rsid w:val="00FB16A8"/>
    <w:rsid w:val="00FD258C"/>
    <w:rsid w:val="0109068A"/>
    <w:rsid w:val="012372B6"/>
    <w:rsid w:val="01393F51"/>
    <w:rsid w:val="013D172F"/>
    <w:rsid w:val="018D0AE9"/>
    <w:rsid w:val="01911385"/>
    <w:rsid w:val="01AF4D1D"/>
    <w:rsid w:val="01C3008D"/>
    <w:rsid w:val="01CB3CEE"/>
    <w:rsid w:val="01CE24C1"/>
    <w:rsid w:val="0203305B"/>
    <w:rsid w:val="020870D0"/>
    <w:rsid w:val="02233590"/>
    <w:rsid w:val="022C1AA4"/>
    <w:rsid w:val="0246107B"/>
    <w:rsid w:val="0255361A"/>
    <w:rsid w:val="02664739"/>
    <w:rsid w:val="02AE23A5"/>
    <w:rsid w:val="02B044E5"/>
    <w:rsid w:val="02BF4546"/>
    <w:rsid w:val="02E90185"/>
    <w:rsid w:val="02EE441D"/>
    <w:rsid w:val="02EF0B13"/>
    <w:rsid w:val="02FA5B72"/>
    <w:rsid w:val="0305556C"/>
    <w:rsid w:val="030A301C"/>
    <w:rsid w:val="031376E5"/>
    <w:rsid w:val="034E23DC"/>
    <w:rsid w:val="036D498E"/>
    <w:rsid w:val="03944512"/>
    <w:rsid w:val="03B3498B"/>
    <w:rsid w:val="03B46096"/>
    <w:rsid w:val="03B70FA8"/>
    <w:rsid w:val="03DB3B26"/>
    <w:rsid w:val="03E17FEB"/>
    <w:rsid w:val="03E52377"/>
    <w:rsid w:val="03EF3F7A"/>
    <w:rsid w:val="04241DDC"/>
    <w:rsid w:val="0429473C"/>
    <w:rsid w:val="043043EA"/>
    <w:rsid w:val="04332309"/>
    <w:rsid w:val="044C678B"/>
    <w:rsid w:val="044E6D4C"/>
    <w:rsid w:val="04653185"/>
    <w:rsid w:val="04786040"/>
    <w:rsid w:val="04960DC4"/>
    <w:rsid w:val="04B2045F"/>
    <w:rsid w:val="04B27814"/>
    <w:rsid w:val="04D10646"/>
    <w:rsid w:val="04E03D9B"/>
    <w:rsid w:val="04F3135D"/>
    <w:rsid w:val="04FD4DF8"/>
    <w:rsid w:val="05135DDF"/>
    <w:rsid w:val="05475D4A"/>
    <w:rsid w:val="055D70A9"/>
    <w:rsid w:val="057A063F"/>
    <w:rsid w:val="057F3A61"/>
    <w:rsid w:val="05A97C67"/>
    <w:rsid w:val="05B3687C"/>
    <w:rsid w:val="05CE19E6"/>
    <w:rsid w:val="06102881"/>
    <w:rsid w:val="06191AF2"/>
    <w:rsid w:val="062B357E"/>
    <w:rsid w:val="062B7C7E"/>
    <w:rsid w:val="064D7BB5"/>
    <w:rsid w:val="06506847"/>
    <w:rsid w:val="0672337E"/>
    <w:rsid w:val="06892823"/>
    <w:rsid w:val="06C0606E"/>
    <w:rsid w:val="06C60D71"/>
    <w:rsid w:val="06E41F6C"/>
    <w:rsid w:val="06ED4D8F"/>
    <w:rsid w:val="07320363"/>
    <w:rsid w:val="0734787E"/>
    <w:rsid w:val="07436E16"/>
    <w:rsid w:val="074D261F"/>
    <w:rsid w:val="074D7901"/>
    <w:rsid w:val="075F0DF1"/>
    <w:rsid w:val="07A5497E"/>
    <w:rsid w:val="07BA1FD0"/>
    <w:rsid w:val="07C22F76"/>
    <w:rsid w:val="07DD0020"/>
    <w:rsid w:val="07E82948"/>
    <w:rsid w:val="07FD6BA9"/>
    <w:rsid w:val="08006F3A"/>
    <w:rsid w:val="080E059A"/>
    <w:rsid w:val="080F704F"/>
    <w:rsid w:val="0862434F"/>
    <w:rsid w:val="0865427D"/>
    <w:rsid w:val="087309B5"/>
    <w:rsid w:val="08926E4C"/>
    <w:rsid w:val="08AC129B"/>
    <w:rsid w:val="08F90033"/>
    <w:rsid w:val="09060CF5"/>
    <w:rsid w:val="0907653F"/>
    <w:rsid w:val="091D3E95"/>
    <w:rsid w:val="0966066F"/>
    <w:rsid w:val="09937EF1"/>
    <w:rsid w:val="099E62D5"/>
    <w:rsid w:val="09C82DE9"/>
    <w:rsid w:val="09E90192"/>
    <w:rsid w:val="09EB1EBC"/>
    <w:rsid w:val="0A60135C"/>
    <w:rsid w:val="0A6E6708"/>
    <w:rsid w:val="0A9A3BB0"/>
    <w:rsid w:val="0AA34654"/>
    <w:rsid w:val="0AFD66E3"/>
    <w:rsid w:val="0B1B576C"/>
    <w:rsid w:val="0B375270"/>
    <w:rsid w:val="0B3B74C8"/>
    <w:rsid w:val="0B4D4388"/>
    <w:rsid w:val="0B4D54FF"/>
    <w:rsid w:val="0B7A3246"/>
    <w:rsid w:val="0B941739"/>
    <w:rsid w:val="0BA86972"/>
    <w:rsid w:val="0BB01BC9"/>
    <w:rsid w:val="0C1C2F3E"/>
    <w:rsid w:val="0C655404"/>
    <w:rsid w:val="0C8B1101"/>
    <w:rsid w:val="0CB4209D"/>
    <w:rsid w:val="0CB73119"/>
    <w:rsid w:val="0CB73F69"/>
    <w:rsid w:val="0CCC648D"/>
    <w:rsid w:val="0CFD24DF"/>
    <w:rsid w:val="0D075797"/>
    <w:rsid w:val="0D3A10BA"/>
    <w:rsid w:val="0D3C4532"/>
    <w:rsid w:val="0D4C32CA"/>
    <w:rsid w:val="0D5B7D6E"/>
    <w:rsid w:val="0D655130"/>
    <w:rsid w:val="0D7266A3"/>
    <w:rsid w:val="0D887446"/>
    <w:rsid w:val="0D924CC9"/>
    <w:rsid w:val="0D945ED5"/>
    <w:rsid w:val="0D9C25A6"/>
    <w:rsid w:val="0DA50C99"/>
    <w:rsid w:val="0DB54128"/>
    <w:rsid w:val="0E0139DD"/>
    <w:rsid w:val="0E1D0317"/>
    <w:rsid w:val="0E5231CB"/>
    <w:rsid w:val="0E6A0C13"/>
    <w:rsid w:val="0E741495"/>
    <w:rsid w:val="0E9321EB"/>
    <w:rsid w:val="0E946A59"/>
    <w:rsid w:val="0EBB3AA4"/>
    <w:rsid w:val="0EBF2533"/>
    <w:rsid w:val="0ED913DE"/>
    <w:rsid w:val="0F0F21C3"/>
    <w:rsid w:val="0F216961"/>
    <w:rsid w:val="0F3975E9"/>
    <w:rsid w:val="0F543EAF"/>
    <w:rsid w:val="0FB53D80"/>
    <w:rsid w:val="0FD0601E"/>
    <w:rsid w:val="0FFA234C"/>
    <w:rsid w:val="0FFB3818"/>
    <w:rsid w:val="100B6DD6"/>
    <w:rsid w:val="104668A6"/>
    <w:rsid w:val="1050268C"/>
    <w:rsid w:val="106075E4"/>
    <w:rsid w:val="107F2266"/>
    <w:rsid w:val="109C7173"/>
    <w:rsid w:val="10D7731C"/>
    <w:rsid w:val="10F0623A"/>
    <w:rsid w:val="110348F8"/>
    <w:rsid w:val="11252F26"/>
    <w:rsid w:val="112B5F5D"/>
    <w:rsid w:val="11574382"/>
    <w:rsid w:val="11811F12"/>
    <w:rsid w:val="11BE1008"/>
    <w:rsid w:val="11BF1687"/>
    <w:rsid w:val="11D71B42"/>
    <w:rsid w:val="120D52C6"/>
    <w:rsid w:val="12236D5C"/>
    <w:rsid w:val="123425B6"/>
    <w:rsid w:val="12366F78"/>
    <w:rsid w:val="12386EF3"/>
    <w:rsid w:val="12496681"/>
    <w:rsid w:val="128806C6"/>
    <w:rsid w:val="129B6365"/>
    <w:rsid w:val="12D76D5D"/>
    <w:rsid w:val="13023E0E"/>
    <w:rsid w:val="130B3AE2"/>
    <w:rsid w:val="131B0E7D"/>
    <w:rsid w:val="132964DD"/>
    <w:rsid w:val="1334601B"/>
    <w:rsid w:val="134C77B5"/>
    <w:rsid w:val="13514707"/>
    <w:rsid w:val="13725976"/>
    <w:rsid w:val="1393375E"/>
    <w:rsid w:val="13980C3F"/>
    <w:rsid w:val="139A2F27"/>
    <w:rsid w:val="13C26E3B"/>
    <w:rsid w:val="13D57C19"/>
    <w:rsid w:val="13E7683E"/>
    <w:rsid w:val="14214C5D"/>
    <w:rsid w:val="142A5F5E"/>
    <w:rsid w:val="143D524C"/>
    <w:rsid w:val="14414BA5"/>
    <w:rsid w:val="144B6A8E"/>
    <w:rsid w:val="145020FF"/>
    <w:rsid w:val="148924D2"/>
    <w:rsid w:val="14CA2821"/>
    <w:rsid w:val="14CF6DC4"/>
    <w:rsid w:val="14F05DE7"/>
    <w:rsid w:val="15214C2E"/>
    <w:rsid w:val="15476888"/>
    <w:rsid w:val="15494BA6"/>
    <w:rsid w:val="15537067"/>
    <w:rsid w:val="15637FC7"/>
    <w:rsid w:val="15710B4B"/>
    <w:rsid w:val="15914B66"/>
    <w:rsid w:val="15992531"/>
    <w:rsid w:val="159E64CB"/>
    <w:rsid w:val="15A5011D"/>
    <w:rsid w:val="15BD4174"/>
    <w:rsid w:val="15BE4B4E"/>
    <w:rsid w:val="15C90D9F"/>
    <w:rsid w:val="15EB7304"/>
    <w:rsid w:val="15FD4AC6"/>
    <w:rsid w:val="163A7E23"/>
    <w:rsid w:val="16931028"/>
    <w:rsid w:val="16FD77F0"/>
    <w:rsid w:val="170C1023"/>
    <w:rsid w:val="1723777B"/>
    <w:rsid w:val="174429D9"/>
    <w:rsid w:val="174E322F"/>
    <w:rsid w:val="17D542C1"/>
    <w:rsid w:val="185A0F6E"/>
    <w:rsid w:val="18696564"/>
    <w:rsid w:val="187D39B1"/>
    <w:rsid w:val="18CC566A"/>
    <w:rsid w:val="19093B2A"/>
    <w:rsid w:val="191B0A40"/>
    <w:rsid w:val="196625B4"/>
    <w:rsid w:val="19764956"/>
    <w:rsid w:val="19765FE7"/>
    <w:rsid w:val="19915250"/>
    <w:rsid w:val="19AB6B75"/>
    <w:rsid w:val="19BB6B1D"/>
    <w:rsid w:val="19C07E33"/>
    <w:rsid w:val="19C52996"/>
    <w:rsid w:val="19D0577A"/>
    <w:rsid w:val="19E15C77"/>
    <w:rsid w:val="19F12BED"/>
    <w:rsid w:val="1A013D6F"/>
    <w:rsid w:val="1A1326C0"/>
    <w:rsid w:val="1A4E3009"/>
    <w:rsid w:val="1A5818FE"/>
    <w:rsid w:val="1A833309"/>
    <w:rsid w:val="1A9410A4"/>
    <w:rsid w:val="1A9B2955"/>
    <w:rsid w:val="1AA77DE7"/>
    <w:rsid w:val="1AA8115B"/>
    <w:rsid w:val="1AB633A5"/>
    <w:rsid w:val="1ABD22C9"/>
    <w:rsid w:val="1AD07651"/>
    <w:rsid w:val="1ADC119E"/>
    <w:rsid w:val="1AE3508A"/>
    <w:rsid w:val="1AE51CBA"/>
    <w:rsid w:val="1AE75B97"/>
    <w:rsid w:val="1B075833"/>
    <w:rsid w:val="1B336E36"/>
    <w:rsid w:val="1B5527F4"/>
    <w:rsid w:val="1B5B46E9"/>
    <w:rsid w:val="1B9B1759"/>
    <w:rsid w:val="1BB651A5"/>
    <w:rsid w:val="1BC63EB0"/>
    <w:rsid w:val="1BE7311D"/>
    <w:rsid w:val="1C284E67"/>
    <w:rsid w:val="1C401C75"/>
    <w:rsid w:val="1C695CEC"/>
    <w:rsid w:val="1CB44878"/>
    <w:rsid w:val="1CBC1F5C"/>
    <w:rsid w:val="1CF27B0C"/>
    <w:rsid w:val="1CF7199D"/>
    <w:rsid w:val="1CF73DF0"/>
    <w:rsid w:val="1CFC0B0C"/>
    <w:rsid w:val="1D0C48F8"/>
    <w:rsid w:val="1D3650CA"/>
    <w:rsid w:val="1D5F38AA"/>
    <w:rsid w:val="1D5F7E4E"/>
    <w:rsid w:val="1D753980"/>
    <w:rsid w:val="1D7E48D6"/>
    <w:rsid w:val="1DA81A42"/>
    <w:rsid w:val="1DD26DD4"/>
    <w:rsid w:val="1E407AA6"/>
    <w:rsid w:val="1E600434"/>
    <w:rsid w:val="1E85281E"/>
    <w:rsid w:val="1E934C90"/>
    <w:rsid w:val="1E973660"/>
    <w:rsid w:val="1EA93261"/>
    <w:rsid w:val="1EAA0CF2"/>
    <w:rsid w:val="1EB45340"/>
    <w:rsid w:val="1EC117B6"/>
    <w:rsid w:val="1EE717FB"/>
    <w:rsid w:val="1F026041"/>
    <w:rsid w:val="1F3B0574"/>
    <w:rsid w:val="1F737FAC"/>
    <w:rsid w:val="1F7B037C"/>
    <w:rsid w:val="1F8115E9"/>
    <w:rsid w:val="1F980ACB"/>
    <w:rsid w:val="1FB54D9A"/>
    <w:rsid w:val="1FCF7D3F"/>
    <w:rsid w:val="1FE12583"/>
    <w:rsid w:val="1FED175A"/>
    <w:rsid w:val="20002773"/>
    <w:rsid w:val="20047C4C"/>
    <w:rsid w:val="200F4073"/>
    <w:rsid w:val="201C0AA2"/>
    <w:rsid w:val="201C34D1"/>
    <w:rsid w:val="204B452C"/>
    <w:rsid w:val="2052342E"/>
    <w:rsid w:val="20832A86"/>
    <w:rsid w:val="20BC0682"/>
    <w:rsid w:val="20E52501"/>
    <w:rsid w:val="21092637"/>
    <w:rsid w:val="210C684B"/>
    <w:rsid w:val="21161512"/>
    <w:rsid w:val="21184BEF"/>
    <w:rsid w:val="212C5E28"/>
    <w:rsid w:val="21481027"/>
    <w:rsid w:val="21A6582E"/>
    <w:rsid w:val="21B52629"/>
    <w:rsid w:val="21CB2B63"/>
    <w:rsid w:val="22062EA0"/>
    <w:rsid w:val="220902B5"/>
    <w:rsid w:val="22254121"/>
    <w:rsid w:val="226A4499"/>
    <w:rsid w:val="2290759A"/>
    <w:rsid w:val="22971E14"/>
    <w:rsid w:val="22A62124"/>
    <w:rsid w:val="22AC3E21"/>
    <w:rsid w:val="22B01277"/>
    <w:rsid w:val="22D075AD"/>
    <w:rsid w:val="22DB0320"/>
    <w:rsid w:val="22E11B80"/>
    <w:rsid w:val="22E80A45"/>
    <w:rsid w:val="23372466"/>
    <w:rsid w:val="23573782"/>
    <w:rsid w:val="23781470"/>
    <w:rsid w:val="238F2BB7"/>
    <w:rsid w:val="23E17E22"/>
    <w:rsid w:val="23EC65E8"/>
    <w:rsid w:val="23F6058F"/>
    <w:rsid w:val="240E6BB6"/>
    <w:rsid w:val="241A6B91"/>
    <w:rsid w:val="241E7C1F"/>
    <w:rsid w:val="24437954"/>
    <w:rsid w:val="24454A95"/>
    <w:rsid w:val="246D5761"/>
    <w:rsid w:val="247E4746"/>
    <w:rsid w:val="249E72AA"/>
    <w:rsid w:val="24B714CA"/>
    <w:rsid w:val="24C53A3F"/>
    <w:rsid w:val="24D46B35"/>
    <w:rsid w:val="24D61B1B"/>
    <w:rsid w:val="250F62D5"/>
    <w:rsid w:val="2546345C"/>
    <w:rsid w:val="25C14C9E"/>
    <w:rsid w:val="25E3760F"/>
    <w:rsid w:val="25E82072"/>
    <w:rsid w:val="26024D4E"/>
    <w:rsid w:val="2622669F"/>
    <w:rsid w:val="263450DA"/>
    <w:rsid w:val="26347607"/>
    <w:rsid w:val="265047A4"/>
    <w:rsid w:val="26522AB1"/>
    <w:rsid w:val="268C6D30"/>
    <w:rsid w:val="269A7DD5"/>
    <w:rsid w:val="26AB105A"/>
    <w:rsid w:val="26AC12A8"/>
    <w:rsid w:val="26B26C08"/>
    <w:rsid w:val="26C8685B"/>
    <w:rsid w:val="26EC0FAA"/>
    <w:rsid w:val="270866FA"/>
    <w:rsid w:val="272C757D"/>
    <w:rsid w:val="27644233"/>
    <w:rsid w:val="27907E0F"/>
    <w:rsid w:val="27C50696"/>
    <w:rsid w:val="27D523F8"/>
    <w:rsid w:val="27E1226B"/>
    <w:rsid w:val="27F279A3"/>
    <w:rsid w:val="27F332EE"/>
    <w:rsid w:val="27F427FC"/>
    <w:rsid w:val="27FA25AB"/>
    <w:rsid w:val="28021DAF"/>
    <w:rsid w:val="28234E96"/>
    <w:rsid w:val="282D2E72"/>
    <w:rsid w:val="284D528F"/>
    <w:rsid w:val="284F2EFD"/>
    <w:rsid w:val="285E78D0"/>
    <w:rsid w:val="286413BF"/>
    <w:rsid w:val="287207CD"/>
    <w:rsid w:val="28737EF4"/>
    <w:rsid w:val="28A0231E"/>
    <w:rsid w:val="28B975DD"/>
    <w:rsid w:val="28BA128E"/>
    <w:rsid w:val="28C22931"/>
    <w:rsid w:val="28CC2759"/>
    <w:rsid w:val="28CF50AC"/>
    <w:rsid w:val="28DE70CF"/>
    <w:rsid w:val="28FA4ACB"/>
    <w:rsid w:val="29032C29"/>
    <w:rsid w:val="290E0CC2"/>
    <w:rsid w:val="292B3D78"/>
    <w:rsid w:val="295B355D"/>
    <w:rsid w:val="295C3928"/>
    <w:rsid w:val="2962296F"/>
    <w:rsid w:val="29632143"/>
    <w:rsid w:val="298E397A"/>
    <w:rsid w:val="29A3152A"/>
    <w:rsid w:val="29DC6CB8"/>
    <w:rsid w:val="29E75A37"/>
    <w:rsid w:val="29F40DDF"/>
    <w:rsid w:val="2A21112E"/>
    <w:rsid w:val="2A2339C1"/>
    <w:rsid w:val="2A2B045D"/>
    <w:rsid w:val="2A3C12B0"/>
    <w:rsid w:val="2A7121B2"/>
    <w:rsid w:val="2A9F6787"/>
    <w:rsid w:val="2ADF718E"/>
    <w:rsid w:val="2AF9443D"/>
    <w:rsid w:val="2B3468C8"/>
    <w:rsid w:val="2B3870F8"/>
    <w:rsid w:val="2B6150CA"/>
    <w:rsid w:val="2B6858CD"/>
    <w:rsid w:val="2B7A30D1"/>
    <w:rsid w:val="2B815901"/>
    <w:rsid w:val="2BBE24A2"/>
    <w:rsid w:val="2BC173D4"/>
    <w:rsid w:val="2BE30261"/>
    <w:rsid w:val="2BF22D46"/>
    <w:rsid w:val="2BF60F75"/>
    <w:rsid w:val="2BFC6FEA"/>
    <w:rsid w:val="2C030D3E"/>
    <w:rsid w:val="2C0D0A34"/>
    <w:rsid w:val="2C4047C0"/>
    <w:rsid w:val="2C5301D8"/>
    <w:rsid w:val="2C8E70FD"/>
    <w:rsid w:val="2C9E472D"/>
    <w:rsid w:val="2CAF30E9"/>
    <w:rsid w:val="2CB238BA"/>
    <w:rsid w:val="2CB42C5A"/>
    <w:rsid w:val="2CE72BBB"/>
    <w:rsid w:val="2D140411"/>
    <w:rsid w:val="2D2B5839"/>
    <w:rsid w:val="2D2D12F6"/>
    <w:rsid w:val="2D63556D"/>
    <w:rsid w:val="2D6977F3"/>
    <w:rsid w:val="2D7E6974"/>
    <w:rsid w:val="2DB24B95"/>
    <w:rsid w:val="2DD3023A"/>
    <w:rsid w:val="2DD3627D"/>
    <w:rsid w:val="2DD37ACE"/>
    <w:rsid w:val="2DE47637"/>
    <w:rsid w:val="2DE5066F"/>
    <w:rsid w:val="2DE70760"/>
    <w:rsid w:val="2DFD5887"/>
    <w:rsid w:val="2E066D1F"/>
    <w:rsid w:val="2E3E541C"/>
    <w:rsid w:val="2E702763"/>
    <w:rsid w:val="2EA9281C"/>
    <w:rsid w:val="2EB316AC"/>
    <w:rsid w:val="2EF428D4"/>
    <w:rsid w:val="2F1071D5"/>
    <w:rsid w:val="2F24277E"/>
    <w:rsid w:val="2F243DEF"/>
    <w:rsid w:val="2F2C499D"/>
    <w:rsid w:val="2F2F365F"/>
    <w:rsid w:val="2F5473C0"/>
    <w:rsid w:val="2F570245"/>
    <w:rsid w:val="2F5E2A4F"/>
    <w:rsid w:val="2FB95F1E"/>
    <w:rsid w:val="2FCB04E7"/>
    <w:rsid w:val="2FF802EC"/>
    <w:rsid w:val="30210825"/>
    <w:rsid w:val="302749A1"/>
    <w:rsid w:val="30440B05"/>
    <w:rsid w:val="30663AB8"/>
    <w:rsid w:val="30B5057B"/>
    <w:rsid w:val="30CA5A78"/>
    <w:rsid w:val="30DF4F2D"/>
    <w:rsid w:val="30EE7DD3"/>
    <w:rsid w:val="31015ED4"/>
    <w:rsid w:val="310756F6"/>
    <w:rsid w:val="311B3FB4"/>
    <w:rsid w:val="312B24F4"/>
    <w:rsid w:val="31407995"/>
    <w:rsid w:val="31426903"/>
    <w:rsid w:val="31624BBF"/>
    <w:rsid w:val="31677002"/>
    <w:rsid w:val="31771FD6"/>
    <w:rsid w:val="319609EC"/>
    <w:rsid w:val="31A76386"/>
    <w:rsid w:val="31E217F5"/>
    <w:rsid w:val="31ED47F2"/>
    <w:rsid w:val="32202067"/>
    <w:rsid w:val="32211C06"/>
    <w:rsid w:val="32394FC7"/>
    <w:rsid w:val="3241225B"/>
    <w:rsid w:val="324164B0"/>
    <w:rsid w:val="324A7000"/>
    <w:rsid w:val="326A4ADF"/>
    <w:rsid w:val="32797756"/>
    <w:rsid w:val="32851872"/>
    <w:rsid w:val="32922C1B"/>
    <w:rsid w:val="32B901FD"/>
    <w:rsid w:val="32D22500"/>
    <w:rsid w:val="33155E5B"/>
    <w:rsid w:val="33163F6E"/>
    <w:rsid w:val="333C2336"/>
    <w:rsid w:val="33596887"/>
    <w:rsid w:val="335F2788"/>
    <w:rsid w:val="33870019"/>
    <w:rsid w:val="33941A2F"/>
    <w:rsid w:val="33963782"/>
    <w:rsid w:val="33AA1E4D"/>
    <w:rsid w:val="33B4084C"/>
    <w:rsid w:val="34083D45"/>
    <w:rsid w:val="34314E8C"/>
    <w:rsid w:val="344F48FA"/>
    <w:rsid w:val="34591F09"/>
    <w:rsid w:val="34671A0C"/>
    <w:rsid w:val="34677809"/>
    <w:rsid w:val="34750606"/>
    <w:rsid w:val="347B1FFA"/>
    <w:rsid w:val="34A778B4"/>
    <w:rsid w:val="34A907CB"/>
    <w:rsid w:val="34BE37C2"/>
    <w:rsid w:val="34C41B45"/>
    <w:rsid w:val="34D35126"/>
    <w:rsid w:val="34E138A4"/>
    <w:rsid w:val="34F5382B"/>
    <w:rsid w:val="35331AD8"/>
    <w:rsid w:val="35663F26"/>
    <w:rsid w:val="35724EFD"/>
    <w:rsid w:val="35A15355"/>
    <w:rsid w:val="35CF0223"/>
    <w:rsid w:val="35DC6B52"/>
    <w:rsid w:val="35F134A7"/>
    <w:rsid w:val="361E75C2"/>
    <w:rsid w:val="36203987"/>
    <w:rsid w:val="3647753A"/>
    <w:rsid w:val="3652630E"/>
    <w:rsid w:val="367B5BEF"/>
    <w:rsid w:val="36A65676"/>
    <w:rsid w:val="36BB7ED4"/>
    <w:rsid w:val="36D249DE"/>
    <w:rsid w:val="36FA440D"/>
    <w:rsid w:val="37051667"/>
    <w:rsid w:val="371A52B5"/>
    <w:rsid w:val="371B7F91"/>
    <w:rsid w:val="371E2EF3"/>
    <w:rsid w:val="37286090"/>
    <w:rsid w:val="373123D7"/>
    <w:rsid w:val="374D3850"/>
    <w:rsid w:val="37603F8F"/>
    <w:rsid w:val="37623F05"/>
    <w:rsid w:val="377D76E4"/>
    <w:rsid w:val="3790195F"/>
    <w:rsid w:val="379767AA"/>
    <w:rsid w:val="37A37C8F"/>
    <w:rsid w:val="37EC66BC"/>
    <w:rsid w:val="381B5111"/>
    <w:rsid w:val="385614CE"/>
    <w:rsid w:val="38657938"/>
    <w:rsid w:val="386A2825"/>
    <w:rsid w:val="38B06C3D"/>
    <w:rsid w:val="38B57E8B"/>
    <w:rsid w:val="38C35D6A"/>
    <w:rsid w:val="391938B8"/>
    <w:rsid w:val="392177A5"/>
    <w:rsid w:val="392B63C1"/>
    <w:rsid w:val="394D56EE"/>
    <w:rsid w:val="395F156C"/>
    <w:rsid w:val="396C253F"/>
    <w:rsid w:val="39862FEC"/>
    <w:rsid w:val="398A4638"/>
    <w:rsid w:val="39922270"/>
    <w:rsid w:val="399C2315"/>
    <w:rsid w:val="39AA162A"/>
    <w:rsid w:val="39E14289"/>
    <w:rsid w:val="3A202A16"/>
    <w:rsid w:val="3A323076"/>
    <w:rsid w:val="3A422E67"/>
    <w:rsid w:val="3A434076"/>
    <w:rsid w:val="3A4F687E"/>
    <w:rsid w:val="3A6B74B0"/>
    <w:rsid w:val="3A7F57CF"/>
    <w:rsid w:val="3A825414"/>
    <w:rsid w:val="3AC56294"/>
    <w:rsid w:val="3AD1108C"/>
    <w:rsid w:val="3AF20D72"/>
    <w:rsid w:val="3AFA4D51"/>
    <w:rsid w:val="3B024367"/>
    <w:rsid w:val="3B1A3F61"/>
    <w:rsid w:val="3B304212"/>
    <w:rsid w:val="3B3B1405"/>
    <w:rsid w:val="3B5B6F6B"/>
    <w:rsid w:val="3B625369"/>
    <w:rsid w:val="3B6D0204"/>
    <w:rsid w:val="3B6F2ED2"/>
    <w:rsid w:val="3B984262"/>
    <w:rsid w:val="3C1C6064"/>
    <w:rsid w:val="3C444FDC"/>
    <w:rsid w:val="3C461AED"/>
    <w:rsid w:val="3C554C79"/>
    <w:rsid w:val="3C7603D2"/>
    <w:rsid w:val="3C860AC1"/>
    <w:rsid w:val="3C8A393B"/>
    <w:rsid w:val="3C98442D"/>
    <w:rsid w:val="3CA72590"/>
    <w:rsid w:val="3CBB74A7"/>
    <w:rsid w:val="3CC174BE"/>
    <w:rsid w:val="3CC53B5E"/>
    <w:rsid w:val="3CCE6CCA"/>
    <w:rsid w:val="3D1F1B30"/>
    <w:rsid w:val="3D4779CC"/>
    <w:rsid w:val="3D557970"/>
    <w:rsid w:val="3D743DFA"/>
    <w:rsid w:val="3D79071F"/>
    <w:rsid w:val="3DA07B49"/>
    <w:rsid w:val="3DAF5D45"/>
    <w:rsid w:val="3DC017FB"/>
    <w:rsid w:val="3DDD51CD"/>
    <w:rsid w:val="3E2A3F0B"/>
    <w:rsid w:val="3E2F67FC"/>
    <w:rsid w:val="3E5D0F36"/>
    <w:rsid w:val="3E5E1A3B"/>
    <w:rsid w:val="3E76690B"/>
    <w:rsid w:val="3E7B660F"/>
    <w:rsid w:val="3E8E770F"/>
    <w:rsid w:val="3E9D554F"/>
    <w:rsid w:val="3ED92703"/>
    <w:rsid w:val="3F050AAA"/>
    <w:rsid w:val="3F134D3E"/>
    <w:rsid w:val="3F280378"/>
    <w:rsid w:val="3F4227C5"/>
    <w:rsid w:val="3F422B55"/>
    <w:rsid w:val="3F8832C9"/>
    <w:rsid w:val="3F9B588B"/>
    <w:rsid w:val="4013289B"/>
    <w:rsid w:val="40187EBB"/>
    <w:rsid w:val="401B71B8"/>
    <w:rsid w:val="404218B6"/>
    <w:rsid w:val="40481FEA"/>
    <w:rsid w:val="40591994"/>
    <w:rsid w:val="406455C8"/>
    <w:rsid w:val="406621C5"/>
    <w:rsid w:val="40690A06"/>
    <w:rsid w:val="406F59B7"/>
    <w:rsid w:val="407B78CA"/>
    <w:rsid w:val="408C174E"/>
    <w:rsid w:val="409B0CC1"/>
    <w:rsid w:val="40B64B1B"/>
    <w:rsid w:val="40D0482E"/>
    <w:rsid w:val="40DD5EEE"/>
    <w:rsid w:val="40DF157D"/>
    <w:rsid w:val="40E21DA2"/>
    <w:rsid w:val="40E71918"/>
    <w:rsid w:val="40F21E30"/>
    <w:rsid w:val="4107607D"/>
    <w:rsid w:val="41094100"/>
    <w:rsid w:val="412F33B3"/>
    <w:rsid w:val="413D56C7"/>
    <w:rsid w:val="415C7D5A"/>
    <w:rsid w:val="416E257D"/>
    <w:rsid w:val="41726150"/>
    <w:rsid w:val="41881A4B"/>
    <w:rsid w:val="418A3D14"/>
    <w:rsid w:val="419A49AC"/>
    <w:rsid w:val="41BE16FA"/>
    <w:rsid w:val="41BF0EBD"/>
    <w:rsid w:val="41D14E25"/>
    <w:rsid w:val="420C12BF"/>
    <w:rsid w:val="42113D36"/>
    <w:rsid w:val="421922FE"/>
    <w:rsid w:val="421D4587"/>
    <w:rsid w:val="42343402"/>
    <w:rsid w:val="4245613A"/>
    <w:rsid w:val="42654B69"/>
    <w:rsid w:val="429F2913"/>
    <w:rsid w:val="42A955DC"/>
    <w:rsid w:val="42AF6BE5"/>
    <w:rsid w:val="42B103A3"/>
    <w:rsid w:val="42B32777"/>
    <w:rsid w:val="42D45294"/>
    <w:rsid w:val="42EF5C21"/>
    <w:rsid w:val="43041002"/>
    <w:rsid w:val="4343436A"/>
    <w:rsid w:val="43936DF7"/>
    <w:rsid w:val="439E289B"/>
    <w:rsid w:val="439E5C7C"/>
    <w:rsid w:val="439F20CE"/>
    <w:rsid w:val="43C70B57"/>
    <w:rsid w:val="43D120AA"/>
    <w:rsid w:val="43D517C5"/>
    <w:rsid w:val="43D646DC"/>
    <w:rsid w:val="43E25699"/>
    <w:rsid w:val="43FD0DE3"/>
    <w:rsid w:val="44016E10"/>
    <w:rsid w:val="443D7CB4"/>
    <w:rsid w:val="4448348A"/>
    <w:rsid w:val="444A0225"/>
    <w:rsid w:val="445A4EF5"/>
    <w:rsid w:val="446D050B"/>
    <w:rsid w:val="4477456E"/>
    <w:rsid w:val="44796B2A"/>
    <w:rsid w:val="44873F3D"/>
    <w:rsid w:val="449D1FC8"/>
    <w:rsid w:val="449E678A"/>
    <w:rsid w:val="44C74EBF"/>
    <w:rsid w:val="44C8546E"/>
    <w:rsid w:val="44EB7ADD"/>
    <w:rsid w:val="44F160AE"/>
    <w:rsid w:val="44F22097"/>
    <w:rsid w:val="44FC5287"/>
    <w:rsid w:val="452E55FE"/>
    <w:rsid w:val="457D6AC5"/>
    <w:rsid w:val="45DB47BD"/>
    <w:rsid w:val="45FC4C14"/>
    <w:rsid w:val="46190056"/>
    <w:rsid w:val="465622E6"/>
    <w:rsid w:val="466C6742"/>
    <w:rsid w:val="467D0B0F"/>
    <w:rsid w:val="46AC5600"/>
    <w:rsid w:val="46BB5C1A"/>
    <w:rsid w:val="46FB537F"/>
    <w:rsid w:val="470A2D16"/>
    <w:rsid w:val="47111331"/>
    <w:rsid w:val="47146532"/>
    <w:rsid w:val="47230AC1"/>
    <w:rsid w:val="472B4AE3"/>
    <w:rsid w:val="47666B5B"/>
    <w:rsid w:val="47675EAE"/>
    <w:rsid w:val="477D265F"/>
    <w:rsid w:val="478555D5"/>
    <w:rsid w:val="479274A9"/>
    <w:rsid w:val="47B562E3"/>
    <w:rsid w:val="47EE3361"/>
    <w:rsid w:val="47FA4869"/>
    <w:rsid w:val="482F580F"/>
    <w:rsid w:val="48403498"/>
    <w:rsid w:val="48642E08"/>
    <w:rsid w:val="48BF249D"/>
    <w:rsid w:val="48C57A7A"/>
    <w:rsid w:val="48C978A6"/>
    <w:rsid w:val="48F62005"/>
    <w:rsid w:val="49036283"/>
    <w:rsid w:val="492E634C"/>
    <w:rsid w:val="498E3281"/>
    <w:rsid w:val="499A55C6"/>
    <w:rsid w:val="49A54EA4"/>
    <w:rsid w:val="49C1153F"/>
    <w:rsid w:val="49CA0402"/>
    <w:rsid w:val="4A153F4D"/>
    <w:rsid w:val="4A214B31"/>
    <w:rsid w:val="4A6B1296"/>
    <w:rsid w:val="4A6C2C2E"/>
    <w:rsid w:val="4A706FB0"/>
    <w:rsid w:val="4A763430"/>
    <w:rsid w:val="4A9E0025"/>
    <w:rsid w:val="4AA57E66"/>
    <w:rsid w:val="4AAC24D4"/>
    <w:rsid w:val="4ABB0A06"/>
    <w:rsid w:val="4AD348F5"/>
    <w:rsid w:val="4AD56ED5"/>
    <w:rsid w:val="4AD73C7C"/>
    <w:rsid w:val="4B004CAF"/>
    <w:rsid w:val="4B3B35BA"/>
    <w:rsid w:val="4B6B774D"/>
    <w:rsid w:val="4B7919E0"/>
    <w:rsid w:val="4B9C0ED4"/>
    <w:rsid w:val="4B9F4F35"/>
    <w:rsid w:val="4BA02DC1"/>
    <w:rsid w:val="4BA9144B"/>
    <w:rsid w:val="4BAA33FD"/>
    <w:rsid w:val="4BB14C65"/>
    <w:rsid w:val="4BB958A5"/>
    <w:rsid w:val="4BE02C05"/>
    <w:rsid w:val="4BE1285E"/>
    <w:rsid w:val="4BE575A3"/>
    <w:rsid w:val="4BE7762B"/>
    <w:rsid w:val="4C2D6F06"/>
    <w:rsid w:val="4C2E4D33"/>
    <w:rsid w:val="4C50039F"/>
    <w:rsid w:val="4C525AA8"/>
    <w:rsid w:val="4C536DE2"/>
    <w:rsid w:val="4C743E72"/>
    <w:rsid w:val="4C7C008C"/>
    <w:rsid w:val="4C857EEB"/>
    <w:rsid w:val="4C8E01B3"/>
    <w:rsid w:val="4C985EAF"/>
    <w:rsid w:val="4CA91ABE"/>
    <w:rsid w:val="4CE062CC"/>
    <w:rsid w:val="4D2D012D"/>
    <w:rsid w:val="4D3D6690"/>
    <w:rsid w:val="4D3F1901"/>
    <w:rsid w:val="4D492555"/>
    <w:rsid w:val="4D5D260C"/>
    <w:rsid w:val="4D5D2E7B"/>
    <w:rsid w:val="4D8919DE"/>
    <w:rsid w:val="4DAF1B18"/>
    <w:rsid w:val="4DB146E6"/>
    <w:rsid w:val="4DB61FA2"/>
    <w:rsid w:val="4DBC2E94"/>
    <w:rsid w:val="4E781B9C"/>
    <w:rsid w:val="4E890440"/>
    <w:rsid w:val="4E8D576B"/>
    <w:rsid w:val="4E94131C"/>
    <w:rsid w:val="4EE52608"/>
    <w:rsid w:val="4EF20EFD"/>
    <w:rsid w:val="4EF30EF4"/>
    <w:rsid w:val="4F0A53CF"/>
    <w:rsid w:val="4F543C96"/>
    <w:rsid w:val="4F996D44"/>
    <w:rsid w:val="4F9D402E"/>
    <w:rsid w:val="4FA51F4B"/>
    <w:rsid w:val="4FA549A6"/>
    <w:rsid w:val="4FAD39C1"/>
    <w:rsid w:val="4FAE65ED"/>
    <w:rsid w:val="4FB945F5"/>
    <w:rsid w:val="4FC52689"/>
    <w:rsid w:val="4FC95310"/>
    <w:rsid w:val="4FCB017C"/>
    <w:rsid w:val="4FDC14C7"/>
    <w:rsid w:val="4FF16325"/>
    <w:rsid w:val="4FFE3F69"/>
    <w:rsid w:val="5070767B"/>
    <w:rsid w:val="508E079B"/>
    <w:rsid w:val="508F3EE3"/>
    <w:rsid w:val="50935D54"/>
    <w:rsid w:val="50AF190C"/>
    <w:rsid w:val="50C541CF"/>
    <w:rsid w:val="50D16A2F"/>
    <w:rsid w:val="50D86577"/>
    <w:rsid w:val="50EB3D92"/>
    <w:rsid w:val="511011B8"/>
    <w:rsid w:val="51195DEE"/>
    <w:rsid w:val="514F77BC"/>
    <w:rsid w:val="517704DE"/>
    <w:rsid w:val="51816F3D"/>
    <w:rsid w:val="5183365D"/>
    <w:rsid w:val="51A861C8"/>
    <w:rsid w:val="51A8799A"/>
    <w:rsid w:val="51AD1670"/>
    <w:rsid w:val="51BE3C36"/>
    <w:rsid w:val="51C4366E"/>
    <w:rsid w:val="51D62C73"/>
    <w:rsid w:val="51D87371"/>
    <w:rsid w:val="520531AA"/>
    <w:rsid w:val="52142872"/>
    <w:rsid w:val="521A38EC"/>
    <w:rsid w:val="522128A0"/>
    <w:rsid w:val="5232121A"/>
    <w:rsid w:val="52812CA2"/>
    <w:rsid w:val="52CE6F8D"/>
    <w:rsid w:val="52D547CD"/>
    <w:rsid w:val="52D8149A"/>
    <w:rsid w:val="52DD47BD"/>
    <w:rsid w:val="52F11904"/>
    <w:rsid w:val="52F35D28"/>
    <w:rsid w:val="530D6275"/>
    <w:rsid w:val="531A366F"/>
    <w:rsid w:val="53545A44"/>
    <w:rsid w:val="536A3872"/>
    <w:rsid w:val="538B25DA"/>
    <w:rsid w:val="5393077B"/>
    <w:rsid w:val="539F755D"/>
    <w:rsid w:val="53ED6794"/>
    <w:rsid w:val="53FC2D4B"/>
    <w:rsid w:val="541F623B"/>
    <w:rsid w:val="54351B7E"/>
    <w:rsid w:val="54456771"/>
    <w:rsid w:val="54497FB1"/>
    <w:rsid w:val="54511757"/>
    <w:rsid w:val="545D4272"/>
    <w:rsid w:val="5470715A"/>
    <w:rsid w:val="54B66467"/>
    <w:rsid w:val="54C82FD5"/>
    <w:rsid w:val="54E03D1A"/>
    <w:rsid w:val="54F03E7B"/>
    <w:rsid w:val="54F902DB"/>
    <w:rsid w:val="54FC20DF"/>
    <w:rsid w:val="550D751A"/>
    <w:rsid w:val="5517655C"/>
    <w:rsid w:val="553107FF"/>
    <w:rsid w:val="55350158"/>
    <w:rsid w:val="55483AB9"/>
    <w:rsid w:val="55700A78"/>
    <w:rsid w:val="5581614E"/>
    <w:rsid w:val="55933782"/>
    <w:rsid w:val="55976F18"/>
    <w:rsid w:val="55B70ABA"/>
    <w:rsid w:val="55B920CD"/>
    <w:rsid w:val="55CC4337"/>
    <w:rsid w:val="5605250D"/>
    <w:rsid w:val="56264869"/>
    <w:rsid w:val="564E0603"/>
    <w:rsid w:val="56672ACC"/>
    <w:rsid w:val="56881A68"/>
    <w:rsid w:val="569D6E17"/>
    <w:rsid w:val="56B20949"/>
    <w:rsid w:val="56B977D8"/>
    <w:rsid w:val="56BB3665"/>
    <w:rsid w:val="56BE7AB0"/>
    <w:rsid w:val="56E10EE6"/>
    <w:rsid w:val="56E56338"/>
    <w:rsid w:val="56ED40FE"/>
    <w:rsid w:val="571115F6"/>
    <w:rsid w:val="571E72F1"/>
    <w:rsid w:val="577D76B7"/>
    <w:rsid w:val="57817571"/>
    <w:rsid w:val="579E79C6"/>
    <w:rsid w:val="57FA2C71"/>
    <w:rsid w:val="5801622C"/>
    <w:rsid w:val="580A30C1"/>
    <w:rsid w:val="58120610"/>
    <w:rsid w:val="58205495"/>
    <w:rsid w:val="582E3E73"/>
    <w:rsid w:val="586263B4"/>
    <w:rsid w:val="58792246"/>
    <w:rsid w:val="58911A4D"/>
    <w:rsid w:val="58A23677"/>
    <w:rsid w:val="58B81C55"/>
    <w:rsid w:val="58CF0F0C"/>
    <w:rsid w:val="58DF04D4"/>
    <w:rsid w:val="58F22FCA"/>
    <w:rsid w:val="58F30442"/>
    <w:rsid w:val="59094320"/>
    <w:rsid w:val="590948EF"/>
    <w:rsid w:val="59240EDC"/>
    <w:rsid w:val="59571349"/>
    <w:rsid w:val="59772B0E"/>
    <w:rsid w:val="59831F93"/>
    <w:rsid w:val="59993190"/>
    <w:rsid w:val="599D0AA5"/>
    <w:rsid w:val="59AC76A2"/>
    <w:rsid w:val="59FB35D5"/>
    <w:rsid w:val="59FD52BD"/>
    <w:rsid w:val="59FE15F6"/>
    <w:rsid w:val="59FF3275"/>
    <w:rsid w:val="5A216F77"/>
    <w:rsid w:val="5A522BFB"/>
    <w:rsid w:val="5A600310"/>
    <w:rsid w:val="5A6144FF"/>
    <w:rsid w:val="5A764281"/>
    <w:rsid w:val="5A766A76"/>
    <w:rsid w:val="5A915D38"/>
    <w:rsid w:val="5ADF0083"/>
    <w:rsid w:val="5AE54B2B"/>
    <w:rsid w:val="5AE92C3F"/>
    <w:rsid w:val="5B423504"/>
    <w:rsid w:val="5B505989"/>
    <w:rsid w:val="5B630A87"/>
    <w:rsid w:val="5BA45064"/>
    <w:rsid w:val="5BC754E5"/>
    <w:rsid w:val="5BF1244A"/>
    <w:rsid w:val="5C0D0EA3"/>
    <w:rsid w:val="5C0D460C"/>
    <w:rsid w:val="5C137BC9"/>
    <w:rsid w:val="5C4478F8"/>
    <w:rsid w:val="5C4A6129"/>
    <w:rsid w:val="5C5678DA"/>
    <w:rsid w:val="5C6E68D3"/>
    <w:rsid w:val="5C710A7F"/>
    <w:rsid w:val="5C876B62"/>
    <w:rsid w:val="5CA05319"/>
    <w:rsid w:val="5CB544E6"/>
    <w:rsid w:val="5CB72097"/>
    <w:rsid w:val="5CC7194F"/>
    <w:rsid w:val="5D2E16DC"/>
    <w:rsid w:val="5D38043B"/>
    <w:rsid w:val="5D8F2CFA"/>
    <w:rsid w:val="5DA92E66"/>
    <w:rsid w:val="5E281BBE"/>
    <w:rsid w:val="5E3A0D3B"/>
    <w:rsid w:val="5E8551D4"/>
    <w:rsid w:val="5E9C5E02"/>
    <w:rsid w:val="5EA93739"/>
    <w:rsid w:val="5EAB6C27"/>
    <w:rsid w:val="5EB12C47"/>
    <w:rsid w:val="5ECB5870"/>
    <w:rsid w:val="5ECC3342"/>
    <w:rsid w:val="5EDA3339"/>
    <w:rsid w:val="5EE4067B"/>
    <w:rsid w:val="5EFF39EF"/>
    <w:rsid w:val="5F0507BC"/>
    <w:rsid w:val="5F090B3B"/>
    <w:rsid w:val="5F3E50C7"/>
    <w:rsid w:val="5F427C98"/>
    <w:rsid w:val="5F500AED"/>
    <w:rsid w:val="5F561713"/>
    <w:rsid w:val="5F7D2A2D"/>
    <w:rsid w:val="5F7F1C04"/>
    <w:rsid w:val="5F88069A"/>
    <w:rsid w:val="5F8C2AE0"/>
    <w:rsid w:val="5FAD4F90"/>
    <w:rsid w:val="5FB335F8"/>
    <w:rsid w:val="5FC13B20"/>
    <w:rsid w:val="60196847"/>
    <w:rsid w:val="604304C3"/>
    <w:rsid w:val="605E3ADE"/>
    <w:rsid w:val="60777FF5"/>
    <w:rsid w:val="607F08D5"/>
    <w:rsid w:val="60813EFB"/>
    <w:rsid w:val="60832274"/>
    <w:rsid w:val="60980E01"/>
    <w:rsid w:val="60D90BAB"/>
    <w:rsid w:val="60E115FE"/>
    <w:rsid w:val="60F913CC"/>
    <w:rsid w:val="61046DBC"/>
    <w:rsid w:val="61082095"/>
    <w:rsid w:val="6113432C"/>
    <w:rsid w:val="61255AE3"/>
    <w:rsid w:val="612F1D99"/>
    <w:rsid w:val="612F2105"/>
    <w:rsid w:val="614637C9"/>
    <w:rsid w:val="616302D0"/>
    <w:rsid w:val="61650602"/>
    <w:rsid w:val="61781F87"/>
    <w:rsid w:val="61A97228"/>
    <w:rsid w:val="61C144EF"/>
    <w:rsid w:val="61C672EC"/>
    <w:rsid w:val="61CE3805"/>
    <w:rsid w:val="61E03E64"/>
    <w:rsid w:val="62424105"/>
    <w:rsid w:val="62587FA1"/>
    <w:rsid w:val="628557CE"/>
    <w:rsid w:val="62BC40D5"/>
    <w:rsid w:val="62BD1B0D"/>
    <w:rsid w:val="62C313C7"/>
    <w:rsid w:val="62E01743"/>
    <w:rsid w:val="63381E5B"/>
    <w:rsid w:val="63513BE2"/>
    <w:rsid w:val="635346E9"/>
    <w:rsid w:val="635E661D"/>
    <w:rsid w:val="636D771D"/>
    <w:rsid w:val="637732EF"/>
    <w:rsid w:val="63AF46E4"/>
    <w:rsid w:val="63D0068E"/>
    <w:rsid w:val="63EF0E7F"/>
    <w:rsid w:val="63F9318A"/>
    <w:rsid w:val="645612EB"/>
    <w:rsid w:val="64723DDE"/>
    <w:rsid w:val="649B23CD"/>
    <w:rsid w:val="649D19E3"/>
    <w:rsid w:val="64A54949"/>
    <w:rsid w:val="64A60676"/>
    <w:rsid w:val="64C82E99"/>
    <w:rsid w:val="64CF7045"/>
    <w:rsid w:val="64FE58A2"/>
    <w:rsid w:val="650268E5"/>
    <w:rsid w:val="650B0F5A"/>
    <w:rsid w:val="65616AF3"/>
    <w:rsid w:val="65B00EE1"/>
    <w:rsid w:val="65DE78AD"/>
    <w:rsid w:val="65E82D4D"/>
    <w:rsid w:val="664B6CF2"/>
    <w:rsid w:val="668C4567"/>
    <w:rsid w:val="66B2541B"/>
    <w:rsid w:val="66B44788"/>
    <w:rsid w:val="66B92AAE"/>
    <w:rsid w:val="66EE12FA"/>
    <w:rsid w:val="66F72D75"/>
    <w:rsid w:val="67050200"/>
    <w:rsid w:val="670640C2"/>
    <w:rsid w:val="67537D9F"/>
    <w:rsid w:val="675944BB"/>
    <w:rsid w:val="67A92942"/>
    <w:rsid w:val="67CC11E0"/>
    <w:rsid w:val="67CC7603"/>
    <w:rsid w:val="67CE75E6"/>
    <w:rsid w:val="67EE0BF1"/>
    <w:rsid w:val="680E09C3"/>
    <w:rsid w:val="68164583"/>
    <w:rsid w:val="68384A7E"/>
    <w:rsid w:val="685166A3"/>
    <w:rsid w:val="685C1DC4"/>
    <w:rsid w:val="685C6B71"/>
    <w:rsid w:val="68BF6DF6"/>
    <w:rsid w:val="68D56374"/>
    <w:rsid w:val="68E0643F"/>
    <w:rsid w:val="68E542A7"/>
    <w:rsid w:val="691150BC"/>
    <w:rsid w:val="693B59B8"/>
    <w:rsid w:val="69774E48"/>
    <w:rsid w:val="697E1DA3"/>
    <w:rsid w:val="698B6C53"/>
    <w:rsid w:val="6997760C"/>
    <w:rsid w:val="699C0552"/>
    <w:rsid w:val="69C54259"/>
    <w:rsid w:val="6A0774B7"/>
    <w:rsid w:val="6A30050D"/>
    <w:rsid w:val="6A3C265A"/>
    <w:rsid w:val="6A4C766C"/>
    <w:rsid w:val="6A727F1D"/>
    <w:rsid w:val="6A853BEF"/>
    <w:rsid w:val="6A8D67F8"/>
    <w:rsid w:val="6A902F56"/>
    <w:rsid w:val="6A9C35D0"/>
    <w:rsid w:val="6AD92385"/>
    <w:rsid w:val="6B213E25"/>
    <w:rsid w:val="6B28713E"/>
    <w:rsid w:val="6B3F797B"/>
    <w:rsid w:val="6B7A391D"/>
    <w:rsid w:val="6B964427"/>
    <w:rsid w:val="6C043D76"/>
    <w:rsid w:val="6C383E31"/>
    <w:rsid w:val="6C38429A"/>
    <w:rsid w:val="6C6E1ABB"/>
    <w:rsid w:val="6C867EA1"/>
    <w:rsid w:val="6CBB7CC5"/>
    <w:rsid w:val="6CCC7A0C"/>
    <w:rsid w:val="6CCD0282"/>
    <w:rsid w:val="6CCE1E7D"/>
    <w:rsid w:val="6CEA4A30"/>
    <w:rsid w:val="6CF30338"/>
    <w:rsid w:val="6D062AED"/>
    <w:rsid w:val="6D3005DF"/>
    <w:rsid w:val="6D370D3E"/>
    <w:rsid w:val="6D5F112A"/>
    <w:rsid w:val="6D886367"/>
    <w:rsid w:val="6DD96036"/>
    <w:rsid w:val="6DFA1E01"/>
    <w:rsid w:val="6E08568E"/>
    <w:rsid w:val="6E124AC0"/>
    <w:rsid w:val="6E1B42F1"/>
    <w:rsid w:val="6E2F10D3"/>
    <w:rsid w:val="6E730EEE"/>
    <w:rsid w:val="6E7B3979"/>
    <w:rsid w:val="6E836A43"/>
    <w:rsid w:val="6E946CD9"/>
    <w:rsid w:val="6EAF6F47"/>
    <w:rsid w:val="6EBD2B8A"/>
    <w:rsid w:val="6EC346FC"/>
    <w:rsid w:val="6ECE68A7"/>
    <w:rsid w:val="6EDA44CF"/>
    <w:rsid w:val="6F24440E"/>
    <w:rsid w:val="6F3A592B"/>
    <w:rsid w:val="6F6F569A"/>
    <w:rsid w:val="6F7E218C"/>
    <w:rsid w:val="6FAE71C8"/>
    <w:rsid w:val="6FB14B95"/>
    <w:rsid w:val="6FC76FAD"/>
    <w:rsid w:val="6FD2154A"/>
    <w:rsid w:val="6FF13AC3"/>
    <w:rsid w:val="6FFC08A9"/>
    <w:rsid w:val="701A7B13"/>
    <w:rsid w:val="7028630A"/>
    <w:rsid w:val="703B5B02"/>
    <w:rsid w:val="70404E41"/>
    <w:rsid w:val="704C29ED"/>
    <w:rsid w:val="70594452"/>
    <w:rsid w:val="70627955"/>
    <w:rsid w:val="707B12B9"/>
    <w:rsid w:val="70972D0D"/>
    <w:rsid w:val="7099295C"/>
    <w:rsid w:val="70A6166E"/>
    <w:rsid w:val="70A84607"/>
    <w:rsid w:val="70BF5400"/>
    <w:rsid w:val="70CC523C"/>
    <w:rsid w:val="70D30A99"/>
    <w:rsid w:val="70E67737"/>
    <w:rsid w:val="70E8713C"/>
    <w:rsid w:val="70F86F56"/>
    <w:rsid w:val="70FB37C4"/>
    <w:rsid w:val="70FF15A6"/>
    <w:rsid w:val="71106C01"/>
    <w:rsid w:val="71223F68"/>
    <w:rsid w:val="713C1E52"/>
    <w:rsid w:val="715D4F82"/>
    <w:rsid w:val="71666546"/>
    <w:rsid w:val="71667C6A"/>
    <w:rsid w:val="71880E12"/>
    <w:rsid w:val="71D666E1"/>
    <w:rsid w:val="722868B6"/>
    <w:rsid w:val="725D0DEF"/>
    <w:rsid w:val="728D3D7E"/>
    <w:rsid w:val="729707CF"/>
    <w:rsid w:val="729A43E4"/>
    <w:rsid w:val="730C532F"/>
    <w:rsid w:val="735578A1"/>
    <w:rsid w:val="7359584F"/>
    <w:rsid w:val="73607CCD"/>
    <w:rsid w:val="73696D80"/>
    <w:rsid w:val="73737061"/>
    <w:rsid w:val="73787A4C"/>
    <w:rsid w:val="73C35EAE"/>
    <w:rsid w:val="73CC268A"/>
    <w:rsid w:val="740A69CF"/>
    <w:rsid w:val="744D62DD"/>
    <w:rsid w:val="74516EE3"/>
    <w:rsid w:val="746B2CF0"/>
    <w:rsid w:val="7482626B"/>
    <w:rsid w:val="74A05143"/>
    <w:rsid w:val="74B16962"/>
    <w:rsid w:val="74B63771"/>
    <w:rsid w:val="74C508B9"/>
    <w:rsid w:val="74DF23B8"/>
    <w:rsid w:val="752C3A3C"/>
    <w:rsid w:val="7556188E"/>
    <w:rsid w:val="755B0018"/>
    <w:rsid w:val="75705BAE"/>
    <w:rsid w:val="757E1548"/>
    <w:rsid w:val="75B17912"/>
    <w:rsid w:val="75B65E96"/>
    <w:rsid w:val="75E10D88"/>
    <w:rsid w:val="761A0060"/>
    <w:rsid w:val="76204C41"/>
    <w:rsid w:val="762E58EE"/>
    <w:rsid w:val="76462308"/>
    <w:rsid w:val="766F30AC"/>
    <w:rsid w:val="768858BC"/>
    <w:rsid w:val="76892689"/>
    <w:rsid w:val="76B6165D"/>
    <w:rsid w:val="76D812F2"/>
    <w:rsid w:val="76FD79BD"/>
    <w:rsid w:val="77202A10"/>
    <w:rsid w:val="772C265A"/>
    <w:rsid w:val="776A759A"/>
    <w:rsid w:val="777F5120"/>
    <w:rsid w:val="77AF1CC6"/>
    <w:rsid w:val="77C1415C"/>
    <w:rsid w:val="77D553E5"/>
    <w:rsid w:val="782557C0"/>
    <w:rsid w:val="782F2414"/>
    <w:rsid w:val="78316F0D"/>
    <w:rsid w:val="783B7B07"/>
    <w:rsid w:val="785812BD"/>
    <w:rsid w:val="78F13953"/>
    <w:rsid w:val="78F46777"/>
    <w:rsid w:val="79171EA6"/>
    <w:rsid w:val="791D1260"/>
    <w:rsid w:val="792A1E6E"/>
    <w:rsid w:val="793F707A"/>
    <w:rsid w:val="794044A8"/>
    <w:rsid w:val="79684957"/>
    <w:rsid w:val="79877439"/>
    <w:rsid w:val="798A07C2"/>
    <w:rsid w:val="799367E3"/>
    <w:rsid w:val="79B54437"/>
    <w:rsid w:val="79C0511A"/>
    <w:rsid w:val="79D700E1"/>
    <w:rsid w:val="79E044CA"/>
    <w:rsid w:val="79E37B88"/>
    <w:rsid w:val="79F26524"/>
    <w:rsid w:val="7A234CB0"/>
    <w:rsid w:val="7A355653"/>
    <w:rsid w:val="7A3C7E52"/>
    <w:rsid w:val="7A476ED2"/>
    <w:rsid w:val="7AB15C57"/>
    <w:rsid w:val="7AD65312"/>
    <w:rsid w:val="7AE47175"/>
    <w:rsid w:val="7B4E41B6"/>
    <w:rsid w:val="7B8639A2"/>
    <w:rsid w:val="7B897286"/>
    <w:rsid w:val="7BA65160"/>
    <w:rsid w:val="7BAF5B7A"/>
    <w:rsid w:val="7BB56426"/>
    <w:rsid w:val="7BBB41E9"/>
    <w:rsid w:val="7BE37750"/>
    <w:rsid w:val="7BFE4175"/>
    <w:rsid w:val="7C0A39B5"/>
    <w:rsid w:val="7C310825"/>
    <w:rsid w:val="7CAB6B0B"/>
    <w:rsid w:val="7CF246FD"/>
    <w:rsid w:val="7D16134D"/>
    <w:rsid w:val="7D221E63"/>
    <w:rsid w:val="7D2D01D8"/>
    <w:rsid w:val="7D3917C9"/>
    <w:rsid w:val="7D3C5597"/>
    <w:rsid w:val="7D6E743A"/>
    <w:rsid w:val="7D7175AC"/>
    <w:rsid w:val="7D913B11"/>
    <w:rsid w:val="7DA423A4"/>
    <w:rsid w:val="7DD2324B"/>
    <w:rsid w:val="7DF95558"/>
    <w:rsid w:val="7E284310"/>
    <w:rsid w:val="7E3409A6"/>
    <w:rsid w:val="7E6678DC"/>
    <w:rsid w:val="7E7337E0"/>
    <w:rsid w:val="7E7F6A2B"/>
    <w:rsid w:val="7E8C1101"/>
    <w:rsid w:val="7E930551"/>
    <w:rsid w:val="7EB35812"/>
    <w:rsid w:val="7EC7081D"/>
    <w:rsid w:val="7EE13FAC"/>
    <w:rsid w:val="7F275C04"/>
    <w:rsid w:val="7F6E6C53"/>
    <w:rsid w:val="7F7067F1"/>
    <w:rsid w:val="7FAD5988"/>
    <w:rsid w:val="7FDE5951"/>
    <w:rsid w:val="7FED39E2"/>
    <w:rsid w:val="7FEE443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qFormat="1"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Times New Roman"/>
      <w:sz w:val="22"/>
      <w:szCs w:val="22"/>
      <w:lang w:val="en-GB" w:eastAsia="en-US" w:bidi="ar-SA"/>
    </w:rPr>
  </w:style>
  <w:style w:type="paragraph" w:styleId="2">
    <w:name w:val="heading 1"/>
    <w:basedOn w:val="1"/>
    <w:next w:val="1"/>
    <w:link w:val="11"/>
    <w:qFormat/>
    <w:uiPriority w:val="9"/>
    <w:pPr>
      <w:keepNext/>
      <w:spacing w:before="240" w:after="60"/>
      <w:outlineLvl w:val="0"/>
    </w:pPr>
    <w:rPr>
      <w:rFonts w:ascii="Cambria" w:hAnsi="Cambria" w:eastAsia="Times New Roman"/>
      <w:b/>
      <w:bCs/>
      <w:kern w:val="32"/>
      <w:sz w:val="32"/>
      <w:szCs w:val="32"/>
    </w:rPr>
  </w:style>
  <w:style w:type="paragraph" w:styleId="3">
    <w:name w:val="heading 2"/>
    <w:basedOn w:val="1"/>
    <w:next w:val="1"/>
    <w:link w:val="12"/>
    <w:semiHidden/>
    <w:unhideWhenUsed/>
    <w:qFormat/>
    <w:uiPriority w:val="9"/>
    <w:pPr>
      <w:keepNext/>
      <w:keepLines/>
      <w:spacing w:before="200" w:after="0"/>
      <w:outlineLvl w:val="1"/>
    </w:pPr>
    <w:rPr>
      <w:rFonts w:ascii="Cambria" w:hAnsi="Cambria" w:eastAsia="Times New Roman"/>
      <w:b/>
      <w:bCs/>
      <w:color w:val="4F81BD"/>
      <w:sz w:val="26"/>
      <w:szCs w:val="26"/>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Emphasis"/>
    <w:basedOn w:val="4"/>
    <w:qFormat/>
    <w:uiPriority w:val="20"/>
    <w:rPr>
      <w:i/>
      <w:iCs/>
    </w:rPr>
  </w:style>
  <w:style w:type="character" w:styleId="7">
    <w:name w:val="HTML Cite"/>
    <w:semiHidden/>
    <w:unhideWhenUsed/>
    <w:qFormat/>
    <w:uiPriority w:val="99"/>
    <w:rPr>
      <w:i/>
      <w:iCs/>
    </w:rPr>
  </w:style>
  <w:style w:type="paragraph" w:styleId="8">
    <w:name w:val="HTML Preformatted"/>
    <w:basedOn w:val="1"/>
    <w:link w:val="19"/>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en-GB"/>
    </w:rPr>
  </w:style>
  <w:style w:type="character" w:styleId="9">
    <w:name w:val="Hyperlink"/>
    <w:basedOn w:val="4"/>
    <w:unhideWhenUsed/>
    <w:qFormat/>
    <w:uiPriority w:val="99"/>
    <w:rPr>
      <w:color w:val="0000FF"/>
      <w:u w:val="single"/>
    </w:rPr>
  </w:style>
  <w:style w:type="paragraph" w:styleId="10">
    <w:name w:val="Normal (Web)"/>
    <w:basedOn w:val="1"/>
    <w:unhideWhenUsed/>
    <w:qFormat/>
    <w:uiPriority w:val="99"/>
    <w:pPr>
      <w:spacing w:before="100" w:beforeAutospacing="1" w:after="100" w:afterAutospacing="1" w:line="240" w:lineRule="auto"/>
    </w:pPr>
    <w:rPr>
      <w:rFonts w:ascii="Times New Roman" w:hAnsi="Times New Roman" w:eastAsia="Times New Roman"/>
      <w:sz w:val="24"/>
      <w:szCs w:val="24"/>
      <w:lang w:eastAsia="en-GB"/>
    </w:rPr>
  </w:style>
  <w:style w:type="character" w:customStyle="1" w:styleId="11">
    <w:name w:val="Heading 1 Char"/>
    <w:basedOn w:val="4"/>
    <w:link w:val="2"/>
    <w:qFormat/>
    <w:uiPriority w:val="9"/>
    <w:rPr>
      <w:rFonts w:ascii="Cambria" w:hAnsi="Cambria" w:eastAsia="Times New Roman" w:cs="Times New Roman"/>
      <w:b/>
      <w:bCs/>
      <w:kern w:val="32"/>
      <w:sz w:val="32"/>
      <w:szCs w:val="32"/>
      <w:lang w:val="en-GB"/>
    </w:rPr>
  </w:style>
  <w:style w:type="character" w:customStyle="1" w:styleId="12">
    <w:name w:val="Heading 2 Char"/>
    <w:basedOn w:val="4"/>
    <w:link w:val="3"/>
    <w:semiHidden/>
    <w:qFormat/>
    <w:uiPriority w:val="9"/>
    <w:rPr>
      <w:rFonts w:ascii="Cambria" w:hAnsi="Cambria" w:eastAsia="Times New Roman" w:cs="Times New Roman"/>
      <w:b/>
      <w:bCs/>
      <w:color w:val="4F81BD"/>
      <w:sz w:val="26"/>
      <w:szCs w:val="26"/>
      <w:lang w:val="en-GB"/>
    </w:rPr>
  </w:style>
  <w:style w:type="character" w:customStyle="1" w:styleId="13">
    <w:name w:val="fullstory"/>
    <w:qFormat/>
    <w:uiPriority w:val="0"/>
  </w:style>
  <w:style w:type="character" w:customStyle="1" w:styleId="14">
    <w:name w:val="reference-accessdate"/>
    <w:qFormat/>
    <w:uiPriority w:val="0"/>
  </w:style>
  <w:style w:type="character" w:customStyle="1" w:styleId="15">
    <w:name w:val="nowrap"/>
    <w:qFormat/>
    <w:uiPriority w:val="0"/>
  </w:style>
  <w:style w:type="character" w:customStyle="1" w:styleId="16">
    <w:name w:val="textarea"/>
    <w:qFormat/>
    <w:uiPriority w:val="0"/>
  </w:style>
  <w:style w:type="paragraph" w:customStyle="1" w:styleId="17">
    <w:name w:val="story-body-text"/>
    <w:basedOn w:val="1"/>
    <w:qFormat/>
    <w:uiPriority w:val="0"/>
    <w:pPr>
      <w:spacing w:before="100" w:beforeAutospacing="1" w:after="100" w:afterAutospacing="1" w:line="240" w:lineRule="auto"/>
    </w:pPr>
    <w:rPr>
      <w:rFonts w:ascii="Times New Roman" w:hAnsi="Times New Roman" w:eastAsia="Times New Roman"/>
      <w:sz w:val="24"/>
      <w:szCs w:val="24"/>
      <w:lang w:val="en-US"/>
    </w:rPr>
  </w:style>
  <w:style w:type="character" w:customStyle="1" w:styleId="18">
    <w:name w:val="td-post-date"/>
    <w:basedOn w:val="4"/>
    <w:qFormat/>
    <w:uiPriority w:val="0"/>
  </w:style>
  <w:style w:type="character" w:customStyle="1" w:styleId="19">
    <w:name w:val="HTML Preformatted Char"/>
    <w:basedOn w:val="4"/>
    <w:link w:val="8"/>
    <w:semiHidden/>
    <w:qFormat/>
    <w:uiPriority w:val="99"/>
    <w:rPr>
      <w:rFonts w:ascii="Courier New" w:hAnsi="Courier New" w:eastAsia="Times New Roman" w:cs="Courier New"/>
      <w:lang w:val="en-GB" w:eastAsia="en-GB"/>
    </w:rPr>
  </w:style>
  <w:style w:type="character" w:customStyle="1" w:styleId="20">
    <w:name w:val="y2iqfc"/>
    <w:basedOn w:val="4"/>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18</Pages>
  <Words>9246</Words>
  <Characters>52703</Characters>
  <Lines>439</Lines>
  <Paragraphs>123</Paragraphs>
  <TotalTime>34</TotalTime>
  <ScaleCrop>false</ScaleCrop>
  <LinksUpToDate>false</LinksUpToDate>
  <CharactersWithSpaces>61826</CharactersWithSpaces>
  <Application>WPS Office_12.2.0.21546_F1E327BC-269C-435d-A152-05C5408002CA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2024-11-20T21:42:00Z</dcterms:created>
  <dc:creator>UGBUDIAN LUCKY</dc:creator>
  <cp:lastModifiedBy>Lucky Ugbudian</cp:lastModifiedBy>
  <dcterms:modified xsi:type="dcterms:W3CDTF">2026-06-21T11:10:27Z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2057-12.2.0.21546</vt:lpwstr>
  </property>
  <property fmtid="{D5CDD505-2E9C-101B-9397-08002B2CF9AE}" pid="3" name="ICV">
    <vt:lpwstr>380228828ABA4199A79D633CA2F09C58_13</vt:lpwstr>
  </property>
</Properties>
</file>