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3B1" w:rsidRPr="00ED5010" w:rsidRDefault="000953B1" w:rsidP="000953B1">
      <w:pPr>
        <w:spacing w:after="0"/>
        <w:jc w:val="center"/>
        <w:rPr>
          <w:rFonts w:ascii="Times New Roman" w:hAnsi="Times New Roman" w:cs="Times New Roman"/>
          <w:b/>
          <w:sz w:val="24"/>
          <w:szCs w:val="24"/>
        </w:rPr>
      </w:pPr>
      <w:r w:rsidRPr="00ED5010">
        <w:rPr>
          <w:rFonts w:ascii="Times New Roman" w:hAnsi="Times New Roman" w:cs="Times New Roman"/>
          <w:b/>
          <w:sz w:val="24"/>
          <w:szCs w:val="24"/>
        </w:rPr>
        <w:t>Revisiting Human Capital Theory in the Era of Knowledge Economies: A Systematic Literature Review and Bibliometric Analysis of the Educat</w:t>
      </w:r>
      <w:r w:rsidR="002F4657" w:rsidRPr="00ED5010">
        <w:rPr>
          <w:rFonts w:ascii="Times New Roman" w:hAnsi="Times New Roman" w:cs="Times New Roman"/>
          <w:b/>
          <w:sz w:val="24"/>
          <w:szCs w:val="24"/>
        </w:rPr>
        <w:t>ion-Economic Growth Nexus (2000-</w:t>
      </w:r>
      <w:r w:rsidRPr="00ED5010">
        <w:rPr>
          <w:rFonts w:ascii="Times New Roman" w:hAnsi="Times New Roman" w:cs="Times New Roman"/>
          <w:b/>
          <w:sz w:val="24"/>
          <w:szCs w:val="24"/>
        </w:rPr>
        <w:t>2025)</w:t>
      </w:r>
    </w:p>
    <w:p w:rsidR="000953B1" w:rsidRPr="00ED5010" w:rsidRDefault="000953B1" w:rsidP="000953B1">
      <w:pPr>
        <w:spacing w:after="0"/>
        <w:jc w:val="center"/>
        <w:rPr>
          <w:rFonts w:ascii="Times New Roman" w:hAnsi="Times New Roman" w:cs="Times New Roman"/>
          <w:b/>
          <w:sz w:val="24"/>
          <w:szCs w:val="24"/>
        </w:rPr>
      </w:pPr>
    </w:p>
    <w:p w:rsidR="00D31D05" w:rsidRPr="00ED5010" w:rsidRDefault="002C756B" w:rsidP="000953B1">
      <w:pPr>
        <w:spacing w:after="0"/>
        <w:jc w:val="center"/>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en-US"/>
        </w:rPr>
        <w:t xml:space="preserve"> </w:t>
      </w:r>
      <w:r w:rsidR="000953B1" w:rsidRPr="00ED5010">
        <w:rPr>
          <w:rFonts w:ascii="Times New Roman" w:eastAsia="Times New Roman" w:hAnsi="Times New Roman" w:cs="Times New Roman"/>
          <w:b/>
          <w:bCs/>
          <w:sz w:val="24"/>
          <w:szCs w:val="24"/>
        </w:rPr>
        <w:t xml:space="preserve"> </w:t>
      </w:r>
    </w:p>
    <w:p w:rsidR="00D31D05" w:rsidRPr="00607680" w:rsidRDefault="00607680" w:rsidP="00CF58EA">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D31D05" w:rsidRPr="00ED5010" w:rsidRDefault="006A4BD9" w:rsidP="00BC0E37">
      <w:pPr>
        <w:pStyle w:val="Heading1"/>
        <w:spacing w:before="0" w:beforeAutospacing="0" w:after="0" w:afterAutospacing="0" w:line="276" w:lineRule="auto"/>
        <w:jc w:val="center"/>
        <w:rPr>
          <w:sz w:val="24"/>
          <w:szCs w:val="24"/>
        </w:rPr>
      </w:pPr>
      <w:r w:rsidRPr="006A4BD9">
        <w:rPr>
          <w:rStyle w:val="Strong"/>
          <w:b/>
          <w:bCs/>
          <w:sz w:val="24"/>
          <w:szCs w:val="24"/>
        </w:rPr>
        <w:t>ABSTR</w:t>
      </w:r>
      <w:bookmarkStart w:id="0" w:name="_GoBack"/>
      <w:bookmarkEnd w:id="0"/>
      <w:r w:rsidRPr="006A4BD9">
        <w:rPr>
          <w:rStyle w:val="Strong"/>
          <w:b/>
          <w:bCs/>
          <w:sz w:val="24"/>
          <w:szCs w:val="24"/>
        </w:rPr>
        <w:t>ACT</w:t>
      </w:r>
    </w:p>
    <w:p w:rsidR="00115B44" w:rsidRPr="00ED5010" w:rsidRDefault="006A4BD9" w:rsidP="00115B44">
      <w:pPr>
        <w:spacing w:before="100" w:beforeAutospacing="1" w:after="100" w:afterAutospacing="1"/>
        <w:jc w:val="both"/>
        <w:rPr>
          <w:rFonts w:ascii="Times New Roman" w:eastAsia="Times New Roman" w:hAnsi="Times New Roman" w:cs="Times New Roman"/>
          <w:sz w:val="24"/>
          <w:szCs w:val="24"/>
        </w:rPr>
      </w:pPr>
      <w:r w:rsidRPr="006A4BD9">
        <w:rPr>
          <w:rFonts w:ascii="Times New Roman" w:eastAsia="Times New Roman" w:hAnsi="Times New Roman" w:cs="Times New Roman"/>
          <w:sz w:val="24"/>
          <w:szCs w:val="24"/>
        </w:rPr>
        <w:t>This study reviews the relevance of Human Capital Theory in the relationship between education and economic growth in the knowledge-based economy era through a Systematic Literature Review (SLR) and bibliometric analysis. Data were analyzed from 298 Scopus articles published between 2000 and 2025, with 7,350 initial documents selected using PRISMA 2020 and analyzed using VOSviewer. The results show a significant increase in publications, especially after 2020, with a peak of 50 articles in 2025. The dominant keywords were economic growth (223; TLS 444), education (99; TLS 237), and human capital (81; TLS 185). Meanwhile, new themes such as innovation, digital skills, and the knowledge-based economy are growing. Country analysis shows the dominance of the United Kingdom (27 documents; 865 citations; TLS 4510), followed by Germany, the United States, and Italy. These findings confirm that human capital now encompasses digital skills, innovation, and lifelong learning. This study contributes to the mapping of intellectual evolution and future research directions.</w:t>
      </w:r>
    </w:p>
    <w:p w:rsidR="00D31D05" w:rsidRPr="006A4BD9" w:rsidRDefault="006A4BD9" w:rsidP="00CF58EA">
      <w:pPr>
        <w:pStyle w:val="NormalWeb"/>
        <w:spacing w:before="0" w:beforeAutospacing="0" w:after="0" w:afterAutospacing="0" w:line="276" w:lineRule="auto"/>
        <w:jc w:val="both"/>
      </w:pPr>
      <w:r w:rsidRPr="006A4BD9">
        <w:rPr>
          <w:b/>
          <w:bCs/>
        </w:rPr>
        <w:t xml:space="preserve">Keywords: </w:t>
      </w:r>
      <w:r>
        <w:rPr>
          <w:bCs/>
        </w:rPr>
        <w:t>Human Capital</w:t>
      </w:r>
      <w:r>
        <w:rPr>
          <w:bCs/>
          <w:lang w:val="en-US"/>
        </w:rPr>
        <w:t>;</w:t>
      </w:r>
      <w:r>
        <w:rPr>
          <w:bCs/>
        </w:rPr>
        <w:t xml:space="preserve"> Education</w:t>
      </w:r>
      <w:r>
        <w:rPr>
          <w:bCs/>
          <w:lang w:val="en-US"/>
        </w:rPr>
        <w:t>;</w:t>
      </w:r>
      <w:r>
        <w:rPr>
          <w:bCs/>
        </w:rPr>
        <w:t xml:space="preserve"> Economic Growth</w:t>
      </w:r>
      <w:r>
        <w:rPr>
          <w:bCs/>
          <w:lang w:val="en-US"/>
        </w:rPr>
        <w:t>;</w:t>
      </w:r>
      <w:r>
        <w:rPr>
          <w:bCs/>
        </w:rPr>
        <w:t xml:space="preserve"> Bibliometrics</w:t>
      </w:r>
      <w:r>
        <w:rPr>
          <w:bCs/>
          <w:lang w:val="en-US"/>
        </w:rPr>
        <w:t>;</w:t>
      </w:r>
      <w:r>
        <w:rPr>
          <w:bCs/>
        </w:rPr>
        <w:t xml:space="preserve"> SLR</w:t>
      </w:r>
      <w:r>
        <w:rPr>
          <w:bCs/>
          <w:lang w:val="en-US"/>
        </w:rPr>
        <w:t>;</w:t>
      </w:r>
      <w:r w:rsidRPr="006A4BD9">
        <w:rPr>
          <w:bCs/>
        </w:rPr>
        <w:t xml:space="preserve"> Knowledge-Based Economy.</w:t>
      </w:r>
    </w:p>
    <w:p w:rsidR="003829E9" w:rsidRDefault="003829E9" w:rsidP="00CF58EA">
      <w:pPr>
        <w:jc w:val="both"/>
        <w:rPr>
          <w:rFonts w:ascii="Times New Roman" w:hAnsi="Times New Roman" w:cs="Times New Roman"/>
          <w:sz w:val="24"/>
          <w:szCs w:val="24"/>
          <w:lang w:val="en-US"/>
        </w:rPr>
      </w:pPr>
    </w:p>
    <w:p w:rsidR="0057483A" w:rsidRDefault="0057483A" w:rsidP="00CF58EA">
      <w:pPr>
        <w:spacing w:after="0"/>
        <w:jc w:val="both"/>
        <w:outlineLvl w:val="0"/>
        <w:rPr>
          <w:rFonts w:ascii="Times New Roman" w:hAnsi="Times New Roman" w:cs="Times New Roman"/>
          <w:b/>
          <w:sz w:val="24"/>
          <w:szCs w:val="24"/>
          <w:lang w:val="en-US"/>
        </w:rPr>
      </w:pPr>
    </w:p>
    <w:p w:rsidR="00347117" w:rsidRPr="00347117" w:rsidRDefault="00347117" w:rsidP="00CF58EA">
      <w:pPr>
        <w:spacing w:after="0"/>
        <w:jc w:val="both"/>
        <w:outlineLvl w:val="0"/>
        <w:rPr>
          <w:rFonts w:ascii="Times New Roman" w:eastAsia="Times New Roman" w:hAnsi="Times New Roman" w:cs="Times New Roman"/>
          <w:b/>
          <w:bCs/>
          <w:kern w:val="36"/>
          <w:sz w:val="24"/>
          <w:szCs w:val="24"/>
          <w:lang w:val="en-US"/>
        </w:rPr>
      </w:pPr>
    </w:p>
    <w:p w:rsidR="00115B44" w:rsidRPr="00ED5010" w:rsidRDefault="00115B44" w:rsidP="009B4947">
      <w:pPr>
        <w:spacing w:after="0"/>
        <w:jc w:val="both"/>
        <w:rPr>
          <w:rFonts w:ascii="Times New Roman" w:eastAsia="Times New Roman" w:hAnsi="Times New Roman" w:cs="Times New Roman"/>
          <w:b/>
          <w:sz w:val="24"/>
          <w:szCs w:val="24"/>
        </w:rPr>
      </w:pPr>
    </w:p>
    <w:p w:rsidR="00115B44" w:rsidRPr="00ED5010" w:rsidRDefault="00115B44" w:rsidP="009B4947">
      <w:pPr>
        <w:spacing w:after="0"/>
        <w:jc w:val="both"/>
        <w:rPr>
          <w:rFonts w:ascii="Times New Roman" w:eastAsia="Times New Roman" w:hAnsi="Times New Roman" w:cs="Times New Roman"/>
          <w:b/>
          <w:sz w:val="24"/>
          <w:szCs w:val="24"/>
        </w:rPr>
      </w:pPr>
    </w:p>
    <w:p w:rsidR="00115B44" w:rsidRPr="00ED5010" w:rsidRDefault="00115B44" w:rsidP="009B4947">
      <w:pPr>
        <w:spacing w:after="0"/>
        <w:jc w:val="both"/>
        <w:rPr>
          <w:rFonts w:ascii="Times New Roman" w:eastAsia="Times New Roman" w:hAnsi="Times New Roman" w:cs="Times New Roman"/>
          <w:b/>
          <w:sz w:val="24"/>
          <w:szCs w:val="24"/>
        </w:rPr>
      </w:pPr>
    </w:p>
    <w:p w:rsidR="00115B44" w:rsidRPr="00ED5010" w:rsidRDefault="00115B44" w:rsidP="009B4947">
      <w:pPr>
        <w:spacing w:after="0"/>
        <w:jc w:val="both"/>
        <w:rPr>
          <w:rFonts w:ascii="Times New Roman" w:eastAsia="Times New Roman" w:hAnsi="Times New Roman" w:cs="Times New Roman"/>
          <w:b/>
          <w:sz w:val="24"/>
          <w:szCs w:val="24"/>
        </w:rPr>
      </w:pPr>
    </w:p>
    <w:p w:rsidR="00115B44" w:rsidRPr="00ED5010" w:rsidRDefault="00115B44" w:rsidP="009B4947">
      <w:pPr>
        <w:spacing w:after="0"/>
        <w:jc w:val="both"/>
        <w:rPr>
          <w:rFonts w:ascii="Times New Roman" w:eastAsia="Times New Roman" w:hAnsi="Times New Roman" w:cs="Times New Roman"/>
          <w:b/>
          <w:sz w:val="24"/>
          <w:szCs w:val="24"/>
        </w:rPr>
      </w:pPr>
    </w:p>
    <w:p w:rsidR="00115B44" w:rsidRPr="00ED5010" w:rsidRDefault="00115B44" w:rsidP="009B4947">
      <w:pPr>
        <w:spacing w:after="0"/>
        <w:jc w:val="both"/>
        <w:rPr>
          <w:rFonts w:ascii="Times New Roman" w:eastAsia="Times New Roman" w:hAnsi="Times New Roman" w:cs="Times New Roman"/>
          <w:b/>
          <w:sz w:val="24"/>
          <w:szCs w:val="24"/>
        </w:rPr>
      </w:pPr>
    </w:p>
    <w:p w:rsidR="00115B44" w:rsidRDefault="00115B44" w:rsidP="009B4947">
      <w:pPr>
        <w:spacing w:after="0"/>
        <w:jc w:val="both"/>
        <w:rPr>
          <w:rFonts w:ascii="Times New Roman" w:eastAsia="Times New Roman" w:hAnsi="Times New Roman" w:cs="Times New Roman"/>
          <w:b/>
          <w:sz w:val="24"/>
          <w:szCs w:val="24"/>
          <w:lang w:val="en-US"/>
        </w:rPr>
      </w:pPr>
    </w:p>
    <w:p w:rsidR="006A4BD9" w:rsidRDefault="006A4BD9" w:rsidP="009B4947">
      <w:pPr>
        <w:spacing w:after="0"/>
        <w:jc w:val="both"/>
        <w:rPr>
          <w:rFonts w:ascii="Times New Roman" w:eastAsia="Times New Roman" w:hAnsi="Times New Roman" w:cs="Times New Roman"/>
          <w:b/>
          <w:sz w:val="24"/>
          <w:szCs w:val="24"/>
          <w:lang w:val="en-US"/>
        </w:rPr>
      </w:pPr>
    </w:p>
    <w:p w:rsidR="006A4BD9" w:rsidRPr="006A4BD9" w:rsidRDefault="006A4BD9" w:rsidP="009B4947">
      <w:pPr>
        <w:spacing w:after="0"/>
        <w:jc w:val="both"/>
        <w:rPr>
          <w:rFonts w:ascii="Times New Roman" w:eastAsia="Times New Roman" w:hAnsi="Times New Roman" w:cs="Times New Roman"/>
          <w:b/>
          <w:sz w:val="24"/>
          <w:szCs w:val="24"/>
          <w:lang w:val="en-US"/>
        </w:rPr>
      </w:pPr>
    </w:p>
    <w:p w:rsidR="00115B44" w:rsidRDefault="00115B44" w:rsidP="009B4947">
      <w:pPr>
        <w:spacing w:after="0"/>
        <w:jc w:val="both"/>
        <w:rPr>
          <w:rFonts w:ascii="Times New Roman" w:eastAsia="Times New Roman" w:hAnsi="Times New Roman" w:cs="Times New Roman"/>
          <w:b/>
          <w:sz w:val="24"/>
          <w:szCs w:val="24"/>
          <w:lang w:val="en-US"/>
        </w:rPr>
      </w:pPr>
    </w:p>
    <w:p w:rsidR="006A4BD9" w:rsidRDefault="006A4BD9" w:rsidP="009B4947">
      <w:pPr>
        <w:spacing w:after="0"/>
        <w:jc w:val="both"/>
        <w:rPr>
          <w:rFonts w:ascii="Times New Roman" w:eastAsia="Times New Roman" w:hAnsi="Times New Roman" w:cs="Times New Roman"/>
          <w:b/>
          <w:sz w:val="24"/>
          <w:szCs w:val="24"/>
          <w:lang w:val="en-US"/>
        </w:rPr>
      </w:pPr>
    </w:p>
    <w:p w:rsidR="006A4BD9" w:rsidRDefault="006A4BD9" w:rsidP="009B4947">
      <w:pPr>
        <w:spacing w:after="0"/>
        <w:jc w:val="both"/>
        <w:rPr>
          <w:rFonts w:ascii="Times New Roman" w:eastAsia="Times New Roman" w:hAnsi="Times New Roman" w:cs="Times New Roman"/>
          <w:b/>
          <w:sz w:val="24"/>
          <w:szCs w:val="24"/>
          <w:lang w:val="en-US"/>
        </w:rPr>
      </w:pPr>
    </w:p>
    <w:p w:rsidR="006A4BD9" w:rsidRPr="006A4BD9" w:rsidRDefault="006A4BD9" w:rsidP="009B4947">
      <w:pPr>
        <w:spacing w:after="0"/>
        <w:jc w:val="both"/>
        <w:rPr>
          <w:rFonts w:ascii="Times New Roman" w:eastAsia="Times New Roman" w:hAnsi="Times New Roman" w:cs="Times New Roman"/>
          <w:b/>
          <w:sz w:val="24"/>
          <w:szCs w:val="24"/>
          <w:lang w:val="en-US"/>
        </w:rPr>
      </w:pPr>
    </w:p>
    <w:p w:rsidR="00EF0D17" w:rsidRPr="00ED5010" w:rsidRDefault="00EF0D17" w:rsidP="009B4947">
      <w:pPr>
        <w:spacing w:after="0"/>
        <w:jc w:val="both"/>
        <w:rPr>
          <w:rFonts w:ascii="Times New Roman" w:eastAsia="Times New Roman" w:hAnsi="Times New Roman" w:cs="Times New Roman"/>
          <w:b/>
          <w:sz w:val="24"/>
          <w:szCs w:val="24"/>
        </w:rPr>
      </w:pPr>
      <w:r w:rsidRPr="00ED5010">
        <w:rPr>
          <w:rFonts w:ascii="Times New Roman" w:eastAsia="Times New Roman" w:hAnsi="Times New Roman" w:cs="Times New Roman"/>
          <w:b/>
          <w:sz w:val="24"/>
          <w:szCs w:val="24"/>
        </w:rPr>
        <w:lastRenderedPageBreak/>
        <w:t xml:space="preserve">1. </w:t>
      </w:r>
      <w:r w:rsidR="006A4BD9" w:rsidRPr="006A4BD9">
        <w:rPr>
          <w:rFonts w:ascii="Times New Roman" w:eastAsia="Times New Roman" w:hAnsi="Times New Roman" w:cs="Times New Roman"/>
          <w:b/>
          <w:sz w:val="24"/>
          <w:szCs w:val="24"/>
        </w:rPr>
        <w:t>INTRODUCTION</w:t>
      </w:r>
    </w:p>
    <w:p w:rsidR="009B4947" w:rsidRPr="00ED5010" w:rsidRDefault="006A4BD9" w:rsidP="009B4947">
      <w:pPr>
        <w:spacing w:after="0"/>
        <w:jc w:val="both"/>
        <w:rPr>
          <w:rFonts w:ascii="Times New Roman" w:eastAsia="Times New Roman" w:hAnsi="Times New Roman" w:cs="Times New Roman"/>
          <w:sz w:val="24"/>
          <w:szCs w:val="24"/>
        </w:rPr>
      </w:pPr>
      <w:r w:rsidRPr="006A4BD9">
        <w:rPr>
          <w:rFonts w:ascii="Times New Roman" w:eastAsia="Times New Roman" w:hAnsi="Times New Roman" w:cs="Times New Roman"/>
          <w:sz w:val="24"/>
          <w:szCs w:val="24"/>
        </w:rPr>
        <w:t>Education is one of the main determinants of economic growth and sustainable development, because it plays a role in improving the quality of human resources, productivity, and i</w:t>
      </w:r>
      <w:r>
        <w:rPr>
          <w:rFonts w:ascii="Times New Roman" w:eastAsia="Times New Roman" w:hAnsi="Times New Roman" w:cs="Times New Roman"/>
          <w:sz w:val="24"/>
          <w:szCs w:val="24"/>
        </w:rPr>
        <w:t>nnovation capacity of a country</w:t>
      </w:r>
      <w:r w:rsidRPr="006A4BD9">
        <w:rPr>
          <w:rFonts w:ascii="Times New Roman" w:eastAsia="Times New Roman" w:hAnsi="Times New Roman" w:cs="Times New Roman"/>
          <w:sz w:val="24"/>
          <w:szCs w:val="24"/>
        </w:rPr>
        <w:t xml:space="preserve"> </w:t>
      </w:r>
      <w:r w:rsidR="00A711F5" w:rsidRPr="00ED5010">
        <w:rPr>
          <w:rFonts w:ascii="Times New Roman" w:eastAsia="Times New Roman" w:hAnsi="Times New Roman" w:cs="Times New Roman"/>
          <w:sz w:val="24"/>
          <w:szCs w:val="24"/>
        </w:rPr>
        <w:fldChar w:fldCharType="begin" w:fldLock="1"/>
      </w:r>
      <w:r w:rsidR="00A711F5" w:rsidRPr="00ED5010">
        <w:rPr>
          <w:rFonts w:ascii="Times New Roman" w:eastAsia="Times New Roman" w:hAnsi="Times New Roman" w:cs="Times New Roman"/>
          <w:sz w:val="24"/>
          <w:szCs w:val="24"/>
        </w:rPr>
        <w:instrText>ADDIN CSL_CITATION {"citationItems":[{"id":"ITEM-1","itemData":{"DOI":"10.1007/s13132-018-0522-4","author":[{"dropping-particle":"","family":"Barkhordari","given":"S","non-dropping-particle":"","parse-names":false,"suffix":""},{"dropping-particle":"","family":"Fattahi","given":"M","non-dropping-particle":"","parse-names":false,"suffix":""},{"dropping-particle":"","family":"Azimi","given":"N A","non-dropping-particle":"","parse-names":false,"suffix":""}],"container-title":"Journal of the Knowledge Economy","id":"ITEM-1","issue":"3","issued":{"date-parts":[["2019"]]},"page":"1168-1182","title":"The impact of knowledge-based economy on growth performance: Evidence from MENA countries","type":"article-journal","volume":"10"},"uris":["http://www.mendeley.com/documents/?uuid=a78b70fe-1c0d-469f-b2d0-26766e37f89a"]}],"mendeley":{"formattedCitation":"(Barkhordari et al., 2019)","plainTextFormattedCitation":"(Barkhordari et al., 2019)","previouslyFormattedCitation":"(Barkhordari et al., 2019)"},"properties":{"noteIndex":0},"schema":"https://github.com/citation-style-language/schema/raw/master/csl-citation.json"}</w:instrText>
      </w:r>
      <w:r w:rsidR="00A711F5" w:rsidRPr="00ED5010">
        <w:rPr>
          <w:rFonts w:ascii="Times New Roman" w:eastAsia="Times New Roman" w:hAnsi="Times New Roman" w:cs="Times New Roman"/>
          <w:sz w:val="24"/>
          <w:szCs w:val="24"/>
        </w:rPr>
        <w:fldChar w:fldCharType="separate"/>
      </w:r>
      <w:r w:rsidR="00A711F5" w:rsidRPr="00ED5010">
        <w:rPr>
          <w:rFonts w:ascii="Times New Roman" w:eastAsia="Times New Roman" w:hAnsi="Times New Roman" w:cs="Times New Roman"/>
          <w:noProof/>
          <w:sz w:val="24"/>
          <w:szCs w:val="24"/>
        </w:rPr>
        <w:t>(Barkhordari et al., 2019)</w:t>
      </w:r>
      <w:r w:rsidR="00A711F5" w:rsidRPr="00ED5010">
        <w:rPr>
          <w:rFonts w:ascii="Times New Roman" w:eastAsia="Times New Roman" w:hAnsi="Times New Roman" w:cs="Times New Roman"/>
          <w:sz w:val="24"/>
          <w:szCs w:val="24"/>
        </w:rPr>
        <w:fldChar w:fldCharType="end"/>
      </w:r>
      <w:r w:rsidR="00A711F5" w:rsidRPr="00ED5010">
        <w:rPr>
          <w:rFonts w:ascii="Times New Roman" w:eastAsia="Times New Roman" w:hAnsi="Times New Roman" w:cs="Times New Roman"/>
          <w:sz w:val="24"/>
          <w:szCs w:val="24"/>
        </w:rPr>
        <w:t xml:space="preserve">. </w:t>
      </w:r>
      <w:r w:rsidR="009B4947" w:rsidRPr="00ED5010">
        <w:rPr>
          <w:rFonts w:ascii="Times New Roman" w:eastAsia="Times New Roman" w:hAnsi="Times New Roman" w:cs="Times New Roman"/>
          <w:sz w:val="24"/>
          <w:szCs w:val="24"/>
        </w:rPr>
        <w:t xml:space="preserve"> </w:t>
      </w:r>
      <w:r w:rsidRPr="006A4BD9">
        <w:rPr>
          <w:rFonts w:ascii="Times New Roman" w:eastAsia="Times New Roman" w:hAnsi="Times New Roman" w:cs="Times New Roman"/>
          <w:sz w:val="24"/>
          <w:szCs w:val="24"/>
        </w:rPr>
        <w:t>In the era of the knowledge-based economy, education is no longer understood solely as a means of transferring knowledge, but as a strategic investment that supports innovation, digital transformat</w:t>
      </w:r>
      <w:r>
        <w:rPr>
          <w:rFonts w:ascii="Times New Roman" w:eastAsia="Times New Roman" w:hAnsi="Times New Roman" w:cs="Times New Roman"/>
          <w:sz w:val="24"/>
          <w:szCs w:val="24"/>
        </w:rPr>
        <w:t>ion, and global competitiveness</w:t>
      </w:r>
      <w:r w:rsidRPr="006A4BD9">
        <w:rPr>
          <w:rFonts w:ascii="Times New Roman" w:eastAsia="Times New Roman" w:hAnsi="Times New Roman" w:cs="Times New Roman"/>
          <w:sz w:val="24"/>
          <w:szCs w:val="24"/>
        </w:rPr>
        <w:t xml:space="preserve"> </w:t>
      </w:r>
      <w:r w:rsidR="00A711F5" w:rsidRPr="00ED5010">
        <w:rPr>
          <w:rFonts w:ascii="Times New Roman" w:eastAsia="Times New Roman" w:hAnsi="Times New Roman" w:cs="Times New Roman"/>
          <w:sz w:val="24"/>
          <w:szCs w:val="24"/>
        </w:rPr>
        <w:fldChar w:fldCharType="begin" w:fldLock="1"/>
      </w:r>
      <w:r w:rsidR="00A711F5" w:rsidRPr="00ED5010">
        <w:rPr>
          <w:rFonts w:ascii="Times New Roman" w:eastAsia="Times New Roman" w:hAnsi="Times New Roman" w:cs="Times New Roman"/>
          <w:sz w:val="24"/>
          <w:szCs w:val="24"/>
        </w:rPr>
        <w:instrText>ADDIN CSL_CITATION {"citationItems":[{"id":"ITEM-1","itemData":{"DOI":"10.1177/2158244020967377","author":[{"dropping-particle":"","family":"Fatima","given":"S","non-dropping-particle":"","parse-names":false,"suffix":""},{"dropping-particle":"","family":"Chen","given":"B","non-dropping-particle":"","parse-names":false,"suffix":""},{"dropping-particle":"","family":"Ramzan","given":"M","non-dropping-particle":"","parse-names":false,"suffix":""},{"dropping-particle":"","family":"Abbas","given":"Q","non-dropping-particle":"","parse-names":false,"suffix":""}],"container-title":"SAGE Open","id":"ITEM-1","issue":"4","issued":{"date-parts":[["2020"]]},"page":"1-15","title":"The nexus between trade openness and GDP growth: Analyzing the role of human capital accumulation","type":"article-journal","volume":"10"},"uris":["http://www.mendeley.com/documents/?uuid=96708c24-9488-4cb2-84d5-0548b8a68fbc"]}],"mendeley":{"formattedCitation":"(Fatima et al., 2020)","plainTextFormattedCitation":"(Fatima et al., 2020)","previouslyFormattedCitation":"(Fatima et al., 2020)"},"properties":{"noteIndex":0},"schema":"https://github.com/citation-style-language/schema/raw/master/csl-citation.json"}</w:instrText>
      </w:r>
      <w:r w:rsidR="00A711F5" w:rsidRPr="00ED5010">
        <w:rPr>
          <w:rFonts w:ascii="Times New Roman" w:eastAsia="Times New Roman" w:hAnsi="Times New Roman" w:cs="Times New Roman"/>
          <w:sz w:val="24"/>
          <w:szCs w:val="24"/>
        </w:rPr>
        <w:fldChar w:fldCharType="separate"/>
      </w:r>
      <w:r w:rsidR="00A711F5" w:rsidRPr="00ED5010">
        <w:rPr>
          <w:rFonts w:ascii="Times New Roman" w:eastAsia="Times New Roman" w:hAnsi="Times New Roman" w:cs="Times New Roman"/>
          <w:noProof/>
          <w:sz w:val="24"/>
          <w:szCs w:val="24"/>
        </w:rPr>
        <w:t>(Fatima et al., 2020)</w:t>
      </w:r>
      <w:r w:rsidR="00A711F5" w:rsidRPr="00ED5010">
        <w:rPr>
          <w:rFonts w:ascii="Times New Roman" w:eastAsia="Times New Roman" w:hAnsi="Times New Roman" w:cs="Times New Roman"/>
          <w:sz w:val="24"/>
          <w:szCs w:val="24"/>
        </w:rPr>
        <w:fldChar w:fldCharType="end"/>
      </w:r>
      <w:r w:rsidR="00A711F5" w:rsidRPr="00ED5010">
        <w:rPr>
          <w:rFonts w:ascii="Times New Roman" w:eastAsia="Times New Roman" w:hAnsi="Times New Roman" w:cs="Times New Roman"/>
          <w:sz w:val="24"/>
          <w:szCs w:val="24"/>
        </w:rPr>
        <w:t>.</w:t>
      </w:r>
      <w:r w:rsidR="009B4947" w:rsidRPr="00ED5010">
        <w:rPr>
          <w:rFonts w:ascii="Times New Roman" w:eastAsia="Times New Roman" w:hAnsi="Times New Roman" w:cs="Times New Roman"/>
          <w:sz w:val="24"/>
          <w:szCs w:val="24"/>
        </w:rPr>
        <w:t xml:space="preserve"> </w:t>
      </w:r>
      <w:r w:rsidRPr="006A4BD9">
        <w:rPr>
          <w:rFonts w:ascii="Times New Roman" w:eastAsia="Times New Roman" w:hAnsi="Times New Roman" w:cs="Times New Roman"/>
          <w:sz w:val="24"/>
          <w:szCs w:val="24"/>
        </w:rPr>
        <w:t>The development of the industrial revolution 4.0 and artificial intelligence further strengthens the importance of adaptive, creative, and digitally skilled human capital in driving today's modern economic growth.</w:t>
      </w:r>
    </w:p>
    <w:p w:rsidR="009B4947" w:rsidRPr="00ED5010" w:rsidRDefault="006A4BD9" w:rsidP="009B4947">
      <w:pPr>
        <w:spacing w:after="0"/>
        <w:ind w:firstLine="720"/>
        <w:jc w:val="both"/>
        <w:rPr>
          <w:rFonts w:ascii="Times New Roman" w:eastAsia="Times New Roman" w:hAnsi="Times New Roman" w:cs="Times New Roman"/>
          <w:sz w:val="24"/>
          <w:szCs w:val="24"/>
        </w:rPr>
      </w:pPr>
      <w:r w:rsidRPr="006A4BD9">
        <w:rPr>
          <w:rFonts w:ascii="Times New Roman" w:eastAsia="Times New Roman" w:hAnsi="Times New Roman" w:cs="Times New Roman"/>
          <w:sz w:val="24"/>
          <w:szCs w:val="24"/>
        </w:rPr>
        <w:t xml:space="preserve">Theoretically, the relationship between education and economic growth is explained through the Human Capital theory put forward by </w:t>
      </w:r>
      <w:r w:rsidR="00096E00" w:rsidRPr="00ED5010">
        <w:rPr>
          <w:rFonts w:ascii="Times New Roman" w:eastAsia="Times New Roman" w:hAnsi="Times New Roman" w:cs="Times New Roman"/>
          <w:sz w:val="24"/>
          <w:szCs w:val="24"/>
        </w:rPr>
        <w:fldChar w:fldCharType="begin" w:fldLock="1"/>
      </w:r>
      <w:r w:rsidR="00096E00" w:rsidRPr="00ED5010">
        <w:rPr>
          <w:rFonts w:ascii="Times New Roman" w:eastAsia="Times New Roman" w:hAnsi="Times New Roman" w:cs="Times New Roman"/>
          <w:sz w:val="24"/>
          <w:szCs w:val="24"/>
        </w:rPr>
        <w:instrText>ADDIN CSL_CITATION {"citationItems":[{"id":"ITEM-1","itemData":{"author":[{"dropping-particle":"","family":"Schultz","given":"Theodore W","non-dropping-particle":"","parse-names":false,"suffix":""}],"container-title":"The American Economic Review","id":"ITEM-1","issue":"1","issued":{"date-parts":[["1961"]]},"page":"1-17","title":"Investment in Human Capital","type":"article-journal","volume":"51"},"uris":["http://www.mendeley.com/documents/?uuid=e559e7b7-b735-4323-bf16-660013e6a1be"]}],"mendeley":{"formattedCitation":"(Schultz, 1961)","plainTextFormattedCitation":"(Schultz, 1961)","previouslyFormattedCitation":"(Schultz, 1961)"},"properties":{"noteIndex":0},"schema":"https://github.com/citation-style-language/schema/raw/master/csl-citation.json"}</w:instrText>
      </w:r>
      <w:r w:rsidR="00096E00" w:rsidRPr="00ED5010">
        <w:rPr>
          <w:rFonts w:ascii="Times New Roman" w:eastAsia="Times New Roman" w:hAnsi="Times New Roman" w:cs="Times New Roman"/>
          <w:sz w:val="24"/>
          <w:szCs w:val="24"/>
        </w:rPr>
        <w:fldChar w:fldCharType="separate"/>
      </w:r>
      <w:r w:rsidR="00096E00" w:rsidRPr="00ED5010">
        <w:rPr>
          <w:rFonts w:ascii="Times New Roman" w:eastAsia="Times New Roman" w:hAnsi="Times New Roman" w:cs="Times New Roman"/>
          <w:noProof/>
          <w:sz w:val="24"/>
          <w:szCs w:val="24"/>
        </w:rPr>
        <w:t>(Schultz, 1961)</w:t>
      </w:r>
      <w:r w:rsidR="00096E00" w:rsidRPr="00ED5010">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and</w:t>
      </w:r>
      <w:r w:rsidR="00096E00" w:rsidRPr="00ED5010">
        <w:rPr>
          <w:rFonts w:ascii="Times New Roman" w:eastAsia="Times New Roman" w:hAnsi="Times New Roman" w:cs="Times New Roman"/>
          <w:sz w:val="24"/>
          <w:szCs w:val="24"/>
        </w:rPr>
        <w:t xml:space="preserve"> </w:t>
      </w:r>
      <w:r w:rsidR="00096E00" w:rsidRPr="00ED5010">
        <w:rPr>
          <w:rFonts w:ascii="Times New Roman" w:eastAsia="Times New Roman" w:hAnsi="Times New Roman" w:cs="Times New Roman"/>
          <w:sz w:val="24"/>
          <w:szCs w:val="24"/>
        </w:rPr>
        <w:fldChar w:fldCharType="begin" w:fldLock="1"/>
      </w:r>
      <w:r w:rsidR="00096E00" w:rsidRPr="00ED5010">
        <w:rPr>
          <w:rFonts w:ascii="Times New Roman" w:eastAsia="Times New Roman" w:hAnsi="Times New Roman" w:cs="Times New Roman"/>
          <w:sz w:val="24"/>
          <w:szCs w:val="24"/>
        </w:rPr>
        <w:instrText>ADDIN CSL_CITATION {"citationItems":[{"id":"ITEM-1","itemData":{"DOI":"10.7208/chicago/9780226041223.001.0001","author":[{"dropping-particle":"","family":"Becker","given":"G S","non-dropping-particle":"","parse-names":false,"suffix":""}],"id":"ITEM-1","issued":{"date-parts":[["1993"]]},"publisher":"University of Chicago Press","title":"Human capital: A theoretical and empirical analysis","type":"book"},"uris":["http://www.mendeley.com/documents/?uuid=05376936-8258-4145-9ba2-f3024553703a"]}],"mendeley":{"formattedCitation":"(Becker, 1993)","plainTextFormattedCitation":"(Becker, 1993)","previouslyFormattedCitation":"(Becker, 1993)"},"properties":{"noteIndex":0},"schema":"https://github.com/citation-style-language/schema/raw/master/csl-citation.json"}</w:instrText>
      </w:r>
      <w:r w:rsidR="00096E00" w:rsidRPr="00ED5010">
        <w:rPr>
          <w:rFonts w:ascii="Times New Roman" w:eastAsia="Times New Roman" w:hAnsi="Times New Roman" w:cs="Times New Roman"/>
          <w:sz w:val="24"/>
          <w:szCs w:val="24"/>
        </w:rPr>
        <w:fldChar w:fldCharType="separate"/>
      </w:r>
      <w:r w:rsidR="00096E00" w:rsidRPr="00ED5010">
        <w:rPr>
          <w:rFonts w:ascii="Times New Roman" w:eastAsia="Times New Roman" w:hAnsi="Times New Roman" w:cs="Times New Roman"/>
          <w:noProof/>
          <w:sz w:val="24"/>
          <w:szCs w:val="24"/>
        </w:rPr>
        <w:t>(Becker, 1993)</w:t>
      </w:r>
      <w:r w:rsidR="00096E00" w:rsidRPr="00ED5010">
        <w:rPr>
          <w:rFonts w:ascii="Times New Roman" w:eastAsia="Times New Roman" w:hAnsi="Times New Roman" w:cs="Times New Roman"/>
          <w:sz w:val="24"/>
          <w:szCs w:val="24"/>
        </w:rPr>
        <w:fldChar w:fldCharType="end"/>
      </w:r>
      <w:r w:rsidR="009B4947" w:rsidRPr="00ED5010">
        <w:rPr>
          <w:rFonts w:ascii="Times New Roman" w:eastAsia="Times New Roman" w:hAnsi="Times New Roman" w:cs="Times New Roman"/>
          <w:sz w:val="24"/>
          <w:szCs w:val="24"/>
        </w:rPr>
        <w:t xml:space="preserve">. </w:t>
      </w:r>
      <w:r w:rsidRPr="006A4BD9">
        <w:rPr>
          <w:rFonts w:ascii="Times New Roman" w:eastAsia="Times New Roman" w:hAnsi="Times New Roman" w:cs="Times New Roman"/>
          <w:sz w:val="24"/>
          <w:szCs w:val="24"/>
        </w:rPr>
        <w:t>This theory asserts that investment in education and skills will increase individual productivity and generate long-term economic benefits for a country. This perspective is further reinforced by the endogenous growth t</w:t>
      </w:r>
      <w:r>
        <w:rPr>
          <w:rFonts w:ascii="Times New Roman" w:eastAsia="Times New Roman" w:hAnsi="Times New Roman" w:cs="Times New Roman"/>
          <w:sz w:val="24"/>
          <w:szCs w:val="24"/>
        </w:rPr>
        <w:t>heory</w:t>
      </w:r>
      <w:r w:rsidRPr="006A4BD9">
        <w:rPr>
          <w:rFonts w:ascii="Times New Roman" w:eastAsia="Times New Roman" w:hAnsi="Times New Roman" w:cs="Times New Roman"/>
          <w:sz w:val="24"/>
          <w:szCs w:val="24"/>
        </w:rPr>
        <w:t xml:space="preserve"> </w:t>
      </w:r>
      <w:r w:rsidR="00096E00" w:rsidRPr="00ED5010">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{"citationItems":[{"id":"ITEM-1","itemData":{"DOI":"10.1016/0304-3932(88)90168-7","author":[{"dropping-particle":"","family":"Lucas","given":"Robert E","non-dropping-particle":"","parse-names":false,"suffix":""}],"container-title":"Journal of Monetary Economics","id":"ITEM-1","issue":"1","issued":{"date-parts":[["1988"]]},"page":"3-42","title":"On the mechanics of economic development","type":"article-journal","volume":"22"},"uris":["http://www.mendeley.com/documents/?uuid=6d810cee-dfc0-4040-a87b-9c9424468a2e"]}],"mendeley":{"formattedCitation":"(Lucas, 1988)","manualFormatting":"Lucas (1988)","plainTextFormattedCitation":"(Lucas, 1988)","previouslyFormattedCitation":"(Lucas, 1988)"},"properties":{"noteIndex":0},"schema":"https://github.com/citation-style-language/schema/raw/master/csl-citation.json"}</w:instrText>
      </w:r>
      <w:r w:rsidR="00096E00" w:rsidRPr="00ED5010">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Lucas</w:t>
      </w:r>
      <w:r w:rsidR="00096E00" w:rsidRPr="00ED5010">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lang w:val="en-US"/>
        </w:rPr>
        <w:t>(</w:t>
      </w:r>
      <w:r w:rsidR="00096E00" w:rsidRPr="00ED5010">
        <w:rPr>
          <w:rFonts w:ascii="Times New Roman" w:eastAsia="Times New Roman" w:hAnsi="Times New Roman" w:cs="Times New Roman"/>
          <w:noProof/>
          <w:sz w:val="24"/>
          <w:szCs w:val="24"/>
        </w:rPr>
        <w:t>1988)</w:t>
      </w:r>
      <w:r w:rsidR="00096E00" w:rsidRPr="00ED5010">
        <w:rPr>
          <w:rFonts w:ascii="Times New Roman" w:eastAsia="Times New Roman" w:hAnsi="Times New Roman" w:cs="Times New Roman"/>
          <w:sz w:val="24"/>
          <w:szCs w:val="24"/>
        </w:rPr>
        <w:fldChar w:fldCharType="end"/>
      </w:r>
      <w:r w:rsidR="00096E00" w:rsidRPr="00ED501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and</w:t>
      </w:r>
      <w:r w:rsidR="009B4947" w:rsidRPr="00ED5010">
        <w:rPr>
          <w:rFonts w:ascii="Times New Roman" w:eastAsia="Times New Roman" w:hAnsi="Times New Roman" w:cs="Times New Roman"/>
          <w:sz w:val="24"/>
          <w:szCs w:val="24"/>
        </w:rPr>
        <w:t xml:space="preserve"> </w:t>
      </w:r>
      <w:r w:rsidR="00096E00" w:rsidRPr="00ED5010">
        <w:rPr>
          <w:rFonts w:ascii="Times New Roman" w:eastAsia="Times New Roman" w:hAnsi="Times New Roman" w:cs="Times New Roman"/>
          <w:sz w:val="24"/>
          <w:szCs w:val="24"/>
        </w:rPr>
        <w:fldChar w:fldCharType="begin" w:fldLock="1"/>
      </w:r>
      <w:r w:rsidR="00096E00" w:rsidRPr="00ED5010">
        <w:rPr>
          <w:rFonts w:ascii="Times New Roman" w:eastAsia="Times New Roman" w:hAnsi="Times New Roman" w:cs="Times New Roman"/>
          <w:sz w:val="24"/>
          <w:szCs w:val="24"/>
        </w:rPr>
        <w:instrText>ADDIN CSL_CITATION {"citationItems":[{"id":"ITEM-1","itemData":{"DOI":"10.1086/261725","author":[{"dropping-particle":"","family":"Romer","given":"Paul M","non-dropping-particle":"","parse-names":false,"suffix":""}],"container-title":"Journal of Political Economy","id":"ITEM-1","issue":"5","issued":{"date-parts":[["1990"]]},"page":"S71-S102","title":"Endogenous technological change","type":"article-journal","volume":"98"},"uris":["http://www.mendeley.com/documents/?uuid=c59d5384-b183-418a-bfee-c25f08273d80"]}],"mendeley":{"formattedCitation":"(Romer, 1990)","plainTextFormattedCitation":"(Romer, 1990)","previouslyFormattedCitation":"(Romer, 1990)"},"properties":{"noteIndex":0},"schema":"https://github.com/citation-style-language/schema/raw/master/csl-citation.json"}</w:instrText>
      </w:r>
      <w:r w:rsidR="00096E00" w:rsidRPr="00ED5010">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Romer</w:t>
      </w:r>
      <w:r w:rsidR="00096E00" w:rsidRPr="00ED5010">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lang w:val="en-US"/>
        </w:rPr>
        <w:t>(</w:t>
      </w:r>
      <w:r w:rsidR="00096E00" w:rsidRPr="00ED5010">
        <w:rPr>
          <w:rFonts w:ascii="Times New Roman" w:eastAsia="Times New Roman" w:hAnsi="Times New Roman" w:cs="Times New Roman"/>
          <w:noProof/>
          <w:sz w:val="24"/>
          <w:szCs w:val="24"/>
        </w:rPr>
        <w:t>1990)</w:t>
      </w:r>
      <w:r w:rsidR="00096E00" w:rsidRPr="00ED5010">
        <w:rPr>
          <w:rFonts w:ascii="Times New Roman" w:eastAsia="Times New Roman" w:hAnsi="Times New Roman" w:cs="Times New Roman"/>
          <w:sz w:val="24"/>
          <w:szCs w:val="24"/>
        </w:rPr>
        <w:fldChar w:fldCharType="end"/>
      </w:r>
      <w:r w:rsidR="00096E00" w:rsidRPr="00ED5010">
        <w:rPr>
          <w:rFonts w:ascii="Times New Roman" w:eastAsia="Times New Roman" w:hAnsi="Times New Roman" w:cs="Times New Roman"/>
          <w:sz w:val="24"/>
          <w:szCs w:val="24"/>
        </w:rPr>
        <w:t xml:space="preserve"> </w:t>
      </w:r>
      <w:r w:rsidRPr="006A4BD9">
        <w:rPr>
          <w:rFonts w:ascii="Times New Roman" w:eastAsia="Times New Roman" w:hAnsi="Times New Roman" w:cs="Times New Roman"/>
          <w:sz w:val="24"/>
          <w:szCs w:val="24"/>
        </w:rPr>
        <w:t>which positions human capital as the primary driver of innovation, technological progress, and knowledge creation. Recent empirical research also shows that the quality of human capital has a significant impact on long-term economic growth, particularly in innovation-</w:t>
      </w:r>
      <w:r>
        <w:rPr>
          <w:rFonts w:ascii="Times New Roman" w:eastAsia="Times New Roman" w:hAnsi="Times New Roman" w:cs="Times New Roman"/>
          <w:sz w:val="24"/>
          <w:szCs w:val="24"/>
        </w:rPr>
        <w:t xml:space="preserve"> and technology-based economies</w:t>
      </w:r>
      <w:r w:rsidR="00096E00" w:rsidRPr="00ED5010">
        <w:rPr>
          <w:rFonts w:ascii="Times New Roman" w:eastAsia="Times New Roman" w:hAnsi="Times New Roman" w:cs="Times New Roman"/>
          <w:sz w:val="24"/>
          <w:szCs w:val="24"/>
        </w:rPr>
        <w:t xml:space="preserve"> </w:t>
      </w:r>
      <w:r w:rsidR="00096E00" w:rsidRPr="00ED5010">
        <w:rPr>
          <w:rFonts w:ascii="Times New Roman" w:eastAsia="Times New Roman" w:hAnsi="Times New Roman" w:cs="Times New Roman"/>
          <w:sz w:val="24"/>
          <w:szCs w:val="24"/>
        </w:rPr>
        <w:fldChar w:fldCharType="begin" w:fldLock="1"/>
      </w:r>
      <w:r w:rsidR="00096E00" w:rsidRPr="00ED5010">
        <w:rPr>
          <w:rFonts w:ascii="Times New Roman" w:eastAsia="Times New Roman" w:hAnsi="Times New Roman" w:cs="Times New Roman"/>
          <w:sz w:val="24"/>
          <w:szCs w:val="24"/>
        </w:rPr>
        <w:instrText>ADDIN CSL_CITATION {"citationItems":[{"id":"ITEM-1","itemData":{"DOI":"10.1080/10168737.2019.1672145","author":[{"dropping-particle":"","family":"Pegkas","given":"Panagiotis","non-dropping-particle":"","parse-names":false,"suffix":""},{"dropping-particle":"","family":"Staikouras","given":"Christos","non-dropping-particle":"","parse-names":false,"suffix":""},{"dropping-particle":"","family":"Tsamadias","given":"Constantine","non-dropping-particle":"","parse-names":false,"suffix":""}],"container-title":"International Economic Journal","id":"ITEM-1","issue":"1","issued":{"date-parts":[["2020"]]},"page":"1-22","title":"Does Higher Education Affect Economic Growth? The Case of Greece","type":"article-journal","volume":"34"},"uris":["http://www.mendeley.com/documents/?uuid=a08f8e93-ee19-4101-9d6d-b3fb1f92d6bd"]}],"mendeley":{"formattedCitation":"(Pegkas et al., 2020)","plainTextFormattedCitation":"(Pegkas et al., 2020)","previouslyFormattedCitation":"(Pegkas et al., 2020)"},"properties":{"noteIndex":0},"schema":"https://github.com/citation-style-language/schema/raw/master/csl-citation.json"}</w:instrText>
      </w:r>
      <w:r w:rsidR="00096E00" w:rsidRPr="00ED5010">
        <w:rPr>
          <w:rFonts w:ascii="Times New Roman" w:eastAsia="Times New Roman" w:hAnsi="Times New Roman" w:cs="Times New Roman"/>
          <w:sz w:val="24"/>
          <w:szCs w:val="24"/>
        </w:rPr>
        <w:fldChar w:fldCharType="separate"/>
      </w:r>
      <w:r w:rsidR="00096E00" w:rsidRPr="00ED5010">
        <w:rPr>
          <w:rFonts w:ascii="Times New Roman" w:eastAsia="Times New Roman" w:hAnsi="Times New Roman" w:cs="Times New Roman"/>
          <w:noProof/>
          <w:sz w:val="24"/>
          <w:szCs w:val="24"/>
        </w:rPr>
        <w:t>(Pegkas et al., 2020)</w:t>
      </w:r>
      <w:r w:rsidR="00096E00" w:rsidRPr="00ED5010">
        <w:rPr>
          <w:rFonts w:ascii="Times New Roman" w:eastAsia="Times New Roman" w:hAnsi="Times New Roman" w:cs="Times New Roman"/>
          <w:sz w:val="24"/>
          <w:szCs w:val="24"/>
        </w:rPr>
        <w:fldChar w:fldCharType="end"/>
      </w:r>
      <w:r w:rsidR="00096E00" w:rsidRPr="00ED5010">
        <w:rPr>
          <w:rFonts w:ascii="Times New Roman" w:eastAsia="Times New Roman" w:hAnsi="Times New Roman" w:cs="Times New Roman"/>
          <w:sz w:val="24"/>
          <w:szCs w:val="24"/>
        </w:rPr>
        <w:t>.</w:t>
      </w:r>
    </w:p>
    <w:p w:rsidR="009B4947" w:rsidRPr="00ED5010" w:rsidRDefault="006A4BD9" w:rsidP="009B4947">
      <w:pPr>
        <w:spacing w:after="0"/>
        <w:ind w:firstLine="720"/>
        <w:jc w:val="both"/>
        <w:rPr>
          <w:rFonts w:ascii="Times New Roman" w:eastAsia="Times New Roman" w:hAnsi="Times New Roman" w:cs="Times New Roman"/>
          <w:sz w:val="24"/>
          <w:szCs w:val="24"/>
        </w:rPr>
      </w:pPr>
      <w:r w:rsidRPr="006A4BD9">
        <w:rPr>
          <w:rFonts w:ascii="Times New Roman" w:eastAsia="Times New Roman" w:hAnsi="Times New Roman" w:cs="Times New Roman"/>
          <w:sz w:val="24"/>
          <w:szCs w:val="24"/>
        </w:rPr>
        <w:t>However, empirical research on the relationship between education and economic growth remains inconsistent. Some studies find that increased access to education has a positive impact on economic growth, while others emphasize that this impact is heavily influenced by educational quality, innovation capacity, technological readiness, and a cou</w:t>
      </w:r>
      <w:r>
        <w:rPr>
          <w:rFonts w:ascii="Times New Roman" w:eastAsia="Times New Roman" w:hAnsi="Times New Roman" w:cs="Times New Roman"/>
          <w:sz w:val="24"/>
          <w:szCs w:val="24"/>
        </w:rPr>
        <w:t>ntry's institutional conditions</w:t>
      </w:r>
      <w:r w:rsidRPr="006A4BD9">
        <w:rPr>
          <w:rFonts w:ascii="Times New Roman" w:eastAsia="Times New Roman" w:hAnsi="Times New Roman" w:cs="Times New Roman"/>
          <w:sz w:val="24"/>
          <w:szCs w:val="24"/>
        </w:rPr>
        <w:t xml:space="preserve"> </w:t>
      </w:r>
      <w:r w:rsidR="00096E00" w:rsidRPr="00ED5010">
        <w:rPr>
          <w:rFonts w:ascii="Times New Roman" w:eastAsia="Times New Roman" w:hAnsi="Times New Roman" w:cs="Times New Roman"/>
          <w:sz w:val="24"/>
          <w:szCs w:val="24"/>
        </w:rPr>
        <w:fldChar w:fldCharType="begin" w:fldLock="1"/>
      </w:r>
      <w:r w:rsidR="000C514D" w:rsidRPr="00ED5010">
        <w:rPr>
          <w:rFonts w:ascii="Times New Roman" w:eastAsia="Times New Roman" w:hAnsi="Times New Roman" w:cs="Times New Roman"/>
          <w:sz w:val="24"/>
          <w:szCs w:val="24"/>
        </w:rPr>
        <w:instrText>ADDIN CSL_CITATION {"citationItems":[{"id":"ITEM-1","itemData":{"DOI":"10.1080/10168737.2019.1689284","author":[{"dropping-particle":"","family":"Ishchy","given":"U B","non-dropping-particle":"","parse-names":false,"suffix":""}],"container-title":"International Economic Journal","id":"ITEM-1","issue":"2","issued":{"date-parts":[["2020"]]},"page":"347-369","title":"The Role of Education on Economic Growth: Evidence from Turkey","type":"article-journal","volume":"34"},"uris":["http://www.mendeley.com/documents/?uuid=c585517d-52d7-49d1-82b5-b976e7226b90"]}],"mendeley":{"formattedCitation":"(Ishchy, 2020)","plainTextFormattedCitation":"(Ishchy, 2020)","previouslyFormattedCitation":"(Ishchy, 2020)"},"properties":{"noteIndex":0},"schema":"https://github.com/citation-style-language/schema/raw/master/csl-citation.json"}</w:instrText>
      </w:r>
      <w:r w:rsidR="00096E00" w:rsidRPr="00ED5010">
        <w:rPr>
          <w:rFonts w:ascii="Times New Roman" w:eastAsia="Times New Roman" w:hAnsi="Times New Roman" w:cs="Times New Roman"/>
          <w:sz w:val="24"/>
          <w:szCs w:val="24"/>
        </w:rPr>
        <w:fldChar w:fldCharType="separate"/>
      </w:r>
      <w:r w:rsidR="00096E00" w:rsidRPr="00ED5010">
        <w:rPr>
          <w:rFonts w:ascii="Times New Roman" w:eastAsia="Times New Roman" w:hAnsi="Times New Roman" w:cs="Times New Roman"/>
          <w:noProof/>
          <w:sz w:val="24"/>
          <w:szCs w:val="24"/>
        </w:rPr>
        <w:t>(Ishchy, 2020)</w:t>
      </w:r>
      <w:r w:rsidR="00096E00" w:rsidRPr="00ED5010">
        <w:rPr>
          <w:rFonts w:ascii="Times New Roman" w:eastAsia="Times New Roman" w:hAnsi="Times New Roman" w:cs="Times New Roman"/>
          <w:sz w:val="24"/>
          <w:szCs w:val="24"/>
        </w:rPr>
        <w:fldChar w:fldCharType="end"/>
      </w:r>
      <w:r w:rsidR="00096E00" w:rsidRPr="00ED5010">
        <w:rPr>
          <w:rFonts w:ascii="Times New Roman" w:eastAsia="Times New Roman" w:hAnsi="Times New Roman" w:cs="Times New Roman"/>
          <w:sz w:val="24"/>
          <w:szCs w:val="24"/>
        </w:rPr>
        <w:t xml:space="preserve">. </w:t>
      </w:r>
      <w:r w:rsidR="009B4947" w:rsidRPr="00ED5010">
        <w:rPr>
          <w:rFonts w:ascii="Times New Roman" w:eastAsia="Times New Roman" w:hAnsi="Times New Roman" w:cs="Times New Roman"/>
          <w:sz w:val="24"/>
          <w:szCs w:val="24"/>
        </w:rPr>
        <w:t xml:space="preserve"> </w:t>
      </w:r>
      <w:r w:rsidR="009C1CB9" w:rsidRPr="009C1CB9">
        <w:rPr>
          <w:rFonts w:ascii="Times New Roman" w:hAnsi="Times New Roman" w:cs="Times New Roman"/>
          <w:sz w:val="24"/>
          <w:szCs w:val="24"/>
        </w:rPr>
        <w:t xml:space="preserve">These findings show that increasing the quantity of education does not always result in optimal economic growth if it is not followed by an increase in the quality of learning and adaptive capabilities of the workforce. Thus, the human capital development paradigm has shifted from a quantity-based approach to a quality, innovation and knowledge capability-based approach </w:t>
      </w:r>
      <w:r w:rsidR="000C514D" w:rsidRPr="00ED5010">
        <w:rPr>
          <w:rFonts w:ascii="Times New Roman" w:hAnsi="Times New Roman" w:cs="Times New Roman"/>
          <w:sz w:val="24"/>
          <w:szCs w:val="24"/>
        </w:rPr>
        <w:fldChar w:fldCharType="begin" w:fldLock="1"/>
      </w:r>
      <w:r w:rsidR="000C514D" w:rsidRPr="00ED5010">
        <w:rPr>
          <w:rFonts w:ascii="Times New Roman" w:hAnsi="Times New Roman" w:cs="Times New Roman"/>
          <w:sz w:val="24"/>
          <w:szCs w:val="24"/>
        </w:rPr>
        <w:instrText>ADDIN CSL_CITATION {"citationItems":[{"id":"ITEM-1","itemData":{"DOI":"10.1016/j.worlddev.2014.06.034","author":[{"dropping-particle":"","family":"Benos","given":"Nikos","non-dropping-particle":"","parse-names":false,"suffix":""},{"dropping-particle":"","family":"Zotou","given":"Sofia","non-dropping-particle":"","parse-names":false,"suffix":""}],"container-title":"World Development","id":"ITEM-1","issued":{"date-parts":[["2014"]]},"page":"669-689","title":"Education and economic growth: A meta-regression analysis","type":"article-journal","volume":"64"},"uris":["http://www.mendeley.com/documents/?uuid=48cd2b45-ea2f-43fd-9dc7-63893a360ca5"]}],"mendeley":{"formattedCitation":"(Benos &amp; Zotou, 2014)","plainTextFormattedCitation":"(Benos &amp; Zotou, 2014)","previouslyFormattedCitation":"(Benos &amp; Zotou, 2014)"},"properties":{"noteIndex":0},"schema":"https://github.com/citation-style-language/schema/raw/master/csl-citation.json"}</w:instrText>
      </w:r>
      <w:r w:rsidR="000C514D" w:rsidRPr="00ED5010">
        <w:rPr>
          <w:rFonts w:ascii="Times New Roman" w:hAnsi="Times New Roman" w:cs="Times New Roman"/>
          <w:sz w:val="24"/>
          <w:szCs w:val="24"/>
        </w:rPr>
        <w:fldChar w:fldCharType="separate"/>
      </w:r>
      <w:r w:rsidR="000C514D" w:rsidRPr="00ED5010">
        <w:rPr>
          <w:rFonts w:ascii="Times New Roman" w:hAnsi="Times New Roman" w:cs="Times New Roman"/>
          <w:noProof/>
          <w:sz w:val="24"/>
          <w:szCs w:val="24"/>
        </w:rPr>
        <w:t>(Benos &amp; Zotou, 2014)</w:t>
      </w:r>
      <w:r w:rsidR="000C514D" w:rsidRPr="00ED5010">
        <w:rPr>
          <w:rFonts w:ascii="Times New Roman" w:hAnsi="Times New Roman" w:cs="Times New Roman"/>
          <w:sz w:val="24"/>
          <w:szCs w:val="24"/>
        </w:rPr>
        <w:fldChar w:fldCharType="end"/>
      </w:r>
      <w:r w:rsidR="000C514D" w:rsidRPr="00ED5010">
        <w:rPr>
          <w:rFonts w:ascii="Times New Roman" w:hAnsi="Times New Roman" w:cs="Times New Roman"/>
          <w:sz w:val="24"/>
          <w:szCs w:val="24"/>
        </w:rPr>
        <w:t xml:space="preserve">. </w:t>
      </w:r>
    </w:p>
    <w:p w:rsidR="009C1CB9" w:rsidRDefault="009C1CB9" w:rsidP="009B4947">
      <w:pPr>
        <w:spacing w:after="0"/>
        <w:ind w:firstLine="720"/>
        <w:jc w:val="both"/>
        <w:rPr>
          <w:rFonts w:ascii="Times New Roman" w:eastAsia="Times New Roman" w:hAnsi="Times New Roman" w:cs="Times New Roman"/>
          <w:sz w:val="24"/>
          <w:szCs w:val="24"/>
          <w:lang w:val="en-US"/>
        </w:rPr>
      </w:pPr>
      <w:r w:rsidRPr="009C1CB9">
        <w:rPr>
          <w:rFonts w:ascii="Times New Roman" w:eastAsia="Times New Roman" w:hAnsi="Times New Roman" w:cs="Times New Roman"/>
          <w:sz w:val="24"/>
          <w:szCs w:val="24"/>
        </w:rPr>
        <w:t xml:space="preserve">Changes in the global economic structure are also driving conceptual transformations in human capital theory. In the contemporary context, human capital encompasses not only formal education but also digital skills, creativity, critical thinking skills, innovation </w:t>
      </w:r>
      <w:r>
        <w:rPr>
          <w:rFonts w:ascii="Times New Roman" w:eastAsia="Times New Roman" w:hAnsi="Times New Roman" w:cs="Times New Roman"/>
          <w:sz w:val="24"/>
          <w:szCs w:val="24"/>
        </w:rPr>
        <w:t>capacity, and lifelong learning</w:t>
      </w:r>
      <w:r w:rsidRPr="009C1CB9">
        <w:rPr>
          <w:rFonts w:ascii="Times New Roman" w:eastAsia="Times New Roman" w:hAnsi="Times New Roman" w:cs="Times New Roman"/>
          <w:sz w:val="24"/>
          <w:szCs w:val="24"/>
        </w:rPr>
        <w:t xml:space="preserve"> </w:t>
      </w:r>
      <w:r w:rsidR="000C514D" w:rsidRPr="00ED5010">
        <w:rPr>
          <w:rFonts w:ascii="Times New Roman" w:eastAsia="Times New Roman" w:hAnsi="Times New Roman" w:cs="Times New Roman"/>
          <w:sz w:val="24"/>
          <w:szCs w:val="24"/>
        </w:rPr>
        <w:fldChar w:fldCharType="begin" w:fldLock="1"/>
      </w:r>
      <w:r w:rsidR="002B7206" w:rsidRPr="00ED5010">
        <w:rPr>
          <w:rFonts w:ascii="Times New Roman" w:eastAsia="Times New Roman" w:hAnsi="Times New Roman" w:cs="Times New Roman"/>
          <w:sz w:val="24"/>
          <w:szCs w:val="24"/>
        </w:rPr>
        <w:instrText>ADDIN CSL_CITATION {"citationItems":[{"id":"ITEM-1","itemData":{"DOI":"10.3233/HSM-190855","author":[{"dropping-particle":"","family":"Khalfaoui","given":"H","non-dropping-particle":"","parse-names":false,"suffix":""},{"dropping-particle":"","family":"Derbali","given":"A","non-dropping-particle":"","parse-names":false,"suffix":""}],"container-title":"Human Systems Management","id":"ITEM-1","issue":"5","issued":{"date-parts":[["2021"]]},"page":"723-735","title":"Quality of human capital accumulation, higher education graduates and economic growth: A comparative analysis between BRICS, Southeast Asian and MENA countries","type":"article-journal","volume":"40"},"uris":["http://www.mendeley.com/documents/?uuid=1ee2470d-5fbb-497b-9381-f125c6861db0"]}],"mendeley":{"formattedCitation":"(Khalfaoui &amp; Derbali, 2021)","plainTextFormattedCitation":"(Khalfaoui &amp; Derbali, 2021)","previouslyFormattedCitation":"(Khalfaoui &amp; Derbali, 2021)"},"properties":{"noteIndex":0},"schema":"https://github.com/citation-style-language/schema/raw/master/csl-citation.json"}</w:instrText>
      </w:r>
      <w:r w:rsidR="000C514D" w:rsidRPr="00ED5010">
        <w:rPr>
          <w:rFonts w:ascii="Times New Roman" w:eastAsia="Times New Roman" w:hAnsi="Times New Roman" w:cs="Times New Roman"/>
          <w:sz w:val="24"/>
          <w:szCs w:val="24"/>
        </w:rPr>
        <w:fldChar w:fldCharType="separate"/>
      </w:r>
      <w:r w:rsidR="000C514D" w:rsidRPr="00ED5010">
        <w:rPr>
          <w:rFonts w:ascii="Times New Roman" w:eastAsia="Times New Roman" w:hAnsi="Times New Roman" w:cs="Times New Roman"/>
          <w:noProof/>
          <w:sz w:val="24"/>
          <w:szCs w:val="24"/>
        </w:rPr>
        <w:t>(Khalfaoui &amp; Derbali, 2021)</w:t>
      </w:r>
      <w:r w:rsidR="000C514D" w:rsidRPr="00ED5010">
        <w:rPr>
          <w:rFonts w:ascii="Times New Roman" w:eastAsia="Times New Roman" w:hAnsi="Times New Roman" w:cs="Times New Roman"/>
          <w:sz w:val="24"/>
          <w:szCs w:val="24"/>
        </w:rPr>
        <w:fldChar w:fldCharType="end"/>
      </w:r>
      <w:r w:rsidR="000C514D" w:rsidRPr="00ED5010">
        <w:rPr>
          <w:rFonts w:ascii="Times New Roman" w:eastAsia="Times New Roman" w:hAnsi="Times New Roman" w:cs="Times New Roman"/>
          <w:sz w:val="24"/>
          <w:szCs w:val="24"/>
        </w:rPr>
        <w:t>.</w:t>
      </w:r>
      <w:r w:rsidR="00D70247" w:rsidRPr="00ED5010">
        <w:rPr>
          <w:rFonts w:ascii="Times New Roman" w:eastAsia="Times New Roman" w:hAnsi="Times New Roman" w:cs="Times New Roman"/>
          <w:sz w:val="24"/>
          <w:szCs w:val="24"/>
        </w:rPr>
        <w:t xml:space="preserve"> </w:t>
      </w:r>
      <w:r w:rsidRPr="009C1CB9">
        <w:rPr>
          <w:rFonts w:ascii="Times New Roman" w:eastAsia="Times New Roman" w:hAnsi="Times New Roman" w:cs="Times New Roman"/>
          <w:sz w:val="24"/>
          <w:szCs w:val="24"/>
        </w:rPr>
        <w:t>Therefore, the relevance of classical human capital theory needs to be reviewed to explain the dynamics of economic growth in the digital era and knowledge-based economy.</w:t>
      </w:r>
    </w:p>
    <w:p w:rsidR="009B4947" w:rsidRPr="00ED5010" w:rsidRDefault="009C1CB9" w:rsidP="009B4947">
      <w:pPr>
        <w:spacing w:after="0"/>
        <w:ind w:firstLine="720"/>
        <w:jc w:val="both"/>
        <w:rPr>
          <w:rFonts w:ascii="Times New Roman" w:eastAsia="Times New Roman" w:hAnsi="Times New Roman" w:cs="Times New Roman"/>
          <w:sz w:val="24"/>
          <w:szCs w:val="24"/>
        </w:rPr>
      </w:pPr>
      <w:r w:rsidRPr="009C1CB9">
        <w:rPr>
          <w:rFonts w:ascii="Times New Roman" w:eastAsia="Times New Roman" w:hAnsi="Times New Roman" w:cs="Times New Roman"/>
          <w:sz w:val="24"/>
          <w:szCs w:val="24"/>
        </w:rPr>
        <w:t>Although studies on education and economic growth have advanced rapidly, most previous research has focused on empirical analysis within specific countries or regions. Research that systematically maps intellectual development, conceptual evolution, and knowledge structures in the relationship between education and economic growth using a combination of sys</w:t>
      </w:r>
      <w:r>
        <w:rPr>
          <w:rFonts w:ascii="Times New Roman" w:eastAsia="Times New Roman" w:hAnsi="Times New Roman" w:cs="Times New Roman"/>
          <w:sz w:val="24"/>
          <w:szCs w:val="24"/>
        </w:rPr>
        <w:t>tematic literature reviews (SLR</w:t>
      </w:r>
      <w:r w:rsidRPr="009C1CB9">
        <w:rPr>
          <w:rFonts w:ascii="Times New Roman" w:eastAsia="Times New Roman" w:hAnsi="Times New Roman" w:cs="Times New Roman"/>
          <w:sz w:val="24"/>
          <w:szCs w:val="24"/>
        </w:rPr>
        <w:t>) and bibliometric anal</w:t>
      </w:r>
      <w:r>
        <w:rPr>
          <w:rFonts w:ascii="Times New Roman" w:eastAsia="Times New Roman" w:hAnsi="Times New Roman" w:cs="Times New Roman"/>
          <w:sz w:val="24"/>
          <w:szCs w:val="24"/>
        </w:rPr>
        <w:t>ysis remains relatively limited</w:t>
      </w:r>
      <w:r w:rsidR="002B7206" w:rsidRPr="00ED5010">
        <w:rPr>
          <w:rFonts w:ascii="Times New Roman" w:eastAsia="Times New Roman" w:hAnsi="Times New Roman" w:cs="Times New Roman"/>
          <w:sz w:val="24"/>
          <w:szCs w:val="24"/>
        </w:rPr>
        <w:t xml:space="preserve"> </w:t>
      </w:r>
      <w:r w:rsidR="002B7206" w:rsidRPr="00ED5010">
        <w:rPr>
          <w:rFonts w:ascii="Times New Roman" w:eastAsia="Times New Roman" w:hAnsi="Times New Roman" w:cs="Times New Roman"/>
          <w:sz w:val="24"/>
          <w:szCs w:val="24"/>
        </w:rPr>
        <w:fldChar w:fldCharType="begin" w:fldLock="1"/>
      </w:r>
      <w:r w:rsidR="002B7206" w:rsidRPr="00ED5010">
        <w:rPr>
          <w:rFonts w:ascii="Times New Roman" w:eastAsia="Times New Roman" w:hAnsi="Times New Roman" w:cs="Times New Roman"/>
          <w:sz w:val="24"/>
          <w:szCs w:val="24"/>
        </w:rPr>
        <w:instrText>ADDIN CSL_CITATION {"citationItems":[{"id":"ITEM-1","itemData":{"DOI":"10.1016/j.jbusres.2021.04.070","author":[{"dropping-particle":"","family":"Donthu","given":"N","non-dropping-particle":"","parse-names":false,"suffix":""},{"dropping-particle":"","family":"Kumar","given":"S","non-dropping-particle":"","parse-names":false,"suffix":""},{"dropping-particle":"","family":"Mukherjee","given":"D","non-dropping-particle":"","parse-names":false,"suffix":""},{"dropping-particle":"","family":"Pandey","given":"N","non-dropping-particle":"","parse-names":false,"suffix":""},{"dropping-particle":"","family":"Lim","given":"W M","non-dropping-particle":"","parse-names":false,"suffix":""}],"container-title":"Journal of Business Research","id":"ITEM-1","issued":{"date-parts":[["2021"]]},"page":"285-296","title":"How to conduct a bibliometric analysis","type":"article-journal","volume":"133"},"uris":["http://www.mendeley.com/documents/?uuid=b66ba9ae-803c-4760-80c8-8eded0040d54"]}],"mendeley":{"formattedCitation":"(Donthu et al., 2021)","plainTextFormattedCitation":"(Donthu et al., 2021)","previouslyFormattedCitation":"(Donthu et al., 2021)"},"properties":{"noteIndex":0},"schema":"https://github.com/citation-style-language/schema/raw/master/csl-citation.json"}</w:instrText>
      </w:r>
      <w:r w:rsidR="002B7206" w:rsidRPr="00ED5010">
        <w:rPr>
          <w:rFonts w:ascii="Times New Roman" w:eastAsia="Times New Roman" w:hAnsi="Times New Roman" w:cs="Times New Roman"/>
          <w:sz w:val="24"/>
          <w:szCs w:val="24"/>
        </w:rPr>
        <w:fldChar w:fldCharType="separate"/>
      </w:r>
      <w:r w:rsidR="002B7206" w:rsidRPr="00ED5010">
        <w:rPr>
          <w:rFonts w:ascii="Times New Roman" w:eastAsia="Times New Roman" w:hAnsi="Times New Roman" w:cs="Times New Roman"/>
          <w:noProof/>
          <w:sz w:val="24"/>
          <w:szCs w:val="24"/>
        </w:rPr>
        <w:t>(Donthu et al., 2021)</w:t>
      </w:r>
      <w:r w:rsidR="002B7206" w:rsidRPr="00ED5010">
        <w:rPr>
          <w:rFonts w:ascii="Times New Roman" w:eastAsia="Times New Roman" w:hAnsi="Times New Roman" w:cs="Times New Roman"/>
          <w:sz w:val="24"/>
          <w:szCs w:val="24"/>
        </w:rPr>
        <w:fldChar w:fldCharType="end"/>
      </w:r>
      <w:r w:rsidR="002B7206" w:rsidRPr="00ED5010">
        <w:rPr>
          <w:rFonts w:ascii="Times New Roman" w:eastAsia="Times New Roman" w:hAnsi="Times New Roman" w:cs="Times New Roman"/>
          <w:sz w:val="24"/>
          <w:szCs w:val="24"/>
        </w:rPr>
        <w:t>.</w:t>
      </w:r>
      <w:r w:rsidR="009B4947" w:rsidRPr="00ED5010">
        <w:rPr>
          <w:rFonts w:ascii="Times New Roman" w:eastAsia="Times New Roman" w:hAnsi="Times New Roman" w:cs="Times New Roman"/>
          <w:sz w:val="24"/>
          <w:szCs w:val="24"/>
        </w:rPr>
        <w:t xml:space="preserve"> </w:t>
      </w:r>
      <w:r w:rsidRPr="009C1CB9">
        <w:rPr>
          <w:rFonts w:ascii="Times New Roman" w:eastAsia="Times New Roman" w:hAnsi="Times New Roman" w:cs="Times New Roman"/>
          <w:sz w:val="24"/>
          <w:szCs w:val="24"/>
        </w:rPr>
        <w:t xml:space="preserve">However, this approach is important for identifying research </w:t>
      </w:r>
      <w:r w:rsidRPr="009C1CB9">
        <w:rPr>
          <w:rFonts w:ascii="Times New Roman" w:eastAsia="Times New Roman" w:hAnsi="Times New Roman" w:cs="Times New Roman"/>
          <w:sz w:val="24"/>
          <w:szCs w:val="24"/>
        </w:rPr>
        <w:lastRenderedPageBreak/>
        <w:t>trends, dominant themes, scientific collaboration networks, and emerging researc</w:t>
      </w:r>
      <w:r>
        <w:rPr>
          <w:rFonts w:ascii="Times New Roman" w:eastAsia="Times New Roman" w:hAnsi="Times New Roman" w:cs="Times New Roman"/>
          <w:sz w:val="24"/>
          <w:szCs w:val="24"/>
        </w:rPr>
        <w:t>h gaps in the global literature</w:t>
      </w:r>
      <w:r w:rsidRPr="009C1CB9">
        <w:rPr>
          <w:rFonts w:ascii="Times New Roman" w:eastAsia="Times New Roman" w:hAnsi="Times New Roman" w:cs="Times New Roman"/>
          <w:sz w:val="24"/>
          <w:szCs w:val="24"/>
        </w:rPr>
        <w:t xml:space="preserve"> </w:t>
      </w:r>
      <w:r w:rsidR="002B7206" w:rsidRPr="00ED5010">
        <w:rPr>
          <w:rFonts w:ascii="Times New Roman" w:eastAsia="Times New Roman" w:hAnsi="Times New Roman" w:cs="Times New Roman"/>
          <w:sz w:val="24"/>
          <w:szCs w:val="24"/>
        </w:rPr>
        <w:fldChar w:fldCharType="begin" w:fldLock="1"/>
      </w:r>
      <w:r w:rsidR="00C8356D" w:rsidRPr="00ED5010">
        <w:rPr>
          <w:rFonts w:ascii="Times New Roman" w:eastAsia="Times New Roman" w:hAnsi="Times New Roman" w:cs="Times New Roman"/>
          <w:sz w:val="24"/>
          <w:szCs w:val="24"/>
        </w:rPr>
        <w:instrText>ADDIN CSL_CITATION {"citationItems":[{"id":"ITEM-1","itemData":{"DOI":"10.1177/1094428114562629","author":[{"dropping-particle":"","family":"Zupic","given":"I","non-dropping-particle":"","parse-names":false,"suffix":""},{"dropping-particle":"","family":"Čater","given":"T","non-dropping-particle":"","parse-names":false,"suffix":""}],"container-title":"Organizational Research Methods","id":"ITEM-1","issue":"3","issued":{"date-parts":[["2015"]]},"page":"429-472","title":"Bibliometric methods in management and organization","type":"article-journal","volume":"18"},"uris":["http://www.mendeley.com/documents/?uuid=d211cd60-25f5-4b87-b7b3-9f610490c0cd"]}],"mendeley":{"formattedCitation":"(Zupic &amp; Čater, 2015)","plainTextFormattedCitation":"(Zupic &amp; Čater, 2015)","previouslyFormattedCitation":"(Zupic &amp; Čater, 2015)"},"properties":{"noteIndex":0},"schema":"https://github.com/citation-style-language/schema/raw/master/csl-citation.json"}</w:instrText>
      </w:r>
      <w:r w:rsidR="002B7206" w:rsidRPr="00ED5010">
        <w:rPr>
          <w:rFonts w:ascii="Times New Roman" w:eastAsia="Times New Roman" w:hAnsi="Times New Roman" w:cs="Times New Roman"/>
          <w:sz w:val="24"/>
          <w:szCs w:val="24"/>
        </w:rPr>
        <w:fldChar w:fldCharType="separate"/>
      </w:r>
      <w:r w:rsidR="002B7206" w:rsidRPr="00ED5010">
        <w:rPr>
          <w:rFonts w:ascii="Times New Roman" w:eastAsia="Times New Roman" w:hAnsi="Times New Roman" w:cs="Times New Roman"/>
          <w:noProof/>
          <w:sz w:val="24"/>
          <w:szCs w:val="24"/>
        </w:rPr>
        <w:t>(Zupic &amp; Čater, 2015)</w:t>
      </w:r>
      <w:r w:rsidR="002B7206" w:rsidRPr="00ED5010">
        <w:rPr>
          <w:rFonts w:ascii="Times New Roman" w:eastAsia="Times New Roman" w:hAnsi="Times New Roman" w:cs="Times New Roman"/>
          <w:sz w:val="24"/>
          <w:szCs w:val="24"/>
        </w:rPr>
        <w:fldChar w:fldCharType="end"/>
      </w:r>
      <w:r w:rsidR="002B7206" w:rsidRPr="00ED5010">
        <w:rPr>
          <w:rFonts w:ascii="Times New Roman" w:eastAsia="Times New Roman" w:hAnsi="Times New Roman" w:cs="Times New Roman"/>
          <w:sz w:val="24"/>
          <w:szCs w:val="24"/>
        </w:rPr>
        <w:t>.</w:t>
      </w:r>
    </w:p>
    <w:p w:rsidR="009B4947" w:rsidRPr="00ED5010" w:rsidRDefault="009C1CB9" w:rsidP="009B4947">
      <w:pPr>
        <w:spacing w:after="0"/>
        <w:ind w:firstLine="720"/>
        <w:jc w:val="both"/>
        <w:rPr>
          <w:rFonts w:ascii="Times New Roman" w:eastAsia="Times New Roman" w:hAnsi="Times New Roman" w:cs="Times New Roman"/>
          <w:sz w:val="24"/>
          <w:szCs w:val="24"/>
        </w:rPr>
      </w:pPr>
      <w:r w:rsidRPr="009C1CB9">
        <w:rPr>
          <w:rFonts w:ascii="Times New Roman" w:eastAsia="Times New Roman" w:hAnsi="Times New Roman" w:cs="Times New Roman"/>
          <w:sz w:val="24"/>
          <w:szCs w:val="24"/>
        </w:rPr>
        <w:t xml:space="preserve">In addition, previous bibliometric studies generally only mapped the fields of education or economics separately, so they were not able to explain the transformation of human capital theory in </w:t>
      </w:r>
      <w:r>
        <w:rPr>
          <w:rFonts w:ascii="Times New Roman" w:eastAsia="Times New Roman" w:hAnsi="Times New Roman" w:cs="Times New Roman"/>
          <w:sz w:val="24"/>
          <w:szCs w:val="24"/>
        </w:rPr>
        <w:t>the knowledge-based economy era</w:t>
      </w:r>
      <w:r w:rsidRPr="009C1CB9">
        <w:rPr>
          <w:rFonts w:ascii="Times New Roman" w:eastAsia="Times New Roman" w:hAnsi="Times New Roman" w:cs="Times New Roman"/>
          <w:sz w:val="24"/>
          <w:szCs w:val="24"/>
        </w:rPr>
        <w:t xml:space="preserve"> </w:t>
      </w:r>
      <w:r w:rsidR="00C8356D" w:rsidRPr="00ED5010">
        <w:rPr>
          <w:rFonts w:ascii="Times New Roman" w:eastAsia="Times New Roman" w:hAnsi="Times New Roman" w:cs="Times New Roman"/>
          <w:i/>
          <w:iCs/>
          <w:sz w:val="24"/>
          <w:szCs w:val="24"/>
        </w:rPr>
        <w:fldChar w:fldCharType="begin" w:fldLock="1"/>
      </w:r>
      <w:r w:rsidR="00C8356D" w:rsidRPr="00ED5010">
        <w:rPr>
          <w:rFonts w:ascii="Times New Roman" w:eastAsia="Times New Roman" w:hAnsi="Times New Roman" w:cs="Times New Roman"/>
          <w:i/>
          <w:iCs/>
          <w:sz w:val="24"/>
          <w:szCs w:val="24"/>
        </w:rPr>
        <w:instrText>ADDIN CSL_CITATION {"citationItems":[{"id":"ITEM-1","itemData":{"DOI":"10.1007/s11301-021-00241-0","author":[{"dropping-particle":"","family":"Aparicio","given":"G","non-dropping-particle":"","parse-names":false,"suffix":""},{"dropping-particle":"","family":"Iturralde","given":"T","non-dropping-particle":"","parse-names":false,"suffix":""},{"dropping-particle":"V","family":"Rodríguez","given":"A","non-dropping-particle":"","parse-names":false,"suffix":""}],"container-title":"Management Review Quarterly","id":"ITEM-1","issue":"1","issued":{"date-parts":[["2023"]]},"page":"317-352","title":"Developments in the knowledge-based economy research field: A bibliometric literature review","type":"article-journal","volume":"73"},"uris":["http://www.mendeley.com/documents/?uuid=bf32d9e0-00dc-47ec-ac9d-6640b6deed82"]}],"mendeley":{"formattedCitation":"(Aparicio et al., 2023)","plainTextFormattedCitation":"(Aparicio et al., 2023)","previouslyFormattedCitation":"(Aparicio et al., 2023)"},"properties":{"noteIndex":0},"schema":"https://github.com/citation-style-language/schema/raw/master/csl-citation.json"}</w:instrText>
      </w:r>
      <w:r w:rsidR="00C8356D" w:rsidRPr="00ED5010">
        <w:rPr>
          <w:rFonts w:ascii="Times New Roman" w:eastAsia="Times New Roman" w:hAnsi="Times New Roman" w:cs="Times New Roman"/>
          <w:i/>
          <w:iCs/>
          <w:sz w:val="24"/>
          <w:szCs w:val="24"/>
        </w:rPr>
        <w:fldChar w:fldCharType="separate"/>
      </w:r>
      <w:r w:rsidR="00C8356D" w:rsidRPr="00ED5010">
        <w:rPr>
          <w:rFonts w:ascii="Times New Roman" w:eastAsia="Times New Roman" w:hAnsi="Times New Roman" w:cs="Times New Roman"/>
          <w:iCs/>
          <w:noProof/>
          <w:sz w:val="24"/>
          <w:szCs w:val="24"/>
        </w:rPr>
        <w:t>(Aparicio et al., 2023)</w:t>
      </w:r>
      <w:r w:rsidR="00C8356D" w:rsidRPr="00ED5010">
        <w:rPr>
          <w:rFonts w:ascii="Times New Roman" w:eastAsia="Times New Roman" w:hAnsi="Times New Roman" w:cs="Times New Roman"/>
          <w:i/>
          <w:iCs/>
          <w:sz w:val="24"/>
          <w:szCs w:val="24"/>
        </w:rPr>
        <w:fldChar w:fldCharType="end"/>
      </w:r>
      <w:r w:rsidR="009B4947" w:rsidRPr="00ED5010">
        <w:rPr>
          <w:rFonts w:ascii="Times New Roman" w:eastAsia="Times New Roman" w:hAnsi="Times New Roman" w:cs="Times New Roman"/>
          <w:sz w:val="24"/>
          <w:szCs w:val="24"/>
        </w:rPr>
        <w:t xml:space="preserve">. </w:t>
      </w:r>
      <w:r w:rsidRPr="009C1CB9">
        <w:rPr>
          <w:rFonts w:ascii="Times New Roman" w:eastAsia="Times New Roman" w:hAnsi="Times New Roman" w:cs="Times New Roman"/>
          <w:sz w:val="24"/>
          <w:szCs w:val="24"/>
        </w:rPr>
        <w:t>As a result, there remains a conceptual gap regarding how education can transform from a traditional instrument of productivity enhancement into a key driver of innovation, digitalization, and su</w:t>
      </w:r>
      <w:r>
        <w:rPr>
          <w:rFonts w:ascii="Times New Roman" w:eastAsia="Times New Roman" w:hAnsi="Times New Roman" w:cs="Times New Roman"/>
          <w:sz w:val="24"/>
          <w:szCs w:val="24"/>
        </w:rPr>
        <w:t>stainable economic development</w:t>
      </w:r>
      <w:r w:rsidR="00C8356D" w:rsidRPr="00ED5010">
        <w:rPr>
          <w:rFonts w:ascii="Times New Roman" w:eastAsia="Times New Roman" w:hAnsi="Times New Roman" w:cs="Times New Roman"/>
          <w:sz w:val="24"/>
          <w:szCs w:val="24"/>
        </w:rPr>
        <w:t xml:space="preserve"> </w:t>
      </w:r>
      <w:r w:rsidR="00C8356D" w:rsidRPr="00ED5010">
        <w:rPr>
          <w:rFonts w:ascii="Times New Roman" w:eastAsia="Times New Roman" w:hAnsi="Times New Roman" w:cs="Times New Roman"/>
          <w:sz w:val="24"/>
          <w:szCs w:val="24"/>
        </w:rPr>
        <w:fldChar w:fldCharType="begin" w:fldLock="1"/>
      </w:r>
      <w:r w:rsidR="00951663" w:rsidRPr="00ED5010">
        <w:rPr>
          <w:rFonts w:ascii="Times New Roman" w:eastAsia="Times New Roman" w:hAnsi="Times New Roman" w:cs="Times New Roman"/>
          <w:sz w:val="24"/>
          <w:szCs w:val="24"/>
        </w:rPr>
        <w:instrText>ADDIN CSL_CITATION {"citationItems":[{"id":"ITEM-1","itemData":{"DOI":"10.1177/0312896219877678","author":[{"dropping-particle":"","family":"Linnenluecke","given":"Martina K","non-dropping-particle":"","parse-names":false,"suffix":""},{"dropping-particle":"","family":"Marrone","given":"Matteo","non-dropping-particle":"","parse-names":false,"suffix":""},{"dropping-particle":"","family":"Singh","given":"Abhay K","non-dropping-particle":"","parse-names":false,"suffix":""}],"container-title":"Australian Journal of Management","id":"ITEM-1","issue":"2","issued":{"date-parts":[["2020"]]},"page":"175-194","title":"Conducting systematic literature reviews and bibliometric analyses","type":"article-journal","volume":"45"},"uris":["http://www.mendeley.com/documents/?uuid=20bb24a3-9700-46be-88e4-617c44d4186f"]}],"mendeley":{"formattedCitation":"(Linnenluecke et al., 2020)","plainTextFormattedCitation":"(Linnenluecke et al., 2020)","previouslyFormattedCitation":"(Linnenluecke et al., 2020)"},"properties":{"noteIndex":0},"schema":"https://github.com/citation-style-language/schema/raw/master/csl-citation.json"}</w:instrText>
      </w:r>
      <w:r w:rsidR="00C8356D" w:rsidRPr="00ED5010">
        <w:rPr>
          <w:rFonts w:ascii="Times New Roman" w:eastAsia="Times New Roman" w:hAnsi="Times New Roman" w:cs="Times New Roman"/>
          <w:sz w:val="24"/>
          <w:szCs w:val="24"/>
        </w:rPr>
        <w:fldChar w:fldCharType="separate"/>
      </w:r>
      <w:r w:rsidR="00C8356D" w:rsidRPr="00ED5010">
        <w:rPr>
          <w:rFonts w:ascii="Times New Roman" w:eastAsia="Times New Roman" w:hAnsi="Times New Roman" w:cs="Times New Roman"/>
          <w:noProof/>
          <w:sz w:val="24"/>
          <w:szCs w:val="24"/>
        </w:rPr>
        <w:t>(Linnenluecke et al., 2020)</w:t>
      </w:r>
      <w:r w:rsidR="00C8356D" w:rsidRPr="00ED5010">
        <w:rPr>
          <w:rFonts w:ascii="Times New Roman" w:eastAsia="Times New Roman" w:hAnsi="Times New Roman" w:cs="Times New Roman"/>
          <w:sz w:val="24"/>
          <w:szCs w:val="24"/>
        </w:rPr>
        <w:fldChar w:fldCharType="end"/>
      </w:r>
      <w:r w:rsidR="00C8356D" w:rsidRPr="00ED5010">
        <w:rPr>
          <w:rFonts w:ascii="Times New Roman" w:eastAsia="Times New Roman" w:hAnsi="Times New Roman" w:cs="Times New Roman"/>
          <w:sz w:val="24"/>
          <w:szCs w:val="24"/>
        </w:rPr>
        <w:t>.</w:t>
      </w:r>
    </w:p>
    <w:p w:rsidR="009C1CB9" w:rsidRDefault="009C1CB9" w:rsidP="009B4947">
      <w:pPr>
        <w:spacing w:after="0"/>
        <w:ind w:firstLine="720"/>
        <w:jc w:val="both"/>
        <w:rPr>
          <w:rFonts w:ascii="Times New Roman" w:eastAsia="Times New Roman" w:hAnsi="Times New Roman" w:cs="Times New Roman"/>
          <w:sz w:val="24"/>
          <w:szCs w:val="24"/>
          <w:lang w:val="en-US"/>
        </w:rPr>
      </w:pPr>
      <w:r w:rsidRPr="009C1CB9">
        <w:rPr>
          <w:rFonts w:ascii="Times New Roman" w:eastAsia="Times New Roman" w:hAnsi="Times New Roman" w:cs="Times New Roman"/>
          <w:sz w:val="24"/>
          <w:szCs w:val="24"/>
        </w:rPr>
        <w:t>Based on these gaps, this study offers novelty through the integration of the SLR approach and bibliometric analysis to evaluate the intellectual evolution of human capital theory in the context of a knowledge-based economy between 2000 and 2025. This study not only reviews the empirical relationship between education and economic growth but also analyzes conceptual transformations, the development of research themes, and the structure of scientific collaboration in the global literature. Furthermore, this study highlights the importance of digital skills, innovation capacity, and adaptive capabilities as new dimensions of human capital in supporting contemporary economic growth.</w:t>
      </w:r>
    </w:p>
    <w:p w:rsidR="006E6CFE" w:rsidRDefault="009C1CB9" w:rsidP="00CF58EA">
      <w:pPr>
        <w:spacing w:after="0"/>
        <w:ind w:firstLine="720"/>
        <w:jc w:val="both"/>
        <w:rPr>
          <w:rFonts w:ascii="Times New Roman" w:eastAsia="Times New Roman" w:hAnsi="Times New Roman" w:cs="Times New Roman"/>
          <w:sz w:val="24"/>
          <w:szCs w:val="24"/>
          <w:lang w:val="en-US"/>
        </w:rPr>
      </w:pPr>
      <w:r w:rsidRPr="009C1CB9">
        <w:rPr>
          <w:rFonts w:ascii="Times New Roman" w:eastAsia="Times New Roman" w:hAnsi="Times New Roman" w:cs="Times New Roman"/>
          <w:sz w:val="24"/>
          <w:szCs w:val="24"/>
        </w:rPr>
        <w:t>Specifically, this study aims to: (1) map publication trends and research developments related to education and economic growth; (2) identify the most influential authors, journals, institutions, and countries; (3) analyze the intellectual structure and evolution of research themes; and (4) evaluate the relevance of human capital theory in the era of the knowledge-based economy and digital transformation. Thus, this study is expected to provide theoretical and methodological contributions to the development of human capital literature while also offering future research directions relevant to modern economic development.</w:t>
      </w:r>
    </w:p>
    <w:p w:rsidR="009C1CB9" w:rsidRDefault="009C1CB9" w:rsidP="00CF58EA">
      <w:pPr>
        <w:spacing w:after="0"/>
        <w:ind w:firstLine="720"/>
        <w:jc w:val="both"/>
        <w:rPr>
          <w:rFonts w:ascii="Times New Roman" w:eastAsia="Times New Roman" w:hAnsi="Times New Roman" w:cs="Times New Roman"/>
          <w:sz w:val="24"/>
          <w:szCs w:val="24"/>
          <w:lang w:val="en-US"/>
        </w:rPr>
      </w:pPr>
    </w:p>
    <w:p w:rsidR="009C1CB9" w:rsidRPr="009C1CB9" w:rsidRDefault="009C1CB9" w:rsidP="00CF58EA">
      <w:pPr>
        <w:spacing w:after="0"/>
        <w:ind w:firstLine="720"/>
        <w:jc w:val="both"/>
        <w:rPr>
          <w:rFonts w:ascii="Times New Roman" w:eastAsia="Times New Roman" w:hAnsi="Times New Roman" w:cs="Times New Roman"/>
          <w:sz w:val="24"/>
          <w:szCs w:val="24"/>
          <w:lang w:val="en-US"/>
        </w:rPr>
      </w:pPr>
    </w:p>
    <w:p w:rsidR="00FF34D6" w:rsidRPr="00ED5010" w:rsidRDefault="00F2715B" w:rsidP="00CF58EA">
      <w:pPr>
        <w:pStyle w:val="Heading1"/>
        <w:spacing w:before="0" w:beforeAutospacing="0" w:after="0" w:afterAutospacing="0" w:line="276" w:lineRule="auto"/>
        <w:jc w:val="both"/>
        <w:rPr>
          <w:rStyle w:val="Strong"/>
          <w:b/>
          <w:bCs/>
          <w:sz w:val="24"/>
          <w:szCs w:val="24"/>
        </w:rPr>
      </w:pPr>
      <w:r w:rsidRPr="00ED5010">
        <w:rPr>
          <w:rStyle w:val="Strong"/>
          <w:b/>
          <w:bCs/>
          <w:sz w:val="24"/>
          <w:szCs w:val="24"/>
        </w:rPr>
        <w:t xml:space="preserve">2. </w:t>
      </w:r>
      <w:r w:rsidR="009C1CB9" w:rsidRPr="009C1CB9">
        <w:rPr>
          <w:rStyle w:val="Strong"/>
          <w:b/>
          <w:bCs/>
          <w:sz w:val="24"/>
          <w:szCs w:val="24"/>
        </w:rPr>
        <w:t>RESEARCH METHODS</w:t>
      </w:r>
    </w:p>
    <w:p w:rsidR="00501195" w:rsidRPr="00ED5010" w:rsidRDefault="00501195" w:rsidP="00CF58EA">
      <w:pPr>
        <w:pStyle w:val="Heading3"/>
        <w:spacing w:before="0"/>
        <w:jc w:val="both"/>
        <w:rPr>
          <w:rFonts w:ascii="Times New Roman" w:hAnsi="Times New Roman" w:cs="Times New Roman"/>
          <w:color w:val="auto"/>
          <w:sz w:val="24"/>
          <w:szCs w:val="24"/>
        </w:rPr>
      </w:pPr>
      <w:r w:rsidRPr="00ED5010">
        <w:rPr>
          <w:rFonts w:ascii="Times New Roman" w:hAnsi="Times New Roman" w:cs="Times New Roman"/>
          <w:color w:val="auto"/>
          <w:sz w:val="24"/>
          <w:szCs w:val="24"/>
        </w:rPr>
        <w:t xml:space="preserve">2.1. </w:t>
      </w:r>
      <w:r w:rsidR="009C1CB9" w:rsidRPr="009C1CB9">
        <w:rPr>
          <w:rFonts w:ascii="Times New Roman" w:hAnsi="Times New Roman" w:cs="Times New Roman"/>
          <w:color w:val="auto"/>
          <w:sz w:val="24"/>
          <w:szCs w:val="24"/>
        </w:rPr>
        <w:t>Research Design</w:t>
      </w:r>
    </w:p>
    <w:p w:rsidR="00170C4C" w:rsidRDefault="009C1CB9" w:rsidP="00951663">
      <w:pPr>
        <w:pStyle w:val="NormalWeb"/>
        <w:spacing w:before="0" w:beforeAutospacing="0" w:after="0" w:afterAutospacing="0" w:line="276" w:lineRule="auto"/>
        <w:jc w:val="both"/>
        <w:rPr>
          <w:lang w:val="en-US"/>
        </w:rPr>
      </w:pPr>
      <w:r w:rsidRPr="009C1CB9">
        <w:t>This study uses a systematic literature review (SLR) approach combined with bibliometric analysis to map intellectual developments, knowledge structures, research themes, and future directions of studies on the relationship between education and economic growth from the perspective of human capital theory in the knowledge-based economy era. The combination of SLR and bibliometric methods is increasingly recommended in high-reputation publications because it is able to provide both a conceptual synthesis and a quantitative mapping of the de</w:t>
      </w:r>
      <w:r>
        <w:t>velopment of a scientific field</w:t>
      </w:r>
      <w:r w:rsidRPr="009C1CB9">
        <w:t xml:space="preserve"> </w:t>
      </w:r>
      <w:r w:rsidR="00951663" w:rsidRPr="00ED5010">
        <w:fldChar w:fldCharType="begin" w:fldLock="1"/>
      </w:r>
      <w:r w:rsidR="005C15F3" w:rsidRPr="00ED5010">
        <w:instrText>ADDIN CSL_CITATION {"citationItems":[{"id":"ITEM-1","itemData":{"DOI":"10.1111/1467-8551.00375","author":[{"dropping-particle":"","family":"Tranfield","given":"D","non-dropping-particle":"","parse-names":false,"suffix":""},{"dropping-particle":"","family":"Denyer","given":"D","non-dropping-particle":"","parse-names":false,"suffix":""},{"dropping-particle":"","family":"Smart","given":"P","non-dropping-particle":"","parse-names":false,"suffix":""}],"container-title":"British Journal of Management","id":"ITEM-1","issue":"3","issued":{"date-parts":[["2003"]]},"page":"207-222","title":"Towards a methodology","type":"article-journal","volume":"14"},"uris":["http://www.mendeley.com/documents/?uuid=bb77dedf-689f-4e9f-9660-c199c054b017"]}],"mendeley":{"formattedCitation":"(Tranfield et al., 2003)","plainTextFormattedCitation":"(Tranfield et al., 2003)","previouslyFormattedCitation":"(Tranfield et al., 2003)"},"properties":{"noteIndex":0},"schema":"https://github.com/citation-style-language/schema/raw/master/csl-citation.json"}</w:instrText>
      </w:r>
      <w:r w:rsidR="00951663" w:rsidRPr="00ED5010">
        <w:fldChar w:fldCharType="separate"/>
      </w:r>
      <w:r w:rsidR="00951663" w:rsidRPr="00ED5010">
        <w:rPr>
          <w:noProof/>
        </w:rPr>
        <w:t>(Tranfield et al., 2003)</w:t>
      </w:r>
      <w:r w:rsidR="00951663" w:rsidRPr="00ED5010">
        <w:fldChar w:fldCharType="end"/>
      </w:r>
      <w:r>
        <w:t>.</w:t>
      </w:r>
      <w:r>
        <w:rPr>
          <w:lang w:val="en-US"/>
        </w:rPr>
        <w:t xml:space="preserve"> </w:t>
      </w:r>
      <w:r w:rsidRPr="009C1CB9">
        <w:t>This study adopted the PRISMA 2020 guidelines to ensure transparency, replicability, and validity of the literature selection process. Furthermore, bibliometric analysis was conducted using VOSviewer software.</w:t>
      </w:r>
    </w:p>
    <w:p w:rsidR="009C1CB9" w:rsidRPr="009C1CB9" w:rsidRDefault="009C1CB9" w:rsidP="00951663">
      <w:pPr>
        <w:pStyle w:val="NormalWeb"/>
        <w:spacing w:before="0" w:beforeAutospacing="0" w:after="0" w:afterAutospacing="0" w:line="276" w:lineRule="auto"/>
        <w:jc w:val="both"/>
        <w:rPr>
          <w:lang w:val="en-US"/>
        </w:rPr>
      </w:pPr>
    </w:p>
    <w:p w:rsidR="00170C4C" w:rsidRPr="00ED5010" w:rsidRDefault="00170C4C" w:rsidP="00CF58EA">
      <w:pPr>
        <w:pStyle w:val="Heading3"/>
        <w:tabs>
          <w:tab w:val="left" w:pos="2835"/>
        </w:tabs>
        <w:spacing w:before="0"/>
        <w:jc w:val="both"/>
        <w:rPr>
          <w:rFonts w:ascii="Times New Roman" w:hAnsi="Times New Roman" w:cs="Times New Roman"/>
          <w:color w:val="auto"/>
          <w:sz w:val="24"/>
          <w:szCs w:val="24"/>
        </w:rPr>
      </w:pPr>
      <w:r w:rsidRPr="00ED5010">
        <w:rPr>
          <w:rFonts w:ascii="Times New Roman" w:hAnsi="Times New Roman" w:cs="Times New Roman"/>
          <w:color w:val="auto"/>
          <w:sz w:val="24"/>
          <w:szCs w:val="24"/>
        </w:rPr>
        <w:t xml:space="preserve">2.2. </w:t>
      </w:r>
      <w:r w:rsidR="009C1CB9" w:rsidRPr="009C1CB9">
        <w:rPr>
          <w:rFonts w:ascii="Times New Roman" w:hAnsi="Times New Roman" w:cs="Times New Roman"/>
          <w:color w:val="auto"/>
          <w:sz w:val="24"/>
          <w:szCs w:val="24"/>
        </w:rPr>
        <w:t>Literature Search Strategy</w:t>
      </w:r>
    </w:p>
    <w:p w:rsidR="009C1CB9" w:rsidRDefault="009C1CB9" w:rsidP="009C1CB9">
      <w:pPr>
        <w:pStyle w:val="NormalWeb"/>
        <w:tabs>
          <w:tab w:val="left" w:pos="2835"/>
        </w:tabs>
        <w:spacing w:before="0" w:beforeAutospacing="0" w:after="0" w:afterAutospacing="0" w:line="276" w:lineRule="auto"/>
        <w:jc w:val="both"/>
        <w:rPr>
          <w:lang w:val="en-US"/>
        </w:rPr>
      </w:pPr>
      <w:r w:rsidRPr="009C1CB9">
        <w:t xml:space="preserve">The literature search was conducted systematically using the Scopus database, which was chosen as one of the largest and most widely used scientific databases in bibliometric research and </w:t>
      </w:r>
      <w:r>
        <w:lastRenderedPageBreak/>
        <w:t>systematic literature reviews</w:t>
      </w:r>
      <w:r w:rsidRPr="009C1CB9">
        <w:t xml:space="preserve"> </w:t>
      </w:r>
      <w:r w:rsidR="005C15F3" w:rsidRPr="00ED5010">
        <w:fldChar w:fldCharType="begin" w:fldLock="1"/>
      </w:r>
      <w:r w:rsidR="005C15F3" w:rsidRPr="00ED5010">
        <w:instrText>ADDIN CSL_CITATION {"citationItems":[{"id":"ITEM-1","itemData":{"DOI":"10.1007/s11192-015-1765-5","author":[{"dropping-particle":"","family":"Mongeon","given":"Philippe","non-dropping-particle":"","parse-names":false,"suffix":""},{"dropping-particle":"","family":"Paul-Hus","given":"Adèle","non-dropping-particle":"","parse-names":false,"suffix":""}],"container-title":"Scientometrics","id":"ITEM-1","issue":"1","issued":{"date-parts":[["2016"]]},"page":"213-228","title":"The journal coverage of Web of Science and Scopus: A comparative analysis","type":"article-journal","volume":"106"},"uris":["http://www.mendeley.com/documents/?uuid=203b4551-6c59-44e6-a593-d9697ab8ddcf"]}],"mendeley":{"formattedCitation":"(Mongeon &amp; Paul-Hus, 2016)","plainTextFormattedCitation":"(Mongeon &amp; Paul-Hus, 2016)","previouslyFormattedCitation":"(Mongeon &amp; Paul-Hus, 2016)"},"properties":{"noteIndex":0},"schema":"https://github.com/citation-style-language/schema/raw/master/csl-citation.json"}</w:instrText>
      </w:r>
      <w:r w:rsidR="005C15F3" w:rsidRPr="00ED5010">
        <w:fldChar w:fldCharType="separate"/>
      </w:r>
      <w:r w:rsidR="005C15F3" w:rsidRPr="00ED5010">
        <w:rPr>
          <w:noProof/>
        </w:rPr>
        <w:t>(Mongeon &amp; Paul-Hus, 2016)</w:t>
      </w:r>
      <w:r w:rsidR="005C15F3" w:rsidRPr="00ED5010">
        <w:fldChar w:fldCharType="end"/>
      </w:r>
      <w:r w:rsidR="00170C4C" w:rsidRPr="00ED5010">
        <w:t xml:space="preserve">. </w:t>
      </w:r>
      <w:r w:rsidRPr="009C1CB9">
        <w:t>Scopus provides extensive coverage of highly reputable international journals in various scientific fields, thus enabling the identification of relevant and quality literature related to the relationship between education and economic growth from the perspective of human capital theory.</w:t>
      </w:r>
    </w:p>
    <w:p w:rsidR="00170C4C" w:rsidRPr="009C1CB9" w:rsidRDefault="009C1CB9" w:rsidP="009C1CB9">
      <w:pPr>
        <w:pStyle w:val="NormalWeb"/>
        <w:spacing w:before="0" w:beforeAutospacing="0" w:after="0" w:afterAutospacing="0" w:line="276" w:lineRule="auto"/>
        <w:jc w:val="both"/>
        <w:rPr>
          <w:lang w:val="en-US"/>
        </w:rPr>
      </w:pPr>
      <w:r>
        <w:rPr>
          <w:lang w:val="en-US"/>
        </w:rPr>
        <w:tab/>
      </w:r>
      <w:r w:rsidRPr="009C1CB9">
        <w:t xml:space="preserve">The search process was conducted in June 2026, focusing on articles published between 2000 and 2025. The search strategy used the following keywords: "Human Capital Theory" OR "Education" AND "Economic Growth" OR "Knowledge-Based Economy." To obtain comprehensive literature coverage, various synonyms and related terms frequently found in previous research were used. The search was conducted using the title, abstract, and keywords (TITLE-ABS-KEY) to improve the accuracy and </w:t>
      </w:r>
      <w:r>
        <w:t>relevance of the search results</w:t>
      </w:r>
      <w:r w:rsidRPr="009C1CB9">
        <w:t xml:space="preserve"> </w:t>
      </w:r>
      <w:r w:rsidR="005C15F3" w:rsidRPr="00ED5010">
        <w:fldChar w:fldCharType="begin" w:fldLock="1"/>
      </w:r>
      <w:r w:rsidR="00965B4D" w:rsidRPr="00ED5010">
        <w:instrText>ADDIN CSL_CITATION {"citationItems":[{"id":"ITEM-1","itemData":{"DOI":"10.1111/ejed.12653","author":[{"dropping-particle":"","family":"Agasisti","given":"Tommaso","non-dropping-particle":"","parse-names":false,"suffix":""},{"dropping-particle":"","family":"Petrenko","given":"Oleksandr","non-dropping-particle":"","parse-names":false,"suffix":""}],"container-title":"European Journal of Education","id":"ITEM-1","issue":"0","issued":{"date-parts":[["2024"]]},"page":"e12653-e12653","title":"Higher education and economic development: A bibliometric analysis 1985–2022","type":"article-journal","volume":"59"},"uris":["http://www.mendeley.com/documents/?uuid=af35d6e9-fb97-415c-87b6-cb91fc60ac70"]}],"mendeley":{"formattedCitation":"(Agasisti &amp; Petrenko, 2024)","plainTextFormattedCitation":"(Agasisti &amp; Petrenko, 2024)","previouslyFormattedCitation":"(Agasisti &amp; Petrenko, 2024)"},"properties":{"noteIndex":0},"schema":"https://github.com/citation-style-language/schema/raw/master/csl-citation.json"}</w:instrText>
      </w:r>
      <w:r w:rsidR="005C15F3" w:rsidRPr="00ED5010">
        <w:fldChar w:fldCharType="separate"/>
      </w:r>
      <w:r w:rsidR="005C15F3" w:rsidRPr="00ED5010">
        <w:rPr>
          <w:noProof/>
        </w:rPr>
        <w:t>(Agasisti &amp; Petrenko, 2024)</w:t>
      </w:r>
      <w:r w:rsidR="005C15F3" w:rsidRPr="00ED5010">
        <w:fldChar w:fldCharType="end"/>
      </w:r>
      <w:r w:rsidR="005C15F3" w:rsidRPr="00ED5010">
        <w:t>.</w:t>
      </w:r>
    </w:p>
    <w:p w:rsidR="007C2EDD" w:rsidRPr="00ED5010" w:rsidRDefault="007C2EDD" w:rsidP="00CF58EA">
      <w:pPr>
        <w:pStyle w:val="NormalWeb"/>
        <w:spacing w:before="0" w:beforeAutospacing="0" w:after="0" w:afterAutospacing="0" w:line="276" w:lineRule="auto"/>
        <w:jc w:val="both"/>
      </w:pPr>
    </w:p>
    <w:p w:rsidR="007C2EDD" w:rsidRPr="00ED5010" w:rsidRDefault="007C2EDD" w:rsidP="00CF58EA">
      <w:pPr>
        <w:pStyle w:val="Heading3"/>
        <w:spacing w:before="0"/>
        <w:jc w:val="both"/>
        <w:rPr>
          <w:rFonts w:ascii="Times New Roman" w:hAnsi="Times New Roman" w:cs="Times New Roman"/>
          <w:color w:val="auto"/>
          <w:sz w:val="24"/>
          <w:szCs w:val="24"/>
        </w:rPr>
      </w:pPr>
      <w:r w:rsidRPr="00ED5010">
        <w:rPr>
          <w:rFonts w:ascii="Times New Roman" w:hAnsi="Times New Roman" w:cs="Times New Roman"/>
          <w:color w:val="auto"/>
          <w:sz w:val="24"/>
          <w:szCs w:val="24"/>
        </w:rPr>
        <w:t>2.3</w:t>
      </w:r>
      <w:r w:rsidR="00F240D5" w:rsidRPr="00ED5010">
        <w:rPr>
          <w:rFonts w:ascii="Times New Roman" w:hAnsi="Times New Roman" w:cs="Times New Roman"/>
          <w:color w:val="auto"/>
          <w:sz w:val="24"/>
          <w:szCs w:val="24"/>
        </w:rPr>
        <w:t xml:space="preserve">. </w:t>
      </w:r>
      <w:r w:rsidR="009C1CB9" w:rsidRPr="009C1CB9">
        <w:rPr>
          <w:rFonts w:ascii="Times New Roman" w:hAnsi="Times New Roman" w:cs="Times New Roman"/>
          <w:color w:val="auto"/>
          <w:sz w:val="24"/>
          <w:szCs w:val="24"/>
        </w:rPr>
        <w:t>Data Collection Procedures</w:t>
      </w:r>
    </w:p>
    <w:p w:rsidR="007C2EDD" w:rsidRPr="00ED5010" w:rsidRDefault="009C1CB9" w:rsidP="00A32BAF">
      <w:pPr>
        <w:pStyle w:val="NormalWeb"/>
        <w:spacing w:before="0" w:beforeAutospacing="0" w:after="0" w:afterAutospacing="0" w:line="276" w:lineRule="auto"/>
        <w:jc w:val="both"/>
      </w:pPr>
      <w:r w:rsidRPr="009C1CB9">
        <w:t xml:space="preserve">Literature collection was carried out systematically by following the PRISMA 2020 guidelines. Article searches were carried out through the Scopus database </w:t>
      </w:r>
      <w:r>
        <w:t>using a combination of keywords</w:t>
      </w:r>
      <w:r w:rsidRPr="009C1CB9">
        <w:t xml:space="preserve"> </w:t>
      </w:r>
      <w:r w:rsidR="00965B4D" w:rsidRPr="00ED5010">
        <w:fldChar w:fldCharType="begin" w:fldLock="1"/>
      </w:r>
      <w:r w:rsidR="00965B4D" w:rsidRPr="00ED5010">
        <w:instrText>ADDIN CSL_CITATION {"citationItems":[{"id":"ITEM-1","itemData":{"DOI":"10.1136/bmj.n71","author":[{"dropping-particle":"","family":"Page","given":"Matthew J","non-dropping-particle":"","parse-names":false,"suffix":""},{"dropping-particle":"","family":"McKenzie","given":"Joanne E","non-dropping-particle":"","parse-names":false,"suffix":""},{"dropping-particle":"","family":"Bossuyt","given":"Patrick M","non-dropping-particle":"","parse-names":false,"suffix":""},{"dropping-particle":"","family":"Boutron","given":"Isabelle","non-dropping-particle":"","parse-names":false,"suffix":""},{"dropping-particle":"","family":"Hoffmann","given":"Tammy C","non-dropping-particle":"","parse-names":false,"suffix":""},{"dropping-particle":"","family":"Mulrow","given":"Cynthia D","non-dropping-particle":"","parse-names":false,"suffix":""}],"container-title":"BMJ","id":"ITEM-1","issued":{"date-parts":[["2021"]]},"page":"n71","title":"The PRISMA 2020 statement: An updated guideline for reporting systematic reviews","type":"article-journal","volume":"372"},"uris":["http://www.mendeley.com/documents/?uuid=52dfc03d-9248-4011-b43f-694ba575928f"]}],"mendeley":{"formattedCitation":"(Page et al., 2021)","plainTextFormattedCitation":"(Page et al., 2021)","previouslyFormattedCitation":"(Page et al., 2021)"},"properties":{"noteIndex":0},"schema":"https://github.com/citation-style-language/schema/raw/master/csl-citation.json"}</w:instrText>
      </w:r>
      <w:r w:rsidR="00965B4D" w:rsidRPr="00ED5010">
        <w:fldChar w:fldCharType="separate"/>
      </w:r>
      <w:r w:rsidR="00965B4D" w:rsidRPr="00ED5010">
        <w:rPr>
          <w:noProof/>
        </w:rPr>
        <w:t>(Page et al., 2021)</w:t>
      </w:r>
      <w:r w:rsidR="00965B4D" w:rsidRPr="00ED5010">
        <w:fldChar w:fldCharType="end"/>
      </w:r>
      <w:r w:rsidR="0055498D" w:rsidRPr="00ED5010">
        <w:t xml:space="preserve">. </w:t>
      </w:r>
      <w:r w:rsidRPr="009C1CB9">
        <w:t>Next, a screening process is carried out based on the title and abstract to ensure their relevance to the research topic. Articles that pass this stage are then subjected to a full-text review based on the established e</w:t>
      </w:r>
      <w:r>
        <w:t>xclusion and inclusion criteria</w:t>
      </w:r>
      <w:r w:rsidR="00965B4D" w:rsidRPr="00ED5010">
        <w:t xml:space="preserve"> </w:t>
      </w:r>
      <w:r w:rsidR="00965B4D" w:rsidRPr="00ED5010">
        <w:fldChar w:fldCharType="begin" w:fldLock="1"/>
      </w:r>
      <w:r w:rsidR="004051B1" w:rsidRPr="00ED5010">
        <w:instrText>ADDIN CSL_CITATION {"citationItems":[{"id":"ITEM-1","itemData":{"DOI":"10.1186/s13750-020-00203-z","author":[{"dropping-particle":"","family":"Haddaway","given":"Neal R","non-dropping-particle":"","parse-names":false,"suffix":""},{"dropping-particle":"","family":"Page","given":"Matthew J","non-dropping-particle":"","parse-names":false,"suffix":""},{"dropping-particle":"","family":"Pritchard","given":"Christopher C","non-dropping-particle":"","parse-names":false,"suffix":""},{"dropping-particle":"","family":"McGuinness","given":"Luke A","non-dropping-particle":"","parse-names":false,"suffix":""}],"container-title":"Environmental Evidence","id":"ITEM-1","issue":"1","issued":{"date-parts":[["2020"]]},"page":"2","title":"PRISMA2020: An R package and Shiny app for producing PRISMA 2020-compliant flow diagrams, with interactivity for optimised digital transparency and open synthesis","type":"article-journal","volume":"9"},"uris":["http://www.mendeley.com/documents/?uuid=a315425f-9f25-48f6-a857-f09f47259f99"]}],"mendeley":{"formattedCitation":"(Haddaway et al., 2020)","plainTextFormattedCitation":"(Haddaway et al., 2020)","previouslyFormattedCitation":"(Haddaway et al., 2020)"},"properties":{"noteIndex":0},"schema":"https://github.com/citation-style-language/schema/raw/master/csl-citation.json"}</w:instrText>
      </w:r>
      <w:r w:rsidR="00965B4D" w:rsidRPr="00ED5010">
        <w:fldChar w:fldCharType="separate"/>
      </w:r>
      <w:r w:rsidR="00965B4D" w:rsidRPr="00ED5010">
        <w:rPr>
          <w:noProof/>
        </w:rPr>
        <w:t>(Haddaway et al., 2020)</w:t>
      </w:r>
      <w:r w:rsidR="00965B4D" w:rsidRPr="00ED5010">
        <w:fldChar w:fldCharType="end"/>
      </w:r>
      <w:r w:rsidR="007C2EDD" w:rsidRPr="00ED5010">
        <w:t>.</w:t>
      </w:r>
      <w:r w:rsidR="00CF58EA" w:rsidRPr="00ED5010">
        <w:t xml:space="preserve"> </w:t>
      </w:r>
      <w:r w:rsidR="00AB43E9" w:rsidRPr="00AB43E9">
        <w:t>The exclusion and inclusion criteria in this study include:</w:t>
      </w:r>
    </w:p>
    <w:p w:rsidR="007C2EDD" w:rsidRPr="00ED5010" w:rsidRDefault="007C2EDD" w:rsidP="00CF58EA">
      <w:pPr>
        <w:pStyle w:val="NormalWeb"/>
        <w:spacing w:before="0" w:beforeAutospacing="0" w:after="0" w:afterAutospacing="0" w:line="276" w:lineRule="auto"/>
        <w:jc w:val="both"/>
      </w:pPr>
    </w:p>
    <w:p w:rsidR="00C606C3" w:rsidRPr="00ED5010" w:rsidRDefault="00AB43E9" w:rsidP="00255924">
      <w:pPr>
        <w:pStyle w:val="NormalWeb"/>
        <w:spacing w:before="0" w:beforeAutospacing="0" w:after="0" w:afterAutospacing="0" w:line="276" w:lineRule="auto"/>
        <w:jc w:val="center"/>
        <w:rPr>
          <w:b/>
        </w:rPr>
      </w:pPr>
      <w:r w:rsidRPr="00AB43E9">
        <w:rPr>
          <w:b/>
        </w:rPr>
        <w:t xml:space="preserve">Table 1. </w:t>
      </w:r>
      <w:r w:rsidRPr="00AB43E9">
        <w:t>Exclusion and inclusion criteria</w:t>
      </w:r>
    </w:p>
    <w:tbl>
      <w:tblPr>
        <w:tblStyle w:val="LightShading"/>
        <w:tblW w:w="9322" w:type="dxa"/>
        <w:jc w:val="center"/>
        <w:tblLook w:val="04A0" w:firstRow="1" w:lastRow="0" w:firstColumn="1" w:lastColumn="0" w:noHBand="0" w:noVBand="1"/>
      </w:tblPr>
      <w:tblGrid>
        <w:gridCol w:w="960"/>
        <w:gridCol w:w="8362"/>
      </w:tblGrid>
      <w:tr w:rsidR="00631AFD" w:rsidRPr="00ED5010" w:rsidTr="00C606C3">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60" w:type="dxa"/>
            <w:noWrap/>
            <w:hideMark/>
          </w:tcPr>
          <w:p w:rsidR="00631AFD" w:rsidRPr="00ED5010" w:rsidRDefault="00631AFD" w:rsidP="00CF58EA">
            <w:pPr>
              <w:spacing w:line="276" w:lineRule="auto"/>
              <w:jc w:val="both"/>
              <w:rPr>
                <w:rFonts w:ascii="Times New Roman" w:eastAsia="Times New Roman" w:hAnsi="Times New Roman" w:cs="Times New Roman"/>
                <w:color w:val="auto"/>
                <w:sz w:val="24"/>
                <w:szCs w:val="24"/>
              </w:rPr>
            </w:pPr>
            <w:r w:rsidRPr="00ED5010">
              <w:rPr>
                <w:rFonts w:ascii="Times New Roman" w:eastAsia="Times New Roman" w:hAnsi="Times New Roman" w:cs="Times New Roman"/>
                <w:color w:val="auto"/>
                <w:sz w:val="24"/>
                <w:szCs w:val="24"/>
              </w:rPr>
              <w:t>No</w:t>
            </w:r>
          </w:p>
        </w:tc>
        <w:tc>
          <w:tcPr>
            <w:tcW w:w="8362" w:type="dxa"/>
            <w:noWrap/>
            <w:hideMark/>
          </w:tcPr>
          <w:p w:rsidR="00631AFD" w:rsidRPr="00ED5010" w:rsidRDefault="00AB43E9" w:rsidP="00CF58EA">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AB43E9">
              <w:rPr>
                <w:rFonts w:ascii="Times New Roman" w:eastAsia="Times New Roman" w:hAnsi="Times New Roman" w:cs="Times New Roman"/>
                <w:color w:val="auto"/>
                <w:sz w:val="24"/>
                <w:szCs w:val="24"/>
              </w:rPr>
              <w:t>Exclusion and inclusion criteria</w:t>
            </w:r>
          </w:p>
        </w:tc>
      </w:tr>
      <w:tr w:rsidR="00631AFD" w:rsidRPr="00ED5010" w:rsidTr="00C606C3">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60" w:type="dxa"/>
            <w:shd w:val="clear" w:color="auto" w:fill="auto"/>
            <w:noWrap/>
            <w:hideMark/>
          </w:tcPr>
          <w:p w:rsidR="00631AFD" w:rsidRPr="00ED5010" w:rsidRDefault="00631AFD" w:rsidP="00CF58EA">
            <w:pPr>
              <w:spacing w:line="276" w:lineRule="auto"/>
              <w:jc w:val="both"/>
              <w:rPr>
                <w:rFonts w:ascii="Times New Roman" w:eastAsia="Times New Roman" w:hAnsi="Times New Roman" w:cs="Times New Roman"/>
                <w:b w:val="0"/>
                <w:color w:val="auto"/>
                <w:sz w:val="24"/>
                <w:szCs w:val="24"/>
              </w:rPr>
            </w:pPr>
            <w:r w:rsidRPr="00ED5010">
              <w:rPr>
                <w:rFonts w:ascii="Times New Roman" w:eastAsia="Times New Roman" w:hAnsi="Times New Roman" w:cs="Times New Roman"/>
                <w:b w:val="0"/>
                <w:color w:val="auto"/>
                <w:sz w:val="24"/>
                <w:szCs w:val="24"/>
              </w:rPr>
              <w:t>1</w:t>
            </w:r>
          </w:p>
        </w:tc>
        <w:tc>
          <w:tcPr>
            <w:tcW w:w="8362" w:type="dxa"/>
            <w:shd w:val="clear" w:color="auto" w:fill="auto"/>
            <w:noWrap/>
            <w:hideMark/>
          </w:tcPr>
          <w:p w:rsidR="00631AFD" w:rsidRPr="00ED5010" w:rsidRDefault="00AB43E9" w:rsidP="00CF58E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AB43E9">
              <w:rPr>
                <w:rFonts w:ascii="Times New Roman" w:eastAsia="Times New Roman" w:hAnsi="Times New Roman" w:cs="Times New Roman"/>
                <w:color w:val="auto"/>
                <w:sz w:val="24"/>
                <w:szCs w:val="24"/>
              </w:rPr>
              <w:t>Documents that are not relevant to the research topic</w:t>
            </w:r>
          </w:p>
        </w:tc>
      </w:tr>
      <w:tr w:rsidR="00631AFD" w:rsidRPr="00ED5010" w:rsidTr="00C606C3">
        <w:trPr>
          <w:trHeight w:val="315"/>
          <w:jc w:val="center"/>
        </w:trPr>
        <w:tc>
          <w:tcPr>
            <w:cnfStyle w:val="001000000000" w:firstRow="0" w:lastRow="0" w:firstColumn="1" w:lastColumn="0" w:oddVBand="0" w:evenVBand="0" w:oddHBand="0" w:evenHBand="0" w:firstRowFirstColumn="0" w:firstRowLastColumn="0" w:lastRowFirstColumn="0" w:lastRowLastColumn="0"/>
            <w:tcW w:w="960" w:type="dxa"/>
            <w:shd w:val="clear" w:color="auto" w:fill="auto"/>
            <w:noWrap/>
            <w:hideMark/>
          </w:tcPr>
          <w:p w:rsidR="00631AFD" w:rsidRPr="00ED5010" w:rsidRDefault="00631AFD" w:rsidP="00CF58EA">
            <w:pPr>
              <w:spacing w:line="276" w:lineRule="auto"/>
              <w:jc w:val="both"/>
              <w:rPr>
                <w:rFonts w:ascii="Times New Roman" w:eastAsia="Times New Roman" w:hAnsi="Times New Roman" w:cs="Times New Roman"/>
                <w:b w:val="0"/>
                <w:color w:val="auto"/>
                <w:sz w:val="24"/>
                <w:szCs w:val="24"/>
              </w:rPr>
            </w:pPr>
            <w:r w:rsidRPr="00ED5010">
              <w:rPr>
                <w:rFonts w:ascii="Times New Roman" w:eastAsia="Times New Roman" w:hAnsi="Times New Roman" w:cs="Times New Roman"/>
                <w:b w:val="0"/>
                <w:color w:val="auto"/>
                <w:sz w:val="24"/>
                <w:szCs w:val="24"/>
              </w:rPr>
              <w:t>2</w:t>
            </w:r>
          </w:p>
        </w:tc>
        <w:tc>
          <w:tcPr>
            <w:tcW w:w="8362" w:type="dxa"/>
            <w:shd w:val="clear" w:color="auto" w:fill="auto"/>
            <w:noWrap/>
            <w:hideMark/>
          </w:tcPr>
          <w:p w:rsidR="00631AFD" w:rsidRPr="00ED5010" w:rsidRDefault="00AB43E9" w:rsidP="00CF58EA">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AB43E9">
              <w:rPr>
                <w:rFonts w:ascii="Times New Roman" w:eastAsia="Times New Roman" w:hAnsi="Times New Roman" w:cs="Times New Roman"/>
                <w:color w:val="auto"/>
                <w:sz w:val="24"/>
                <w:szCs w:val="24"/>
              </w:rPr>
              <w:t>Articles published in journals other than scientific journals</w:t>
            </w:r>
          </w:p>
        </w:tc>
      </w:tr>
      <w:tr w:rsidR="00631AFD" w:rsidRPr="00ED5010" w:rsidTr="00C606C3">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60" w:type="dxa"/>
            <w:shd w:val="clear" w:color="auto" w:fill="auto"/>
            <w:noWrap/>
            <w:hideMark/>
          </w:tcPr>
          <w:p w:rsidR="00631AFD" w:rsidRPr="00ED5010" w:rsidRDefault="00631AFD" w:rsidP="00CF58EA">
            <w:pPr>
              <w:spacing w:line="276" w:lineRule="auto"/>
              <w:jc w:val="both"/>
              <w:rPr>
                <w:rFonts w:ascii="Times New Roman" w:eastAsia="Times New Roman" w:hAnsi="Times New Roman" w:cs="Times New Roman"/>
                <w:b w:val="0"/>
                <w:color w:val="auto"/>
                <w:sz w:val="24"/>
                <w:szCs w:val="24"/>
              </w:rPr>
            </w:pPr>
            <w:r w:rsidRPr="00ED5010">
              <w:rPr>
                <w:rFonts w:ascii="Times New Roman" w:eastAsia="Times New Roman" w:hAnsi="Times New Roman" w:cs="Times New Roman"/>
                <w:b w:val="0"/>
                <w:color w:val="auto"/>
                <w:sz w:val="24"/>
                <w:szCs w:val="24"/>
              </w:rPr>
              <w:t>3</w:t>
            </w:r>
          </w:p>
        </w:tc>
        <w:tc>
          <w:tcPr>
            <w:tcW w:w="8362" w:type="dxa"/>
            <w:shd w:val="clear" w:color="auto" w:fill="auto"/>
            <w:noWrap/>
            <w:hideMark/>
          </w:tcPr>
          <w:p w:rsidR="00631AFD" w:rsidRPr="00ED5010" w:rsidRDefault="00AB43E9" w:rsidP="00CF58E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AB43E9">
              <w:rPr>
                <w:rFonts w:ascii="Times New Roman" w:eastAsia="Times New Roman" w:hAnsi="Times New Roman" w:cs="Times New Roman"/>
                <w:color w:val="auto"/>
                <w:sz w:val="24"/>
                <w:szCs w:val="24"/>
              </w:rPr>
              <w:t>Articles other than open access</w:t>
            </w:r>
          </w:p>
        </w:tc>
      </w:tr>
      <w:tr w:rsidR="00631AFD" w:rsidRPr="00ED5010" w:rsidTr="00C606C3">
        <w:trPr>
          <w:trHeight w:val="315"/>
          <w:jc w:val="center"/>
        </w:trPr>
        <w:tc>
          <w:tcPr>
            <w:cnfStyle w:val="001000000000" w:firstRow="0" w:lastRow="0" w:firstColumn="1" w:lastColumn="0" w:oddVBand="0" w:evenVBand="0" w:oddHBand="0" w:evenHBand="0" w:firstRowFirstColumn="0" w:firstRowLastColumn="0" w:lastRowFirstColumn="0" w:lastRowLastColumn="0"/>
            <w:tcW w:w="960" w:type="dxa"/>
            <w:shd w:val="clear" w:color="auto" w:fill="auto"/>
            <w:noWrap/>
            <w:hideMark/>
          </w:tcPr>
          <w:p w:rsidR="00631AFD" w:rsidRPr="00ED5010" w:rsidRDefault="00631AFD" w:rsidP="00CF58EA">
            <w:pPr>
              <w:spacing w:line="276" w:lineRule="auto"/>
              <w:jc w:val="both"/>
              <w:rPr>
                <w:rFonts w:ascii="Times New Roman" w:eastAsia="Times New Roman" w:hAnsi="Times New Roman" w:cs="Times New Roman"/>
                <w:b w:val="0"/>
                <w:color w:val="auto"/>
                <w:sz w:val="24"/>
                <w:szCs w:val="24"/>
              </w:rPr>
            </w:pPr>
            <w:r w:rsidRPr="00ED5010">
              <w:rPr>
                <w:rFonts w:ascii="Times New Roman" w:eastAsia="Times New Roman" w:hAnsi="Times New Roman" w:cs="Times New Roman"/>
                <w:b w:val="0"/>
                <w:color w:val="auto"/>
                <w:sz w:val="24"/>
                <w:szCs w:val="24"/>
              </w:rPr>
              <w:t>4</w:t>
            </w:r>
          </w:p>
        </w:tc>
        <w:tc>
          <w:tcPr>
            <w:tcW w:w="8362" w:type="dxa"/>
            <w:shd w:val="clear" w:color="auto" w:fill="auto"/>
            <w:noWrap/>
            <w:hideMark/>
          </w:tcPr>
          <w:p w:rsidR="00631AFD" w:rsidRPr="00ED5010" w:rsidRDefault="00AB43E9" w:rsidP="0055498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AB43E9">
              <w:rPr>
                <w:rFonts w:ascii="Times New Roman" w:eastAsia="Times New Roman" w:hAnsi="Times New Roman" w:cs="Times New Roman"/>
                <w:color w:val="auto"/>
                <w:sz w:val="24"/>
                <w:szCs w:val="24"/>
              </w:rPr>
              <w:t>Articles that discuss according to the topic</w:t>
            </w:r>
          </w:p>
        </w:tc>
      </w:tr>
      <w:tr w:rsidR="00631AFD" w:rsidRPr="00ED5010" w:rsidTr="00C606C3">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60" w:type="dxa"/>
            <w:shd w:val="clear" w:color="auto" w:fill="auto"/>
            <w:noWrap/>
            <w:hideMark/>
          </w:tcPr>
          <w:p w:rsidR="00631AFD" w:rsidRPr="00ED5010" w:rsidRDefault="00631AFD" w:rsidP="00CF58EA">
            <w:pPr>
              <w:spacing w:line="276" w:lineRule="auto"/>
              <w:jc w:val="both"/>
              <w:rPr>
                <w:rFonts w:ascii="Times New Roman" w:eastAsia="Times New Roman" w:hAnsi="Times New Roman" w:cs="Times New Roman"/>
                <w:b w:val="0"/>
                <w:color w:val="auto"/>
                <w:sz w:val="24"/>
                <w:szCs w:val="24"/>
              </w:rPr>
            </w:pPr>
            <w:r w:rsidRPr="00ED5010">
              <w:rPr>
                <w:rFonts w:ascii="Times New Roman" w:eastAsia="Times New Roman" w:hAnsi="Times New Roman" w:cs="Times New Roman"/>
                <w:b w:val="0"/>
                <w:color w:val="auto"/>
                <w:sz w:val="24"/>
                <w:szCs w:val="24"/>
              </w:rPr>
              <w:t>5</w:t>
            </w:r>
          </w:p>
        </w:tc>
        <w:tc>
          <w:tcPr>
            <w:tcW w:w="8362" w:type="dxa"/>
            <w:shd w:val="clear" w:color="auto" w:fill="auto"/>
            <w:noWrap/>
            <w:hideMark/>
          </w:tcPr>
          <w:p w:rsidR="00631AFD" w:rsidRPr="00ED5010" w:rsidRDefault="00AB43E9" w:rsidP="00CF58E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AB43E9">
              <w:rPr>
                <w:rFonts w:ascii="Times New Roman" w:eastAsia="Times New Roman" w:hAnsi="Times New Roman" w:cs="Times New Roman"/>
                <w:color w:val="auto"/>
                <w:sz w:val="24"/>
                <w:szCs w:val="24"/>
              </w:rPr>
              <w:t>Articles published in scientific journals</w:t>
            </w:r>
          </w:p>
        </w:tc>
      </w:tr>
      <w:tr w:rsidR="00631AFD" w:rsidRPr="00ED5010" w:rsidTr="00C606C3">
        <w:trPr>
          <w:trHeight w:val="315"/>
          <w:jc w:val="center"/>
        </w:trPr>
        <w:tc>
          <w:tcPr>
            <w:cnfStyle w:val="001000000000" w:firstRow="0" w:lastRow="0" w:firstColumn="1" w:lastColumn="0" w:oddVBand="0" w:evenVBand="0" w:oddHBand="0" w:evenHBand="0" w:firstRowFirstColumn="0" w:firstRowLastColumn="0" w:lastRowFirstColumn="0" w:lastRowLastColumn="0"/>
            <w:tcW w:w="960" w:type="dxa"/>
            <w:shd w:val="clear" w:color="auto" w:fill="auto"/>
            <w:noWrap/>
            <w:hideMark/>
          </w:tcPr>
          <w:p w:rsidR="00631AFD" w:rsidRPr="00ED5010" w:rsidRDefault="00631AFD" w:rsidP="00CF58EA">
            <w:pPr>
              <w:spacing w:line="276" w:lineRule="auto"/>
              <w:jc w:val="both"/>
              <w:rPr>
                <w:rFonts w:ascii="Times New Roman" w:eastAsia="Times New Roman" w:hAnsi="Times New Roman" w:cs="Times New Roman"/>
                <w:b w:val="0"/>
                <w:color w:val="auto"/>
                <w:sz w:val="24"/>
                <w:szCs w:val="24"/>
              </w:rPr>
            </w:pPr>
            <w:r w:rsidRPr="00ED5010">
              <w:rPr>
                <w:rFonts w:ascii="Times New Roman" w:eastAsia="Times New Roman" w:hAnsi="Times New Roman" w:cs="Times New Roman"/>
                <w:b w:val="0"/>
                <w:color w:val="auto"/>
                <w:sz w:val="24"/>
                <w:szCs w:val="24"/>
              </w:rPr>
              <w:t>6</w:t>
            </w:r>
          </w:p>
        </w:tc>
        <w:tc>
          <w:tcPr>
            <w:tcW w:w="8362" w:type="dxa"/>
            <w:shd w:val="clear" w:color="auto" w:fill="auto"/>
            <w:noWrap/>
            <w:hideMark/>
          </w:tcPr>
          <w:p w:rsidR="00631AFD" w:rsidRPr="00ED5010" w:rsidRDefault="00AB43E9" w:rsidP="00CF58EA">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AB43E9">
              <w:rPr>
                <w:rFonts w:ascii="Times New Roman" w:eastAsia="Times New Roman" w:hAnsi="Times New Roman" w:cs="Times New Roman"/>
                <w:color w:val="auto"/>
                <w:sz w:val="24"/>
                <w:szCs w:val="24"/>
              </w:rPr>
              <w:t>Publication in the form of articles</w:t>
            </w:r>
          </w:p>
        </w:tc>
      </w:tr>
    </w:tbl>
    <w:p w:rsidR="00C606C3" w:rsidRDefault="00AB43E9" w:rsidP="00CF58EA">
      <w:pPr>
        <w:pStyle w:val="NormalWeb"/>
        <w:spacing w:before="0" w:beforeAutospacing="0" w:after="0" w:afterAutospacing="0" w:line="276" w:lineRule="auto"/>
        <w:jc w:val="both"/>
        <w:rPr>
          <w:lang w:val="en-US"/>
        </w:rPr>
      </w:pPr>
      <w:r w:rsidRPr="00AB43E9">
        <w:t>Source: Scopus database.</w:t>
      </w:r>
    </w:p>
    <w:p w:rsidR="00AB43E9" w:rsidRPr="00AB43E9" w:rsidRDefault="00AB43E9" w:rsidP="00CF58EA">
      <w:pPr>
        <w:pStyle w:val="NormalWeb"/>
        <w:spacing w:before="0" w:beforeAutospacing="0" w:after="0" w:afterAutospacing="0" w:line="276" w:lineRule="auto"/>
        <w:jc w:val="both"/>
        <w:rPr>
          <w:rStyle w:val="Strong"/>
          <w:lang w:val="en-US"/>
        </w:rPr>
      </w:pPr>
    </w:p>
    <w:p w:rsidR="009B4947" w:rsidRPr="00ED5010" w:rsidRDefault="00AB43E9" w:rsidP="009435D7">
      <w:pPr>
        <w:pStyle w:val="NormalWeb"/>
        <w:spacing w:before="0" w:beforeAutospacing="0" w:after="0" w:afterAutospacing="0" w:line="276" w:lineRule="auto"/>
        <w:ind w:firstLine="720"/>
        <w:jc w:val="both"/>
      </w:pPr>
      <w:r w:rsidRPr="00AB43E9">
        <w:t>Articles meeting all criteria were then included in the final dataset and analyzed using two approaches. First, bibliometric analysis was used to map the development of publications, authors, journals, countries, and dominant research themes. Second, a systematic literature review (SLR) was used to identify theoretical developments, empirical findings, and research gaps related to the link between education and economic growth in the knowledge-based economy era. This approach ensures that only relevant and high-quality literature is used in the research. This study used VOSviewer, a bibliometric analysis program accessible at www.vosviewer.com, to visualize bibliometric maps and networks.</w:t>
      </w:r>
    </w:p>
    <w:p w:rsidR="009B4947" w:rsidRPr="00ED5010" w:rsidRDefault="009B4947" w:rsidP="009435D7">
      <w:pPr>
        <w:pStyle w:val="NormalWeb"/>
        <w:spacing w:before="0" w:beforeAutospacing="0" w:after="0" w:afterAutospacing="0" w:line="276" w:lineRule="auto"/>
        <w:ind w:firstLine="720"/>
        <w:jc w:val="both"/>
      </w:pPr>
    </w:p>
    <w:p w:rsidR="009435D7" w:rsidRPr="00ED5010" w:rsidRDefault="009435D7" w:rsidP="009B4947">
      <w:pPr>
        <w:pStyle w:val="NormalWeb"/>
        <w:spacing w:before="0" w:beforeAutospacing="0" w:after="0" w:afterAutospacing="0" w:line="276" w:lineRule="auto"/>
        <w:jc w:val="both"/>
        <w:rPr>
          <w:b/>
        </w:rPr>
      </w:pPr>
    </w:p>
    <w:p w:rsidR="009C19E6" w:rsidRPr="00ED5010" w:rsidRDefault="00AB43E9" w:rsidP="00CF58EA">
      <w:pPr>
        <w:spacing w:after="0"/>
        <w:jc w:val="both"/>
        <w:rPr>
          <w:rFonts w:ascii="Times New Roman" w:eastAsia="Times New Roman" w:hAnsi="Times New Roman" w:cs="Times New Roman"/>
          <w:b/>
          <w:sz w:val="24"/>
          <w:szCs w:val="24"/>
        </w:rPr>
      </w:pPr>
      <w:r w:rsidRPr="00ED5010">
        <w:rPr>
          <w:noProof/>
          <w:lang w:val="en-US"/>
        </w:rPr>
        <w:lastRenderedPageBreak/>
        <mc:AlternateContent>
          <mc:Choice Requires="wpg">
            <w:drawing>
              <wp:anchor distT="0" distB="0" distL="114300" distR="114300" simplePos="0" relativeHeight="251659264" behindDoc="0" locked="0" layoutInCell="1" allowOverlap="1" wp14:anchorId="48852857" wp14:editId="37696FF1">
                <wp:simplePos x="0" y="0"/>
                <wp:positionH relativeFrom="column">
                  <wp:posOffset>723900</wp:posOffset>
                </wp:positionH>
                <wp:positionV relativeFrom="paragraph">
                  <wp:posOffset>70485</wp:posOffset>
                </wp:positionV>
                <wp:extent cx="4561205" cy="5314950"/>
                <wp:effectExtent l="0" t="0" r="10795" b="19050"/>
                <wp:wrapNone/>
                <wp:docPr id="45" name="Group 45"/>
                <wp:cNvGraphicFramePr/>
                <a:graphic xmlns:a="http://schemas.openxmlformats.org/drawingml/2006/main">
                  <a:graphicData uri="http://schemas.microsoft.com/office/word/2010/wordprocessingGroup">
                    <wpg:wgp>
                      <wpg:cNvGrpSpPr/>
                      <wpg:grpSpPr>
                        <a:xfrm>
                          <a:off x="0" y="0"/>
                          <a:ext cx="4561205" cy="5314950"/>
                          <a:chOff x="0" y="1"/>
                          <a:chExt cx="4561205" cy="4539110"/>
                        </a:xfrm>
                      </wpg:grpSpPr>
                      <wpg:grpSp>
                        <wpg:cNvPr id="30" name="Group 30"/>
                        <wpg:cNvGrpSpPr/>
                        <wpg:grpSpPr>
                          <a:xfrm>
                            <a:off x="0" y="1"/>
                            <a:ext cx="4561205" cy="4539110"/>
                            <a:chOff x="0" y="-148861"/>
                            <a:chExt cx="4561662" cy="4539317"/>
                          </a:xfrm>
                        </wpg:grpSpPr>
                        <wpg:grpSp>
                          <wpg:cNvPr id="7" name="Group 7"/>
                          <wpg:cNvGrpSpPr/>
                          <wpg:grpSpPr>
                            <a:xfrm>
                              <a:off x="136460" y="-85060"/>
                              <a:ext cx="4116350" cy="4412710"/>
                              <a:chOff x="-18" y="-180594"/>
                              <a:chExt cx="4116350" cy="4412710"/>
                            </a:xfrm>
                          </wpg:grpSpPr>
                          <wps:wsp>
                            <wps:cNvPr id="1" name="Textbox 37"/>
                            <wps:cNvSpPr txBox="1"/>
                            <wps:spPr>
                              <a:xfrm>
                                <a:off x="414591" y="3741744"/>
                                <a:ext cx="2436392" cy="490372"/>
                              </a:xfrm>
                              <a:prstGeom prst="rect">
                                <a:avLst/>
                              </a:prstGeom>
                              <a:ln w="12678">
                                <a:solidFill>
                                  <a:srgbClr val="000000"/>
                                </a:solidFill>
                                <a:prstDash val="solid"/>
                              </a:ln>
                            </wps:spPr>
                            <wps:txbx>
                              <w:txbxContent>
                                <w:p w:rsidR="006A4BD9" w:rsidRPr="00BB3792" w:rsidRDefault="006A4BD9" w:rsidP="00A32BAF">
                                  <w:pPr>
                                    <w:pStyle w:val="ListParagraph"/>
                                    <w:numPr>
                                      <w:ilvl w:val="0"/>
                                      <w:numId w:val="9"/>
                                    </w:numPr>
                                    <w:spacing w:before="58" w:line="249" w:lineRule="auto"/>
                                    <w:ind w:left="426" w:right="731"/>
                                    <w:rPr>
                                      <w:rFonts w:ascii="Times New Roman" w:hAnsi="Times New Roman" w:cs="Times New Roman"/>
                                    </w:rPr>
                                  </w:pPr>
                                  <w:r w:rsidRPr="00BB3792">
                                    <w:rPr>
                                      <w:rFonts w:ascii="Times New Roman" w:hAnsi="Times New Roman" w:cs="Times New Roman"/>
                                    </w:rPr>
                                    <w:t>Analyze/review the articles assigned to answer the research questions.</w:t>
                                  </w:r>
                                </w:p>
                              </w:txbxContent>
                            </wps:txbx>
                            <wps:bodyPr wrap="square" lIns="0" tIns="0" rIns="0" bIns="0" rtlCol="0">
                              <a:noAutofit/>
                            </wps:bodyPr>
                          </wps:wsp>
                          <wpg:grpSp>
                            <wpg:cNvPr id="3" name="Group 3"/>
                            <wpg:cNvGrpSpPr/>
                            <wpg:grpSpPr>
                              <a:xfrm>
                                <a:off x="-18" y="-180594"/>
                                <a:ext cx="4116350" cy="4412709"/>
                                <a:chOff x="-18" y="-180594"/>
                                <a:chExt cx="4116350" cy="4412709"/>
                              </a:xfrm>
                            </wpg:grpSpPr>
                            <wpg:grpSp>
                              <wpg:cNvPr id="2" name="Group 2"/>
                              <wpg:cNvGrpSpPr/>
                              <wpg:grpSpPr>
                                <a:xfrm>
                                  <a:off x="-18" y="-180594"/>
                                  <a:ext cx="4116350" cy="4412708"/>
                                  <a:chOff x="-18" y="-180594"/>
                                  <a:chExt cx="4116350" cy="4412708"/>
                                </a:xfrm>
                              </wpg:grpSpPr>
                              <wpg:grpSp>
                                <wpg:cNvPr id="43" name="Group 43"/>
                                <wpg:cNvGrpSpPr/>
                                <wpg:grpSpPr>
                                  <a:xfrm>
                                    <a:off x="-6" y="-180594"/>
                                    <a:ext cx="4116338" cy="4412708"/>
                                    <a:chOff x="-6" y="-146236"/>
                                    <a:chExt cx="4119106" cy="4415407"/>
                                  </a:xfrm>
                                </wpg:grpSpPr>
                                <wps:wsp>
                                  <wps:cNvPr id="10" name="Textbox 10"/>
                                  <wps:cNvSpPr txBox="1">
                                    <a:spLocks/>
                                  </wps:cNvSpPr>
                                  <wps:spPr>
                                    <a:xfrm>
                                      <a:off x="0" y="2996922"/>
                                      <a:ext cx="261546" cy="1272249"/>
                                    </a:xfrm>
                                    <a:prstGeom prst="rect">
                                      <a:avLst/>
                                    </a:prstGeom>
                                  </wps:spPr>
                                  <wps:style>
                                    <a:lnRef idx="1">
                                      <a:schemeClr val="accent1"/>
                                    </a:lnRef>
                                    <a:fillRef idx="3">
                                      <a:schemeClr val="accent1"/>
                                    </a:fillRef>
                                    <a:effectRef idx="2">
                                      <a:schemeClr val="accent1"/>
                                    </a:effectRef>
                                    <a:fontRef idx="minor">
                                      <a:schemeClr val="lt1"/>
                                    </a:fontRef>
                                  </wps:style>
                                  <wps:txbx>
                                    <w:txbxContent>
                                      <w:p w:rsidR="006A4BD9" w:rsidRPr="00786033" w:rsidRDefault="006A4BD9" w:rsidP="00A32BAF">
                                        <w:pPr>
                                          <w:pStyle w:val="BodyText"/>
                                          <w:spacing w:before="52"/>
                                          <w:ind w:left="20"/>
                                          <w:jc w:val="center"/>
                                          <w:rPr>
                                            <w:rFonts w:ascii="Times New Roman" w:hAnsi="Times New Roman" w:cs="Times New Roman"/>
                                            <w:b/>
                                            <w:sz w:val="20"/>
                                            <w:szCs w:val="20"/>
                                          </w:rPr>
                                        </w:pPr>
                                        <w:r w:rsidRPr="00786033">
                                          <w:rPr>
                                            <w:rFonts w:ascii="Times New Roman" w:hAnsi="Times New Roman" w:cs="Times New Roman"/>
                                            <w:b/>
                                            <w:spacing w:val="-2"/>
                                            <w:sz w:val="20"/>
                                            <w:szCs w:val="20"/>
                                          </w:rPr>
                                          <w:t>Article assignment</w:t>
                                        </w:r>
                                      </w:p>
                                    </w:txbxContent>
                                  </wps:txbx>
                                  <wps:bodyPr vert="vert270" wrap="square" lIns="0" tIns="0" rIns="0" bIns="0" rtlCol="0">
                                    <a:noAutofit/>
                                  </wps:bodyPr>
                                </wps:wsp>
                                <wps:wsp>
                                  <wps:cNvPr id="11" name="Textbox 11"/>
                                  <wps:cNvSpPr txBox="1">
                                    <a:spLocks/>
                                  </wps:cNvSpPr>
                                  <wps:spPr>
                                    <a:xfrm>
                                      <a:off x="0" y="1016076"/>
                                      <a:ext cx="261546" cy="815235"/>
                                    </a:xfrm>
                                    <a:prstGeom prst="rect">
                                      <a:avLst/>
                                    </a:prstGeom>
                                  </wps:spPr>
                                  <wps:style>
                                    <a:lnRef idx="1">
                                      <a:schemeClr val="accent1"/>
                                    </a:lnRef>
                                    <a:fillRef idx="3">
                                      <a:schemeClr val="accent1"/>
                                    </a:fillRef>
                                    <a:effectRef idx="2">
                                      <a:schemeClr val="accent1"/>
                                    </a:effectRef>
                                    <a:fontRef idx="minor">
                                      <a:schemeClr val="lt1"/>
                                    </a:fontRef>
                                  </wps:style>
                                  <wps:txbx>
                                    <w:txbxContent>
                                      <w:p w:rsidR="006A4BD9" w:rsidRPr="00786033" w:rsidRDefault="006A4BD9" w:rsidP="00A32BAF">
                                        <w:pPr>
                                          <w:pStyle w:val="BodyText"/>
                                          <w:spacing w:before="52"/>
                                          <w:ind w:left="20"/>
                                          <w:jc w:val="center"/>
                                          <w:rPr>
                                            <w:rFonts w:ascii="Times New Roman" w:hAnsi="Times New Roman" w:cs="Times New Roman"/>
                                            <w:b/>
                                            <w:sz w:val="20"/>
                                            <w:szCs w:val="20"/>
                                          </w:rPr>
                                        </w:pPr>
                                        <w:r w:rsidRPr="00786033">
                                          <w:rPr>
                                            <w:rFonts w:ascii="Times New Roman" w:hAnsi="Times New Roman" w:cs="Times New Roman"/>
                                            <w:b/>
                                            <w:spacing w:val="-2"/>
                                            <w:sz w:val="20"/>
                                            <w:szCs w:val="20"/>
                                          </w:rPr>
                                          <w:t>Screening</w:t>
                                        </w:r>
                                      </w:p>
                                    </w:txbxContent>
                                  </wps:txbx>
                                  <wps:bodyPr vert="vert270" wrap="square" lIns="0" tIns="0" rIns="0" bIns="0" rtlCol="0">
                                    <a:noAutofit/>
                                  </wps:bodyPr>
                                </wps:wsp>
                                <wps:wsp>
                                  <wps:cNvPr id="12" name="Textbox 12"/>
                                  <wps:cNvSpPr txBox="1">
                                    <a:spLocks/>
                                  </wps:cNvSpPr>
                                  <wps:spPr>
                                    <a:xfrm>
                                      <a:off x="-6" y="-125153"/>
                                      <a:ext cx="261546" cy="1021529"/>
                                    </a:xfrm>
                                    <a:prstGeom prst="rect">
                                      <a:avLst/>
                                    </a:prstGeom>
                                  </wps:spPr>
                                  <wps:style>
                                    <a:lnRef idx="1">
                                      <a:schemeClr val="accent1"/>
                                    </a:lnRef>
                                    <a:fillRef idx="3">
                                      <a:schemeClr val="accent1"/>
                                    </a:fillRef>
                                    <a:effectRef idx="2">
                                      <a:schemeClr val="accent1"/>
                                    </a:effectRef>
                                    <a:fontRef idx="minor">
                                      <a:schemeClr val="lt1"/>
                                    </a:fontRef>
                                  </wps:style>
                                  <wps:txbx>
                                    <w:txbxContent>
                                      <w:p w:rsidR="006A4BD9" w:rsidRPr="00786033" w:rsidRDefault="006A4BD9" w:rsidP="00A32BAF">
                                        <w:pPr>
                                          <w:pStyle w:val="BodyText"/>
                                          <w:spacing w:before="52"/>
                                          <w:ind w:left="20"/>
                                          <w:jc w:val="center"/>
                                          <w:rPr>
                                            <w:rFonts w:ascii="Times New Roman" w:hAnsi="Times New Roman" w:cs="Times New Roman"/>
                                            <w:b/>
                                            <w:sz w:val="20"/>
                                            <w:szCs w:val="20"/>
                                          </w:rPr>
                                        </w:pPr>
                                        <w:r w:rsidRPr="00786033">
                                          <w:rPr>
                                            <w:rFonts w:ascii="Times New Roman" w:hAnsi="Times New Roman" w:cs="Times New Roman"/>
                                            <w:b/>
                                            <w:spacing w:val="-2"/>
                                            <w:sz w:val="20"/>
                                            <w:szCs w:val="20"/>
                                          </w:rPr>
                                          <w:t>Identification</w:t>
                                        </w:r>
                                      </w:p>
                                    </w:txbxContent>
                                  </wps:txbx>
                                  <wps:bodyPr vert="vert270" wrap="square" lIns="0" tIns="0" rIns="0" bIns="0" rtlCol="0">
                                    <a:noAutofit/>
                                  </wps:bodyPr>
                                </wps:wsp>
                                <wpg:grpSp>
                                  <wpg:cNvPr id="17" name="Group 17"/>
                                  <wpg:cNvGrpSpPr>
                                    <a:grpSpLocks/>
                                  </wpg:cNvGrpSpPr>
                                  <wpg:grpSpPr>
                                    <a:xfrm>
                                      <a:off x="414201" y="-146236"/>
                                      <a:ext cx="3704899" cy="3591237"/>
                                      <a:chOff x="5731" y="-1040426"/>
                                      <a:chExt cx="3911249" cy="3979989"/>
                                    </a:xfrm>
                                  </wpg:grpSpPr>
                                  <wps:wsp>
                                    <wps:cNvPr id="34" name="Textbox 34"/>
                                    <wps:cNvSpPr txBox="1"/>
                                    <wps:spPr>
                                      <a:xfrm>
                                        <a:off x="2643580" y="-615016"/>
                                        <a:ext cx="1273400" cy="612165"/>
                                      </a:xfrm>
                                      <a:prstGeom prst="rect">
                                        <a:avLst/>
                                      </a:prstGeom>
                                      <a:ln w="12678">
                                        <a:solidFill>
                                          <a:srgbClr val="000000"/>
                                        </a:solidFill>
                                        <a:prstDash val="solid"/>
                                      </a:ln>
                                    </wps:spPr>
                                    <wps:txbx>
                                      <w:txbxContent>
                                        <w:p w:rsidR="006A4BD9" w:rsidRPr="00BB3792" w:rsidRDefault="006A4BD9" w:rsidP="00A32BAF">
                                          <w:pPr>
                                            <w:pStyle w:val="Heading2"/>
                                            <w:shd w:val="clear" w:color="auto" w:fill="FFFFFF"/>
                                            <w:spacing w:before="0"/>
                                            <w:ind w:left="142"/>
                                            <w:jc w:val="center"/>
                                            <w:rPr>
                                              <w:rFonts w:ascii="Times New Roman" w:hAnsi="Times New Roman" w:cs="Times New Roman"/>
                                              <w:b w:val="0"/>
                                              <w:bCs w:val="0"/>
                                              <w:color w:val="auto"/>
                                              <w:sz w:val="22"/>
                                              <w:szCs w:val="22"/>
                                              <w:lang w:val="en-US"/>
                                            </w:rPr>
                                          </w:pPr>
                                          <w:r w:rsidRPr="00BB3792">
                                            <w:rPr>
                                              <w:rFonts w:ascii="Times New Roman" w:hAnsi="Times New Roman" w:cs="Times New Roman"/>
                                              <w:b w:val="0"/>
                                              <w:color w:val="auto"/>
                                              <w:sz w:val="22"/>
                                              <w:szCs w:val="22"/>
                                            </w:rPr>
                                            <w:t xml:space="preserve">Article after identification: </w:t>
                                          </w:r>
                                          <w:r>
                                            <w:rPr>
                                              <w:rFonts w:ascii="Times New Roman" w:hAnsi="Times New Roman" w:cs="Times New Roman"/>
                                              <w:color w:val="auto"/>
                                              <w:sz w:val="22"/>
                                              <w:szCs w:val="22"/>
                                              <w:shd w:val="clear" w:color="auto" w:fill="FFFF00"/>
                                              <w:lang w:val="en-US"/>
                                            </w:rPr>
                                            <w:t>7,350</w:t>
                                          </w:r>
                                        </w:p>
                                        <w:p w:rsidR="006A4BD9" w:rsidRPr="00BB3792" w:rsidRDefault="006A4BD9" w:rsidP="00A32BAF">
                                          <w:pPr>
                                            <w:pStyle w:val="Heading2"/>
                                            <w:shd w:val="clear" w:color="auto" w:fill="FFFFFF"/>
                                            <w:spacing w:before="0"/>
                                            <w:ind w:left="142"/>
                                            <w:rPr>
                                              <w:rFonts w:ascii="Times New Roman" w:hAnsi="Times New Roman" w:cs="Times New Roman"/>
                                              <w:b w:val="0"/>
                                              <w:bCs w:val="0"/>
                                              <w:color w:val="auto"/>
                                              <w:sz w:val="22"/>
                                              <w:szCs w:val="22"/>
                                            </w:rPr>
                                          </w:pPr>
                                        </w:p>
                                        <w:p w:rsidR="006A4BD9" w:rsidRPr="00BB3792" w:rsidRDefault="006A4BD9" w:rsidP="00A32BAF">
                                          <w:pPr>
                                            <w:spacing w:before="62" w:line="240" w:lineRule="auto"/>
                                            <w:ind w:left="172" w:right="170"/>
                                            <w:rPr>
                                              <w:rFonts w:ascii="Times New Roman" w:hAnsi="Times New Roman" w:cs="Times New Roman"/>
                                            </w:rPr>
                                          </w:pPr>
                                        </w:p>
                                      </w:txbxContent>
                                    </wps:txbx>
                                    <wps:bodyPr wrap="square" lIns="0" tIns="0" rIns="0" bIns="0" rtlCol="0">
                                      <a:noAutofit/>
                                    </wps:bodyPr>
                                  </wps:wsp>
                                  <wps:wsp>
                                    <wps:cNvPr id="35" name="Textbox 35"/>
                                    <wps:cNvSpPr txBox="1"/>
                                    <wps:spPr>
                                      <a:xfrm>
                                        <a:off x="17476" y="584729"/>
                                        <a:ext cx="2563002" cy="594524"/>
                                      </a:xfrm>
                                      <a:prstGeom prst="rect">
                                        <a:avLst/>
                                      </a:prstGeom>
                                      <a:ln w="12678">
                                        <a:solidFill>
                                          <a:srgbClr val="000000"/>
                                        </a:solidFill>
                                        <a:prstDash val="solid"/>
                                      </a:ln>
                                    </wps:spPr>
                                    <wps:txbx>
                                      <w:txbxContent>
                                        <w:p w:rsidR="006A4BD9" w:rsidRPr="00BB3792" w:rsidRDefault="006A4BD9" w:rsidP="00A32BAF">
                                          <w:pPr>
                                            <w:pStyle w:val="ListParagraph"/>
                                            <w:numPr>
                                              <w:ilvl w:val="0"/>
                                              <w:numId w:val="7"/>
                                            </w:numPr>
                                            <w:spacing w:after="0" w:line="240" w:lineRule="auto"/>
                                            <w:ind w:right="284"/>
                                            <w:rPr>
                                              <w:rFonts w:ascii="Times New Roman" w:hAnsi="Times New Roman" w:cs="Times New Roman"/>
                                            </w:rPr>
                                          </w:pPr>
                                          <w:r w:rsidRPr="00BB3792">
                                            <w:rPr>
                                              <w:rFonts w:ascii="Times New Roman" w:hAnsi="Times New Roman" w:cs="Times New Roman"/>
                                            </w:rPr>
                                            <w:t>Filter articles by title and abstract (search for keywords).</w:t>
                                          </w:r>
                                        </w:p>
                                        <w:p w:rsidR="006A4BD9" w:rsidRPr="00BB3792" w:rsidRDefault="006A4BD9" w:rsidP="00A32BAF">
                                          <w:pPr>
                                            <w:pStyle w:val="ListParagraph"/>
                                            <w:numPr>
                                              <w:ilvl w:val="0"/>
                                              <w:numId w:val="7"/>
                                            </w:numPr>
                                            <w:spacing w:after="0" w:line="240" w:lineRule="auto"/>
                                            <w:ind w:right="284"/>
                                            <w:rPr>
                                              <w:rFonts w:ascii="Times New Roman" w:hAnsi="Times New Roman" w:cs="Times New Roman"/>
                                            </w:rPr>
                                          </w:pPr>
                                          <w:r w:rsidRPr="00BB3792">
                                            <w:rPr>
                                              <w:rFonts w:ascii="Times New Roman" w:hAnsi="Times New Roman" w:cs="Times New Roman"/>
                                            </w:rPr>
                                            <w:t>Restrict open access articles.</w:t>
                                          </w:r>
                                        </w:p>
                                      </w:txbxContent>
                                    </wps:txbx>
                                    <wps:bodyPr wrap="square" lIns="0" tIns="0" rIns="0" bIns="0" rtlCol="0">
                                      <a:noAutofit/>
                                    </wps:bodyPr>
                                  </wps:wsp>
                                  <wps:wsp>
                                    <wps:cNvPr id="36" name="Textbox 36"/>
                                    <wps:cNvSpPr txBox="1"/>
                                    <wps:spPr>
                                      <a:xfrm>
                                        <a:off x="2666394" y="671487"/>
                                        <a:ext cx="1250043" cy="445791"/>
                                      </a:xfrm>
                                      <a:prstGeom prst="rect">
                                        <a:avLst/>
                                      </a:prstGeom>
                                      <a:ln w="12678">
                                        <a:solidFill>
                                          <a:srgbClr val="000000"/>
                                        </a:solidFill>
                                        <a:prstDash val="solid"/>
                                      </a:ln>
                                    </wps:spPr>
                                    <wps:txbx>
                                      <w:txbxContent>
                                        <w:p w:rsidR="006A4BD9" w:rsidRPr="00BB3792" w:rsidRDefault="006A4BD9" w:rsidP="00A32BAF">
                                          <w:pPr>
                                            <w:spacing w:before="58" w:line="249" w:lineRule="auto"/>
                                            <w:ind w:left="142" w:right="45" w:hanging="8"/>
                                            <w:jc w:val="center"/>
                                            <w:rPr>
                                              <w:rFonts w:ascii="Times New Roman" w:hAnsi="Times New Roman" w:cs="Times New Roman"/>
                                              <w:lang w:val="en-US"/>
                                            </w:rPr>
                                          </w:pPr>
                                          <w:r w:rsidRPr="00BB3792">
                                            <w:rPr>
                                              <w:rFonts w:ascii="Times New Roman" w:hAnsi="Times New Roman" w:cs="Times New Roman"/>
                                              <w:spacing w:val="-2"/>
                                            </w:rPr>
                                            <w:t xml:space="preserve">Article after filtering: </w:t>
                                          </w:r>
                                          <w:r>
                                            <w:rPr>
                                              <w:rFonts w:ascii="Times New Roman" w:hAnsi="Times New Roman" w:cs="Times New Roman"/>
                                              <w:b/>
                                              <w:spacing w:val="-2"/>
                                              <w:shd w:val="clear" w:color="auto" w:fill="FFFF00"/>
                                              <w:lang w:val="en-US"/>
                                            </w:rPr>
                                            <w:t>1,465</w:t>
                                          </w:r>
                                        </w:p>
                                      </w:txbxContent>
                                    </wps:txbx>
                                    <wps:bodyPr wrap="square" lIns="0" tIns="0" rIns="0" bIns="0" rtlCol="0">
                                      <a:noAutofit/>
                                    </wps:bodyPr>
                                  </wps:wsp>
                                  <wps:wsp>
                                    <wps:cNvPr id="38" name="Textbox 38"/>
                                    <wps:cNvSpPr txBox="1"/>
                                    <wps:spPr>
                                      <a:xfrm>
                                        <a:off x="5731" y="1250995"/>
                                        <a:ext cx="2574444" cy="1688568"/>
                                      </a:xfrm>
                                      <a:prstGeom prst="rect">
                                        <a:avLst/>
                                      </a:prstGeom>
                                      <a:ln w="12678">
                                        <a:solidFill>
                                          <a:srgbClr val="000000"/>
                                        </a:solidFill>
                                        <a:prstDash val="solid"/>
                                      </a:ln>
                                    </wps:spPr>
                                    <wps:txbx>
                                      <w:txbxContent>
                                        <w:p w:rsidR="006A4BD9" w:rsidRPr="00BB3792" w:rsidRDefault="006A4BD9" w:rsidP="00A32BAF">
                                          <w:pPr>
                                            <w:spacing w:after="0" w:line="249" w:lineRule="auto"/>
                                            <w:ind w:right="284"/>
                                            <w:rPr>
                                              <w:rFonts w:ascii="Times New Roman" w:hAnsi="Times New Roman" w:cs="Times New Roman"/>
                                              <w:lang w:val="en-US"/>
                                            </w:rPr>
                                          </w:pPr>
                                        </w:p>
                                        <w:p w:rsidR="006A4BD9" w:rsidRPr="00BB3792" w:rsidRDefault="006A4BD9" w:rsidP="00A32BAF">
                                          <w:pPr>
                                            <w:pStyle w:val="ListParagraph"/>
                                            <w:numPr>
                                              <w:ilvl w:val="0"/>
                                              <w:numId w:val="8"/>
                                            </w:numPr>
                                            <w:spacing w:after="0" w:line="249" w:lineRule="auto"/>
                                            <w:ind w:right="284"/>
                                            <w:rPr>
                                              <w:rFonts w:ascii="Times New Roman" w:hAnsi="Times New Roman" w:cs="Times New Roman"/>
                                            </w:rPr>
                                          </w:pPr>
                                          <w:r w:rsidRPr="00BB3792">
                                            <w:rPr>
                                              <w:rFonts w:ascii="Times New Roman" w:hAnsi="Times New Roman" w:cs="Times New Roman"/>
                                            </w:rPr>
                                            <w:t>Exclusion criteria: articles discussing f</w:t>
                                          </w:r>
                                          <w:r>
                                            <w:rPr>
                                              <w:rFonts w:ascii="Times New Roman" w:hAnsi="Times New Roman" w:cs="Times New Roman"/>
                                            </w:rPr>
                                            <w:t>ields outside of economics</w:t>
                                          </w:r>
                                          <w:r>
                                            <w:rPr>
                                              <w:rFonts w:ascii="Times New Roman" w:hAnsi="Times New Roman" w:cs="Times New Roman"/>
                                              <w:lang w:val="en-US"/>
                                            </w:rPr>
                                            <w:t xml:space="preserve">, </w:t>
                                          </w:r>
                                          <w:r>
                                            <w:rPr>
                                              <w:rFonts w:ascii="Times New Roman" w:hAnsi="Times New Roman" w:cs="Times New Roman"/>
                                            </w:rPr>
                                            <w:t xml:space="preserve"> </w:t>
                                          </w:r>
                                          <w:r>
                                            <w:rPr>
                                              <w:rFonts w:ascii="Times New Roman" w:hAnsi="Times New Roman" w:cs="Times New Roman"/>
                                              <w:lang w:val="en-US"/>
                                            </w:rPr>
                                            <w:t>management</w:t>
                                          </w:r>
                                          <w:r w:rsidRPr="00BB3792">
                                            <w:rPr>
                                              <w:rFonts w:ascii="Times New Roman" w:hAnsi="Times New Roman" w:cs="Times New Roman"/>
                                            </w:rPr>
                                            <w:t>, and articles published in journals other than scientific journals</w:t>
                                          </w:r>
                                          <w:r w:rsidRPr="00BB3792">
                                            <w:rPr>
                                              <w:rFonts w:ascii="Times New Roman" w:hAnsi="Times New Roman" w:cs="Times New Roman"/>
                                              <w:lang w:val="en-US"/>
                                            </w:rPr>
                                            <w:t>.</w:t>
                                          </w:r>
                                        </w:p>
                                        <w:p w:rsidR="006A4BD9" w:rsidRPr="00BB3792" w:rsidRDefault="006A4BD9" w:rsidP="00A32BAF">
                                          <w:pPr>
                                            <w:pStyle w:val="ListParagraph"/>
                                            <w:numPr>
                                              <w:ilvl w:val="0"/>
                                              <w:numId w:val="8"/>
                                            </w:numPr>
                                            <w:spacing w:after="0" w:line="249" w:lineRule="auto"/>
                                            <w:ind w:right="284"/>
                                            <w:rPr>
                                              <w:rFonts w:ascii="Times New Roman" w:hAnsi="Times New Roman" w:cs="Times New Roman"/>
                                            </w:rPr>
                                          </w:pPr>
                                          <w:r w:rsidRPr="00BB3792">
                                            <w:rPr>
                                              <w:rFonts w:ascii="Times New Roman" w:hAnsi="Times New Roman" w:cs="Times New Roman"/>
                                            </w:rPr>
                                            <w:t xml:space="preserve">Inclusion criteria: articles discussing the fields </w:t>
                                          </w:r>
                                          <w:r>
                                            <w:rPr>
                                              <w:rFonts w:ascii="Times New Roman" w:hAnsi="Times New Roman" w:cs="Times New Roman"/>
                                            </w:rPr>
                                            <w:t>of economics</w:t>
                                          </w:r>
                                          <w:r>
                                            <w:rPr>
                                              <w:rFonts w:ascii="Times New Roman" w:hAnsi="Times New Roman" w:cs="Times New Roman"/>
                                              <w:lang w:val="en-US"/>
                                            </w:rPr>
                                            <w:t>, management</w:t>
                                          </w:r>
                                          <w:r w:rsidRPr="00BB3792">
                                            <w:rPr>
                                              <w:rFonts w:ascii="Times New Roman" w:hAnsi="Times New Roman" w:cs="Times New Roman"/>
                                            </w:rPr>
                                            <w:t>, articles published in scientific journals</w:t>
                                          </w:r>
                                          <w:r w:rsidRPr="00BB3792">
                                            <w:rPr>
                                              <w:rFonts w:ascii="Times New Roman" w:hAnsi="Times New Roman" w:cs="Times New Roman"/>
                                              <w:lang w:val="en-US"/>
                                            </w:rPr>
                                            <w:t>.</w:t>
                                          </w:r>
                                        </w:p>
                                      </w:txbxContent>
                                    </wps:txbx>
                                    <wps:bodyPr wrap="square" lIns="0" tIns="0" rIns="0" bIns="0" rtlCol="0">
                                      <a:noAutofit/>
                                    </wps:bodyPr>
                                  </wps:wsp>
                                  <wps:wsp>
                                    <wps:cNvPr id="41" name="Textbox 41"/>
                                    <wps:cNvSpPr txBox="1"/>
                                    <wps:spPr>
                                      <a:xfrm>
                                        <a:off x="5940" y="-1040426"/>
                                        <a:ext cx="2574317" cy="1555795"/>
                                      </a:xfrm>
                                      <a:prstGeom prst="rect">
                                        <a:avLst/>
                                      </a:prstGeom>
                                      <a:ln w="12678">
                                        <a:solidFill>
                                          <a:srgbClr val="000000"/>
                                        </a:solidFill>
                                        <a:prstDash val="solid"/>
                                      </a:ln>
                                    </wps:spPr>
                                    <wps:txbx>
                                      <w:txbxContent>
                                        <w:p w:rsidR="006A4BD9" w:rsidRPr="00A56EFB" w:rsidRDefault="006A4BD9" w:rsidP="00A32BAF">
                                          <w:pPr>
                                            <w:pStyle w:val="ListParagraph"/>
                                            <w:numPr>
                                              <w:ilvl w:val="0"/>
                                              <w:numId w:val="6"/>
                                            </w:numPr>
                                            <w:spacing w:after="0" w:line="249" w:lineRule="auto"/>
                                            <w:ind w:right="284"/>
                                            <w:rPr>
                                              <w:rFonts w:ascii="Times New Roman" w:hAnsi="Times New Roman" w:cs="Times New Roman"/>
                                              <w:i/>
                                            </w:rPr>
                                          </w:pPr>
                                          <w:r w:rsidRPr="00A56EFB">
                                            <w:rPr>
                                              <w:rFonts w:ascii="Times New Roman" w:hAnsi="Times New Roman" w:cs="Times New Roman"/>
                                            </w:rPr>
                                            <w:t xml:space="preserve">Keywords used for reference searches in the Scopus database: </w:t>
                                          </w:r>
                                          <w:r w:rsidRPr="00A56EFB">
                                            <w:rPr>
                                              <w:rFonts w:ascii="Times New Roman" w:hAnsi="Times New Roman" w:cs="Times New Roman"/>
                                              <w:shd w:val="clear" w:color="auto" w:fill="F5F5F5"/>
                                            </w:rPr>
                                            <w:t> </w:t>
                                          </w:r>
                                          <w:r w:rsidRPr="00A56EFB">
                                            <w:rPr>
                                              <w:rFonts w:ascii="Times New Roman" w:hAnsi="Times New Roman" w:cs="Times New Roman"/>
                                            </w:rPr>
                                            <w:t>"Human Capital Theory"</w:t>
                                          </w:r>
                                          <w:r w:rsidRPr="00A56EFB">
                                            <w:rPr>
                                              <w:rFonts w:ascii="Times New Roman" w:hAnsi="Times New Roman" w:cs="Times New Roman"/>
                                              <w:shd w:val="clear" w:color="auto" w:fill="F5F5F5"/>
                                            </w:rPr>
                                            <w:t> </w:t>
                                          </w:r>
                                          <w:r w:rsidRPr="00A56EFB">
                                            <w:rPr>
                                              <w:rStyle w:val="Emphasis"/>
                                              <w:rFonts w:ascii="Times New Roman" w:hAnsi="Times New Roman" w:cs="Times New Roman"/>
                                              <w:i w:val="0"/>
                                              <w:lang w:val="en-US"/>
                                            </w:rPr>
                                            <w:t>OR</w:t>
                                          </w:r>
                                          <w:r w:rsidRPr="00A56EFB">
                                            <w:rPr>
                                              <w:rStyle w:val="Emphasis"/>
                                              <w:rFonts w:ascii="Times New Roman" w:hAnsi="Times New Roman" w:cs="Times New Roman"/>
                                              <w:i w:val="0"/>
                                            </w:rPr>
                                            <w:t xml:space="preserve"> "Education" </w:t>
                                          </w:r>
                                          <w:r w:rsidRPr="00A56EFB">
                                            <w:rPr>
                                              <w:rFonts w:ascii="Times New Roman" w:hAnsi="Times New Roman" w:cs="Times New Roman"/>
                                              <w:i/>
                                            </w:rPr>
                                            <w:t xml:space="preserve">AND </w:t>
                                          </w:r>
                                          <w:r w:rsidRPr="00A56EFB">
                                            <w:rPr>
                                              <w:rStyle w:val="Emphasis"/>
                                              <w:rFonts w:ascii="Times New Roman" w:hAnsi="Times New Roman" w:cs="Times New Roman"/>
                                              <w:i w:val="0"/>
                                            </w:rPr>
                                            <w:t>"Economic Growth"</w:t>
                                          </w:r>
                                          <w:r w:rsidRPr="00A56EFB">
                                            <w:rPr>
                                              <w:rStyle w:val="Emphasis"/>
                                              <w:rFonts w:ascii="Times New Roman" w:hAnsi="Times New Roman" w:cs="Times New Roman"/>
                                              <w:i w:val="0"/>
                                              <w:lang w:val="en-US"/>
                                            </w:rPr>
                                            <w:t xml:space="preserve"> OR “ Knowledge-Based Economy” </w:t>
                                          </w:r>
                                        </w:p>
                                        <w:p w:rsidR="006A4BD9" w:rsidRPr="00BB3792" w:rsidRDefault="006A4BD9" w:rsidP="00A32BAF">
                                          <w:pPr>
                                            <w:pStyle w:val="ListParagraph"/>
                                            <w:numPr>
                                              <w:ilvl w:val="0"/>
                                              <w:numId w:val="6"/>
                                            </w:numPr>
                                            <w:spacing w:after="0" w:line="249" w:lineRule="auto"/>
                                            <w:ind w:right="284"/>
                                            <w:rPr>
                                              <w:rFonts w:ascii="Times New Roman" w:hAnsi="Times New Roman" w:cs="Times New Roman"/>
                                            </w:rPr>
                                          </w:pPr>
                                          <w:r w:rsidRPr="00BB3792">
                                            <w:rPr>
                                              <w:rFonts w:ascii="Times New Roman" w:hAnsi="Times New Roman" w:cs="Times New Roman"/>
                                            </w:rPr>
                                            <w:t xml:space="preserve">Article criteria: publication period </w:t>
                                          </w:r>
                                          <w:r>
                                            <w:rPr>
                                              <w:rFonts w:ascii="Times New Roman" w:hAnsi="Times New Roman" w:cs="Times New Roman"/>
                                              <w:lang w:val="en-US"/>
                                            </w:rPr>
                                            <w:t>200</w:t>
                                          </w:r>
                                          <w:r w:rsidRPr="00BB3792">
                                            <w:rPr>
                                              <w:rFonts w:ascii="Times New Roman" w:hAnsi="Times New Roman" w:cs="Times New Roman"/>
                                              <w:lang w:val="en-US"/>
                                            </w:rPr>
                                            <w:t>0</w:t>
                                          </w:r>
                                          <w:r w:rsidRPr="00BB3792">
                                            <w:rPr>
                                              <w:rFonts w:ascii="Times New Roman" w:hAnsi="Times New Roman" w:cs="Times New Roman"/>
                                            </w:rPr>
                                            <w:t>-2025, document type, language used (English).</w:t>
                                          </w:r>
                                        </w:p>
                                      </w:txbxContent>
                                    </wps:txbx>
                                    <wps:bodyPr wrap="square" lIns="0" tIns="0" rIns="0" bIns="0" rtlCol="0">
                                      <a:noAutofit/>
                                    </wps:bodyPr>
                                  </wps:wsp>
                                  <wps:wsp>
                                    <wps:cNvPr id="42" name="Textbox 42"/>
                                    <wps:cNvSpPr txBox="1"/>
                                    <wps:spPr>
                                      <a:xfrm>
                                        <a:off x="2666753" y="1429997"/>
                                        <a:ext cx="1249911" cy="512156"/>
                                      </a:xfrm>
                                      <a:prstGeom prst="rect">
                                        <a:avLst/>
                                      </a:prstGeom>
                                      <a:ln w="12678">
                                        <a:solidFill>
                                          <a:srgbClr val="000000"/>
                                        </a:solidFill>
                                        <a:prstDash val="solid"/>
                                      </a:ln>
                                    </wps:spPr>
                                    <wps:txbx>
                                      <w:txbxContent>
                                        <w:p w:rsidR="006A4BD9" w:rsidRPr="00BB3792" w:rsidRDefault="006A4BD9" w:rsidP="00A32BAF">
                                          <w:pPr>
                                            <w:spacing w:before="58" w:line="249" w:lineRule="auto"/>
                                            <w:ind w:right="187"/>
                                            <w:jc w:val="center"/>
                                            <w:rPr>
                                              <w:rFonts w:ascii="Times New Roman" w:hAnsi="Times New Roman" w:cs="Times New Roman"/>
                                              <w:lang w:val="en-US"/>
                                            </w:rPr>
                                          </w:pPr>
                                          <w:r w:rsidRPr="00BB3792">
                                            <w:rPr>
                                              <w:rFonts w:ascii="Times New Roman" w:hAnsi="Times New Roman" w:cs="Times New Roman"/>
                                            </w:rPr>
                                            <w:t xml:space="preserve">Articles excluded: </w:t>
                                          </w:r>
                                          <w:r>
                                            <w:rPr>
                                              <w:rFonts w:ascii="Times New Roman" w:hAnsi="Times New Roman" w:cs="Times New Roman"/>
                                              <w:b/>
                                              <w:shd w:val="clear" w:color="auto" w:fill="FFFF00"/>
                                              <w:lang w:val="en-US"/>
                                            </w:rPr>
                                            <w:t>1,167</w:t>
                                          </w:r>
                                        </w:p>
                                      </w:txbxContent>
                                    </wps:txbx>
                                    <wps:bodyPr wrap="square" lIns="0" tIns="0" rIns="0" bIns="0" rtlCol="0">
                                      <a:noAutofit/>
                                    </wps:bodyPr>
                                  </wps:wsp>
                                </wpg:grpSp>
                              </wpg:grpSp>
                              <wps:wsp>
                                <wps:cNvPr id="4" name="Textbox 11"/>
                                <wps:cNvSpPr txBox="1">
                                  <a:spLocks/>
                                </wps:cNvSpPr>
                                <wps:spPr>
                                  <a:xfrm>
                                    <a:off x="-18" y="1934554"/>
                                    <a:ext cx="260985" cy="893850"/>
                                  </a:xfrm>
                                  <a:prstGeom prst="rect">
                                    <a:avLst/>
                                  </a:prstGeom>
                                </wps:spPr>
                                <wps:style>
                                  <a:lnRef idx="1">
                                    <a:schemeClr val="accent1"/>
                                  </a:lnRef>
                                  <a:fillRef idx="3">
                                    <a:schemeClr val="accent1"/>
                                  </a:fillRef>
                                  <a:effectRef idx="2">
                                    <a:schemeClr val="accent1"/>
                                  </a:effectRef>
                                  <a:fontRef idx="minor">
                                    <a:schemeClr val="lt1"/>
                                  </a:fontRef>
                                </wps:style>
                                <wps:txbx>
                                  <w:txbxContent>
                                    <w:p w:rsidR="006A4BD9" w:rsidRPr="00786033" w:rsidRDefault="006A4BD9" w:rsidP="00A32BAF">
                                      <w:pPr>
                                        <w:pStyle w:val="BodyText"/>
                                        <w:spacing w:before="52"/>
                                        <w:ind w:left="20"/>
                                        <w:jc w:val="center"/>
                                        <w:rPr>
                                          <w:rFonts w:ascii="Times New Roman" w:hAnsi="Times New Roman" w:cs="Times New Roman"/>
                                          <w:b/>
                                          <w:sz w:val="20"/>
                                          <w:szCs w:val="20"/>
                                        </w:rPr>
                                      </w:pPr>
                                      <w:r w:rsidRPr="00786033">
                                        <w:rPr>
                                          <w:rFonts w:ascii="Times New Roman" w:hAnsi="Times New Roman" w:cs="Times New Roman"/>
                                          <w:b/>
                                          <w:spacing w:val="-2"/>
                                          <w:sz w:val="20"/>
                                          <w:szCs w:val="20"/>
                                        </w:rPr>
                                        <w:t>Eligibility</w:t>
                                      </w:r>
                                    </w:p>
                                  </w:txbxContent>
                                </wps:txbx>
                                <wps:bodyPr vert="vert270" wrap="square" lIns="0" tIns="0" rIns="0" bIns="0" rtlCol="0">
                                  <a:noAutofit/>
                                </wps:bodyPr>
                              </wps:wsp>
                            </wpg:grpSp>
                            <wps:wsp>
                              <wps:cNvPr id="5" name="Textbox 42"/>
                              <wps:cNvSpPr txBox="1"/>
                              <wps:spPr>
                                <a:xfrm>
                                  <a:off x="2934558" y="2857318"/>
                                  <a:ext cx="1181475" cy="461645"/>
                                </a:xfrm>
                                <a:prstGeom prst="rect">
                                  <a:avLst/>
                                </a:prstGeom>
                                <a:ln w="12678">
                                  <a:solidFill>
                                    <a:srgbClr val="000000"/>
                                  </a:solidFill>
                                  <a:prstDash val="solid"/>
                                </a:ln>
                              </wps:spPr>
                              <wps:txbx>
                                <w:txbxContent>
                                  <w:p w:rsidR="006A4BD9" w:rsidRPr="00BB66AB" w:rsidRDefault="006A4BD9" w:rsidP="00A32BAF">
                                    <w:pPr>
                                      <w:spacing w:after="0" w:line="240" w:lineRule="auto"/>
                                      <w:ind w:left="142" w:right="187"/>
                                      <w:jc w:val="center"/>
                                      <w:rPr>
                                        <w:rFonts w:ascii="Times New Roman" w:hAnsi="Times New Roman" w:cs="Times New Roman"/>
                                        <w:lang w:val="en-US"/>
                                      </w:rPr>
                                    </w:pPr>
                                    <w:r w:rsidRPr="00BB3792">
                                      <w:rPr>
                                        <w:rFonts w:ascii="Times New Roman" w:hAnsi="Times New Roman" w:cs="Times New Roman"/>
                                      </w:rPr>
                                      <w:t xml:space="preserve">Articles include: </w:t>
                                    </w:r>
                                    <w:r>
                                      <w:rPr>
                                        <w:rFonts w:ascii="Times New Roman" w:hAnsi="Times New Roman" w:cs="Times New Roman"/>
                                        <w:b/>
                                        <w:shd w:val="clear" w:color="auto" w:fill="FFFF00"/>
                                        <w:lang w:val="en-US"/>
                                      </w:rPr>
                                      <w:t>298</w:t>
                                    </w:r>
                                  </w:p>
                                </w:txbxContent>
                              </wps:txbx>
                              <wps:bodyPr wrap="square" lIns="0" tIns="0" rIns="0" bIns="0" rtlCol="0">
                                <a:noAutofit/>
                              </wps:bodyPr>
                            </wps:wsp>
                            <wps:wsp>
                              <wps:cNvPr id="6" name="Textbox 42"/>
                              <wps:cNvSpPr txBox="1"/>
                              <wps:spPr>
                                <a:xfrm>
                                  <a:off x="2934376" y="3741743"/>
                                  <a:ext cx="1181442" cy="490372"/>
                                </a:xfrm>
                                <a:prstGeom prst="rect">
                                  <a:avLst/>
                                </a:prstGeom>
                                <a:ln w="12678">
                                  <a:solidFill>
                                    <a:srgbClr val="000000"/>
                                  </a:solidFill>
                                  <a:prstDash val="solid"/>
                                </a:ln>
                              </wps:spPr>
                              <wps:txbx>
                                <w:txbxContent>
                                  <w:p w:rsidR="006A4BD9" w:rsidRPr="00754CDA" w:rsidRDefault="006A4BD9" w:rsidP="00A32BAF">
                                    <w:pPr>
                                      <w:spacing w:after="0" w:line="240" w:lineRule="auto"/>
                                      <w:ind w:left="142" w:right="187"/>
                                      <w:jc w:val="center"/>
                                      <w:rPr>
                                        <w:rFonts w:ascii="Times New Roman" w:hAnsi="Times New Roman" w:cs="Times New Roman"/>
                                        <w:lang w:val="en-US"/>
                                      </w:rPr>
                                    </w:pPr>
                                    <w:r w:rsidRPr="00BB3792">
                                      <w:rPr>
                                        <w:rFonts w:ascii="Times New Roman" w:hAnsi="Times New Roman" w:cs="Times New Roman"/>
                                      </w:rPr>
                                      <w:t xml:space="preserve">Articles to review, report, analyze: </w:t>
                                    </w:r>
                                    <w:r>
                                      <w:rPr>
                                        <w:rFonts w:ascii="Times New Roman" w:hAnsi="Times New Roman" w:cs="Times New Roman"/>
                                        <w:b/>
                                        <w:shd w:val="clear" w:color="auto" w:fill="FFFF00"/>
                                        <w:lang w:val="en-US"/>
                                      </w:rPr>
                                      <w:t>298</w:t>
                                    </w:r>
                                  </w:p>
                                </w:txbxContent>
                              </wps:txbx>
                              <wps:bodyPr wrap="square" lIns="0" tIns="0" rIns="0" bIns="0" rtlCol="0">
                                <a:noAutofit/>
                              </wps:bodyPr>
                            </wps:wsp>
                          </wpg:grpSp>
                        </wpg:grpSp>
                        <wps:wsp>
                          <wps:cNvPr id="29" name="Rectangle 29"/>
                          <wps:cNvSpPr/>
                          <wps:spPr>
                            <a:xfrm>
                              <a:off x="0" y="-148861"/>
                              <a:ext cx="4561662" cy="4539317"/>
                            </a:xfrm>
                            <a:prstGeom prst="rect">
                              <a:avLst/>
                            </a:prstGeom>
                            <a:noFill/>
                            <a:ln>
                              <a:prstDash val="sysDot"/>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4" name="Group 44"/>
                        <wpg:cNvGrpSpPr/>
                        <wpg:grpSpPr>
                          <a:xfrm>
                            <a:off x="4253023" y="754912"/>
                            <a:ext cx="148872" cy="3485495"/>
                            <a:chOff x="0" y="0"/>
                            <a:chExt cx="148872" cy="3485495"/>
                          </a:xfrm>
                        </wpg:grpSpPr>
                        <wps:wsp>
                          <wps:cNvPr id="37" name="Straight Connector 37"/>
                          <wps:cNvCnPr/>
                          <wps:spPr>
                            <a:xfrm>
                              <a:off x="138224" y="0"/>
                              <a:ext cx="10648" cy="3485495"/>
                            </a:xfrm>
                            <a:prstGeom prst="line">
                              <a:avLst/>
                            </a:prstGeom>
                          </wps:spPr>
                          <wps:style>
                            <a:lnRef idx="2">
                              <a:schemeClr val="dk1"/>
                            </a:lnRef>
                            <a:fillRef idx="0">
                              <a:schemeClr val="dk1"/>
                            </a:fillRef>
                            <a:effectRef idx="1">
                              <a:schemeClr val="dk1"/>
                            </a:effectRef>
                            <a:fontRef idx="minor">
                              <a:schemeClr val="tx1"/>
                            </a:fontRef>
                          </wps:style>
                          <wps:bodyPr/>
                        </wps:wsp>
                        <wps:wsp>
                          <wps:cNvPr id="39" name="Straight Connector 39"/>
                          <wps:cNvCnPr/>
                          <wps:spPr>
                            <a:xfrm flipH="1">
                              <a:off x="0" y="0"/>
                              <a:ext cx="148872" cy="0"/>
                            </a:xfrm>
                            <a:prstGeom prst="line">
                              <a:avLst/>
                            </a:prstGeom>
                          </wps:spPr>
                          <wps:style>
                            <a:lnRef idx="2">
                              <a:schemeClr val="dk1"/>
                            </a:lnRef>
                            <a:fillRef idx="0">
                              <a:schemeClr val="dk1"/>
                            </a:fillRef>
                            <a:effectRef idx="1">
                              <a:schemeClr val="dk1"/>
                            </a:effectRef>
                            <a:fontRef idx="minor">
                              <a:schemeClr val="tx1"/>
                            </a:fontRef>
                          </wps:style>
                          <wps:bodyPr/>
                        </wps:wsp>
                        <wps:wsp>
                          <wps:cNvPr id="40" name="Straight Connector 40"/>
                          <wps:cNvCnPr/>
                          <wps:spPr>
                            <a:xfrm flipH="1">
                              <a:off x="0" y="3485495"/>
                              <a:ext cx="148590" cy="0"/>
                            </a:xfrm>
                            <a:prstGeom prst="line">
                              <a:avLst/>
                            </a:prstGeom>
                          </wps:spPr>
                          <wps:style>
                            <a:lnRef idx="2">
                              <a:schemeClr val="dk1"/>
                            </a:lnRef>
                            <a:fillRef idx="0">
                              <a:schemeClr val="dk1"/>
                            </a:fillRef>
                            <a:effectRef idx="1">
                              <a:schemeClr val="dk1"/>
                            </a:effectRef>
                            <a:fontRef idx="minor">
                              <a:schemeClr val="tx1"/>
                            </a:fontRef>
                          </wps:style>
                          <wps:bodyPr/>
                        </wps:wsp>
                      </wpg:grpSp>
                    </wpg:wgp>
                  </a:graphicData>
                </a:graphic>
                <wp14:sizeRelV relativeFrom="margin">
                  <wp14:pctHeight>0</wp14:pctHeight>
                </wp14:sizeRelV>
              </wp:anchor>
            </w:drawing>
          </mc:Choice>
          <mc:Fallback>
            <w:pict>
              <v:group id="Group 45" o:spid="_x0000_s1026" style="position:absolute;left:0;text-align:left;margin-left:57pt;margin-top:5.55pt;width:359.15pt;height:418.5pt;z-index:251659264;mso-height-relative:margin" coordorigin="" coordsize="45612,45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">
                <v:group id="Group 30" o:spid="_x0000_s1027" style="position:absolute;width:45612;height:45391" coordorigin=",-1488" coordsize="45616,453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group id="Group 7" o:spid="_x0000_s1028" style="position:absolute;left:1364;top:-850;width:41164;height:44126" coordorigin=",-1805" coordsize="41163,441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type id="_x0000_t202" coordsize="21600,21600" o:spt="202" path="m,l,21600r21600,l21600,xe">
                      <v:stroke joinstyle="miter"/>
                      <v:path gradientshapeok="t" o:connecttype="rect"/>
                    </v:shapetype>
                    <v:shape id="Textbox 37" o:spid="_x0000_s1029" type="#_x0000_t202" style="position:absolute;left:4145;top:37417;width:24364;height:4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H89L4A&#10;AADaAAAADwAAAGRycy9kb3ducmV2LnhtbERPTYvCMBC9L/gfwgh7W1OXpUo1igguXrd68TY206bY&#10;TEoT2/rvN4WFPQ2P9znb/Wgb0VPna8cKlosEBHHhdM2Vguvl9LEG4QOyxsYxKXiRh/1u9rbFTLuB&#10;f6jPQyViCPsMFZgQ2kxKXxiy6BeuJY5c6TqLIcKukrrDIYbbRn4mSSot1hwbDLZ0NFQ88qdVkDyk&#10;/za340Hfv4Yyvdp7eSpXSr3Px8MGRKAx/Iv/3Gcd58P0ynTl7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6x/PS+AAAA2gAAAA8AAAAAAAAAAAAAAAAAmAIAAGRycy9kb3ducmV2&#10;LnhtbFBLBQYAAAAABAAEAPUAAACDAwAAAAA=&#10;" filled="f" strokeweight=".35217mm">
                      <v:textbox inset="0,0,0,0">
                        <w:txbxContent>
                          <w:p w:rsidR="006A4BD9" w:rsidRPr="00BB3792" w:rsidRDefault="006A4BD9" w:rsidP="00A32BAF">
                            <w:pPr>
                              <w:pStyle w:val="ListParagraph"/>
                              <w:numPr>
                                <w:ilvl w:val="0"/>
                                <w:numId w:val="9"/>
                              </w:numPr>
                              <w:spacing w:before="58" w:line="249" w:lineRule="auto"/>
                              <w:ind w:left="426" w:right="731"/>
                              <w:rPr>
                                <w:rFonts w:ascii="Times New Roman" w:hAnsi="Times New Roman" w:cs="Times New Roman"/>
                              </w:rPr>
                            </w:pPr>
                            <w:r w:rsidRPr="00BB3792">
                              <w:rPr>
                                <w:rFonts w:ascii="Times New Roman" w:hAnsi="Times New Roman" w:cs="Times New Roman"/>
                              </w:rPr>
                              <w:t>Analyze/review the articles assigned to answer the research questions.</w:t>
                            </w:r>
                          </w:p>
                        </w:txbxContent>
                      </v:textbox>
                    </v:shape>
                    <v:group id="Group 3" o:spid="_x0000_s1030" style="position:absolute;top:-1805;width:41163;height:44126" coordorigin=",-1805" coordsize="41163,441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group id="Group 2" o:spid="_x0000_s1031" style="position:absolute;top:-1805;width:41163;height:44126" coordorigin=",-1805" coordsize="41163,441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group id="Group 43" o:spid="_x0000_s1032" style="position:absolute;top:-1805;width:41163;height:44126" coordorigin=",-1462" coordsize="41191,441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Textbox 10" o:spid="_x0000_s1033" type="#_x0000_t202" style="position:absolute;top:29969;width:2615;height:12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Ro7cYA&#10;AADbAAAADwAAAGRycy9kb3ducmV2LnhtbESPQWvCQBCF70L/wzKF3uqmgtLGbMQKUtGCVD3obcxO&#10;k9DsbMiumv77zqHgbYb35r1vslnvGnWlLtSeDbwME1DEhbc1lwYO++XzK6gQkS02nsnALwWY5Q+D&#10;DFPrb/xF110slYRwSNFAFWObah2KihyGoW+JRfv2ncMoa1dq2+FNwl2jR0ky0Q5rloYKW1pUVPzs&#10;Ls5AfP8s2vFpvxkfF2+4nm/P9HHYGPP02M+noCL18W7+v15ZwRd6+UUG0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pRo7cYAAADbAAAADwAAAAAAAAAAAAAAAACYAgAAZHJz&#10;L2Rvd25yZXYueG1sUEsFBgAAAAAEAAQA9QAAAIsDAAAAAA==&#10;" fillcolor="#254163 [1636]" strokecolor="#4579b8 [3044]">
                            <v:fill color2="#4477b6 [3012]" rotate="t" angle="180" colors="0 #2c5d98;52429f #3c7bc7;1 #3a7ccb" focus="100%" type="gradient">
                              <o:fill v:ext="view" type="gradientUnscaled"/>
                            </v:fill>
                            <v:shadow on="t" color="black" opacity="22937f" origin=",.5" offset="0,.63889mm"/>
                            <v:path arrowok="t"/>
                            <v:textbox style="layout-flow:vertical;mso-layout-flow-alt:bottom-to-top" inset="0,0,0,0">
                              <w:txbxContent>
                                <w:p w:rsidR="006A4BD9" w:rsidRPr="00786033" w:rsidRDefault="006A4BD9" w:rsidP="00A32BAF">
                                  <w:pPr>
                                    <w:pStyle w:val="BodyText"/>
                                    <w:spacing w:before="52"/>
                                    <w:ind w:left="20"/>
                                    <w:jc w:val="center"/>
                                    <w:rPr>
                                      <w:rFonts w:ascii="Times New Roman" w:hAnsi="Times New Roman" w:cs="Times New Roman"/>
                                      <w:b/>
                                      <w:sz w:val="20"/>
                                      <w:szCs w:val="20"/>
                                    </w:rPr>
                                  </w:pPr>
                                  <w:r w:rsidRPr="00786033">
                                    <w:rPr>
                                      <w:rFonts w:ascii="Times New Roman" w:hAnsi="Times New Roman" w:cs="Times New Roman"/>
                                      <w:b/>
                                      <w:spacing w:val="-2"/>
                                      <w:sz w:val="20"/>
                                      <w:szCs w:val="20"/>
                                    </w:rPr>
                                    <w:t>Article assignment</w:t>
                                  </w:r>
                                </w:p>
                              </w:txbxContent>
                            </v:textbox>
                          </v:shape>
                          <v:shape id="Textbox 11" o:spid="_x0000_s1034" type="#_x0000_t202" style="position:absolute;top:10160;width:2615;height:8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jNdsIA&#10;AADbAAAADwAAAGRycy9kb3ducmV2LnhtbERPTYvCMBC9C/6HMMLeNFVQ3GoUV5AVFcTqYb3NNrNt&#10;2WZSmqj13xtB8DaP9znTeWNKcaXaFZYV9HsRCOLU6oIzBafjqjsG4TyyxtIyKbiTg/ms3ZpirO2N&#10;D3RNfCZCCLsYFeTeV7GULs3JoOvZijhwf7Y26AOsM6lrvIVwU8pBFI2kwYJDQ44VLXNK/5OLUeC/&#10;dmk1PB+3w5/lJ24W+1/6Pm2V+ug0iwkIT41/i1/utQ7z+/D8JRw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2M12wgAAANsAAAAPAAAAAAAAAAAAAAAAAJgCAABkcnMvZG93&#10;bnJldi54bWxQSwUGAAAAAAQABAD1AAAAhwMAAAAA&#10;" fillcolor="#254163 [1636]" strokecolor="#4579b8 [3044]">
                            <v:fill color2="#4477b6 [3012]" rotate="t" angle="180" colors="0 #2c5d98;52429f #3c7bc7;1 #3a7ccb" focus="100%" type="gradient">
                              <o:fill v:ext="view" type="gradientUnscaled"/>
                            </v:fill>
                            <v:shadow on="t" color="black" opacity="22937f" origin=",.5" offset="0,.63889mm"/>
                            <v:path arrowok="t"/>
                            <v:textbox style="layout-flow:vertical;mso-layout-flow-alt:bottom-to-top" inset="0,0,0,0">
                              <w:txbxContent>
                                <w:p w:rsidR="006A4BD9" w:rsidRPr="00786033" w:rsidRDefault="006A4BD9" w:rsidP="00A32BAF">
                                  <w:pPr>
                                    <w:pStyle w:val="BodyText"/>
                                    <w:spacing w:before="52"/>
                                    <w:ind w:left="20"/>
                                    <w:jc w:val="center"/>
                                    <w:rPr>
                                      <w:rFonts w:ascii="Times New Roman" w:hAnsi="Times New Roman" w:cs="Times New Roman"/>
                                      <w:b/>
                                      <w:sz w:val="20"/>
                                      <w:szCs w:val="20"/>
                                    </w:rPr>
                                  </w:pPr>
                                  <w:r w:rsidRPr="00786033">
                                    <w:rPr>
                                      <w:rFonts w:ascii="Times New Roman" w:hAnsi="Times New Roman" w:cs="Times New Roman"/>
                                      <w:b/>
                                      <w:spacing w:val="-2"/>
                                      <w:sz w:val="20"/>
                                      <w:szCs w:val="20"/>
                                    </w:rPr>
                                    <w:t>Screening</w:t>
                                  </w:r>
                                </w:p>
                              </w:txbxContent>
                            </v:textbox>
                          </v:shape>
                          <v:shape id="Textbox 12" o:spid="_x0000_s1035" type="#_x0000_t202" style="position:absolute;top:-1251;width:2615;height:10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pTAcEA&#10;AADbAAAADwAAAGRycy9kb3ducmV2LnhtbERPS4vCMBC+L/gfwgje1lRB0WoUV1hcVBAfB72NzdgW&#10;m0lpslr/vREEb/PxPWc8rU0hblS53LKCTjsCQZxYnXOq4LD//R6AcB5ZY2GZFDzIwXTS+BpjrO2d&#10;t3Tb+VSEEHYxKsi8L2MpXZKRQde2JXHgLrYy6AOsUqkrvIdwU8huFPWlwZxDQ4YlzTNKrrt/o8D/&#10;rJOyd9qvesf5EJezzZkWh5VSrWY9G4HwVPuP+O3+02F+F16/hAPk5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KUwHBAAAA2wAAAA8AAAAAAAAAAAAAAAAAmAIAAGRycy9kb3du&#10;cmV2LnhtbFBLBQYAAAAABAAEAPUAAACGAwAAAAA=&#10;" fillcolor="#254163 [1636]" strokecolor="#4579b8 [3044]">
                            <v:fill color2="#4477b6 [3012]" rotate="t" angle="180" colors="0 #2c5d98;52429f #3c7bc7;1 #3a7ccb" focus="100%" type="gradient">
                              <o:fill v:ext="view" type="gradientUnscaled"/>
                            </v:fill>
                            <v:shadow on="t" color="black" opacity="22937f" origin=",.5" offset="0,.63889mm"/>
                            <v:path arrowok="t"/>
                            <v:textbox style="layout-flow:vertical;mso-layout-flow-alt:bottom-to-top" inset="0,0,0,0">
                              <w:txbxContent>
                                <w:p w:rsidR="006A4BD9" w:rsidRPr="00786033" w:rsidRDefault="006A4BD9" w:rsidP="00A32BAF">
                                  <w:pPr>
                                    <w:pStyle w:val="BodyText"/>
                                    <w:spacing w:before="52"/>
                                    <w:ind w:left="20"/>
                                    <w:jc w:val="center"/>
                                    <w:rPr>
                                      <w:rFonts w:ascii="Times New Roman" w:hAnsi="Times New Roman" w:cs="Times New Roman"/>
                                      <w:b/>
                                      <w:sz w:val="20"/>
                                      <w:szCs w:val="20"/>
                                    </w:rPr>
                                  </w:pPr>
                                  <w:r w:rsidRPr="00786033">
                                    <w:rPr>
                                      <w:rFonts w:ascii="Times New Roman" w:hAnsi="Times New Roman" w:cs="Times New Roman"/>
                                      <w:b/>
                                      <w:spacing w:val="-2"/>
                                      <w:sz w:val="20"/>
                                      <w:szCs w:val="20"/>
                                    </w:rPr>
                                    <w:t>Identification</w:t>
                                  </w:r>
                                </w:p>
                              </w:txbxContent>
                            </v:textbox>
                          </v:shape>
                          <v:group id="Group 17" o:spid="_x0000_s1036" style="position:absolute;left:4142;top:-1462;width:37049;height:35912" coordorigin="57,-10404" coordsize="39112,397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Textbox 34" o:spid="_x0000_s1037" type="#_x0000_t202" style="position:absolute;left:26435;top:-6150;width:12734;height:61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X+gMIA&#10;AADbAAAADwAAAGRycy9kb3ducmV2LnhtbESPT4vCMBTE78J+h/CEvWnqrujSNRURFK/+uXh7Nq9N&#10;afNSmmi7334jCB6HmfkNs1oPthEP6nzlWMFsmoAgzp2uuFRwOe8mPyB8QNbYOCYFf+RhnX2MVphq&#10;1/ORHqdQighhn6ICE0KbSulzQxb91LXE0StcZzFE2ZVSd9hHuG3kV5IspMWK44LBlraG8vp0twqS&#10;Wvq9uW43+jbvi8XF3opdsVTqczxsfkEEGsI7/GoftILvOTy/xB8gs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Ff6AwgAAANsAAAAPAAAAAAAAAAAAAAAAAJgCAABkcnMvZG93&#10;bnJldi54bWxQSwUGAAAAAAQABAD1AAAAhwMAAAAA&#10;" filled="f" strokeweight=".35217mm">
                              <v:textbox inset="0,0,0,0">
                                <w:txbxContent>
                                  <w:p w:rsidR="006A4BD9" w:rsidRPr="00BB3792" w:rsidRDefault="006A4BD9" w:rsidP="00A32BAF">
                                    <w:pPr>
                                      <w:pStyle w:val="Heading2"/>
                                      <w:shd w:val="clear" w:color="auto" w:fill="FFFFFF"/>
                                      <w:spacing w:before="0"/>
                                      <w:ind w:left="142"/>
                                      <w:jc w:val="center"/>
                                      <w:rPr>
                                        <w:rFonts w:ascii="Times New Roman" w:hAnsi="Times New Roman" w:cs="Times New Roman"/>
                                        <w:b w:val="0"/>
                                        <w:bCs w:val="0"/>
                                        <w:color w:val="auto"/>
                                        <w:sz w:val="22"/>
                                        <w:szCs w:val="22"/>
                                        <w:lang w:val="en-US"/>
                                      </w:rPr>
                                    </w:pPr>
                                    <w:r w:rsidRPr="00BB3792">
                                      <w:rPr>
                                        <w:rFonts w:ascii="Times New Roman" w:hAnsi="Times New Roman" w:cs="Times New Roman"/>
                                        <w:b w:val="0"/>
                                        <w:color w:val="auto"/>
                                        <w:sz w:val="22"/>
                                        <w:szCs w:val="22"/>
                                      </w:rPr>
                                      <w:t xml:space="preserve">Article after identification: </w:t>
                                    </w:r>
                                    <w:r>
                                      <w:rPr>
                                        <w:rFonts w:ascii="Times New Roman" w:hAnsi="Times New Roman" w:cs="Times New Roman"/>
                                        <w:color w:val="auto"/>
                                        <w:sz w:val="22"/>
                                        <w:szCs w:val="22"/>
                                        <w:shd w:val="clear" w:color="auto" w:fill="FFFF00"/>
                                        <w:lang w:val="en-US"/>
                                      </w:rPr>
                                      <w:t>7,350</w:t>
                                    </w:r>
                                  </w:p>
                                  <w:p w:rsidR="006A4BD9" w:rsidRPr="00BB3792" w:rsidRDefault="006A4BD9" w:rsidP="00A32BAF">
                                    <w:pPr>
                                      <w:pStyle w:val="Heading2"/>
                                      <w:shd w:val="clear" w:color="auto" w:fill="FFFFFF"/>
                                      <w:spacing w:before="0"/>
                                      <w:ind w:left="142"/>
                                      <w:rPr>
                                        <w:rFonts w:ascii="Times New Roman" w:hAnsi="Times New Roman" w:cs="Times New Roman"/>
                                        <w:b w:val="0"/>
                                        <w:bCs w:val="0"/>
                                        <w:color w:val="auto"/>
                                        <w:sz w:val="22"/>
                                        <w:szCs w:val="22"/>
                                      </w:rPr>
                                    </w:pPr>
                                  </w:p>
                                  <w:p w:rsidR="006A4BD9" w:rsidRPr="00BB3792" w:rsidRDefault="006A4BD9" w:rsidP="00A32BAF">
                                    <w:pPr>
                                      <w:spacing w:before="62" w:line="240" w:lineRule="auto"/>
                                      <w:ind w:left="172" w:right="170"/>
                                      <w:rPr>
                                        <w:rFonts w:ascii="Times New Roman" w:hAnsi="Times New Roman" w:cs="Times New Roman"/>
                                      </w:rPr>
                                    </w:pPr>
                                  </w:p>
                                </w:txbxContent>
                              </v:textbox>
                            </v:shape>
                            <v:shape id="Textbox 35" o:spid="_x0000_s1038" type="#_x0000_t202" style="position:absolute;left:174;top:5847;width:25630;height:5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lbG8MA&#10;AADbAAAADwAAAGRycy9kb3ducmV2LnhtbESPwWrDMBBE74H+g9hCb7GctnGLEyWEgEuudX3pbWOt&#10;LRNrZSw1dv8+KhRyHGbmDbPdz7YXVxp951jBKklBENdOd9wqqL6K5TsIH5A19o5JwS952O8eFlvM&#10;tZv4k65laEWEsM9RgQlhyKX0tSGLPnEDcfQaN1oMUY6t1CNOEW57+ZymmbTYcVwwONDRUH0pf6yC&#10;9CL9h/k+HvT5dWqyyp6bonlT6ulxPmxABJrDPfzfPmkFL2v4+xJ/gN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lbG8MAAADbAAAADwAAAAAAAAAAAAAAAACYAgAAZHJzL2Rv&#10;d25yZXYueG1sUEsFBgAAAAAEAAQA9QAAAIgDAAAAAA==&#10;" filled="f" strokeweight=".35217mm">
                              <v:textbox inset="0,0,0,0">
                                <w:txbxContent>
                                  <w:p w:rsidR="006A4BD9" w:rsidRPr="00BB3792" w:rsidRDefault="006A4BD9" w:rsidP="00A32BAF">
                                    <w:pPr>
                                      <w:pStyle w:val="ListParagraph"/>
                                      <w:numPr>
                                        <w:ilvl w:val="0"/>
                                        <w:numId w:val="7"/>
                                      </w:numPr>
                                      <w:spacing w:after="0" w:line="240" w:lineRule="auto"/>
                                      <w:ind w:right="284"/>
                                      <w:rPr>
                                        <w:rFonts w:ascii="Times New Roman" w:hAnsi="Times New Roman" w:cs="Times New Roman"/>
                                      </w:rPr>
                                    </w:pPr>
                                    <w:r w:rsidRPr="00BB3792">
                                      <w:rPr>
                                        <w:rFonts w:ascii="Times New Roman" w:hAnsi="Times New Roman" w:cs="Times New Roman"/>
                                      </w:rPr>
                                      <w:t>Filter articles by title and abstract (search for keywords).</w:t>
                                    </w:r>
                                  </w:p>
                                  <w:p w:rsidR="006A4BD9" w:rsidRPr="00BB3792" w:rsidRDefault="006A4BD9" w:rsidP="00A32BAF">
                                    <w:pPr>
                                      <w:pStyle w:val="ListParagraph"/>
                                      <w:numPr>
                                        <w:ilvl w:val="0"/>
                                        <w:numId w:val="7"/>
                                      </w:numPr>
                                      <w:spacing w:after="0" w:line="240" w:lineRule="auto"/>
                                      <w:ind w:right="284"/>
                                      <w:rPr>
                                        <w:rFonts w:ascii="Times New Roman" w:hAnsi="Times New Roman" w:cs="Times New Roman"/>
                                      </w:rPr>
                                    </w:pPr>
                                    <w:r w:rsidRPr="00BB3792">
                                      <w:rPr>
                                        <w:rFonts w:ascii="Times New Roman" w:hAnsi="Times New Roman" w:cs="Times New Roman"/>
                                      </w:rPr>
                                      <w:t>Restrict open access articles.</w:t>
                                    </w:r>
                                  </w:p>
                                </w:txbxContent>
                              </v:textbox>
                            </v:shape>
                            <v:shape id="Textbox 36" o:spid="_x0000_s1039" type="#_x0000_t202" style="position:absolute;left:26663;top:6714;width:12501;height:4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vFbMEA&#10;AADbAAAADwAAAGRycy9kb3ducmV2LnhtbESPQYvCMBSE74L/ITzBm6a7K92laxQRXLyqvXh7Nq9N&#10;sXkpTdbWf28EweMwM98wy/VgG3GjzteOFXzMExDEhdM1Vwry0272A8IHZI2NY1JwJw/r1Xi0xEy7&#10;ng90O4ZKRAj7DBWYENpMSl8YsujnriWOXuk6iyHKrpK6wz7CbSM/kySVFmuOCwZb2hoqrsd/qyC5&#10;Sv9nztuNviz6Ms3tpdyV30pNJ8PmF0SgIbzDr/ZeK/hK4fkl/gC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LxWzBAAAA2wAAAA8AAAAAAAAAAAAAAAAAmAIAAGRycy9kb3du&#10;cmV2LnhtbFBLBQYAAAAABAAEAPUAAACGAwAAAAA=&#10;" filled="f" strokeweight=".35217mm">
                              <v:textbox inset="0,0,0,0">
                                <w:txbxContent>
                                  <w:p w:rsidR="006A4BD9" w:rsidRPr="00BB3792" w:rsidRDefault="006A4BD9" w:rsidP="00A32BAF">
                                    <w:pPr>
                                      <w:spacing w:before="58" w:line="249" w:lineRule="auto"/>
                                      <w:ind w:left="142" w:right="45" w:hanging="8"/>
                                      <w:jc w:val="center"/>
                                      <w:rPr>
                                        <w:rFonts w:ascii="Times New Roman" w:hAnsi="Times New Roman" w:cs="Times New Roman"/>
                                        <w:lang w:val="en-US"/>
                                      </w:rPr>
                                    </w:pPr>
                                    <w:r w:rsidRPr="00BB3792">
                                      <w:rPr>
                                        <w:rFonts w:ascii="Times New Roman" w:hAnsi="Times New Roman" w:cs="Times New Roman"/>
                                        <w:spacing w:val="-2"/>
                                      </w:rPr>
                                      <w:t xml:space="preserve">Article after filtering: </w:t>
                                    </w:r>
                                    <w:r>
                                      <w:rPr>
                                        <w:rFonts w:ascii="Times New Roman" w:hAnsi="Times New Roman" w:cs="Times New Roman"/>
                                        <w:b/>
                                        <w:spacing w:val="-2"/>
                                        <w:shd w:val="clear" w:color="auto" w:fill="FFFF00"/>
                                        <w:lang w:val="en-US"/>
                                      </w:rPr>
                                      <w:t>1,465</w:t>
                                    </w:r>
                                  </w:p>
                                </w:txbxContent>
                              </v:textbox>
                            </v:shape>
                            <v:shape id="Textbox 38" o:spid="_x0000_s1040" type="#_x0000_t202" style="position:absolute;left:57;top:12509;width:25744;height:168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j0hb4A&#10;AADbAAAADwAAAGRycy9kb3ducmV2LnhtbERPy4rCMBTdC/5DuAPuNB0VZ+g0igiKWx+b2V2b26a0&#10;uSlNtPXvzUJweTjvbDPYRjyo85VjBd+zBARx7nTFpYLrZT/9BeEDssbGMSl4kofNejzKMNWu5xM9&#10;zqEUMYR9igpMCG0qpc8NWfQz1xJHrnCdxRBhV0rdYR/DbSPnSbKSFiuODQZb2hnK6/PdKkhq6Q/m&#10;f7fVt2VfrK72VuyLH6UmX8P2D0SgIXzEb/dRK1jEsfFL/AFy/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RY9IW+AAAA2wAAAA8AAAAAAAAAAAAAAAAAmAIAAGRycy9kb3ducmV2&#10;LnhtbFBLBQYAAAAABAAEAPUAAACDAwAAAAA=&#10;" filled="f" strokeweight=".35217mm">
                              <v:textbox inset="0,0,0,0">
                                <w:txbxContent>
                                  <w:p w:rsidR="006A4BD9" w:rsidRPr="00BB3792" w:rsidRDefault="006A4BD9" w:rsidP="00A32BAF">
                                    <w:pPr>
                                      <w:spacing w:after="0" w:line="249" w:lineRule="auto"/>
                                      <w:ind w:right="284"/>
                                      <w:rPr>
                                        <w:rFonts w:ascii="Times New Roman" w:hAnsi="Times New Roman" w:cs="Times New Roman"/>
                                        <w:lang w:val="en-US"/>
                                      </w:rPr>
                                    </w:pPr>
                                  </w:p>
                                  <w:p w:rsidR="006A4BD9" w:rsidRPr="00BB3792" w:rsidRDefault="006A4BD9" w:rsidP="00A32BAF">
                                    <w:pPr>
                                      <w:pStyle w:val="ListParagraph"/>
                                      <w:numPr>
                                        <w:ilvl w:val="0"/>
                                        <w:numId w:val="8"/>
                                      </w:numPr>
                                      <w:spacing w:after="0" w:line="249" w:lineRule="auto"/>
                                      <w:ind w:right="284"/>
                                      <w:rPr>
                                        <w:rFonts w:ascii="Times New Roman" w:hAnsi="Times New Roman" w:cs="Times New Roman"/>
                                      </w:rPr>
                                    </w:pPr>
                                    <w:r w:rsidRPr="00BB3792">
                                      <w:rPr>
                                        <w:rFonts w:ascii="Times New Roman" w:hAnsi="Times New Roman" w:cs="Times New Roman"/>
                                      </w:rPr>
                                      <w:t>Exclusion criteria: articles discussing f</w:t>
                                    </w:r>
                                    <w:r>
                                      <w:rPr>
                                        <w:rFonts w:ascii="Times New Roman" w:hAnsi="Times New Roman" w:cs="Times New Roman"/>
                                      </w:rPr>
                                      <w:t>ields outside of economics</w:t>
                                    </w:r>
                                    <w:r>
                                      <w:rPr>
                                        <w:rFonts w:ascii="Times New Roman" w:hAnsi="Times New Roman" w:cs="Times New Roman"/>
                                        <w:lang w:val="en-US"/>
                                      </w:rPr>
                                      <w:t xml:space="preserve">, </w:t>
                                    </w:r>
                                    <w:r>
                                      <w:rPr>
                                        <w:rFonts w:ascii="Times New Roman" w:hAnsi="Times New Roman" w:cs="Times New Roman"/>
                                      </w:rPr>
                                      <w:t xml:space="preserve"> </w:t>
                                    </w:r>
                                    <w:r>
                                      <w:rPr>
                                        <w:rFonts w:ascii="Times New Roman" w:hAnsi="Times New Roman" w:cs="Times New Roman"/>
                                        <w:lang w:val="en-US"/>
                                      </w:rPr>
                                      <w:t>management</w:t>
                                    </w:r>
                                    <w:r w:rsidRPr="00BB3792">
                                      <w:rPr>
                                        <w:rFonts w:ascii="Times New Roman" w:hAnsi="Times New Roman" w:cs="Times New Roman"/>
                                      </w:rPr>
                                      <w:t>, and articles published in journals other than scientific journals</w:t>
                                    </w:r>
                                    <w:r w:rsidRPr="00BB3792">
                                      <w:rPr>
                                        <w:rFonts w:ascii="Times New Roman" w:hAnsi="Times New Roman" w:cs="Times New Roman"/>
                                        <w:lang w:val="en-US"/>
                                      </w:rPr>
                                      <w:t>.</w:t>
                                    </w:r>
                                  </w:p>
                                  <w:p w:rsidR="006A4BD9" w:rsidRPr="00BB3792" w:rsidRDefault="006A4BD9" w:rsidP="00A32BAF">
                                    <w:pPr>
                                      <w:pStyle w:val="ListParagraph"/>
                                      <w:numPr>
                                        <w:ilvl w:val="0"/>
                                        <w:numId w:val="8"/>
                                      </w:numPr>
                                      <w:spacing w:after="0" w:line="249" w:lineRule="auto"/>
                                      <w:ind w:right="284"/>
                                      <w:rPr>
                                        <w:rFonts w:ascii="Times New Roman" w:hAnsi="Times New Roman" w:cs="Times New Roman"/>
                                      </w:rPr>
                                    </w:pPr>
                                    <w:r w:rsidRPr="00BB3792">
                                      <w:rPr>
                                        <w:rFonts w:ascii="Times New Roman" w:hAnsi="Times New Roman" w:cs="Times New Roman"/>
                                      </w:rPr>
                                      <w:t xml:space="preserve">Inclusion criteria: articles discussing the fields </w:t>
                                    </w:r>
                                    <w:r>
                                      <w:rPr>
                                        <w:rFonts w:ascii="Times New Roman" w:hAnsi="Times New Roman" w:cs="Times New Roman"/>
                                      </w:rPr>
                                      <w:t>of economics</w:t>
                                    </w:r>
                                    <w:r>
                                      <w:rPr>
                                        <w:rFonts w:ascii="Times New Roman" w:hAnsi="Times New Roman" w:cs="Times New Roman"/>
                                        <w:lang w:val="en-US"/>
                                      </w:rPr>
                                      <w:t>, management</w:t>
                                    </w:r>
                                    <w:r w:rsidRPr="00BB3792">
                                      <w:rPr>
                                        <w:rFonts w:ascii="Times New Roman" w:hAnsi="Times New Roman" w:cs="Times New Roman"/>
                                      </w:rPr>
                                      <w:t>, articles published in scientific journals</w:t>
                                    </w:r>
                                    <w:r w:rsidRPr="00BB3792">
                                      <w:rPr>
                                        <w:rFonts w:ascii="Times New Roman" w:hAnsi="Times New Roman" w:cs="Times New Roman"/>
                                        <w:lang w:val="en-US"/>
                                      </w:rPr>
                                      <w:t>.</w:t>
                                    </w:r>
                                  </w:p>
                                </w:txbxContent>
                              </v:textbox>
                            </v:shape>
                            <v:shape id="Textbox 41" o:spid="_x0000_s1041" type="#_x0000_t202" style="position:absolute;left:59;top:-10404;width:25743;height:155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QuZcIA&#10;AADbAAAADwAAAGRycy9kb3ducmV2LnhtbESPQWuDQBSE74H8h+UVeotrSkiLdRUJpPTaNJfenu7T&#10;Fd234m6i/ffdQqHHYWa+YfJytaO40+x7xwr2SQqCuHG6507B9fO8ewHhA7LG0TEp+CYPZbHd5Jhp&#10;t/AH3S+hExHCPkMFJoQpk9I3hiz6xE3E0WvdbDFEOXdSz7hEuB3lU5oepcWe44LBiU6GmuFyswrS&#10;Qfo383WqdH1Y2uPV1u25fVbq8WGtXkEEWsN/+K/9rhUc9vD7Jf4AWf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ZC5lwgAAANsAAAAPAAAAAAAAAAAAAAAAAJgCAABkcnMvZG93&#10;bnJldi54bWxQSwUGAAAAAAQABAD1AAAAhwMAAAAA&#10;" filled="f" strokeweight=".35217mm">
                              <v:textbox inset="0,0,0,0">
                                <w:txbxContent>
                                  <w:p w:rsidR="006A4BD9" w:rsidRPr="00A56EFB" w:rsidRDefault="006A4BD9" w:rsidP="00A32BAF">
                                    <w:pPr>
                                      <w:pStyle w:val="ListParagraph"/>
                                      <w:numPr>
                                        <w:ilvl w:val="0"/>
                                        <w:numId w:val="6"/>
                                      </w:numPr>
                                      <w:spacing w:after="0" w:line="249" w:lineRule="auto"/>
                                      <w:ind w:right="284"/>
                                      <w:rPr>
                                        <w:rFonts w:ascii="Times New Roman" w:hAnsi="Times New Roman" w:cs="Times New Roman"/>
                                        <w:i/>
                                      </w:rPr>
                                    </w:pPr>
                                    <w:r w:rsidRPr="00A56EFB">
                                      <w:rPr>
                                        <w:rFonts w:ascii="Times New Roman" w:hAnsi="Times New Roman" w:cs="Times New Roman"/>
                                      </w:rPr>
                                      <w:t xml:space="preserve">Keywords used for reference searches in the Scopus database: </w:t>
                                    </w:r>
                                    <w:r w:rsidRPr="00A56EFB">
                                      <w:rPr>
                                        <w:rFonts w:ascii="Times New Roman" w:hAnsi="Times New Roman" w:cs="Times New Roman"/>
                                        <w:shd w:val="clear" w:color="auto" w:fill="F5F5F5"/>
                                      </w:rPr>
                                      <w:t> </w:t>
                                    </w:r>
                                    <w:r w:rsidRPr="00A56EFB">
                                      <w:rPr>
                                        <w:rFonts w:ascii="Times New Roman" w:hAnsi="Times New Roman" w:cs="Times New Roman"/>
                                      </w:rPr>
                                      <w:t>"Human Capital Theory"</w:t>
                                    </w:r>
                                    <w:r w:rsidRPr="00A56EFB">
                                      <w:rPr>
                                        <w:rFonts w:ascii="Times New Roman" w:hAnsi="Times New Roman" w:cs="Times New Roman"/>
                                        <w:shd w:val="clear" w:color="auto" w:fill="F5F5F5"/>
                                      </w:rPr>
                                      <w:t> </w:t>
                                    </w:r>
                                    <w:r w:rsidRPr="00A56EFB">
                                      <w:rPr>
                                        <w:rStyle w:val="Emphasis"/>
                                        <w:rFonts w:ascii="Times New Roman" w:hAnsi="Times New Roman" w:cs="Times New Roman"/>
                                        <w:i w:val="0"/>
                                        <w:lang w:val="en-US"/>
                                      </w:rPr>
                                      <w:t>OR</w:t>
                                    </w:r>
                                    <w:r w:rsidRPr="00A56EFB">
                                      <w:rPr>
                                        <w:rStyle w:val="Emphasis"/>
                                        <w:rFonts w:ascii="Times New Roman" w:hAnsi="Times New Roman" w:cs="Times New Roman"/>
                                        <w:i w:val="0"/>
                                      </w:rPr>
                                      <w:t xml:space="preserve"> "Education" </w:t>
                                    </w:r>
                                    <w:r w:rsidRPr="00A56EFB">
                                      <w:rPr>
                                        <w:rFonts w:ascii="Times New Roman" w:hAnsi="Times New Roman" w:cs="Times New Roman"/>
                                        <w:i/>
                                      </w:rPr>
                                      <w:t xml:space="preserve">AND </w:t>
                                    </w:r>
                                    <w:r w:rsidRPr="00A56EFB">
                                      <w:rPr>
                                        <w:rStyle w:val="Emphasis"/>
                                        <w:rFonts w:ascii="Times New Roman" w:hAnsi="Times New Roman" w:cs="Times New Roman"/>
                                        <w:i w:val="0"/>
                                      </w:rPr>
                                      <w:t>"Economic Growth"</w:t>
                                    </w:r>
                                    <w:r w:rsidRPr="00A56EFB">
                                      <w:rPr>
                                        <w:rStyle w:val="Emphasis"/>
                                        <w:rFonts w:ascii="Times New Roman" w:hAnsi="Times New Roman" w:cs="Times New Roman"/>
                                        <w:i w:val="0"/>
                                        <w:lang w:val="en-US"/>
                                      </w:rPr>
                                      <w:t xml:space="preserve"> OR “ Knowledge-Based Economy” </w:t>
                                    </w:r>
                                  </w:p>
                                  <w:p w:rsidR="006A4BD9" w:rsidRPr="00BB3792" w:rsidRDefault="006A4BD9" w:rsidP="00A32BAF">
                                    <w:pPr>
                                      <w:pStyle w:val="ListParagraph"/>
                                      <w:numPr>
                                        <w:ilvl w:val="0"/>
                                        <w:numId w:val="6"/>
                                      </w:numPr>
                                      <w:spacing w:after="0" w:line="249" w:lineRule="auto"/>
                                      <w:ind w:right="284"/>
                                      <w:rPr>
                                        <w:rFonts w:ascii="Times New Roman" w:hAnsi="Times New Roman" w:cs="Times New Roman"/>
                                      </w:rPr>
                                    </w:pPr>
                                    <w:r w:rsidRPr="00BB3792">
                                      <w:rPr>
                                        <w:rFonts w:ascii="Times New Roman" w:hAnsi="Times New Roman" w:cs="Times New Roman"/>
                                      </w:rPr>
                                      <w:t xml:space="preserve">Article criteria: publication period </w:t>
                                    </w:r>
                                    <w:r>
                                      <w:rPr>
                                        <w:rFonts w:ascii="Times New Roman" w:hAnsi="Times New Roman" w:cs="Times New Roman"/>
                                        <w:lang w:val="en-US"/>
                                      </w:rPr>
                                      <w:t>200</w:t>
                                    </w:r>
                                    <w:r w:rsidRPr="00BB3792">
                                      <w:rPr>
                                        <w:rFonts w:ascii="Times New Roman" w:hAnsi="Times New Roman" w:cs="Times New Roman"/>
                                        <w:lang w:val="en-US"/>
                                      </w:rPr>
                                      <w:t>0</w:t>
                                    </w:r>
                                    <w:r w:rsidRPr="00BB3792">
                                      <w:rPr>
                                        <w:rFonts w:ascii="Times New Roman" w:hAnsi="Times New Roman" w:cs="Times New Roman"/>
                                      </w:rPr>
                                      <w:t>-2025, document type, language used (English).</w:t>
                                    </w:r>
                                  </w:p>
                                </w:txbxContent>
                              </v:textbox>
                            </v:shape>
                            <v:shape id="Textbox 42" o:spid="_x0000_s1042" type="#_x0000_t202" style="position:absolute;left:26667;top:14299;width:12499;height:51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awEr8A&#10;AADbAAAADwAAAGRycy9kb3ducmV2LnhtbESPzarCMBSE9xd8h3AEd9dUEZVqFBEUt/5s3B2b06bY&#10;nJQm2vr2RhBcDjPzDbNcd7YST2p86VjBaJiAIM6cLrlQcDnv/ucgfEDWWDkmBS/ysF71/paYatfy&#10;kZ6nUIgIYZ+iAhNCnUrpM0MW/dDVxNHLXWMxRNkUUjfYRrit5DhJptJiyXHBYE1bQ9n99LAKkrv0&#10;e3PdbvRt0ubTi73lu3ym1KDfbRYgAnXhF/62D1rBZAyfL/EHyN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trASvwAAANsAAAAPAAAAAAAAAAAAAAAAAJgCAABkcnMvZG93bnJl&#10;di54bWxQSwUGAAAAAAQABAD1AAAAhAMAAAAA&#10;" filled="f" strokeweight=".35217mm">
                              <v:textbox inset="0,0,0,0">
                                <w:txbxContent>
                                  <w:p w:rsidR="006A4BD9" w:rsidRPr="00BB3792" w:rsidRDefault="006A4BD9" w:rsidP="00A32BAF">
                                    <w:pPr>
                                      <w:spacing w:before="58" w:line="249" w:lineRule="auto"/>
                                      <w:ind w:right="187"/>
                                      <w:jc w:val="center"/>
                                      <w:rPr>
                                        <w:rFonts w:ascii="Times New Roman" w:hAnsi="Times New Roman" w:cs="Times New Roman"/>
                                        <w:lang w:val="en-US"/>
                                      </w:rPr>
                                    </w:pPr>
                                    <w:r w:rsidRPr="00BB3792">
                                      <w:rPr>
                                        <w:rFonts w:ascii="Times New Roman" w:hAnsi="Times New Roman" w:cs="Times New Roman"/>
                                      </w:rPr>
                                      <w:t xml:space="preserve">Articles excluded: </w:t>
                                    </w:r>
                                    <w:r>
                                      <w:rPr>
                                        <w:rFonts w:ascii="Times New Roman" w:hAnsi="Times New Roman" w:cs="Times New Roman"/>
                                        <w:b/>
                                        <w:shd w:val="clear" w:color="auto" w:fill="FFFF00"/>
                                        <w:lang w:val="en-US"/>
                                      </w:rPr>
                                      <w:t>1,167</w:t>
                                    </w:r>
                                  </w:p>
                                </w:txbxContent>
                              </v:textbox>
                            </v:shape>
                          </v:group>
                        </v:group>
                        <v:shape id="Textbox 11" o:spid="_x0000_s1043" type="#_x0000_t202" style="position:absolute;top:19345;width:2609;height:89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PYe8UA&#10;AADaAAAADwAAAGRycy9kb3ducmV2LnhtbESPQWvCQBSE74L/YXlCb3VjqdKmriEKpaJCqXrQ22v2&#10;mQSzb0N2m6T/visUPA4z8w0zT3pTiZYaV1pWMBlHIIgzq0vOFRwP748vIJxH1lhZJgW/5CBZDAdz&#10;jLXt+Ivavc9FgLCLUUHhfR1L6bKCDLqxrYmDd7GNQR9kk0vdYBfgppJPUTSTBksOCwXWtCoou+5/&#10;jAK/3GX19HzYTk+rV9ykn9/0cdwq9TDq0zcQnnp/D/+311rBM9yuhBs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M9h7xQAAANoAAAAPAAAAAAAAAAAAAAAAAJgCAABkcnMv&#10;ZG93bnJldi54bWxQSwUGAAAAAAQABAD1AAAAigMAAAAA&#10;" fillcolor="#254163 [1636]" strokecolor="#4579b8 [3044]">
                          <v:fill color2="#4477b6 [3012]" rotate="t" angle="180" colors="0 #2c5d98;52429f #3c7bc7;1 #3a7ccb" focus="100%" type="gradient">
                            <o:fill v:ext="view" type="gradientUnscaled"/>
                          </v:fill>
                          <v:shadow on="t" color="black" opacity="22937f" origin=",.5" offset="0,.63889mm"/>
                          <v:path arrowok="t"/>
                          <v:textbox style="layout-flow:vertical;mso-layout-flow-alt:bottom-to-top" inset="0,0,0,0">
                            <w:txbxContent>
                              <w:p w:rsidR="006A4BD9" w:rsidRPr="00786033" w:rsidRDefault="006A4BD9" w:rsidP="00A32BAF">
                                <w:pPr>
                                  <w:pStyle w:val="BodyText"/>
                                  <w:spacing w:before="52"/>
                                  <w:ind w:left="20"/>
                                  <w:jc w:val="center"/>
                                  <w:rPr>
                                    <w:rFonts w:ascii="Times New Roman" w:hAnsi="Times New Roman" w:cs="Times New Roman"/>
                                    <w:b/>
                                    <w:sz w:val="20"/>
                                    <w:szCs w:val="20"/>
                                  </w:rPr>
                                </w:pPr>
                                <w:r w:rsidRPr="00786033">
                                  <w:rPr>
                                    <w:rFonts w:ascii="Times New Roman" w:hAnsi="Times New Roman" w:cs="Times New Roman"/>
                                    <w:b/>
                                    <w:spacing w:val="-2"/>
                                    <w:sz w:val="20"/>
                                    <w:szCs w:val="20"/>
                                  </w:rPr>
                                  <w:t>Eligibility</w:t>
                                </w:r>
                              </w:p>
                            </w:txbxContent>
                          </v:textbox>
                        </v:shape>
                      </v:group>
                      <v:shape id="Textbox 42" o:spid="_x0000_s1044" type="#_x0000_t202" style="position:absolute;left:29345;top:28573;width:11815;height:4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r698EA&#10;AADaAAAADwAAAGRycy9kb3ducmV2LnhtbESPQWvCQBSE7wX/w/IEb3WjtCrRNQTB0mttLt5esi/Z&#10;YPZtyK4m/vtuodDjMDPfMIdssp140OBbxwpWywQEceV0y42C4vv8ugPhA7LGzjEpeJKH7Dh7OWCq&#10;3chf9LiERkQI+xQVmBD6VEpfGbLol64njl7tBoshyqGResAxwm0n10mykRZbjgsGezoZqm6Xu1WQ&#10;3KT/MNdTrsu3sd4UtqzP9VapxXzK9yACTeE//Nf+1Are4fdKvAHy+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K+vfBAAAA2gAAAA8AAAAAAAAAAAAAAAAAmAIAAGRycy9kb3du&#10;cmV2LnhtbFBLBQYAAAAABAAEAPUAAACGAwAAAAA=&#10;" filled="f" strokeweight=".35217mm">
                        <v:textbox inset="0,0,0,0">
                          <w:txbxContent>
                            <w:p w:rsidR="006A4BD9" w:rsidRPr="00BB66AB" w:rsidRDefault="006A4BD9" w:rsidP="00A32BAF">
                              <w:pPr>
                                <w:spacing w:after="0" w:line="240" w:lineRule="auto"/>
                                <w:ind w:left="142" w:right="187"/>
                                <w:jc w:val="center"/>
                                <w:rPr>
                                  <w:rFonts w:ascii="Times New Roman" w:hAnsi="Times New Roman" w:cs="Times New Roman"/>
                                  <w:lang w:val="en-US"/>
                                </w:rPr>
                              </w:pPr>
                              <w:r w:rsidRPr="00BB3792">
                                <w:rPr>
                                  <w:rFonts w:ascii="Times New Roman" w:hAnsi="Times New Roman" w:cs="Times New Roman"/>
                                </w:rPr>
                                <w:t xml:space="preserve">Articles include: </w:t>
                              </w:r>
                              <w:r>
                                <w:rPr>
                                  <w:rFonts w:ascii="Times New Roman" w:hAnsi="Times New Roman" w:cs="Times New Roman"/>
                                  <w:b/>
                                  <w:shd w:val="clear" w:color="auto" w:fill="FFFF00"/>
                                  <w:lang w:val="en-US"/>
                                </w:rPr>
                                <w:t>298</w:t>
                              </w:r>
                            </w:p>
                          </w:txbxContent>
                        </v:textbox>
                      </v:shape>
                      <v:shape id="Textbox 42" o:spid="_x0000_s1045" type="#_x0000_t202" style="position:absolute;left:29343;top:37417;width:11815;height:4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hkgMEA&#10;AADaAAAADwAAAGRycy9kb3ducmV2LnhtbESPQWvCQBSE7wX/w/IEb81GkbREVwkBi9daL729ZF+y&#10;wezbkF1N+u/dQqHHYWa+YfbH2fbiQaPvHCtYJykI4trpjlsF16/T6zsIH5A19o5JwQ95OB4WL3vM&#10;tZv4kx6X0IoIYZ+jAhPCkEvpa0MWfeIG4ug1brQYohxbqUecItz2cpOmmbTYcVwwOFBpqL5d7lZB&#10;epP+w3yXha62U5NdbdWcmjelVsu52IEINIf/8F/7rBVk8Hsl3gB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YZIDBAAAA2gAAAA8AAAAAAAAAAAAAAAAAmAIAAGRycy9kb3du&#10;cmV2LnhtbFBLBQYAAAAABAAEAPUAAACGAwAAAAA=&#10;" filled="f" strokeweight=".35217mm">
                        <v:textbox inset="0,0,0,0">
                          <w:txbxContent>
                            <w:p w:rsidR="006A4BD9" w:rsidRPr="00754CDA" w:rsidRDefault="006A4BD9" w:rsidP="00A32BAF">
                              <w:pPr>
                                <w:spacing w:after="0" w:line="240" w:lineRule="auto"/>
                                <w:ind w:left="142" w:right="187"/>
                                <w:jc w:val="center"/>
                                <w:rPr>
                                  <w:rFonts w:ascii="Times New Roman" w:hAnsi="Times New Roman" w:cs="Times New Roman"/>
                                  <w:lang w:val="en-US"/>
                                </w:rPr>
                              </w:pPr>
                              <w:r w:rsidRPr="00BB3792">
                                <w:rPr>
                                  <w:rFonts w:ascii="Times New Roman" w:hAnsi="Times New Roman" w:cs="Times New Roman"/>
                                </w:rPr>
                                <w:t xml:space="preserve">Articles to review, report, analyze: </w:t>
                              </w:r>
                              <w:r>
                                <w:rPr>
                                  <w:rFonts w:ascii="Times New Roman" w:hAnsi="Times New Roman" w:cs="Times New Roman"/>
                                  <w:b/>
                                  <w:shd w:val="clear" w:color="auto" w:fill="FFFF00"/>
                                  <w:lang w:val="en-US"/>
                                </w:rPr>
                                <w:t>298</w:t>
                              </w:r>
                            </w:p>
                          </w:txbxContent>
                        </v:textbox>
                      </v:shape>
                    </v:group>
                  </v:group>
                  <v:rect id="Rectangle 29" o:spid="_x0000_s1046" style="position:absolute;top:-1488;width:45616;height:453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haNMUA&#10;AADbAAAADwAAAGRycy9kb3ducmV2LnhtbESPT2vCQBTE74V+h+UJvRTdGKRodJUqLe2hF/+AeHtk&#10;n0lI3tuQXTV+e7dQ6HGYmd8wi1XPjbpS5ysnBsajBBRJ7mwlhYHD/nM4BeUDisXGCRm4k4fV8vlp&#10;gZl1N9nSdRcKFSHiMzRQhtBmWvu8JEY/ci1J9M6uYwxRdoW2Hd4inBudJsmbZqwkLpTY0qakvN5d&#10;2ADXrzS5ny77j5rbzenrmP4c1mzMy6B/n4MK1If/8F/72xpIZ/D7Jf4Av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Fo0xQAAANsAAAAPAAAAAAAAAAAAAAAAAJgCAABkcnMv&#10;ZG93bnJldi54bWxQSwUGAAAAAAQABAD1AAAAigMAAAAA&#10;" filled="f" strokecolor="black [3200]" strokeweight="2pt">
                    <v:stroke dashstyle="1 1"/>
                  </v:rect>
                </v:group>
                <v:group id="Group 44" o:spid="_x0000_s1047" style="position:absolute;left:42530;top:7549;width:1488;height:34855" coordsize="1488,34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line id="Straight Connector 37" o:spid="_x0000_s1048" style="position:absolute;visibility:visible;mso-wrap-style:square" from="1382,0" to="1488,34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TMCMUAAADbAAAADwAAAGRycy9kb3ducmV2LnhtbESP0WoCMRRE3wv+Q7hC3zTriq3dGkUE&#10;xUqhddsPuN3c7gY3N0uS6vbvTUHo4zAzZ5jFqretOJMPxrGCyTgDQVw5bbhW8PmxHc1BhIissXVM&#10;Cn4pwGo5uFtgod2Fj3QuYy0ShEOBCpoYu0LKUDVkMYxdR5y8b+ctxiR9LbXHS4LbVuZZ9iAtGk4L&#10;DXa0aag6lT9Wgfk6tod8//LmTfk0mcfZ7nXznit1P+zXzyAi9fE/fGvvtYLpI/x9ST9AL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STMCMUAAADbAAAADwAAAAAAAAAA&#10;AAAAAAChAgAAZHJzL2Rvd25yZXYueG1sUEsFBgAAAAAEAAQA+QAAAJMDAAAAAA==&#10;" strokecolor="black [3200]" strokeweight="2pt">
                    <v:shadow on="t" color="black" opacity="24903f" origin=",.5" offset="0,.55556mm"/>
                  </v:line>
                  <v:line id="Straight Connector 39" o:spid="_x0000_s1049" style="position:absolute;flip:x;visibility:visible;mso-wrap-style:square" from="0,0" to="14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PCGsMAAADbAAAADwAAAGRycy9kb3ducmV2LnhtbESPT2vCQBTE74LfYXlCb7qxgZJGVxFB&#10;6KGQ+ufS2yP7TKLZt2F3a5Jv3y0UPA4z8xtmvR1MKx7kfGNZwXKRgCAurW64UnA5H+YZCB+QNbaW&#10;ScFIHrab6WSNubY9H+lxCpWIEPY5KqhD6HIpfVmTQb+wHXH0rtYZDFG6SmqHfYSbVr4myZs02HBc&#10;qLGjfU3l/fRjFHybtnD0OV7L9LL8Qp+5W1Y4pV5mw24FItAQnuH/9odWkL7D35f4A+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jwhrDAAAA2wAAAA8AAAAAAAAAAAAA&#10;AAAAoQIAAGRycy9kb3ducmV2LnhtbFBLBQYAAAAABAAEAPkAAACRAwAAAAA=&#10;" strokecolor="black [3200]" strokeweight="2pt">
                    <v:shadow on="t" color="black" opacity="24903f" origin=",.5" offset="0,.55556mm"/>
                  </v:line>
                  <v:line id="Straight Connector 40" o:spid="_x0000_s1050" style="position:absolute;flip:x;visibility:visible;mso-wrap-style:square" from="0,34854" to="1485,34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8Y+sEAAADbAAAADwAAAGRycy9kb3ducmV2LnhtbERPu2rDMBTdA/kHcQvdEjltKcaxHEqg&#10;0KHgNvGS7WLd2E6sKyOpfvx9NRQ6Hs47P8ymFyM531lWsNsmIIhrqztuFFTn900Kwgdkjb1lUrCQ&#10;h0OxXuWYaTvxN42n0IgYwj5DBW0IQyalr1sy6Ld2II7c1TqDIULXSO1wiuGml09J8ioNdhwbWhzo&#10;2FJ9P/0YBRfTl44+l2v9XO2+0KfulpZOqceH+W0PItAc/sV/7g+t4CWuj1/iD5DF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Hxj6wQAAANsAAAAPAAAAAAAAAAAAAAAA&#10;AKECAABkcnMvZG93bnJldi54bWxQSwUGAAAAAAQABAD5AAAAjwMAAAAA&#10;" strokecolor="black [3200]" strokeweight="2pt">
                    <v:shadow on="t" color="black" opacity="24903f" origin=",.5" offset="0,.55556mm"/>
                  </v:line>
                </v:group>
              </v:group>
            </w:pict>
          </mc:Fallback>
        </mc:AlternateContent>
      </w:r>
    </w:p>
    <w:p w:rsidR="009C19E6" w:rsidRPr="00ED5010" w:rsidRDefault="009C19E6" w:rsidP="00CF58EA">
      <w:pPr>
        <w:spacing w:after="0"/>
        <w:jc w:val="both"/>
        <w:rPr>
          <w:rFonts w:ascii="Times New Roman" w:eastAsia="Times New Roman" w:hAnsi="Times New Roman" w:cs="Times New Roman"/>
          <w:b/>
          <w:sz w:val="24"/>
          <w:szCs w:val="24"/>
        </w:rPr>
      </w:pPr>
    </w:p>
    <w:p w:rsidR="009C19E6" w:rsidRPr="00ED5010" w:rsidRDefault="009C19E6" w:rsidP="00CF58EA">
      <w:pPr>
        <w:spacing w:after="0"/>
        <w:jc w:val="both"/>
        <w:rPr>
          <w:rFonts w:ascii="Times New Roman" w:eastAsia="Times New Roman" w:hAnsi="Times New Roman" w:cs="Times New Roman"/>
          <w:b/>
          <w:sz w:val="24"/>
          <w:szCs w:val="24"/>
        </w:rPr>
      </w:pPr>
    </w:p>
    <w:p w:rsidR="009C19E6" w:rsidRPr="00ED5010" w:rsidRDefault="009C19E6" w:rsidP="00CF58EA">
      <w:pPr>
        <w:spacing w:after="0"/>
        <w:jc w:val="both"/>
        <w:rPr>
          <w:rFonts w:ascii="Times New Roman" w:eastAsia="Times New Roman" w:hAnsi="Times New Roman" w:cs="Times New Roman"/>
          <w:b/>
          <w:sz w:val="24"/>
          <w:szCs w:val="24"/>
        </w:rPr>
      </w:pPr>
    </w:p>
    <w:p w:rsidR="009C19E6" w:rsidRPr="00ED5010" w:rsidRDefault="009C19E6" w:rsidP="00CF58EA">
      <w:pPr>
        <w:spacing w:after="0"/>
        <w:jc w:val="both"/>
        <w:rPr>
          <w:rFonts w:ascii="Times New Roman" w:eastAsia="Times New Roman" w:hAnsi="Times New Roman" w:cs="Times New Roman"/>
          <w:b/>
          <w:sz w:val="24"/>
          <w:szCs w:val="24"/>
        </w:rPr>
      </w:pPr>
    </w:p>
    <w:p w:rsidR="009C19E6" w:rsidRPr="00ED5010" w:rsidRDefault="009C19E6" w:rsidP="00CF58EA">
      <w:pPr>
        <w:spacing w:after="0"/>
        <w:jc w:val="both"/>
        <w:rPr>
          <w:rFonts w:ascii="Times New Roman" w:eastAsia="Times New Roman" w:hAnsi="Times New Roman" w:cs="Times New Roman"/>
          <w:b/>
          <w:sz w:val="24"/>
          <w:szCs w:val="24"/>
        </w:rPr>
      </w:pPr>
    </w:p>
    <w:p w:rsidR="009C19E6" w:rsidRPr="00ED5010" w:rsidRDefault="009C19E6" w:rsidP="00CF58EA">
      <w:pPr>
        <w:spacing w:after="0"/>
        <w:jc w:val="both"/>
        <w:rPr>
          <w:rFonts w:ascii="Times New Roman" w:eastAsia="Times New Roman" w:hAnsi="Times New Roman" w:cs="Times New Roman"/>
          <w:b/>
          <w:sz w:val="24"/>
          <w:szCs w:val="24"/>
        </w:rPr>
      </w:pPr>
    </w:p>
    <w:p w:rsidR="009C19E6" w:rsidRPr="00ED5010" w:rsidRDefault="009C19E6" w:rsidP="00CF58EA">
      <w:pPr>
        <w:spacing w:after="0"/>
        <w:jc w:val="both"/>
        <w:rPr>
          <w:rFonts w:ascii="Times New Roman" w:eastAsia="Times New Roman" w:hAnsi="Times New Roman" w:cs="Times New Roman"/>
          <w:b/>
          <w:sz w:val="24"/>
          <w:szCs w:val="24"/>
        </w:rPr>
      </w:pPr>
    </w:p>
    <w:p w:rsidR="009C19E6" w:rsidRPr="00ED5010" w:rsidRDefault="009C19E6" w:rsidP="00CF58EA">
      <w:pPr>
        <w:spacing w:after="0"/>
        <w:jc w:val="both"/>
        <w:rPr>
          <w:rFonts w:ascii="Times New Roman" w:eastAsia="Times New Roman" w:hAnsi="Times New Roman" w:cs="Times New Roman"/>
          <w:b/>
          <w:sz w:val="24"/>
          <w:szCs w:val="24"/>
        </w:rPr>
      </w:pPr>
    </w:p>
    <w:p w:rsidR="00D84B75" w:rsidRPr="00ED5010" w:rsidRDefault="00D84B75" w:rsidP="00CF58EA">
      <w:pPr>
        <w:spacing w:after="0"/>
        <w:jc w:val="both"/>
        <w:rPr>
          <w:rFonts w:ascii="Times New Roman" w:hAnsi="Times New Roman" w:cs="Times New Roman"/>
          <w:b/>
          <w:sz w:val="24"/>
          <w:szCs w:val="24"/>
        </w:rPr>
      </w:pPr>
    </w:p>
    <w:p w:rsidR="00D84B75" w:rsidRPr="00ED5010" w:rsidRDefault="00D84B75" w:rsidP="00CF58EA">
      <w:pPr>
        <w:spacing w:after="0"/>
        <w:jc w:val="both"/>
        <w:rPr>
          <w:rFonts w:ascii="Times New Roman" w:hAnsi="Times New Roman" w:cs="Times New Roman"/>
          <w:b/>
          <w:sz w:val="24"/>
          <w:szCs w:val="24"/>
        </w:rPr>
      </w:pPr>
    </w:p>
    <w:p w:rsidR="00D84B75" w:rsidRPr="00ED5010" w:rsidRDefault="00D84B75" w:rsidP="00CF58EA">
      <w:pPr>
        <w:spacing w:after="0"/>
        <w:jc w:val="both"/>
        <w:rPr>
          <w:rFonts w:ascii="Times New Roman" w:hAnsi="Times New Roman" w:cs="Times New Roman"/>
          <w:b/>
          <w:sz w:val="24"/>
          <w:szCs w:val="24"/>
        </w:rPr>
      </w:pPr>
    </w:p>
    <w:p w:rsidR="00D84B75" w:rsidRPr="00ED5010" w:rsidRDefault="00D84B75" w:rsidP="00CF58EA">
      <w:pPr>
        <w:spacing w:after="0"/>
        <w:jc w:val="both"/>
        <w:rPr>
          <w:rFonts w:ascii="Times New Roman" w:hAnsi="Times New Roman" w:cs="Times New Roman"/>
          <w:b/>
          <w:sz w:val="24"/>
          <w:szCs w:val="24"/>
        </w:rPr>
      </w:pPr>
    </w:p>
    <w:p w:rsidR="00D84B75" w:rsidRPr="00ED5010" w:rsidRDefault="00D84B75" w:rsidP="00CF58EA">
      <w:pPr>
        <w:spacing w:after="0"/>
        <w:jc w:val="both"/>
        <w:rPr>
          <w:rFonts w:ascii="Times New Roman" w:hAnsi="Times New Roman" w:cs="Times New Roman"/>
          <w:b/>
          <w:sz w:val="24"/>
          <w:szCs w:val="24"/>
        </w:rPr>
      </w:pPr>
    </w:p>
    <w:p w:rsidR="00D84B75" w:rsidRPr="00ED5010" w:rsidRDefault="00D84B75" w:rsidP="00CF58EA">
      <w:pPr>
        <w:spacing w:after="0"/>
        <w:jc w:val="both"/>
        <w:rPr>
          <w:rFonts w:ascii="Times New Roman" w:hAnsi="Times New Roman" w:cs="Times New Roman"/>
          <w:b/>
          <w:sz w:val="24"/>
          <w:szCs w:val="24"/>
        </w:rPr>
      </w:pPr>
    </w:p>
    <w:p w:rsidR="00D84B75" w:rsidRPr="00ED5010" w:rsidRDefault="00D84B75" w:rsidP="00CF58EA">
      <w:pPr>
        <w:spacing w:after="0"/>
        <w:jc w:val="both"/>
        <w:rPr>
          <w:rFonts w:ascii="Times New Roman" w:hAnsi="Times New Roman" w:cs="Times New Roman"/>
          <w:b/>
          <w:sz w:val="24"/>
          <w:szCs w:val="24"/>
        </w:rPr>
      </w:pPr>
    </w:p>
    <w:p w:rsidR="00D84B75" w:rsidRPr="00ED5010" w:rsidRDefault="00D84B75" w:rsidP="00CF58EA">
      <w:pPr>
        <w:spacing w:after="0"/>
        <w:jc w:val="both"/>
        <w:rPr>
          <w:rFonts w:ascii="Times New Roman" w:hAnsi="Times New Roman" w:cs="Times New Roman"/>
          <w:b/>
          <w:sz w:val="24"/>
          <w:szCs w:val="24"/>
        </w:rPr>
      </w:pPr>
    </w:p>
    <w:p w:rsidR="00D84B75" w:rsidRPr="00ED5010" w:rsidRDefault="00D84B75" w:rsidP="00CF58EA">
      <w:pPr>
        <w:spacing w:after="0"/>
        <w:jc w:val="both"/>
        <w:rPr>
          <w:rFonts w:ascii="Times New Roman" w:hAnsi="Times New Roman" w:cs="Times New Roman"/>
          <w:b/>
          <w:sz w:val="24"/>
          <w:szCs w:val="24"/>
        </w:rPr>
      </w:pPr>
    </w:p>
    <w:p w:rsidR="00D84B75" w:rsidRPr="00ED5010" w:rsidRDefault="00D84B75" w:rsidP="00CF58EA">
      <w:pPr>
        <w:spacing w:after="0"/>
        <w:jc w:val="both"/>
        <w:rPr>
          <w:rFonts w:ascii="Times New Roman" w:hAnsi="Times New Roman" w:cs="Times New Roman"/>
          <w:b/>
          <w:sz w:val="24"/>
          <w:szCs w:val="24"/>
        </w:rPr>
      </w:pPr>
    </w:p>
    <w:p w:rsidR="00D84B75" w:rsidRPr="00ED5010" w:rsidRDefault="00D84B75" w:rsidP="00CF58EA">
      <w:pPr>
        <w:spacing w:after="0"/>
        <w:jc w:val="both"/>
        <w:rPr>
          <w:rFonts w:ascii="Times New Roman" w:hAnsi="Times New Roman" w:cs="Times New Roman"/>
          <w:b/>
          <w:sz w:val="24"/>
          <w:szCs w:val="24"/>
        </w:rPr>
      </w:pPr>
    </w:p>
    <w:p w:rsidR="00D84B75" w:rsidRPr="00ED5010" w:rsidRDefault="00D84B75" w:rsidP="00CF58EA">
      <w:pPr>
        <w:spacing w:after="0"/>
        <w:jc w:val="both"/>
        <w:rPr>
          <w:rFonts w:ascii="Times New Roman" w:hAnsi="Times New Roman" w:cs="Times New Roman"/>
          <w:b/>
          <w:sz w:val="24"/>
          <w:szCs w:val="24"/>
        </w:rPr>
      </w:pPr>
    </w:p>
    <w:p w:rsidR="004121E0" w:rsidRPr="00ED5010" w:rsidRDefault="004121E0" w:rsidP="00CF58EA">
      <w:pPr>
        <w:spacing w:after="0"/>
        <w:jc w:val="both"/>
        <w:rPr>
          <w:rFonts w:ascii="Times New Roman" w:hAnsi="Times New Roman" w:cs="Times New Roman"/>
          <w:b/>
          <w:sz w:val="24"/>
          <w:szCs w:val="24"/>
        </w:rPr>
      </w:pPr>
    </w:p>
    <w:p w:rsidR="004121E0" w:rsidRPr="00ED5010" w:rsidRDefault="004121E0" w:rsidP="00CF58EA">
      <w:pPr>
        <w:spacing w:after="0"/>
        <w:jc w:val="both"/>
        <w:rPr>
          <w:rFonts w:ascii="Times New Roman" w:hAnsi="Times New Roman" w:cs="Times New Roman"/>
          <w:b/>
          <w:sz w:val="24"/>
          <w:szCs w:val="24"/>
        </w:rPr>
      </w:pPr>
    </w:p>
    <w:p w:rsidR="000953B1" w:rsidRPr="00ED5010" w:rsidRDefault="000953B1" w:rsidP="009435D7">
      <w:pPr>
        <w:spacing w:after="0"/>
        <w:jc w:val="center"/>
        <w:rPr>
          <w:rFonts w:ascii="Times New Roman" w:hAnsi="Times New Roman" w:cs="Times New Roman"/>
          <w:b/>
          <w:sz w:val="24"/>
          <w:szCs w:val="24"/>
        </w:rPr>
      </w:pPr>
    </w:p>
    <w:p w:rsidR="0055498D" w:rsidRPr="00ED5010" w:rsidRDefault="0055498D" w:rsidP="009435D7">
      <w:pPr>
        <w:spacing w:after="0"/>
        <w:jc w:val="center"/>
        <w:rPr>
          <w:rFonts w:ascii="Times New Roman" w:hAnsi="Times New Roman" w:cs="Times New Roman"/>
          <w:b/>
          <w:sz w:val="24"/>
          <w:szCs w:val="24"/>
        </w:rPr>
      </w:pPr>
    </w:p>
    <w:p w:rsidR="00AB43E9" w:rsidRDefault="00AB43E9" w:rsidP="009435D7">
      <w:pPr>
        <w:spacing w:after="0"/>
        <w:jc w:val="center"/>
        <w:rPr>
          <w:rFonts w:ascii="Times New Roman" w:hAnsi="Times New Roman" w:cs="Times New Roman"/>
          <w:b/>
          <w:sz w:val="24"/>
          <w:szCs w:val="24"/>
          <w:lang w:val="en-US"/>
        </w:rPr>
      </w:pPr>
    </w:p>
    <w:p w:rsidR="00AB43E9" w:rsidRDefault="00AB43E9" w:rsidP="009435D7">
      <w:pPr>
        <w:spacing w:after="0"/>
        <w:jc w:val="center"/>
        <w:rPr>
          <w:rFonts w:ascii="Times New Roman" w:hAnsi="Times New Roman" w:cs="Times New Roman"/>
          <w:b/>
          <w:sz w:val="24"/>
          <w:szCs w:val="24"/>
          <w:lang w:val="en-US"/>
        </w:rPr>
      </w:pPr>
    </w:p>
    <w:p w:rsidR="009C19E6" w:rsidRDefault="00AB43E9" w:rsidP="00AB43E9">
      <w:pPr>
        <w:spacing w:after="0"/>
        <w:jc w:val="center"/>
        <w:rPr>
          <w:rFonts w:ascii="Times New Roman" w:hAnsi="Times New Roman" w:cs="Times New Roman"/>
          <w:sz w:val="24"/>
          <w:szCs w:val="24"/>
          <w:lang w:val="en-US"/>
        </w:rPr>
      </w:pPr>
      <w:r w:rsidRPr="00AB43E9">
        <w:rPr>
          <w:rFonts w:ascii="Times New Roman" w:hAnsi="Times New Roman" w:cs="Times New Roman"/>
          <w:b/>
          <w:sz w:val="24"/>
          <w:szCs w:val="24"/>
        </w:rPr>
        <w:t xml:space="preserve">Figure 1. </w:t>
      </w:r>
      <w:r w:rsidRPr="00AB43E9">
        <w:rPr>
          <w:rFonts w:ascii="Times New Roman" w:hAnsi="Times New Roman" w:cs="Times New Roman"/>
          <w:sz w:val="24"/>
          <w:szCs w:val="24"/>
        </w:rPr>
        <w:t>Flowchart of article search strategy</w:t>
      </w:r>
    </w:p>
    <w:p w:rsidR="00AB43E9" w:rsidRPr="00AB43E9" w:rsidRDefault="00AB43E9" w:rsidP="00AB43E9">
      <w:pPr>
        <w:spacing w:after="0"/>
        <w:jc w:val="center"/>
        <w:rPr>
          <w:rFonts w:ascii="Times New Roman" w:eastAsia="Times New Roman" w:hAnsi="Times New Roman" w:cs="Times New Roman"/>
          <w:b/>
          <w:sz w:val="24"/>
          <w:szCs w:val="24"/>
          <w:lang w:val="en-US"/>
        </w:rPr>
      </w:pPr>
    </w:p>
    <w:p w:rsidR="00BC0CCF" w:rsidRPr="00ED5010" w:rsidRDefault="009435D7" w:rsidP="00BC0CCF">
      <w:pPr>
        <w:spacing w:after="0"/>
        <w:jc w:val="both"/>
        <w:rPr>
          <w:rFonts w:ascii="Times New Roman" w:eastAsia="Times New Roman" w:hAnsi="Times New Roman" w:cs="Times New Roman"/>
          <w:b/>
          <w:sz w:val="24"/>
          <w:szCs w:val="24"/>
        </w:rPr>
      </w:pPr>
      <w:r w:rsidRPr="00ED5010">
        <w:rPr>
          <w:rFonts w:ascii="Times New Roman" w:eastAsia="Times New Roman" w:hAnsi="Times New Roman" w:cs="Times New Roman"/>
          <w:b/>
          <w:sz w:val="24"/>
          <w:szCs w:val="24"/>
        </w:rPr>
        <w:t xml:space="preserve">2.4. </w:t>
      </w:r>
      <w:r w:rsidR="00AB43E9" w:rsidRPr="00AB43E9">
        <w:rPr>
          <w:rFonts w:ascii="Times New Roman" w:eastAsia="Times New Roman" w:hAnsi="Times New Roman" w:cs="Times New Roman"/>
          <w:b/>
          <w:sz w:val="24"/>
          <w:szCs w:val="24"/>
        </w:rPr>
        <w:t>Final selection</w:t>
      </w:r>
    </w:p>
    <w:p w:rsidR="00BC0CCF" w:rsidRPr="00ED5010" w:rsidRDefault="00AB43E9" w:rsidP="00BC0CCF">
      <w:pPr>
        <w:pStyle w:val="NormalWeb"/>
        <w:spacing w:before="0" w:beforeAutospacing="0" w:after="0" w:afterAutospacing="0" w:line="276" w:lineRule="auto"/>
        <w:jc w:val="both"/>
      </w:pPr>
      <w:r w:rsidRPr="00AB43E9">
        <w:t>The final selection stage was carried out to ensure that all articles analyzed were truly relevant to the research focus on the relationship between education and economic growth in the context of human capital theory in the knowledg</w:t>
      </w:r>
      <w:r>
        <w:t>e-based economy era</w:t>
      </w:r>
      <w:r w:rsidRPr="00AB43E9">
        <w:t xml:space="preserve"> </w:t>
      </w:r>
      <w:r w:rsidR="00201821" w:rsidRPr="00ED5010">
        <w:fldChar w:fldCharType="begin" w:fldLock="1"/>
      </w:r>
      <w:r w:rsidR="00201821" w:rsidRPr="00ED5010">
        <w:instrText>ADDIN CSL_CITATION {"citationItems":[{"id":"ITEM-1","itemData":{"DOI":"10.1007/s11846-024-00738-0","author":[{"dropping-particle":"","family":"Öztürk","given":"O","non-dropping-particle":"","parse-names":false,"suffix":""},{"dropping-particle":"","family":"Kocaman","given":"R","non-dropping-particle":"","parse-names":false,"suffix":""},{"dropping-particle":"","family":"Kanbach","given":"D K","non-dropping-particle":"","parse-names":false,"suffix":""}],"container-title":"Review of Managerial Science","id":"ITEM-1","issued":{"date-parts":[["2024"]]},"page":"3333-3361","title":"How to design bibliometric research: An overview and a framework proposal","type":"article-journal","volume":"18"},"uris":["http://www.mendeley.com/documents/?uuid=83d764d1-7010-43f9-8cfe-ac7c3d326413"]}],"mendeley":{"formattedCitation":"(Öztürk et al., 2024)","plainTextFormattedCitation":"(Öztürk et al., 2024)","previouslyFormattedCitation":"(Öztürk et al., 2024)"},"properties":{"noteIndex":0},"schema":"https://github.com/citation-style-language/schema/raw/master/csl-citation.json"}</w:instrText>
      </w:r>
      <w:r w:rsidR="00201821" w:rsidRPr="00ED5010">
        <w:fldChar w:fldCharType="separate"/>
      </w:r>
      <w:r w:rsidR="00201821" w:rsidRPr="00ED5010">
        <w:rPr>
          <w:noProof/>
        </w:rPr>
        <w:t>(Öztürk et al., 2024)</w:t>
      </w:r>
      <w:r w:rsidR="00201821" w:rsidRPr="00ED5010">
        <w:fldChar w:fldCharType="end"/>
      </w:r>
      <w:r w:rsidR="00BC0CCF" w:rsidRPr="00ED5010">
        <w:t xml:space="preserve">. </w:t>
      </w:r>
      <w:r w:rsidRPr="00AB43E9">
        <w:t>After going through the process of identification, screening, and feasibility checks, articles that met all inclusion criteria were select</w:t>
      </w:r>
      <w:r>
        <w:t>ed as the final research sample</w:t>
      </w:r>
      <w:r w:rsidR="004051B1" w:rsidRPr="00ED5010">
        <w:t xml:space="preserve"> </w:t>
      </w:r>
      <w:r w:rsidR="004051B1" w:rsidRPr="00ED5010">
        <w:fldChar w:fldCharType="begin" w:fldLock="1"/>
      </w:r>
      <w:r w:rsidR="00201821" w:rsidRPr="00ED5010">
        <w:instrText>ADDIN CSL_CITATION {"citationItems":[{"id":"ITEM-1","itemData":{"DOI":"10.1371/journal.pmed.1000097","author":[{"dropping-particle":"","family":"Moher","given":"David","non-dropping-particle":"","parse-names":false,"suffix":""},{"dropping-particle":"","family":"Liberati","given":"Alessandro","non-dropping-particle":"","parse-names":false,"suffix":""},{"dropping-particle":"","family":"Tetzlaff","given":"Jennifer","non-dropping-particle":"","parse-names":false,"suffix":""},{"dropping-particle":"","family":"Altman","given":"Douglas G","non-dropping-particle":"","parse-names":false,"suffix":""},{"dropping-particle":"","family":"Group","given":"PRISMA","non-dropping-particle":"","parse-names":false,"suffix":""}],"container-title":"PLoS Medicine","id":"ITEM-1","issue":"7","issued":{"date-parts":[["2009"]]},"page":"e1000097-e1000097","title":"Preferred Reporting Items for Systematic Reviews and Meta-Analyses: The PRISMA Statement","type":"article-journal","volume":"6"},"uris":["http://www.mendeley.com/documents/?uuid=c6b01824-6d4b-4b90-b109-555f9be83a2b"]}],"mendeley":{"formattedCitation":"(Moher et al., 2009)","plainTextFormattedCitation":"(Moher et al., 2009)","previouslyFormattedCitation":"(Moher et al., 2009)"},"properties":{"noteIndex":0},"schema":"https://github.com/citation-style-language/schema/raw/master/csl-citation.json"}</w:instrText>
      </w:r>
      <w:r w:rsidR="004051B1" w:rsidRPr="00ED5010">
        <w:fldChar w:fldCharType="separate"/>
      </w:r>
      <w:r w:rsidR="004051B1" w:rsidRPr="00ED5010">
        <w:rPr>
          <w:noProof/>
        </w:rPr>
        <w:t>(Moher et al., 2009)</w:t>
      </w:r>
      <w:r w:rsidR="004051B1" w:rsidRPr="00ED5010">
        <w:fldChar w:fldCharType="end"/>
      </w:r>
      <w:r w:rsidR="00BC0CCF" w:rsidRPr="00ED5010">
        <w:t>.</w:t>
      </w:r>
    </w:p>
    <w:p w:rsidR="00167DB8" w:rsidRPr="00ED5010" w:rsidRDefault="00AB43E9" w:rsidP="00BC0CCF">
      <w:pPr>
        <w:pStyle w:val="NormalWeb"/>
        <w:spacing w:before="0" w:beforeAutospacing="0" w:after="0" w:afterAutospacing="0" w:line="276" w:lineRule="auto"/>
        <w:ind w:firstLine="720"/>
        <w:jc w:val="both"/>
      </w:pPr>
      <w:r w:rsidRPr="00AB43E9">
        <w:t>The final selection process was carried out systematically by considering several aspects, namely: (1) the suitability of the topic to the theory of human capital, education, and economic growth; (2) the publication period between 2000-2025; (3) the article came from a reputable and indexed scientific journal; (4) the availability of full text; and (5) having complete bibliographic</w:t>
      </w:r>
      <w:r>
        <w:t xml:space="preserve"> data for bibliometric analysis</w:t>
      </w:r>
      <w:r w:rsidRPr="00AB43E9">
        <w:t xml:space="preserve"> </w:t>
      </w:r>
      <w:r w:rsidR="00201821" w:rsidRPr="00ED5010">
        <w:fldChar w:fldCharType="begin" w:fldLock="1"/>
      </w:r>
      <w:r w:rsidR="00201821" w:rsidRPr="00ED5010">
        <w:instrText>ADDIN CSL_CITATION {"citationItems":[{"id":"ITEM-1","itemData":{"DOI":"10.1007/s10479-022-04765-6","author":[{"dropping-particle":"","family":"Iftikhar","given":"A","non-dropping-particle":"","parse-names":false,"suffix":""},{"dropping-particle":"","family":"Ali","given":"I","non-dropping-particle":"","parse-names":false,"suffix":""},{"dropping-particle":"","family":"Arslan","given":"A","non-dropping-particle":"","parse-names":false,"suffix":""},{"dropping-particle":"","family":"Tarba","given":"S","non-dropping-particle":"","parse-names":false,"suffix":""}],"container-title":"Annals of Operations Research","id":"ITEM-1","issued":{"date-parts":[["2024"]]},"page":"825-848","title":"Digital innovation, data analytics, and supply chain resiliency: A bibliometric-based systematic literature review","type":"article-journal","volume":"333"},"uris":["http://www.mendeley.com/documents/?uuid=dcdcab22-4b49-4a72-b74a-34006bff6fdb"]}],"mendeley":{"formattedCitation":"(Iftikhar et al., 2024)","plainTextFormattedCitation":"(Iftikhar et al., 2024)","previouslyFormattedCitation":"(Iftikhar et al., 2024)"},"properties":{"noteIndex":0},"schema":"https://github.com/citation-style-language/schema/raw/master/csl-citation.json"}</w:instrText>
      </w:r>
      <w:r w:rsidR="00201821" w:rsidRPr="00ED5010">
        <w:fldChar w:fldCharType="separate"/>
      </w:r>
      <w:r w:rsidR="00201821" w:rsidRPr="00ED5010">
        <w:rPr>
          <w:noProof/>
        </w:rPr>
        <w:t>(Iftikhar et al., 2024)</w:t>
      </w:r>
      <w:r w:rsidR="00201821" w:rsidRPr="00ED5010">
        <w:fldChar w:fldCharType="end"/>
      </w:r>
      <w:r w:rsidR="00201821" w:rsidRPr="00ED5010">
        <w:t>.</w:t>
      </w:r>
    </w:p>
    <w:p w:rsidR="00BC0CCF" w:rsidRPr="00ED5010" w:rsidRDefault="00AB43E9" w:rsidP="00BC0CCF">
      <w:pPr>
        <w:pStyle w:val="NormalWeb"/>
        <w:spacing w:before="0" w:beforeAutospacing="0" w:after="0" w:afterAutospacing="0" w:line="276" w:lineRule="auto"/>
        <w:ind w:firstLine="720"/>
        <w:jc w:val="both"/>
      </w:pPr>
      <w:r w:rsidRPr="00AB43E9">
        <w:lastRenderedPageBreak/>
        <w:t xml:space="preserve">At this stage, a thorough reading of the articles' contents was conducted to ensure consistency of substance with the research objectives. The final selection results yielded a number of articles that were then used as the basis for a systematic literature review and bibliometric analysis. The selected articles were then analyzed to identify the development of research themes, publication trends, inter-author relationships, keyword networks, and the direction of development of human capital and economic growth theory in </w:t>
      </w:r>
      <w:r>
        <w:t>the knowledge-based economy era</w:t>
      </w:r>
      <w:r w:rsidRPr="00AB43E9">
        <w:t xml:space="preserve"> </w:t>
      </w:r>
      <w:r w:rsidR="00201821" w:rsidRPr="00ED5010">
        <w:fldChar w:fldCharType="begin" w:fldLock="1"/>
      </w:r>
      <w:r w:rsidR="00201821" w:rsidRPr="00ED5010">
        <w:instrText>ADDIN CSL_CITATION {"citationItems":[{"id":"ITEM-1","itemData":{"DOI":"10.1016/j.jclepro.2024.141430","author":[{"dropping-particle":"","family":"Khaw","given":"T Y","non-dropping-particle":"","parse-names":false,"suffix":""},{"dropping-particle":"","family":"Amran","given":"A","non-dropping-particle":"","parse-names":false,"suffix":""},{"dropping-particle":"","family":"Teoh","given":"A P","non-dropping-particle":"","parse-names":false,"suffix":""}],"container-title":"Journal of Cleaner Production","id":"ITEM-1","issued":{"date-parts":[["2024"]]},"page":"141430","title":"Factors influencing ESG performance: A bibliometric analysis, systematic literature review, and future research directions","type":"article-journal","volume":"448"},"uris":["http://www.mendeley.com/documents/?uuid=a5528931-7a36-4985-8009-1ed3d9c0c841"]}],"mendeley":{"formattedCitation":"(Khaw et al., 2024)","plainTextFormattedCitation":"(Khaw et al., 2024)","previouslyFormattedCitation":"(Khaw et al., 2024)"},"properties":{"noteIndex":0},"schema":"https://github.com/citation-style-language/schema/raw/master/csl-citation.json"}</w:instrText>
      </w:r>
      <w:r w:rsidR="00201821" w:rsidRPr="00ED5010">
        <w:fldChar w:fldCharType="separate"/>
      </w:r>
      <w:r w:rsidR="00201821" w:rsidRPr="00ED5010">
        <w:rPr>
          <w:noProof/>
        </w:rPr>
        <w:t>(Khaw et al., 2024)</w:t>
      </w:r>
      <w:r w:rsidR="00201821" w:rsidRPr="00ED5010">
        <w:fldChar w:fldCharType="end"/>
      </w:r>
      <w:r w:rsidR="00BC0CCF" w:rsidRPr="00ED5010">
        <w:t>.</w:t>
      </w:r>
    </w:p>
    <w:p w:rsidR="00BC0CCF" w:rsidRPr="00ED5010" w:rsidRDefault="00BC0CCF" w:rsidP="00CF58EA">
      <w:pPr>
        <w:spacing w:after="0"/>
        <w:jc w:val="both"/>
        <w:rPr>
          <w:rFonts w:ascii="Times New Roman" w:eastAsia="Times New Roman" w:hAnsi="Times New Roman" w:cs="Times New Roman"/>
          <w:b/>
          <w:sz w:val="24"/>
          <w:szCs w:val="24"/>
        </w:rPr>
      </w:pPr>
    </w:p>
    <w:p w:rsidR="00CE2D12" w:rsidRPr="00ED5010" w:rsidRDefault="00BC0CCF" w:rsidP="00CF58EA">
      <w:pPr>
        <w:spacing w:after="0"/>
        <w:jc w:val="both"/>
        <w:rPr>
          <w:rFonts w:ascii="Times New Roman" w:eastAsia="Times New Roman" w:hAnsi="Times New Roman" w:cs="Times New Roman"/>
          <w:b/>
          <w:sz w:val="24"/>
          <w:szCs w:val="24"/>
        </w:rPr>
      </w:pPr>
      <w:r w:rsidRPr="00ED5010">
        <w:rPr>
          <w:rFonts w:ascii="Times New Roman" w:eastAsia="Times New Roman" w:hAnsi="Times New Roman" w:cs="Times New Roman"/>
          <w:b/>
          <w:sz w:val="24"/>
          <w:szCs w:val="24"/>
        </w:rPr>
        <w:t xml:space="preserve">2.5. </w:t>
      </w:r>
      <w:r w:rsidR="00AB43E9" w:rsidRPr="00AB43E9">
        <w:rPr>
          <w:rFonts w:ascii="Times New Roman" w:eastAsia="Times New Roman" w:hAnsi="Times New Roman" w:cs="Times New Roman"/>
          <w:b/>
          <w:sz w:val="24"/>
          <w:szCs w:val="24"/>
        </w:rPr>
        <w:t>Presentation of results</w:t>
      </w:r>
    </w:p>
    <w:p w:rsidR="00CE2D12" w:rsidRPr="00ED5010" w:rsidRDefault="00AB43E9" w:rsidP="00CF58EA">
      <w:pPr>
        <w:spacing w:after="0"/>
        <w:jc w:val="both"/>
        <w:rPr>
          <w:rFonts w:ascii="Times New Roman" w:hAnsi="Times New Roman" w:cs="Times New Roman"/>
          <w:sz w:val="24"/>
          <w:szCs w:val="24"/>
        </w:rPr>
      </w:pPr>
      <w:r w:rsidRPr="00AB43E9">
        <w:rPr>
          <w:rFonts w:ascii="Times New Roman" w:eastAsia="Times New Roman" w:hAnsi="Times New Roman" w:cs="Times New Roman"/>
          <w:sz w:val="24"/>
          <w:szCs w:val="24"/>
        </w:rPr>
        <w:t>In the final step, the research results are presented through bibliometric analysis and systematic literature synthesis. Bibliometric analysis was used to map publication trends, authors, journals, countries, and emerging research themes. Literature synthesis was used to identify theoretical developments, key findings, and research gaps related to the relationship between education and economic growth from a human capital theory perspect</w:t>
      </w:r>
      <w:r>
        <w:rPr>
          <w:rFonts w:ascii="Times New Roman" w:eastAsia="Times New Roman" w:hAnsi="Times New Roman" w:cs="Times New Roman"/>
          <w:sz w:val="24"/>
          <w:szCs w:val="24"/>
        </w:rPr>
        <w:t>ive during the period 2000-2025</w:t>
      </w:r>
      <w:r w:rsidR="00201821" w:rsidRPr="00ED5010">
        <w:rPr>
          <w:rFonts w:ascii="Times New Roman" w:hAnsi="Times New Roman" w:cs="Times New Roman"/>
          <w:sz w:val="24"/>
          <w:szCs w:val="24"/>
        </w:rPr>
        <w:t xml:space="preserve"> </w:t>
      </w:r>
      <w:r w:rsidR="00201821" w:rsidRPr="00ED5010">
        <w:rPr>
          <w:rFonts w:ascii="Times New Roman" w:hAnsi="Times New Roman" w:cs="Times New Roman"/>
          <w:sz w:val="24"/>
          <w:szCs w:val="24"/>
        </w:rPr>
        <w:fldChar w:fldCharType="begin" w:fldLock="1"/>
      </w:r>
      <w:r w:rsidR="00A0213B" w:rsidRPr="00ED5010">
        <w:rPr>
          <w:rFonts w:ascii="Times New Roman" w:hAnsi="Times New Roman" w:cs="Times New Roman"/>
          <w:sz w:val="24"/>
          <w:szCs w:val="24"/>
        </w:rPr>
        <w:instrText>ADDIN CSL_CITATION {"citationItems":[{"id":"ITEM-1","itemData":{"DOI":"10.1080/00207543.2023.2236241","author":[{"dropping-particle":"","family":"Han","given":"Y","non-dropping-particle":"","parse-names":false,"suffix":""},{"dropping-particle":"","family":"Fang","given":"X","non-dropping-particle":"","parse-names":false,"suffix":""}],"container-title":"International Journal of Production Research","id":"ITEM-1","issue":"3","issued":{"date-parts":[["2024"]]},"page":"991-1016","title":"Systematic review of adopting blockchain in supply chain management: Bibliometric analysis and theme discussion","type":"article-journal","volume":"62"},"uris":["http://www.mendeley.com/documents/?uuid=fbe396ee-bb20-42d8-aa98-381ab964768a"]}],"mendeley":{"formattedCitation":"(Han &amp; Fang, 2024)","plainTextFormattedCitation":"(Han &amp; Fang, 2024)","previouslyFormattedCitation":"(Han &amp; Fang, 2024)"},"properties":{"noteIndex":0},"schema":"https://github.com/citation-style-language/schema/raw/master/csl-citation.json"}</w:instrText>
      </w:r>
      <w:r w:rsidR="00201821" w:rsidRPr="00ED5010">
        <w:rPr>
          <w:rFonts w:ascii="Times New Roman" w:hAnsi="Times New Roman" w:cs="Times New Roman"/>
          <w:sz w:val="24"/>
          <w:szCs w:val="24"/>
        </w:rPr>
        <w:fldChar w:fldCharType="separate"/>
      </w:r>
      <w:r w:rsidR="00201821" w:rsidRPr="00ED5010">
        <w:rPr>
          <w:rFonts w:ascii="Times New Roman" w:hAnsi="Times New Roman" w:cs="Times New Roman"/>
          <w:noProof/>
          <w:sz w:val="24"/>
          <w:szCs w:val="24"/>
        </w:rPr>
        <w:t>(Han &amp; Fang, 2024)</w:t>
      </w:r>
      <w:r w:rsidR="00201821" w:rsidRPr="00ED5010">
        <w:rPr>
          <w:rFonts w:ascii="Times New Roman" w:hAnsi="Times New Roman" w:cs="Times New Roman"/>
          <w:sz w:val="24"/>
          <w:szCs w:val="24"/>
        </w:rPr>
        <w:fldChar w:fldCharType="end"/>
      </w:r>
      <w:r w:rsidR="00201821" w:rsidRPr="00ED5010">
        <w:rPr>
          <w:rFonts w:ascii="Times New Roman" w:hAnsi="Times New Roman" w:cs="Times New Roman"/>
          <w:sz w:val="24"/>
          <w:szCs w:val="24"/>
        </w:rPr>
        <w:t xml:space="preserve">. </w:t>
      </w:r>
    </w:p>
    <w:p w:rsidR="00CF58EA" w:rsidRPr="00ED5010" w:rsidRDefault="00CF58EA" w:rsidP="00CF58EA">
      <w:pPr>
        <w:spacing w:after="0"/>
        <w:jc w:val="both"/>
        <w:rPr>
          <w:rFonts w:ascii="Times New Roman" w:eastAsia="Times New Roman" w:hAnsi="Times New Roman" w:cs="Times New Roman"/>
          <w:b/>
          <w:sz w:val="24"/>
          <w:szCs w:val="24"/>
        </w:rPr>
      </w:pPr>
    </w:p>
    <w:p w:rsidR="00B15C7E" w:rsidRPr="00ED5010" w:rsidRDefault="00B15C7E" w:rsidP="00CF58EA">
      <w:pPr>
        <w:spacing w:after="0"/>
        <w:jc w:val="both"/>
        <w:rPr>
          <w:rFonts w:ascii="Times New Roman" w:eastAsia="Times New Roman" w:hAnsi="Times New Roman" w:cs="Times New Roman"/>
          <w:b/>
          <w:sz w:val="24"/>
          <w:szCs w:val="24"/>
        </w:rPr>
      </w:pPr>
    </w:p>
    <w:p w:rsidR="0075607E" w:rsidRPr="00ED5010" w:rsidRDefault="0075607E" w:rsidP="003D09C4">
      <w:pPr>
        <w:spacing w:after="0"/>
        <w:jc w:val="both"/>
        <w:rPr>
          <w:rFonts w:ascii="Times New Roman" w:eastAsia="Times New Roman" w:hAnsi="Times New Roman" w:cs="Times New Roman"/>
          <w:b/>
          <w:sz w:val="24"/>
          <w:szCs w:val="24"/>
        </w:rPr>
      </w:pPr>
      <w:r w:rsidRPr="00ED5010">
        <w:rPr>
          <w:rFonts w:ascii="Times New Roman" w:eastAsia="Times New Roman" w:hAnsi="Times New Roman" w:cs="Times New Roman"/>
          <w:b/>
          <w:sz w:val="24"/>
          <w:szCs w:val="24"/>
        </w:rPr>
        <w:t xml:space="preserve">3. </w:t>
      </w:r>
      <w:r w:rsidR="002B4057" w:rsidRPr="002B4057">
        <w:rPr>
          <w:rFonts w:ascii="Times New Roman" w:eastAsia="Times New Roman" w:hAnsi="Times New Roman" w:cs="Times New Roman"/>
          <w:b/>
          <w:sz w:val="24"/>
          <w:szCs w:val="24"/>
        </w:rPr>
        <w:t>RESULTS AND DISCUSSION</w:t>
      </w:r>
    </w:p>
    <w:p w:rsidR="00B466A3" w:rsidRDefault="002B4057" w:rsidP="000412DC">
      <w:pPr>
        <w:spacing w:after="0"/>
        <w:jc w:val="both"/>
        <w:rPr>
          <w:rFonts w:ascii="Times New Roman" w:hAnsi="Times New Roman" w:cs="Times New Roman"/>
          <w:sz w:val="24"/>
          <w:szCs w:val="24"/>
          <w:lang w:val="en-US"/>
        </w:rPr>
      </w:pPr>
      <w:r w:rsidRPr="002B4057">
        <w:rPr>
          <w:rFonts w:ascii="Times New Roman" w:hAnsi="Times New Roman" w:cs="Times New Roman"/>
          <w:sz w:val="24"/>
          <w:szCs w:val="24"/>
        </w:rPr>
        <w:t>This section presents the results of a systematic literature review and bibliometric analysis on the relationship between education and economic growth from a human capital theory perspective for the period 2000–2025. The analysis results are used to examine research developments, publication trends, and key themes related to education, skills, and the knowledge-based economy. These results are then discussed to understand how education plays a role in driving economic growth in the modern era.</w:t>
      </w:r>
    </w:p>
    <w:p w:rsidR="002B4057" w:rsidRPr="002B4057" w:rsidRDefault="002B4057" w:rsidP="000412DC">
      <w:pPr>
        <w:spacing w:after="0"/>
        <w:jc w:val="both"/>
        <w:rPr>
          <w:rFonts w:ascii="Times New Roman" w:eastAsia="Times New Roman" w:hAnsi="Times New Roman" w:cs="Times New Roman"/>
          <w:sz w:val="24"/>
          <w:szCs w:val="24"/>
          <w:lang w:val="en-US"/>
        </w:rPr>
      </w:pPr>
    </w:p>
    <w:p w:rsidR="00B466A3" w:rsidRPr="00ED5010" w:rsidRDefault="00B466A3" w:rsidP="000412DC">
      <w:pPr>
        <w:pStyle w:val="Heading2"/>
        <w:spacing w:before="0"/>
        <w:jc w:val="both"/>
        <w:rPr>
          <w:rFonts w:ascii="Times New Roman" w:hAnsi="Times New Roman" w:cs="Times New Roman"/>
          <w:color w:val="auto"/>
          <w:sz w:val="24"/>
          <w:szCs w:val="24"/>
        </w:rPr>
      </w:pPr>
      <w:r w:rsidRPr="00ED5010">
        <w:rPr>
          <w:rFonts w:ascii="Times New Roman" w:hAnsi="Times New Roman" w:cs="Times New Roman"/>
          <w:color w:val="auto"/>
          <w:sz w:val="24"/>
          <w:szCs w:val="24"/>
        </w:rPr>
        <w:t xml:space="preserve">3.1. </w:t>
      </w:r>
      <w:r w:rsidR="002B4057" w:rsidRPr="002B4057">
        <w:rPr>
          <w:rFonts w:ascii="Times New Roman" w:hAnsi="Times New Roman" w:cs="Times New Roman"/>
          <w:color w:val="auto"/>
          <w:sz w:val="24"/>
          <w:szCs w:val="24"/>
        </w:rPr>
        <w:t>Research Publication Trends</w:t>
      </w:r>
    </w:p>
    <w:p w:rsidR="00D04D55" w:rsidRPr="00ED5010" w:rsidRDefault="002B4057" w:rsidP="003E5D6A">
      <w:pPr>
        <w:spacing w:after="0"/>
        <w:jc w:val="both"/>
        <w:rPr>
          <w:rFonts w:ascii="Times New Roman" w:hAnsi="Times New Roman" w:cs="Times New Roman"/>
          <w:sz w:val="24"/>
          <w:szCs w:val="24"/>
        </w:rPr>
      </w:pPr>
      <w:r w:rsidRPr="002B4057">
        <w:rPr>
          <w:rFonts w:ascii="Times New Roman" w:hAnsi="Times New Roman" w:cs="Times New Roman"/>
          <w:sz w:val="24"/>
          <w:szCs w:val="24"/>
        </w:rPr>
        <w:t xml:space="preserve">Research publication trends reflect the development and direction of scientific studies in a field of science </w:t>
      </w:r>
      <w:r w:rsidR="00A0213B" w:rsidRPr="00ED5010">
        <w:rPr>
          <w:rFonts w:ascii="Times New Roman" w:hAnsi="Times New Roman" w:cs="Times New Roman"/>
          <w:sz w:val="24"/>
          <w:szCs w:val="24"/>
        </w:rPr>
        <w:fldChar w:fldCharType="begin" w:fldLock="1"/>
      </w:r>
      <w:r w:rsidR="00A0213B" w:rsidRPr="00ED5010">
        <w:rPr>
          <w:rFonts w:ascii="Times New Roman" w:hAnsi="Times New Roman" w:cs="Times New Roman"/>
          <w:sz w:val="24"/>
          <w:szCs w:val="24"/>
        </w:rPr>
        <w:instrText>ADDIN CSL_CITATION {"citationItems":[{"id":"ITEM-1","itemData":{"DOI":"10.1007/s11192-015-1645-z","author":[{"dropping-particle":"","family":"Ellegaard","given":"O","non-dropping-particle":"","parse-names":false,"suffix":""},{"dropping-particle":"","family":"Wallin","given":"J A","non-dropping-particle":"","parse-names":false,"suffix":""}],"container-title":"Scientometrics","id":"ITEM-1","issue":"3","issued":{"date-parts":[["2015"]]},"page":"1809-1831","title":"The bibliometric analysis of scholarly production: How great is the impact?","type":"article-journal","volume":"105"},"uris":["http://www.mendeley.com/documents/?uuid=e0931c84-1049-4a33-9218-9fa605610348"]}],"mendeley":{"formattedCitation":"(Ellegaard &amp; Wallin, 2015)","plainTextFormattedCitation":"(Ellegaard &amp; Wallin, 2015)","previouslyFormattedCitation":"(Ellegaard &amp; Wallin, 2015)"},"properties":{"noteIndex":0},"schema":"https://github.com/citation-style-language/schema/raw/master/csl-citation.json"}</w:instrText>
      </w:r>
      <w:r w:rsidR="00A0213B" w:rsidRPr="00ED5010">
        <w:rPr>
          <w:rFonts w:ascii="Times New Roman" w:hAnsi="Times New Roman" w:cs="Times New Roman"/>
          <w:sz w:val="24"/>
          <w:szCs w:val="24"/>
        </w:rPr>
        <w:fldChar w:fldCharType="separate"/>
      </w:r>
      <w:r w:rsidR="00A0213B" w:rsidRPr="00ED5010">
        <w:rPr>
          <w:rFonts w:ascii="Times New Roman" w:hAnsi="Times New Roman" w:cs="Times New Roman"/>
          <w:noProof/>
          <w:sz w:val="24"/>
          <w:szCs w:val="24"/>
        </w:rPr>
        <w:t>(Ellegaard &amp; Wallin, 2015)</w:t>
      </w:r>
      <w:r w:rsidR="00A0213B" w:rsidRPr="00ED5010">
        <w:rPr>
          <w:rFonts w:ascii="Times New Roman" w:hAnsi="Times New Roman" w:cs="Times New Roman"/>
          <w:sz w:val="24"/>
          <w:szCs w:val="24"/>
        </w:rPr>
        <w:fldChar w:fldCharType="end"/>
      </w:r>
      <w:r w:rsidR="000412DC" w:rsidRPr="00ED5010">
        <w:rPr>
          <w:rFonts w:ascii="Times New Roman" w:hAnsi="Times New Roman" w:cs="Times New Roman"/>
          <w:sz w:val="24"/>
          <w:szCs w:val="24"/>
        </w:rPr>
        <w:t xml:space="preserve">. </w:t>
      </w:r>
      <w:r w:rsidRPr="002B4057">
        <w:rPr>
          <w:rFonts w:ascii="Times New Roman" w:hAnsi="Times New Roman" w:cs="Times New Roman"/>
          <w:sz w:val="24"/>
          <w:szCs w:val="24"/>
        </w:rPr>
        <w:t>In the context of this article, publication trend analysis is used to review the relevance of human capital theory in the knowledge-based economy era, particularly regarding the relationship between education and economic growth during the period 2000-2025 through a systematic literature review and bibliometric analysis.</w:t>
      </w:r>
    </w:p>
    <w:p w:rsidR="00C37E9F" w:rsidRDefault="002B4057" w:rsidP="00D04D55">
      <w:pPr>
        <w:spacing w:after="0"/>
        <w:ind w:firstLine="720"/>
        <w:jc w:val="both"/>
        <w:rPr>
          <w:rFonts w:ascii="Times New Roman" w:hAnsi="Times New Roman" w:cs="Times New Roman"/>
          <w:sz w:val="24"/>
          <w:szCs w:val="24"/>
          <w:lang w:val="en-US"/>
        </w:rPr>
      </w:pPr>
      <w:r w:rsidRPr="002B4057">
        <w:rPr>
          <w:rFonts w:ascii="Times New Roman" w:hAnsi="Times New Roman" w:cs="Times New Roman"/>
          <w:sz w:val="24"/>
          <w:szCs w:val="24"/>
        </w:rPr>
        <w:t>In June 2026, a comprehensive search of the Scopus database yielded 7,350 documents. The next stage involved filtering, resulting in a final selection of 298 documents for inclusion in this study. The articles analyzed underwent a rigorous selection process, representing relevant and high-quality liter</w:t>
      </w:r>
      <w:r>
        <w:rPr>
          <w:rFonts w:ascii="Times New Roman" w:hAnsi="Times New Roman" w:cs="Times New Roman"/>
          <w:sz w:val="24"/>
          <w:szCs w:val="24"/>
        </w:rPr>
        <w:t>ature using the Scopus database</w:t>
      </w:r>
      <w:r w:rsidRPr="002B4057">
        <w:rPr>
          <w:rFonts w:ascii="Times New Roman" w:hAnsi="Times New Roman" w:cs="Times New Roman"/>
          <w:sz w:val="24"/>
          <w:szCs w:val="24"/>
        </w:rPr>
        <w:t xml:space="preserve"> </w:t>
      </w:r>
      <w:r w:rsidR="00A0213B" w:rsidRPr="00ED5010">
        <w:rPr>
          <w:rFonts w:ascii="Times New Roman" w:hAnsi="Times New Roman" w:cs="Times New Roman"/>
          <w:sz w:val="24"/>
          <w:szCs w:val="24"/>
        </w:rPr>
        <w:fldChar w:fldCharType="begin" w:fldLock="1"/>
      </w:r>
      <w:r w:rsidR="00604831" w:rsidRPr="00ED5010">
        <w:rPr>
          <w:rFonts w:ascii="Times New Roman" w:hAnsi="Times New Roman" w:cs="Times New Roman"/>
          <w:sz w:val="24"/>
          <w:szCs w:val="24"/>
        </w:rPr>
        <w:instrText>ADDIN CSL_CITATION {"citationItems":[{"id":"ITEM-1","itemData":{"DOI":"10.1162/qss_a_00019","author":[{"dropping-particle":"","family":"Baas","given":"Jeroen","non-dropping-particle":"","parse-names":false,"suffix":""},{"dropping-particle":"","family":"Schotten","given":"Martijn","non-dropping-particle":"","parse-names":false,"suffix":""},{"dropping-particle":"","family":"Plume","given":"Andrew","non-dropping-particle":"","parse-names":false,"suffix":""},{"dropping-particle":"","family":"Côté","given":"Guillaume","non-dropping-particle":"","parse-names":false,"suffix":""},{"dropping-particle":"","family":"Karimi","given":"Reza","non-dropping-particle":"","parse-names":false,"suffix":""}],"container-title":"Quantitative Science Studies","id":"ITEM-1","issue":"1","issued":{"date-parts":[["2020"]]},"page":"377-386","title":"Scopus as a curated, high-quality bibliometric data source for academic research in quantitative science studies","type":"article-journal","volume":"1"},"uris":["http://www.mendeley.com/documents/?uuid=172d5e01-4ef6-4b49-a282-e5c7d90e4bd1"]}],"mendeley":{"formattedCitation":"(Baas et al., 2020)","plainTextFormattedCitation":"(Baas et al., 2020)","previouslyFormattedCitation":"(Baas et al., 2020)"},"properties":{"noteIndex":0},"schema":"https://github.com/citation-style-language/schema/raw/master/csl-citation.json"}</w:instrText>
      </w:r>
      <w:r w:rsidR="00A0213B" w:rsidRPr="00ED5010">
        <w:rPr>
          <w:rFonts w:ascii="Times New Roman" w:hAnsi="Times New Roman" w:cs="Times New Roman"/>
          <w:sz w:val="24"/>
          <w:szCs w:val="24"/>
        </w:rPr>
        <w:fldChar w:fldCharType="separate"/>
      </w:r>
      <w:r w:rsidR="00A0213B" w:rsidRPr="00ED5010">
        <w:rPr>
          <w:rFonts w:ascii="Times New Roman" w:hAnsi="Times New Roman" w:cs="Times New Roman"/>
          <w:noProof/>
          <w:sz w:val="24"/>
          <w:szCs w:val="24"/>
        </w:rPr>
        <w:t>(Baas et al., 2020)</w:t>
      </w:r>
      <w:r w:rsidR="00A0213B" w:rsidRPr="00ED5010">
        <w:rPr>
          <w:rFonts w:ascii="Times New Roman" w:hAnsi="Times New Roman" w:cs="Times New Roman"/>
          <w:sz w:val="24"/>
          <w:szCs w:val="24"/>
        </w:rPr>
        <w:fldChar w:fldCharType="end"/>
      </w:r>
      <w:r w:rsidR="000412DC" w:rsidRPr="00ED5010">
        <w:rPr>
          <w:rFonts w:ascii="Times New Roman" w:hAnsi="Times New Roman" w:cs="Times New Roman"/>
          <w:sz w:val="24"/>
          <w:szCs w:val="24"/>
        </w:rPr>
        <w:t>.</w:t>
      </w:r>
      <w:r w:rsidR="00D04D55" w:rsidRPr="00ED5010">
        <w:rPr>
          <w:rFonts w:ascii="Times New Roman" w:hAnsi="Times New Roman" w:cs="Times New Roman"/>
          <w:sz w:val="24"/>
          <w:szCs w:val="24"/>
        </w:rPr>
        <w:t xml:space="preserve"> </w:t>
      </w:r>
      <w:r w:rsidRPr="002B4057">
        <w:rPr>
          <w:rFonts w:ascii="Times New Roman" w:hAnsi="Times New Roman" w:cs="Times New Roman"/>
          <w:sz w:val="24"/>
          <w:szCs w:val="24"/>
        </w:rPr>
        <w:t>So it can be seen in the following publication trends:</w:t>
      </w:r>
    </w:p>
    <w:p w:rsidR="002B4057" w:rsidRDefault="002B4057" w:rsidP="00D04D55">
      <w:pPr>
        <w:spacing w:after="0"/>
        <w:ind w:firstLine="720"/>
        <w:jc w:val="both"/>
        <w:rPr>
          <w:rFonts w:ascii="Times New Roman" w:hAnsi="Times New Roman" w:cs="Times New Roman"/>
          <w:sz w:val="24"/>
          <w:szCs w:val="24"/>
          <w:lang w:val="en-US"/>
        </w:rPr>
      </w:pPr>
    </w:p>
    <w:p w:rsidR="002B4057" w:rsidRDefault="002B4057" w:rsidP="00D04D55">
      <w:pPr>
        <w:spacing w:after="0"/>
        <w:ind w:firstLine="720"/>
        <w:jc w:val="both"/>
        <w:rPr>
          <w:rFonts w:ascii="Times New Roman" w:hAnsi="Times New Roman" w:cs="Times New Roman"/>
          <w:sz w:val="24"/>
          <w:szCs w:val="24"/>
          <w:lang w:val="en-US"/>
        </w:rPr>
      </w:pPr>
    </w:p>
    <w:p w:rsidR="002B4057" w:rsidRDefault="002B4057" w:rsidP="00D04D55">
      <w:pPr>
        <w:spacing w:after="0"/>
        <w:ind w:firstLine="720"/>
        <w:jc w:val="both"/>
        <w:rPr>
          <w:rFonts w:ascii="Times New Roman" w:hAnsi="Times New Roman" w:cs="Times New Roman"/>
          <w:sz w:val="24"/>
          <w:szCs w:val="24"/>
          <w:lang w:val="en-US"/>
        </w:rPr>
      </w:pPr>
    </w:p>
    <w:p w:rsidR="002B4057" w:rsidRPr="002B4057" w:rsidRDefault="002B4057" w:rsidP="00D04D55">
      <w:pPr>
        <w:spacing w:after="0"/>
        <w:ind w:firstLine="720"/>
        <w:jc w:val="both"/>
        <w:rPr>
          <w:rFonts w:ascii="Times New Roman" w:hAnsi="Times New Roman" w:cs="Times New Roman"/>
          <w:sz w:val="24"/>
          <w:szCs w:val="24"/>
          <w:lang w:val="en-US"/>
        </w:rPr>
      </w:pPr>
    </w:p>
    <w:p w:rsidR="00C37E9F" w:rsidRDefault="002B4057" w:rsidP="002B4057">
      <w:pPr>
        <w:spacing w:after="0"/>
        <w:jc w:val="center"/>
        <w:rPr>
          <w:rFonts w:ascii="Times New Roman" w:eastAsia="Times New Roman" w:hAnsi="Times New Roman" w:cs="Times New Roman"/>
          <w:b/>
          <w:sz w:val="24"/>
          <w:szCs w:val="24"/>
          <w:lang w:val="en-US"/>
        </w:rPr>
      </w:pPr>
      <w:r w:rsidRPr="002B4057">
        <w:rPr>
          <w:rFonts w:ascii="Times New Roman" w:eastAsia="Times New Roman" w:hAnsi="Times New Roman" w:cs="Times New Roman"/>
          <w:b/>
          <w:sz w:val="24"/>
          <w:szCs w:val="24"/>
        </w:rPr>
        <w:lastRenderedPageBreak/>
        <w:t xml:space="preserve">Table 2. </w:t>
      </w:r>
      <w:r w:rsidRPr="002B4057">
        <w:rPr>
          <w:rFonts w:ascii="Times New Roman" w:eastAsia="Times New Roman" w:hAnsi="Times New Roman" w:cs="Times New Roman"/>
          <w:sz w:val="24"/>
          <w:szCs w:val="24"/>
        </w:rPr>
        <w:t>Publication trends on the relationship between education and economic growth</w:t>
      </w:r>
    </w:p>
    <w:p w:rsidR="002B4057" w:rsidRPr="002B4057" w:rsidRDefault="002B4057" w:rsidP="00C37E9F">
      <w:pPr>
        <w:spacing w:after="0"/>
        <w:rPr>
          <w:lang w:val="en-US"/>
        </w:rPr>
      </w:pPr>
    </w:p>
    <w:p w:rsidR="00B34B89" w:rsidRPr="00ED5010" w:rsidRDefault="00B34B89" w:rsidP="00FC0E6C">
      <w:pPr>
        <w:pStyle w:val="NormalWeb"/>
        <w:spacing w:before="0" w:beforeAutospacing="0" w:after="0" w:afterAutospacing="0" w:line="276" w:lineRule="auto"/>
        <w:ind w:firstLine="720"/>
        <w:jc w:val="both"/>
      </w:pPr>
    </w:p>
    <w:p w:rsidR="00B34B89" w:rsidRPr="00ED5010" w:rsidRDefault="00B34B89" w:rsidP="00FC0E6C">
      <w:pPr>
        <w:pStyle w:val="NormalWeb"/>
        <w:spacing w:before="0" w:beforeAutospacing="0" w:after="0" w:afterAutospacing="0" w:line="276" w:lineRule="auto"/>
        <w:ind w:firstLine="720"/>
        <w:jc w:val="both"/>
      </w:pPr>
    </w:p>
    <w:p w:rsidR="00B34B89" w:rsidRPr="00ED5010" w:rsidRDefault="00B34B89" w:rsidP="00FC0E6C">
      <w:pPr>
        <w:pStyle w:val="NormalWeb"/>
        <w:spacing w:before="0" w:beforeAutospacing="0" w:after="0" w:afterAutospacing="0" w:line="276" w:lineRule="auto"/>
        <w:ind w:firstLine="720"/>
        <w:jc w:val="both"/>
      </w:pPr>
    </w:p>
    <w:p w:rsidR="00B34B89" w:rsidRPr="00ED5010" w:rsidRDefault="000412DC" w:rsidP="00FC0E6C">
      <w:pPr>
        <w:pStyle w:val="NormalWeb"/>
        <w:spacing w:before="0" w:beforeAutospacing="0" w:after="0" w:afterAutospacing="0" w:line="276" w:lineRule="auto"/>
        <w:ind w:firstLine="720"/>
        <w:jc w:val="both"/>
      </w:pPr>
      <w:r w:rsidRPr="00ED5010">
        <w:rPr>
          <w:noProof/>
          <w:lang w:val="en-US"/>
        </w:rPr>
        <w:drawing>
          <wp:anchor distT="0" distB="0" distL="114300" distR="114300" simplePos="0" relativeHeight="251660288" behindDoc="1" locked="0" layoutInCell="1" allowOverlap="1" wp14:anchorId="2670BF14" wp14:editId="4E5F356F">
            <wp:simplePos x="0" y="0"/>
            <wp:positionH relativeFrom="column">
              <wp:posOffset>38100</wp:posOffset>
            </wp:positionH>
            <wp:positionV relativeFrom="paragraph">
              <wp:posOffset>-899795</wp:posOffset>
            </wp:positionV>
            <wp:extent cx="5857240" cy="4276725"/>
            <wp:effectExtent l="0" t="0" r="0" b="9525"/>
            <wp:wrapNone/>
            <wp:docPr id="9" name="Picture 9" descr="C:\Users\fhara\Pictures\Screenshots\Screenshot (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fhara\Pictures\Screenshots\Screenshot (116).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57240" cy="4276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66A3" w:rsidRPr="00ED5010" w:rsidRDefault="00B466A3" w:rsidP="00FC0E6C">
      <w:pPr>
        <w:spacing w:after="0"/>
        <w:jc w:val="both"/>
        <w:rPr>
          <w:rFonts w:ascii="Times New Roman" w:hAnsi="Times New Roman" w:cs="Times New Roman"/>
          <w:sz w:val="24"/>
          <w:szCs w:val="24"/>
        </w:rPr>
      </w:pPr>
    </w:p>
    <w:p w:rsidR="00B34B89" w:rsidRPr="00ED5010" w:rsidRDefault="00B34B89" w:rsidP="00FC0E6C">
      <w:pPr>
        <w:pStyle w:val="Heading2"/>
        <w:spacing w:before="0"/>
        <w:jc w:val="both"/>
        <w:rPr>
          <w:rFonts w:ascii="Times New Roman" w:hAnsi="Times New Roman" w:cs="Times New Roman"/>
          <w:color w:val="auto"/>
          <w:sz w:val="24"/>
          <w:szCs w:val="24"/>
        </w:rPr>
      </w:pPr>
    </w:p>
    <w:p w:rsidR="00B34B89" w:rsidRPr="00ED5010" w:rsidRDefault="00B34B89" w:rsidP="00FC0E6C">
      <w:pPr>
        <w:pStyle w:val="Heading2"/>
        <w:spacing w:before="0"/>
        <w:jc w:val="both"/>
        <w:rPr>
          <w:rFonts w:ascii="Times New Roman" w:hAnsi="Times New Roman" w:cs="Times New Roman"/>
          <w:color w:val="auto"/>
          <w:sz w:val="24"/>
          <w:szCs w:val="24"/>
        </w:rPr>
      </w:pPr>
    </w:p>
    <w:p w:rsidR="00B34B89" w:rsidRPr="00ED5010" w:rsidRDefault="00B34B89" w:rsidP="00FC0E6C">
      <w:pPr>
        <w:pStyle w:val="Heading2"/>
        <w:spacing w:before="0"/>
        <w:jc w:val="both"/>
        <w:rPr>
          <w:rFonts w:ascii="Times New Roman" w:hAnsi="Times New Roman" w:cs="Times New Roman"/>
          <w:color w:val="auto"/>
          <w:sz w:val="24"/>
          <w:szCs w:val="24"/>
        </w:rPr>
      </w:pPr>
    </w:p>
    <w:p w:rsidR="00B34B89" w:rsidRPr="00ED5010" w:rsidRDefault="00B34B89" w:rsidP="00FC0E6C">
      <w:pPr>
        <w:pStyle w:val="Heading2"/>
        <w:spacing w:before="0"/>
        <w:jc w:val="both"/>
        <w:rPr>
          <w:rFonts w:ascii="Times New Roman" w:hAnsi="Times New Roman" w:cs="Times New Roman"/>
          <w:color w:val="auto"/>
          <w:sz w:val="24"/>
          <w:szCs w:val="24"/>
        </w:rPr>
      </w:pPr>
    </w:p>
    <w:p w:rsidR="00B34B89" w:rsidRPr="00ED5010" w:rsidRDefault="00B34B89" w:rsidP="00FC0E6C">
      <w:pPr>
        <w:pStyle w:val="Heading2"/>
        <w:spacing w:before="0"/>
        <w:jc w:val="both"/>
        <w:rPr>
          <w:rFonts w:ascii="Times New Roman" w:hAnsi="Times New Roman" w:cs="Times New Roman"/>
          <w:color w:val="auto"/>
          <w:sz w:val="24"/>
          <w:szCs w:val="24"/>
        </w:rPr>
      </w:pPr>
    </w:p>
    <w:p w:rsidR="00B34B89" w:rsidRPr="00ED5010" w:rsidRDefault="00B34B89" w:rsidP="00FC0E6C">
      <w:pPr>
        <w:pStyle w:val="Heading2"/>
        <w:spacing w:before="0"/>
        <w:jc w:val="both"/>
        <w:rPr>
          <w:rFonts w:ascii="Times New Roman" w:hAnsi="Times New Roman" w:cs="Times New Roman"/>
          <w:color w:val="auto"/>
          <w:sz w:val="24"/>
          <w:szCs w:val="24"/>
        </w:rPr>
      </w:pPr>
    </w:p>
    <w:p w:rsidR="00B34B89" w:rsidRPr="00ED5010" w:rsidRDefault="00B34B89" w:rsidP="00FC0E6C">
      <w:pPr>
        <w:pStyle w:val="Heading2"/>
        <w:spacing w:before="0"/>
        <w:jc w:val="both"/>
        <w:rPr>
          <w:rFonts w:ascii="Times New Roman" w:hAnsi="Times New Roman" w:cs="Times New Roman"/>
          <w:color w:val="auto"/>
          <w:sz w:val="24"/>
          <w:szCs w:val="24"/>
        </w:rPr>
      </w:pPr>
    </w:p>
    <w:p w:rsidR="00B34B89" w:rsidRPr="00ED5010" w:rsidRDefault="00B34B89" w:rsidP="00FC0E6C">
      <w:pPr>
        <w:pStyle w:val="Heading2"/>
        <w:spacing w:before="0"/>
        <w:jc w:val="both"/>
        <w:rPr>
          <w:rFonts w:ascii="Times New Roman" w:hAnsi="Times New Roman" w:cs="Times New Roman"/>
          <w:color w:val="auto"/>
          <w:sz w:val="24"/>
          <w:szCs w:val="24"/>
        </w:rPr>
      </w:pPr>
    </w:p>
    <w:p w:rsidR="00B34B89" w:rsidRPr="00ED5010" w:rsidRDefault="00B34B89" w:rsidP="00FC0E6C">
      <w:pPr>
        <w:pStyle w:val="Heading2"/>
        <w:spacing w:before="0"/>
        <w:jc w:val="both"/>
        <w:rPr>
          <w:rFonts w:ascii="Times New Roman" w:hAnsi="Times New Roman" w:cs="Times New Roman"/>
          <w:color w:val="auto"/>
          <w:sz w:val="24"/>
          <w:szCs w:val="24"/>
        </w:rPr>
      </w:pPr>
    </w:p>
    <w:p w:rsidR="00B34B89" w:rsidRPr="00ED5010" w:rsidRDefault="00B34B89" w:rsidP="00FC0E6C">
      <w:pPr>
        <w:pStyle w:val="Heading2"/>
        <w:spacing w:before="0"/>
        <w:jc w:val="both"/>
        <w:rPr>
          <w:rFonts w:ascii="Times New Roman" w:hAnsi="Times New Roman" w:cs="Times New Roman"/>
          <w:color w:val="auto"/>
          <w:sz w:val="24"/>
          <w:szCs w:val="24"/>
        </w:rPr>
      </w:pPr>
    </w:p>
    <w:p w:rsidR="00B34B89" w:rsidRPr="00ED5010" w:rsidRDefault="00B34B89" w:rsidP="00FC0E6C">
      <w:pPr>
        <w:pStyle w:val="Heading2"/>
        <w:spacing w:before="0"/>
        <w:jc w:val="both"/>
        <w:rPr>
          <w:rFonts w:ascii="Times New Roman" w:hAnsi="Times New Roman" w:cs="Times New Roman"/>
          <w:color w:val="auto"/>
          <w:sz w:val="24"/>
          <w:szCs w:val="24"/>
        </w:rPr>
      </w:pPr>
    </w:p>
    <w:p w:rsidR="000412DC" w:rsidRPr="00ED5010" w:rsidRDefault="000412DC" w:rsidP="00FC0E6C">
      <w:pPr>
        <w:pStyle w:val="Heading2"/>
        <w:spacing w:before="0"/>
        <w:jc w:val="both"/>
        <w:rPr>
          <w:rFonts w:ascii="Times New Roman" w:hAnsi="Times New Roman" w:cs="Times New Roman"/>
          <w:color w:val="auto"/>
          <w:sz w:val="24"/>
          <w:szCs w:val="24"/>
        </w:rPr>
      </w:pPr>
    </w:p>
    <w:p w:rsidR="000412DC" w:rsidRPr="00ED5010" w:rsidRDefault="000412DC" w:rsidP="00FC0E6C">
      <w:pPr>
        <w:pStyle w:val="Heading2"/>
        <w:spacing w:before="0"/>
        <w:jc w:val="both"/>
        <w:rPr>
          <w:rFonts w:ascii="Times New Roman" w:hAnsi="Times New Roman" w:cs="Times New Roman"/>
          <w:color w:val="auto"/>
          <w:sz w:val="24"/>
          <w:szCs w:val="24"/>
        </w:rPr>
      </w:pPr>
    </w:p>
    <w:p w:rsidR="000412DC" w:rsidRPr="00ED5010" w:rsidRDefault="000412DC" w:rsidP="00FC0E6C">
      <w:pPr>
        <w:pStyle w:val="Heading2"/>
        <w:spacing w:before="0"/>
        <w:jc w:val="both"/>
        <w:rPr>
          <w:rFonts w:ascii="Times New Roman" w:hAnsi="Times New Roman" w:cs="Times New Roman"/>
          <w:color w:val="auto"/>
          <w:sz w:val="24"/>
          <w:szCs w:val="24"/>
        </w:rPr>
      </w:pPr>
    </w:p>
    <w:p w:rsidR="000412DC" w:rsidRPr="00ED5010" w:rsidRDefault="000412DC" w:rsidP="00FC0E6C">
      <w:pPr>
        <w:pStyle w:val="Heading2"/>
        <w:spacing w:before="0"/>
        <w:jc w:val="both"/>
        <w:rPr>
          <w:rFonts w:ascii="Times New Roman" w:hAnsi="Times New Roman" w:cs="Times New Roman"/>
          <w:color w:val="auto"/>
          <w:sz w:val="24"/>
          <w:szCs w:val="24"/>
        </w:rPr>
      </w:pPr>
    </w:p>
    <w:p w:rsidR="00814AC6" w:rsidRPr="00ED5010" w:rsidRDefault="008E4C8E" w:rsidP="003A6BA5">
      <w:pPr>
        <w:spacing w:after="0"/>
        <w:ind w:firstLine="720"/>
        <w:jc w:val="both"/>
        <w:rPr>
          <w:rFonts w:ascii="Times New Roman" w:eastAsia="Times New Roman" w:hAnsi="Times New Roman" w:cs="Times New Roman"/>
          <w:sz w:val="24"/>
          <w:szCs w:val="24"/>
        </w:rPr>
      </w:pPr>
      <w:r w:rsidRPr="008E4C8E">
        <w:rPr>
          <w:rFonts w:ascii="Times New Roman" w:eastAsia="Times New Roman" w:hAnsi="Times New Roman" w:cs="Times New Roman"/>
          <w:sz w:val="24"/>
          <w:szCs w:val="24"/>
        </w:rPr>
        <w:t>Based on the table above, the trend of research publications regarding the relationship between education, human capital, and economic growth shows a dynamic growth pattern and tends to increase s</w:t>
      </w:r>
      <w:r>
        <w:rPr>
          <w:rFonts w:ascii="Times New Roman" w:eastAsia="Times New Roman" w:hAnsi="Times New Roman" w:cs="Times New Roman"/>
          <w:sz w:val="24"/>
          <w:szCs w:val="24"/>
        </w:rPr>
        <w:t>ignificantly in the last decade</w:t>
      </w:r>
      <w:r w:rsidRPr="008E4C8E">
        <w:rPr>
          <w:rFonts w:ascii="Times New Roman" w:eastAsia="Times New Roman" w:hAnsi="Times New Roman" w:cs="Times New Roman"/>
          <w:sz w:val="24"/>
          <w:szCs w:val="24"/>
        </w:rPr>
        <w:t xml:space="preserve"> </w:t>
      </w:r>
      <w:r w:rsidR="00604831" w:rsidRPr="00ED5010">
        <w:rPr>
          <w:rFonts w:ascii="Times New Roman" w:eastAsia="Times New Roman" w:hAnsi="Times New Roman" w:cs="Times New Roman"/>
          <w:sz w:val="24"/>
          <w:szCs w:val="24"/>
        </w:rPr>
        <w:fldChar w:fldCharType="begin" w:fldLock="1"/>
      </w:r>
      <w:r w:rsidR="00604831" w:rsidRPr="00ED5010">
        <w:rPr>
          <w:rFonts w:ascii="Times New Roman" w:eastAsia="Times New Roman" w:hAnsi="Times New Roman" w:cs="Times New Roman"/>
          <w:sz w:val="24"/>
          <w:szCs w:val="24"/>
        </w:rPr>
        <w:instrText>ADDIN CSL_CITATION {"citationItems":[{"id":"ITEM-1","itemData":{"author":[{"dropping-particle":"","family":"Barro","given":"Robert J","non-dropping-particle":"","parse-names":false,"suffix":""}],"container-title":"Annals of Economics and Finance","id":"ITEM-1","issue":"2","issued":{"date-parts":[["2013"]]},"page":"301-328","title":"Education and economic growth","type":"article-journal","volume":"14"},"uris":["http://www.mendeley.com/documents/?uuid=fc6b4b39-fd73-4995-8f15-f678e964183e"]}],"mendeley":{"formattedCitation":"(Barro, 2013)","manualFormatting":"(Barro, 2013; ","plainTextFormattedCitation":"(Barro, 2013)","previouslyFormattedCitation":"(Barro, 2013)"},"properties":{"noteIndex":0},"schema":"https://github.com/citation-style-language/schema/raw/master/csl-citation.json"}</w:instrText>
      </w:r>
      <w:r w:rsidR="00604831" w:rsidRPr="00ED5010">
        <w:rPr>
          <w:rFonts w:ascii="Times New Roman" w:eastAsia="Times New Roman" w:hAnsi="Times New Roman" w:cs="Times New Roman"/>
          <w:sz w:val="24"/>
          <w:szCs w:val="24"/>
        </w:rPr>
        <w:fldChar w:fldCharType="separate"/>
      </w:r>
      <w:r w:rsidR="00604831" w:rsidRPr="00ED5010">
        <w:rPr>
          <w:rFonts w:ascii="Times New Roman" w:eastAsia="Times New Roman" w:hAnsi="Times New Roman" w:cs="Times New Roman"/>
          <w:noProof/>
          <w:sz w:val="24"/>
          <w:szCs w:val="24"/>
        </w:rPr>
        <w:t xml:space="preserve">(Barro, 2013; </w:t>
      </w:r>
      <w:r w:rsidR="00604831" w:rsidRPr="00ED5010">
        <w:rPr>
          <w:rFonts w:ascii="Times New Roman" w:eastAsia="Times New Roman" w:hAnsi="Times New Roman" w:cs="Times New Roman"/>
          <w:sz w:val="24"/>
          <w:szCs w:val="24"/>
        </w:rPr>
        <w:fldChar w:fldCharType="end"/>
      </w:r>
      <w:r w:rsidR="00604831" w:rsidRPr="00ED5010">
        <w:rPr>
          <w:rFonts w:ascii="Times New Roman" w:eastAsia="Times New Roman" w:hAnsi="Times New Roman" w:cs="Times New Roman"/>
          <w:sz w:val="24"/>
          <w:szCs w:val="24"/>
        </w:rPr>
        <w:fldChar w:fldCharType="begin" w:fldLock="1"/>
      </w:r>
      <w:r w:rsidR="00604831" w:rsidRPr="00ED5010">
        <w:rPr>
          <w:rFonts w:ascii="Times New Roman" w:eastAsia="Times New Roman" w:hAnsi="Times New Roman" w:cs="Times New Roman"/>
          <w:sz w:val="24"/>
          <w:szCs w:val="24"/>
        </w:rPr>
        <w:instrText>ADDIN CSL_CITATION {"citationItems":[{"id":"ITEM-1","itemData":{"DOI":"10.1257/jel.39.4.1101","author":[{"dropping-particle":"","family":"Krueger","given":"A B","non-dropping-particle":"","parse-names":false,"suffix":""},{"dropping-particle":"","family":"Lindahl","given":"M","non-dropping-particle":"","parse-names":false,"suffix":""}],"container-title":"Journal of Economic Literature","id":"ITEM-1","issue":"4","issued":{"date-parts":[["2001"]]},"page":"1101-1136","title":"Education for growth","type":"article-journal","volume":"39"},"uris":["http://www.mendeley.com/documents/?uuid=21b6c5bd-6456-498a-ad96-c2728c177fa6"]}],"mendeley":{"formattedCitation":"(Krueger &amp; Lindahl, 2001)","manualFormatting":"Krueger &amp; Lindahl, 2001)","plainTextFormattedCitation":"(Krueger &amp; Lindahl, 2001)","previouslyFormattedCitation":"(Krueger &amp; Lindahl, 2001)"},"properties":{"noteIndex":0},"schema":"https://github.com/citation-style-language/schema/raw/master/csl-citation.json"}</w:instrText>
      </w:r>
      <w:r w:rsidR="00604831" w:rsidRPr="00ED5010">
        <w:rPr>
          <w:rFonts w:ascii="Times New Roman" w:eastAsia="Times New Roman" w:hAnsi="Times New Roman" w:cs="Times New Roman"/>
          <w:sz w:val="24"/>
          <w:szCs w:val="24"/>
        </w:rPr>
        <w:fldChar w:fldCharType="separate"/>
      </w:r>
      <w:r w:rsidR="00604831" w:rsidRPr="00ED5010">
        <w:rPr>
          <w:rFonts w:ascii="Times New Roman" w:eastAsia="Times New Roman" w:hAnsi="Times New Roman" w:cs="Times New Roman"/>
          <w:noProof/>
          <w:sz w:val="24"/>
          <w:szCs w:val="24"/>
        </w:rPr>
        <w:t>Krueger &amp; Lindahl, 2001)</w:t>
      </w:r>
      <w:r w:rsidR="00604831" w:rsidRPr="00ED5010">
        <w:rPr>
          <w:rFonts w:ascii="Times New Roman" w:eastAsia="Times New Roman" w:hAnsi="Times New Roman" w:cs="Times New Roman"/>
          <w:sz w:val="24"/>
          <w:szCs w:val="24"/>
        </w:rPr>
        <w:fldChar w:fldCharType="end"/>
      </w:r>
      <w:r w:rsidR="00604831" w:rsidRPr="00ED5010">
        <w:rPr>
          <w:rFonts w:ascii="Times New Roman" w:eastAsia="Times New Roman" w:hAnsi="Times New Roman" w:cs="Times New Roman"/>
          <w:sz w:val="24"/>
          <w:szCs w:val="24"/>
        </w:rPr>
        <w:t>.</w:t>
      </w:r>
      <w:r w:rsidR="00814AC6" w:rsidRPr="00ED5010">
        <w:rPr>
          <w:rFonts w:ascii="Times New Roman" w:eastAsia="Times New Roman" w:hAnsi="Times New Roman" w:cs="Times New Roman"/>
          <w:sz w:val="24"/>
          <w:szCs w:val="24"/>
        </w:rPr>
        <w:t xml:space="preserve"> </w:t>
      </w:r>
      <w:r w:rsidRPr="008E4C8E">
        <w:rPr>
          <w:rFonts w:ascii="Times New Roman" w:eastAsia="Times New Roman" w:hAnsi="Times New Roman" w:cs="Times New Roman"/>
          <w:sz w:val="24"/>
          <w:szCs w:val="24"/>
        </w:rPr>
        <w:t>In the initial phase, from 2000 to 2012, the number of publications was relatively low and fluctuating, ranging from 0 to 5 documents per year. This low number of publications during this period indicates that human capital and education were not yet a primary focus in global economic discourse. Furthermore, research in the early period was still dominated by a classical approach that viewed education as merely an instrument for increasing labor productivity without much connection to innovation, technology,</w:t>
      </w:r>
      <w:r>
        <w:rPr>
          <w:rFonts w:ascii="Times New Roman" w:eastAsia="Times New Roman" w:hAnsi="Times New Roman" w:cs="Times New Roman"/>
          <w:sz w:val="24"/>
          <w:szCs w:val="24"/>
        </w:rPr>
        <w:t xml:space="preserve"> or the knowledge-based economy</w:t>
      </w:r>
      <w:r w:rsidRPr="008E4C8E">
        <w:rPr>
          <w:rFonts w:ascii="Times New Roman" w:eastAsia="Times New Roman" w:hAnsi="Times New Roman" w:cs="Times New Roman"/>
          <w:sz w:val="24"/>
          <w:szCs w:val="24"/>
        </w:rPr>
        <w:t xml:space="preserve"> </w:t>
      </w:r>
      <w:r w:rsidR="00604831" w:rsidRPr="00ED5010">
        <w:rPr>
          <w:rFonts w:ascii="Times New Roman" w:eastAsia="Times New Roman" w:hAnsi="Times New Roman" w:cs="Times New Roman"/>
          <w:sz w:val="24"/>
          <w:szCs w:val="24"/>
        </w:rPr>
        <w:fldChar w:fldCharType="begin" w:fldLock="1"/>
      </w:r>
      <w:r w:rsidR="00A77468" w:rsidRPr="00ED5010">
        <w:rPr>
          <w:rFonts w:ascii="Times New Roman" w:eastAsia="Times New Roman" w:hAnsi="Times New Roman" w:cs="Times New Roman"/>
          <w:sz w:val="24"/>
          <w:szCs w:val="24"/>
        </w:rPr>
        <w:instrText>ADDIN CSL_CITATION {"citationItems":[{"id":"ITEM-1","itemData":{"DOI":"10.1257/aer.90.5.1160","author":[{"dropping-particle":"","family":"Bils","given":"Mark","non-dropping-particle":"","parse-names":false,"suffix":""},{"dropping-particle":"","family":"Klenow","given":"Peter J","non-dropping-particle":"","parse-names":false,"suffix":""}],"container-title":"American Economic Review","id":"ITEM-1","issue":"5","issued":{"date-parts":[["2000"]]},"page":"1160-1183","title":"Does Schooling Cause Growth?","type":"article-journal","volume":"90"},"uris":["http://www.mendeley.com/documents/?uuid=8396b038-c826-48df-a01f-53d33a93c27f"]}],"mendeley":{"formattedCitation":"(Bils &amp; Klenow, 2000)","plainTextFormattedCitation":"(Bils &amp; Klenow, 2000)","previouslyFormattedCitation":"(Bils &amp; Klenow, 2000)"},"properties":{"noteIndex":0},"schema":"https://github.com/citation-style-language/schema/raw/master/csl-citation.json"}</w:instrText>
      </w:r>
      <w:r w:rsidR="00604831" w:rsidRPr="00ED5010">
        <w:rPr>
          <w:rFonts w:ascii="Times New Roman" w:eastAsia="Times New Roman" w:hAnsi="Times New Roman" w:cs="Times New Roman"/>
          <w:sz w:val="24"/>
          <w:szCs w:val="24"/>
        </w:rPr>
        <w:fldChar w:fldCharType="separate"/>
      </w:r>
      <w:r w:rsidR="00604831" w:rsidRPr="00ED5010">
        <w:rPr>
          <w:rFonts w:ascii="Times New Roman" w:eastAsia="Times New Roman" w:hAnsi="Times New Roman" w:cs="Times New Roman"/>
          <w:noProof/>
          <w:sz w:val="24"/>
          <w:szCs w:val="24"/>
        </w:rPr>
        <w:t>(Bils &amp; Klenow, 2000)</w:t>
      </w:r>
      <w:r w:rsidR="00604831" w:rsidRPr="00ED5010">
        <w:rPr>
          <w:rFonts w:ascii="Times New Roman" w:eastAsia="Times New Roman" w:hAnsi="Times New Roman" w:cs="Times New Roman"/>
          <w:sz w:val="24"/>
          <w:szCs w:val="24"/>
        </w:rPr>
        <w:fldChar w:fldCharType="end"/>
      </w:r>
      <w:r w:rsidR="00604831" w:rsidRPr="00ED5010">
        <w:rPr>
          <w:rFonts w:ascii="Times New Roman" w:eastAsia="Times New Roman" w:hAnsi="Times New Roman" w:cs="Times New Roman"/>
          <w:sz w:val="24"/>
          <w:szCs w:val="24"/>
        </w:rPr>
        <w:t xml:space="preserve">. </w:t>
      </w:r>
    </w:p>
    <w:p w:rsidR="00814AC6" w:rsidRPr="00ED5010" w:rsidRDefault="008E4C8E" w:rsidP="00814AC6">
      <w:pPr>
        <w:spacing w:after="0"/>
        <w:ind w:firstLine="720"/>
        <w:jc w:val="both"/>
        <w:rPr>
          <w:rFonts w:ascii="Times New Roman" w:eastAsia="Times New Roman" w:hAnsi="Times New Roman" w:cs="Times New Roman"/>
          <w:sz w:val="24"/>
          <w:szCs w:val="24"/>
        </w:rPr>
      </w:pPr>
      <w:r w:rsidRPr="008E4C8E">
        <w:rPr>
          <w:rFonts w:ascii="Times New Roman" w:eastAsia="Times New Roman" w:hAnsi="Times New Roman" w:cs="Times New Roman"/>
          <w:sz w:val="24"/>
          <w:szCs w:val="24"/>
        </w:rPr>
        <w:t>Significant changes began to emerge between 2013 and 2019, when the number of publications gradually increased from 10 documents in 2013 to 15 documents in 2017, although there were fluctuations in the following years. This increase indicates a transformation in research direction influenced by the development of the knowledge economy concept, the industrial revolution 4.0, and increased attention to human resource quality as a strategic</w:t>
      </w:r>
      <w:r>
        <w:rPr>
          <w:rFonts w:ascii="Times New Roman" w:eastAsia="Times New Roman" w:hAnsi="Times New Roman" w:cs="Times New Roman"/>
          <w:sz w:val="24"/>
          <w:szCs w:val="24"/>
        </w:rPr>
        <w:t xml:space="preserve"> factor in economic growth</w:t>
      </w:r>
      <w:r w:rsidRPr="008E4C8E">
        <w:rPr>
          <w:rFonts w:ascii="Times New Roman" w:eastAsia="Times New Roman" w:hAnsi="Times New Roman" w:cs="Times New Roman"/>
          <w:sz w:val="24"/>
          <w:szCs w:val="24"/>
        </w:rPr>
        <w:t xml:space="preserve"> </w:t>
      </w:r>
      <w:r w:rsidR="00A77468" w:rsidRPr="00ED5010">
        <w:rPr>
          <w:rFonts w:ascii="Times New Roman" w:eastAsia="Times New Roman" w:hAnsi="Times New Roman" w:cs="Times New Roman"/>
          <w:sz w:val="24"/>
          <w:szCs w:val="24"/>
        </w:rPr>
        <w:fldChar w:fldCharType="begin" w:fldLock="1"/>
      </w:r>
      <w:r w:rsidR="00A77468" w:rsidRPr="00ED5010">
        <w:rPr>
          <w:rFonts w:ascii="Times New Roman" w:eastAsia="Times New Roman" w:hAnsi="Times New Roman" w:cs="Times New Roman"/>
          <w:sz w:val="24"/>
          <w:szCs w:val="24"/>
        </w:rPr>
        <w:instrText>ADDIN CSL_CITATION {"citationItems":[{"id":"ITEM-1","itemData":{"DOI":"10.1146/annurev.soc.29.010202.100037","author":[{"dropping-particle":"","family":"Powell","given":"Walter W","non-dropping-particle":"","parse-names":false,"suffix":""},{"dropping-particle":"","family":"Snellman","given":"Kaisa","non-dropping-particle":"","parse-names":false,"suffix":""}],"container-title":"Annual Review of Sociology","id":"ITEM-1","issued":{"date-parts":[["2004"]]},"page":"199-220","title":"The Knowledge Economy","type":"article-journal","volume":"30"},"uris":["http://www.mendeley.com/documents/?uuid=de5aeb94-eac5-4f9a-af78-70958713e961"]}],"mendeley":{"formattedCitation":"(Powell &amp; Snellman, 2004)","plainTextFormattedCitation":"(Powell &amp; Snellman, 2004)","previouslyFormattedCitation":"(Powell &amp; Snellman, 2004)"},"properties":{"noteIndex":0},"schema":"https://github.com/citation-style-language/schema/raw/master/csl-citation.json"}</w:instrText>
      </w:r>
      <w:r w:rsidR="00A77468" w:rsidRPr="00ED5010">
        <w:rPr>
          <w:rFonts w:ascii="Times New Roman" w:eastAsia="Times New Roman" w:hAnsi="Times New Roman" w:cs="Times New Roman"/>
          <w:sz w:val="24"/>
          <w:szCs w:val="24"/>
        </w:rPr>
        <w:fldChar w:fldCharType="separate"/>
      </w:r>
      <w:r w:rsidR="00A77468" w:rsidRPr="00ED5010">
        <w:rPr>
          <w:rFonts w:ascii="Times New Roman" w:eastAsia="Times New Roman" w:hAnsi="Times New Roman" w:cs="Times New Roman"/>
          <w:noProof/>
          <w:sz w:val="24"/>
          <w:szCs w:val="24"/>
        </w:rPr>
        <w:t>(Powell &amp; Snellman, 2004)</w:t>
      </w:r>
      <w:r w:rsidR="00A77468" w:rsidRPr="00ED5010">
        <w:rPr>
          <w:rFonts w:ascii="Times New Roman" w:eastAsia="Times New Roman" w:hAnsi="Times New Roman" w:cs="Times New Roman"/>
          <w:sz w:val="24"/>
          <w:szCs w:val="24"/>
        </w:rPr>
        <w:fldChar w:fldCharType="end"/>
      </w:r>
      <w:r w:rsidR="00A77468" w:rsidRPr="00ED5010">
        <w:rPr>
          <w:rFonts w:ascii="Times New Roman" w:eastAsia="Times New Roman" w:hAnsi="Times New Roman" w:cs="Times New Roman"/>
          <w:sz w:val="24"/>
          <w:szCs w:val="24"/>
        </w:rPr>
        <w:t>.</w:t>
      </w:r>
      <w:r w:rsidR="00814AC6" w:rsidRPr="00ED5010">
        <w:rPr>
          <w:rFonts w:ascii="Times New Roman" w:eastAsia="Times New Roman" w:hAnsi="Times New Roman" w:cs="Times New Roman"/>
          <w:sz w:val="24"/>
          <w:szCs w:val="24"/>
        </w:rPr>
        <w:t xml:space="preserve"> </w:t>
      </w:r>
      <w:r w:rsidRPr="008E4C8E">
        <w:rPr>
          <w:rFonts w:ascii="Times New Roman" w:eastAsia="Times New Roman" w:hAnsi="Times New Roman" w:cs="Times New Roman"/>
          <w:sz w:val="24"/>
          <w:szCs w:val="24"/>
        </w:rPr>
        <w:t>In this phase, research no longer only discusses education levels, but begins to examine digital skills, innovation, technology-based productivity, and the quality of educational institutions in supporting sustainable economic de</w:t>
      </w:r>
      <w:r>
        <w:rPr>
          <w:rFonts w:ascii="Times New Roman" w:eastAsia="Times New Roman" w:hAnsi="Times New Roman" w:cs="Times New Roman"/>
          <w:sz w:val="24"/>
          <w:szCs w:val="24"/>
        </w:rPr>
        <w:t>velopment</w:t>
      </w:r>
      <w:r w:rsidR="00A77468" w:rsidRPr="00ED5010">
        <w:rPr>
          <w:rFonts w:ascii="Times New Roman" w:eastAsia="Times New Roman" w:hAnsi="Times New Roman" w:cs="Times New Roman"/>
          <w:sz w:val="24"/>
          <w:szCs w:val="24"/>
        </w:rPr>
        <w:t xml:space="preserve"> </w:t>
      </w:r>
      <w:r w:rsidR="00A77468" w:rsidRPr="00ED5010">
        <w:rPr>
          <w:rFonts w:ascii="Times New Roman" w:eastAsia="Times New Roman" w:hAnsi="Times New Roman" w:cs="Times New Roman"/>
          <w:sz w:val="24"/>
          <w:szCs w:val="24"/>
        </w:rPr>
        <w:fldChar w:fldCharType="begin" w:fldLock="1"/>
      </w:r>
      <w:r w:rsidR="00A77468" w:rsidRPr="00ED5010">
        <w:rPr>
          <w:rFonts w:ascii="Times New Roman" w:eastAsia="Times New Roman" w:hAnsi="Times New Roman" w:cs="Times New Roman"/>
          <w:sz w:val="24"/>
          <w:szCs w:val="24"/>
        </w:rPr>
        <w:instrText>ADDIN CSL_CITATION {"citationItems":[{"id":"ITEM-1","itemData":{"DOI":"10.1016/j.techfore.2023.123045","author":[{"dropping-particle":"","family":"Li","given":"J","non-dropping-particle":"","parse-names":false,"suffix":""},{"dropping-particle":"","family":"Ma","given":"S","non-dropping-particle":"","parse-names":false,"suffix":""}],"container-title":"Technological Forecasting and Social Change","id":"ITEM-1","issued":{"date-parts":[["2024"]]},"page":"123045","title":"Digital skills, human capital, and economic development in the era of Industry 4.0","type":"article-journal","volume":"199"},"uris":["http://www.mendeley.com/documents/?uuid=df846b57-a438-48c8-b406-96d57b5add4f"]}],"mendeley":{"formattedCitation":"(Li &amp; Ma, 2024)","plainTextFormattedCitation":"(Li &amp; Ma, 2024)","previouslyFormattedCitation":"(Li &amp; Ma, 2024)"},"properties":{"noteIndex":0},"schema":"https://github.com/citation-style-language/schema/raw/master/csl-citation.json"}</w:instrText>
      </w:r>
      <w:r w:rsidR="00A77468" w:rsidRPr="00ED5010">
        <w:rPr>
          <w:rFonts w:ascii="Times New Roman" w:eastAsia="Times New Roman" w:hAnsi="Times New Roman" w:cs="Times New Roman"/>
          <w:sz w:val="24"/>
          <w:szCs w:val="24"/>
        </w:rPr>
        <w:fldChar w:fldCharType="separate"/>
      </w:r>
      <w:r w:rsidR="00A77468" w:rsidRPr="00ED5010">
        <w:rPr>
          <w:rFonts w:ascii="Times New Roman" w:eastAsia="Times New Roman" w:hAnsi="Times New Roman" w:cs="Times New Roman"/>
          <w:noProof/>
          <w:sz w:val="24"/>
          <w:szCs w:val="24"/>
        </w:rPr>
        <w:t>(Li &amp; Ma, 2024)</w:t>
      </w:r>
      <w:r w:rsidR="00A77468" w:rsidRPr="00ED5010">
        <w:rPr>
          <w:rFonts w:ascii="Times New Roman" w:eastAsia="Times New Roman" w:hAnsi="Times New Roman" w:cs="Times New Roman"/>
          <w:sz w:val="24"/>
          <w:szCs w:val="24"/>
        </w:rPr>
        <w:fldChar w:fldCharType="end"/>
      </w:r>
      <w:r w:rsidR="00A77468" w:rsidRPr="00ED5010">
        <w:rPr>
          <w:rFonts w:ascii="Times New Roman" w:eastAsia="Times New Roman" w:hAnsi="Times New Roman" w:cs="Times New Roman"/>
          <w:sz w:val="24"/>
          <w:szCs w:val="24"/>
        </w:rPr>
        <w:t>.</w:t>
      </w:r>
    </w:p>
    <w:p w:rsidR="00814AC6" w:rsidRPr="00ED5010" w:rsidRDefault="008E4C8E" w:rsidP="00814AC6">
      <w:pPr>
        <w:spacing w:after="0"/>
        <w:ind w:firstLine="720"/>
        <w:jc w:val="both"/>
        <w:rPr>
          <w:rFonts w:ascii="Times New Roman" w:eastAsia="Times New Roman" w:hAnsi="Times New Roman" w:cs="Times New Roman"/>
          <w:sz w:val="24"/>
          <w:szCs w:val="24"/>
        </w:rPr>
      </w:pPr>
      <w:r w:rsidRPr="008E4C8E">
        <w:rPr>
          <w:rFonts w:ascii="Times New Roman" w:eastAsia="Times New Roman" w:hAnsi="Times New Roman" w:cs="Times New Roman"/>
          <w:sz w:val="24"/>
          <w:szCs w:val="24"/>
        </w:rPr>
        <w:lastRenderedPageBreak/>
        <w:t>The sharpest spike occurred in the 2020-2025 period. The number of publications increased from 22 documents in 2020 to 32 documents in 2022 and reached 50 documents in 2025. This growth shows that the issue of education and human capital is increasingly becoming a major concern in international literature. This condition is most likely influenced by the impact of global digital transformation after the COVID-19 pandemic which has encouraged accelerated adaptation of technology, digital learning, and the need</w:t>
      </w:r>
      <w:r>
        <w:rPr>
          <w:rFonts w:ascii="Times New Roman" w:eastAsia="Times New Roman" w:hAnsi="Times New Roman" w:cs="Times New Roman"/>
          <w:sz w:val="24"/>
          <w:szCs w:val="24"/>
        </w:rPr>
        <w:t xml:space="preserve"> for a highly skilled workforce</w:t>
      </w:r>
      <w:r w:rsidR="00814AC6" w:rsidRPr="00ED5010">
        <w:rPr>
          <w:rFonts w:ascii="Times New Roman" w:eastAsia="Times New Roman" w:hAnsi="Times New Roman" w:cs="Times New Roman"/>
          <w:sz w:val="24"/>
          <w:szCs w:val="24"/>
        </w:rPr>
        <w:t xml:space="preserve"> </w:t>
      </w:r>
      <w:r w:rsidR="00AE6020" w:rsidRPr="00ED5010">
        <w:rPr>
          <w:rFonts w:ascii="Times New Roman" w:eastAsia="Times New Roman" w:hAnsi="Times New Roman" w:cs="Times New Roman"/>
          <w:sz w:val="24"/>
          <w:szCs w:val="24"/>
        </w:rPr>
        <w:fldChar w:fldCharType="begin" w:fldLock="1"/>
      </w:r>
      <w:r w:rsidR="00ED5010" w:rsidRPr="00ED5010">
        <w:rPr>
          <w:rFonts w:ascii="Times New Roman" w:eastAsia="Times New Roman" w:hAnsi="Times New Roman" w:cs="Times New Roman"/>
          <w:sz w:val="24"/>
          <w:szCs w:val="24"/>
        </w:rPr>
        <w:instrText>ADDIN CSL_CITATION {"citationItems":[{"id":"ITEM-1","itemData":{"DOI":"10.1177/2347631120983481","author":[{"dropping-particle":"","family":"Pokhrel","given":"Sumitra","non-dropping-particle":"","parse-names":false,"suffix":""},{"dropping-particle":"","family":"Chhetri","given":"Roshan","non-dropping-particle":"","parse-names":false,"suffix":""}],"container-title":"Higher Education for the Future","id":"ITEM-1","issue":"1","issued":{"date-parts":[["2021"]]},"page":"133-141","title":"A Literature Review on Impact of COVID-19 Pandemic on Teaching and Learning","type":"article-journal","volume":"8"},"uris":["http://www.mendeley.com/documents/?uuid=d42f7379-cb4d-4f8c-8612-b9aacf9d3b80"]}],"mendeley":{"formattedCitation":"(Pokhrel &amp; Chhetri, 2021)","plainTextFormattedCitation":"(Pokhrel &amp; Chhetri, 2021)","previouslyFormattedCitation":"(Pokhrel &amp; Chhetri, 2021)"},"properties":{"noteIndex":0},"schema":"https://github.com/citation-style-language/schema/raw/master/csl-citation.json"}</w:instrText>
      </w:r>
      <w:r w:rsidR="00AE6020" w:rsidRPr="00ED5010">
        <w:rPr>
          <w:rFonts w:ascii="Times New Roman" w:eastAsia="Times New Roman" w:hAnsi="Times New Roman" w:cs="Times New Roman"/>
          <w:sz w:val="24"/>
          <w:szCs w:val="24"/>
        </w:rPr>
        <w:fldChar w:fldCharType="separate"/>
      </w:r>
      <w:r w:rsidR="00AE6020" w:rsidRPr="00ED5010">
        <w:rPr>
          <w:rFonts w:ascii="Times New Roman" w:eastAsia="Times New Roman" w:hAnsi="Times New Roman" w:cs="Times New Roman"/>
          <w:noProof/>
          <w:sz w:val="24"/>
          <w:szCs w:val="24"/>
        </w:rPr>
        <w:t>(Pokhrel &amp; Chhetri, 2021)</w:t>
      </w:r>
      <w:r w:rsidR="00AE6020" w:rsidRPr="00ED5010">
        <w:rPr>
          <w:rFonts w:ascii="Times New Roman" w:eastAsia="Times New Roman" w:hAnsi="Times New Roman" w:cs="Times New Roman"/>
          <w:sz w:val="24"/>
          <w:szCs w:val="24"/>
        </w:rPr>
        <w:fldChar w:fldCharType="end"/>
      </w:r>
      <w:r w:rsidR="00AE6020" w:rsidRPr="00ED5010">
        <w:rPr>
          <w:rFonts w:ascii="Times New Roman" w:eastAsia="Times New Roman" w:hAnsi="Times New Roman" w:cs="Times New Roman"/>
          <w:sz w:val="24"/>
          <w:szCs w:val="24"/>
        </w:rPr>
        <w:t xml:space="preserve">. </w:t>
      </w:r>
      <w:r w:rsidRPr="008E4C8E">
        <w:rPr>
          <w:rFonts w:ascii="Times New Roman" w:eastAsia="Times New Roman" w:hAnsi="Times New Roman" w:cs="Times New Roman"/>
          <w:sz w:val="24"/>
          <w:szCs w:val="24"/>
        </w:rPr>
        <w:t>Thus, this publication trend shows that human capital theory is experiencing an expansion of perspective from the traditional economic approach to a multidimensional approach that places education, innovation, technology and knowledge capacity as the main founda</w:t>
      </w:r>
      <w:r>
        <w:rPr>
          <w:rFonts w:ascii="Times New Roman" w:eastAsia="Times New Roman" w:hAnsi="Times New Roman" w:cs="Times New Roman"/>
          <w:sz w:val="24"/>
          <w:szCs w:val="24"/>
        </w:rPr>
        <w:t>tions of modern economic growth</w:t>
      </w:r>
      <w:r w:rsidRPr="008E4C8E">
        <w:rPr>
          <w:rFonts w:ascii="Times New Roman" w:eastAsia="Times New Roman" w:hAnsi="Times New Roman" w:cs="Times New Roman"/>
          <w:sz w:val="24"/>
          <w:szCs w:val="24"/>
        </w:rPr>
        <w:t xml:space="preserve"> </w:t>
      </w:r>
      <w:r w:rsidR="00A77468" w:rsidRPr="00ED5010">
        <w:rPr>
          <w:rFonts w:ascii="Times New Roman" w:eastAsia="Times New Roman" w:hAnsi="Times New Roman" w:cs="Times New Roman"/>
          <w:sz w:val="24"/>
          <w:szCs w:val="24"/>
        </w:rPr>
        <w:fldChar w:fldCharType="begin" w:fldLock="1"/>
      </w:r>
      <w:r w:rsidR="00AE6020" w:rsidRPr="00ED5010">
        <w:rPr>
          <w:rFonts w:ascii="Times New Roman" w:eastAsia="Times New Roman" w:hAnsi="Times New Roman" w:cs="Times New Roman"/>
          <w:sz w:val="24"/>
          <w:szCs w:val="24"/>
        </w:rPr>
        <w:instrText>ADDIN CSL_CITATION {"citationItems":[{"id":"ITEM-1","itemData":{"DOI":"10.1016/j.econmod.2022.105855","author":[{"dropping-particle":"","family":"Amiri","given":"S","non-dropping-particle":"","parse-names":false,"suffix":""},{"dropping-particle":"","family":"Ventelou","given":"B","non-dropping-particle":"","parse-names":false,"suffix":""}],"container-title":"Economic Modelling","id":"ITEM-1","issued":{"date-parts":[["2022"]]},"page":"105855","title":"Education, human capital, and economic growth: A structural review of the literature in the post-pandemic era","type":"article-journal","volume":"112"},"uris":["http://www.mendeley.com/documents/?uuid=d16ff2ba-aeb3-4772-882b-de26de912e83"]}],"mendeley":{"formattedCitation":"(Amiri &amp; Ventelou, 2022)","plainTextFormattedCitation":"(Amiri &amp; Ventelou, 2022)","previouslyFormattedCitation":"(Amiri &amp; Ventelou, 2022)"},"properties":{"noteIndex":0},"schema":"https://github.com/citation-style-language/schema/raw/master/csl-citation.json"}</w:instrText>
      </w:r>
      <w:r w:rsidR="00A77468" w:rsidRPr="00ED5010">
        <w:rPr>
          <w:rFonts w:ascii="Times New Roman" w:eastAsia="Times New Roman" w:hAnsi="Times New Roman" w:cs="Times New Roman"/>
          <w:sz w:val="24"/>
          <w:szCs w:val="24"/>
        </w:rPr>
        <w:fldChar w:fldCharType="separate"/>
      </w:r>
      <w:r w:rsidR="00A77468" w:rsidRPr="00ED5010">
        <w:rPr>
          <w:rFonts w:ascii="Times New Roman" w:eastAsia="Times New Roman" w:hAnsi="Times New Roman" w:cs="Times New Roman"/>
          <w:noProof/>
          <w:sz w:val="24"/>
          <w:szCs w:val="24"/>
        </w:rPr>
        <w:t>(Amiri &amp; Ventelou, 2022)</w:t>
      </w:r>
      <w:r w:rsidR="00A77468" w:rsidRPr="00ED5010">
        <w:rPr>
          <w:rFonts w:ascii="Times New Roman" w:eastAsia="Times New Roman" w:hAnsi="Times New Roman" w:cs="Times New Roman"/>
          <w:sz w:val="24"/>
          <w:szCs w:val="24"/>
        </w:rPr>
        <w:fldChar w:fldCharType="end"/>
      </w:r>
      <w:r w:rsidR="00A77468" w:rsidRPr="00ED5010">
        <w:rPr>
          <w:rFonts w:ascii="Times New Roman" w:eastAsia="Times New Roman" w:hAnsi="Times New Roman" w:cs="Times New Roman"/>
          <w:sz w:val="24"/>
          <w:szCs w:val="24"/>
        </w:rPr>
        <w:t>.</w:t>
      </w:r>
    </w:p>
    <w:p w:rsidR="000412DC" w:rsidRPr="00ED5010" w:rsidRDefault="000412DC" w:rsidP="00FC0E6C">
      <w:pPr>
        <w:pStyle w:val="Heading2"/>
        <w:spacing w:before="0"/>
        <w:jc w:val="both"/>
        <w:rPr>
          <w:rFonts w:ascii="Times New Roman" w:hAnsi="Times New Roman" w:cs="Times New Roman"/>
          <w:color w:val="auto"/>
          <w:sz w:val="24"/>
          <w:szCs w:val="24"/>
        </w:rPr>
      </w:pPr>
    </w:p>
    <w:p w:rsidR="00B466A3" w:rsidRPr="00ED5010" w:rsidRDefault="009B0183" w:rsidP="00ED5010">
      <w:pPr>
        <w:pStyle w:val="Heading2"/>
        <w:spacing w:before="0"/>
        <w:jc w:val="both"/>
        <w:rPr>
          <w:rFonts w:ascii="Times New Roman" w:hAnsi="Times New Roman" w:cs="Times New Roman"/>
          <w:color w:val="auto"/>
          <w:sz w:val="24"/>
          <w:szCs w:val="24"/>
        </w:rPr>
      </w:pPr>
      <w:r w:rsidRPr="00ED5010">
        <w:rPr>
          <w:rFonts w:ascii="Times New Roman" w:hAnsi="Times New Roman" w:cs="Times New Roman"/>
          <w:color w:val="auto"/>
          <w:sz w:val="24"/>
          <w:szCs w:val="24"/>
        </w:rPr>
        <w:t xml:space="preserve">3.2. </w:t>
      </w:r>
      <w:r w:rsidR="008E4C8E" w:rsidRPr="008E4C8E">
        <w:rPr>
          <w:rFonts w:ascii="Times New Roman" w:hAnsi="Times New Roman" w:cs="Times New Roman"/>
          <w:color w:val="auto"/>
          <w:sz w:val="24"/>
          <w:szCs w:val="24"/>
        </w:rPr>
        <w:t>Most Influential Institutions, Authors and Keywords</w:t>
      </w:r>
    </w:p>
    <w:p w:rsidR="008E4C8E" w:rsidRDefault="008E4C8E" w:rsidP="008E4C8E">
      <w:pPr>
        <w:spacing w:after="0"/>
        <w:jc w:val="both"/>
        <w:rPr>
          <w:rFonts w:ascii="Times New Roman" w:hAnsi="Times New Roman" w:cs="Times New Roman"/>
          <w:sz w:val="24"/>
          <w:szCs w:val="24"/>
          <w:lang w:val="en-US"/>
        </w:rPr>
      </w:pPr>
      <w:r w:rsidRPr="008E4C8E">
        <w:rPr>
          <w:rFonts w:ascii="Times New Roman" w:hAnsi="Times New Roman" w:cs="Times New Roman"/>
          <w:sz w:val="24"/>
          <w:szCs w:val="24"/>
        </w:rPr>
        <w:t>In this section, we will explain the most influential institutions, authors and keywords that appear most frequently, so the following sections will be explained:</w:t>
      </w:r>
    </w:p>
    <w:p w:rsidR="00AE6020" w:rsidRPr="00AE6020" w:rsidRDefault="008E4C8E" w:rsidP="00ED5010">
      <w:pPr>
        <w:spacing w:after="0"/>
        <w:ind w:firstLine="720"/>
        <w:jc w:val="both"/>
        <w:rPr>
          <w:rFonts w:ascii="Times New Roman" w:eastAsia="Times New Roman" w:hAnsi="Times New Roman" w:cs="Times New Roman"/>
          <w:sz w:val="24"/>
          <w:szCs w:val="24"/>
        </w:rPr>
      </w:pPr>
      <w:r w:rsidRPr="008E4C8E">
        <w:rPr>
          <w:rFonts w:ascii="Times New Roman" w:eastAsia="Times New Roman" w:hAnsi="Times New Roman" w:cs="Times New Roman"/>
          <w:sz w:val="24"/>
          <w:szCs w:val="24"/>
        </w:rPr>
        <w:t xml:space="preserve">Bibliometric analysis shows that the institutions that are influential in research on human capital, education, and economic growth are determined by their publication productivity, citation rates, and the intensity of international scientific collaboration. This reflects the role of certain institutions as centers of knowledge production in the development of </w:t>
      </w:r>
      <w:r>
        <w:rPr>
          <w:rFonts w:ascii="Times New Roman" w:eastAsia="Times New Roman" w:hAnsi="Times New Roman" w:cs="Times New Roman"/>
          <w:sz w:val="24"/>
          <w:szCs w:val="24"/>
        </w:rPr>
        <w:t>education-based economic theory</w:t>
      </w:r>
      <w:r w:rsidRPr="008E4C8E">
        <w:rPr>
          <w:rFonts w:ascii="Times New Roman" w:eastAsia="Times New Roman" w:hAnsi="Times New Roman" w:cs="Times New Roman"/>
          <w:sz w:val="24"/>
          <w:szCs w:val="24"/>
        </w:rPr>
        <w:t xml:space="preserve"> </w:t>
      </w:r>
      <w:r w:rsidR="00ED5010" w:rsidRPr="00ED5010">
        <w:rPr>
          <w:rFonts w:ascii="Times New Roman" w:eastAsia="Times New Roman" w:hAnsi="Times New Roman" w:cs="Times New Roman"/>
          <w:sz w:val="24"/>
          <w:szCs w:val="24"/>
        </w:rPr>
        <w:fldChar w:fldCharType="begin" w:fldLock="1"/>
      </w:r>
      <w:r w:rsidR="00ED5010" w:rsidRPr="00ED5010">
        <w:rPr>
          <w:rFonts w:ascii="Times New Roman" w:eastAsia="Times New Roman" w:hAnsi="Times New Roman" w:cs="Times New Roman"/>
          <w:sz w:val="24"/>
          <w:szCs w:val="24"/>
        </w:rPr>
        <w:instrText>ADDIN CSL_CITATION {"citationItems":[{"id":"ITEM-1","itemData":{"DOI":"10.1002/aris.1440370106","author":[{"dropping-particle":"","family":"Börner","given":"Katy","non-dropping-particle":"","parse-names":false,"suffix":""},{"dropping-particle":"","family":"Chen","given":"Chaomei","non-dropping-particle":"","parse-names":false,"suffix":""},{"dropping-particle":"","family":"Boyack","given":"Kevin W","non-dropping-particle":"","parse-names":false,"suffix":""}],"container-title":"Annual Review of Information Science and Technology","id":"ITEM-1","issue":"1","issued":{"date-parts":[["2003"]]},"page":"179-255","title":"Visualizing knowledge domains","type":"article-journal","volume":"37"},"uris":["http://www.mendeley.com/documents/?uuid=c93d40f0-55bc-423a-933c-fa60a33818e8"]}],"mendeley":{"formattedCitation":"(Börner et al., 2003)","plainTextFormattedCitation":"(Börner et al., 2003)","previouslyFormattedCitation":"(Börner et al., 2003)"},"properties":{"noteIndex":0},"schema":"https://github.com/citation-style-language/schema/raw/master/csl-citation.json"}</w:instrText>
      </w:r>
      <w:r w:rsidR="00ED5010" w:rsidRPr="00ED5010">
        <w:rPr>
          <w:rFonts w:ascii="Times New Roman" w:eastAsia="Times New Roman" w:hAnsi="Times New Roman" w:cs="Times New Roman"/>
          <w:sz w:val="24"/>
          <w:szCs w:val="24"/>
        </w:rPr>
        <w:fldChar w:fldCharType="separate"/>
      </w:r>
      <w:r w:rsidR="00ED5010" w:rsidRPr="00ED5010">
        <w:rPr>
          <w:rFonts w:ascii="Times New Roman" w:eastAsia="Times New Roman" w:hAnsi="Times New Roman" w:cs="Times New Roman"/>
          <w:noProof/>
          <w:sz w:val="24"/>
          <w:szCs w:val="24"/>
        </w:rPr>
        <w:t>(Börner et al., 2003)</w:t>
      </w:r>
      <w:r w:rsidR="00ED5010" w:rsidRPr="00ED5010">
        <w:rPr>
          <w:rFonts w:ascii="Times New Roman" w:eastAsia="Times New Roman" w:hAnsi="Times New Roman" w:cs="Times New Roman"/>
          <w:sz w:val="24"/>
          <w:szCs w:val="24"/>
        </w:rPr>
        <w:fldChar w:fldCharType="end"/>
      </w:r>
      <w:r w:rsidR="00ED5010" w:rsidRPr="00ED5010">
        <w:rPr>
          <w:rFonts w:ascii="Times New Roman" w:eastAsia="Times New Roman" w:hAnsi="Times New Roman" w:cs="Times New Roman"/>
          <w:sz w:val="24"/>
          <w:szCs w:val="24"/>
        </w:rPr>
        <w:t>.</w:t>
      </w:r>
    </w:p>
    <w:p w:rsidR="00AE6020" w:rsidRPr="00AE6020" w:rsidRDefault="008E4C8E" w:rsidP="00ED5010">
      <w:pPr>
        <w:spacing w:after="0"/>
        <w:ind w:firstLine="720"/>
        <w:jc w:val="both"/>
        <w:rPr>
          <w:rFonts w:ascii="Times New Roman" w:eastAsia="Times New Roman" w:hAnsi="Times New Roman" w:cs="Times New Roman"/>
          <w:sz w:val="24"/>
          <w:szCs w:val="24"/>
        </w:rPr>
      </w:pPr>
      <w:r w:rsidRPr="008E4C8E">
        <w:rPr>
          <w:rFonts w:ascii="Times New Roman" w:eastAsia="Times New Roman" w:hAnsi="Times New Roman" w:cs="Times New Roman"/>
          <w:sz w:val="24"/>
          <w:szCs w:val="24"/>
        </w:rPr>
        <w:t>In addition, the pattern of collaboration between authors and institutions shows the formation of a global research network that contributes to the dissemination of knowledge and strengthening the study of human capita</w:t>
      </w:r>
      <w:r>
        <w:rPr>
          <w:rFonts w:ascii="Times New Roman" w:eastAsia="Times New Roman" w:hAnsi="Times New Roman" w:cs="Times New Roman"/>
          <w:sz w:val="24"/>
          <w:szCs w:val="24"/>
        </w:rPr>
        <w:t>l in modern economic literature</w:t>
      </w:r>
      <w:r w:rsidRPr="008E4C8E">
        <w:rPr>
          <w:rFonts w:ascii="Times New Roman" w:eastAsia="Times New Roman" w:hAnsi="Times New Roman" w:cs="Times New Roman"/>
          <w:sz w:val="24"/>
          <w:szCs w:val="24"/>
        </w:rPr>
        <w:t xml:space="preserve"> </w:t>
      </w:r>
      <w:r w:rsidR="00ED5010" w:rsidRPr="00ED5010">
        <w:rPr>
          <w:rFonts w:ascii="Times New Roman" w:eastAsia="Times New Roman" w:hAnsi="Times New Roman" w:cs="Times New Roman"/>
          <w:sz w:val="24"/>
          <w:szCs w:val="24"/>
        </w:rPr>
        <w:fldChar w:fldCharType="begin" w:fldLock="1"/>
      </w:r>
      <w:r w:rsidR="00ED5010">
        <w:rPr>
          <w:rFonts w:ascii="Times New Roman" w:eastAsia="Times New Roman" w:hAnsi="Times New Roman" w:cs="Times New Roman"/>
          <w:sz w:val="24"/>
          <w:szCs w:val="24"/>
        </w:rPr>
        <w:instrText>ADDIN CSL_CITATION {"citationItems":[{"id":"ITEM-1","itemData":{"DOI":"10.1016/j.joi.2011.05.002","author":[{"dropping-particle":"","family":"Waltman","given":"Ludo","non-dropping-particle":"","parse-names":false,"suffix":""},{"dropping-particle":"","family":"Eck","given":"Nees Jan","non-dropping-particle":"van","parse-names":false,"suffix":""},{"dropping-particle":"","family":"Noyons","given":"Ed C M","non-dropping-particle":"","parse-names":false,"suffix":""}],"container-title":"Journal of Informetrics","id":"ITEM-1","issue":"4","issued":{"date-parts":[["2011"]]},"page":"629-635","title":"A Unified Approach to Mapping and Clustering of Bibliometric Networks","type":"article-journal","volume":"5"},"uris":["http://www.mendeley.com/documents/?uuid=6793b7d8-b86f-4a55-bfc1-b15a8e9a93d8"]}],"mendeley":{"formattedCitation":"(Waltman et al., 2011)","plainTextFormattedCitation":"(Waltman et al., 2011)","previouslyFormattedCitation":"(Waltman et al., 2011)"},"properties":{"noteIndex":0},"schema":"https://github.com/citation-style-language/schema/raw/master/csl-citation.json"}</w:instrText>
      </w:r>
      <w:r w:rsidR="00ED5010" w:rsidRPr="00ED5010">
        <w:rPr>
          <w:rFonts w:ascii="Times New Roman" w:eastAsia="Times New Roman" w:hAnsi="Times New Roman" w:cs="Times New Roman"/>
          <w:sz w:val="24"/>
          <w:szCs w:val="24"/>
        </w:rPr>
        <w:fldChar w:fldCharType="separate"/>
      </w:r>
      <w:r w:rsidR="00ED5010" w:rsidRPr="00ED5010">
        <w:rPr>
          <w:rFonts w:ascii="Times New Roman" w:eastAsia="Times New Roman" w:hAnsi="Times New Roman" w:cs="Times New Roman"/>
          <w:noProof/>
          <w:sz w:val="24"/>
          <w:szCs w:val="24"/>
        </w:rPr>
        <w:t>(Waltman et al., 2011)</w:t>
      </w:r>
      <w:r w:rsidR="00ED5010" w:rsidRPr="00ED5010">
        <w:rPr>
          <w:rFonts w:ascii="Times New Roman" w:eastAsia="Times New Roman" w:hAnsi="Times New Roman" w:cs="Times New Roman"/>
          <w:sz w:val="24"/>
          <w:szCs w:val="24"/>
        </w:rPr>
        <w:fldChar w:fldCharType="end"/>
      </w:r>
      <w:r w:rsidR="00ED5010" w:rsidRPr="00ED5010">
        <w:rPr>
          <w:rFonts w:ascii="Times New Roman" w:eastAsia="Times New Roman" w:hAnsi="Times New Roman" w:cs="Times New Roman"/>
          <w:sz w:val="24"/>
          <w:szCs w:val="24"/>
        </w:rPr>
        <w:t>.</w:t>
      </w:r>
      <w:r w:rsidR="00AE6020" w:rsidRPr="00AE6020">
        <w:rPr>
          <w:rFonts w:ascii="Times New Roman" w:eastAsia="Times New Roman" w:hAnsi="Times New Roman" w:cs="Times New Roman"/>
          <w:sz w:val="24"/>
          <w:szCs w:val="24"/>
        </w:rPr>
        <w:t xml:space="preserve"> </w:t>
      </w:r>
      <w:r w:rsidRPr="008E4C8E">
        <w:rPr>
          <w:rFonts w:ascii="Times New Roman" w:eastAsia="Times New Roman" w:hAnsi="Times New Roman" w:cs="Times New Roman"/>
          <w:sz w:val="24"/>
          <w:szCs w:val="24"/>
        </w:rPr>
        <w:t>Meanwhile, keyword analysis shows the dominance of terms such as human capital, education, economic growth, and knowledge economy, which indicates a shift in research focus towards an economy based on innovation and technology.</w:t>
      </w:r>
    </w:p>
    <w:p w:rsidR="00B41E3C" w:rsidRPr="00ED5010" w:rsidRDefault="00B41E3C" w:rsidP="00AA3012">
      <w:pPr>
        <w:spacing w:after="0"/>
        <w:jc w:val="both"/>
      </w:pPr>
    </w:p>
    <w:p w:rsidR="00C30683" w:rsidRPr="00ED5010" w:rsidRDefault="008E4C8E" w:rsidP="00E73B1F">
      <w:pPr>
        <w:spacing w:after="0"/>
        <w:jc w:val="center"/>
        <w:rPr>
          <w:rFonts w:ascii="Times New Roman" w:eastAsia="Times New Roman" w:hAnsi="Times New Roman" w:cs="Times New Roman"/>
          <w:sz w:val="24"/>
          <w:szCs w:val="24"/>
        </w:rPr>
      </w:pPr>
      <w:r w:rsidRPr="008E4C8E">
        <w:rPr>
          <w:rFonts w:ascii="Times New Roman" w:hAnsi="Times New Roman" w:cs="Times New Roman"/>
          <w:b/>
          <w:sz w:val="24"/>
          <w:szCs w:val="24"/>
        </w:rPr>
        <w:t xml:space="preserve">Table 3. </w:t>
      </w:r>
      <w:r w:rsidRPr="008E4C8E">
        <w:rPr>
          <w:rFonts w:ascii="Times New Roman" w:hAnsi="Times New Roman" w:cs="Times New Roman"/>
          <w:sz w:val="24"/>
          <w:szCs w:val="24"/>
        </w:rPr>
        <w:t>Top ten collaborating institutions</w:t>
      </w:r>
    </w:p>
    <w:tbl>
      <w:tblPr>
        <w:tblStyle w:val="LightShading"/>
        <w:tblW w:w="8817" w:type="dxa"/>
        <w:jc w:val="center"/>
        <w:tblInd w:w="-488" w:type="dxa"/>
        <w:tblLook w:val="04A0" w:firstRow="1" w:lastRow="0" w:firstColumn="1" w:lastColumn="0" w:noHBand="0" w:noVBand="1"/>
      </w:tblPr>
      <w:tblGrid>
        <w:gridCol w:w="1223"/>
        <w:gridCol w:w="2352"/>
        <w:gridCol w:w="1270"/>
        <w:gridCol w:w="1363"/>
        <w:gridCol w:w="1150"/>
        <w:gridCol w:w="1459"/>
      </w:tblGrid>
      <w:tr w:rsidR="00C30683" w:rsidRPr="00ED5010" w:rsidTr="00AE602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30" w:type="dxa"/>
            <w:hideMark/>
          </w:tcPr>
          <w:p w:rsidR="00C30683" w:rsidRPr="00ED5010" w:rsidRDefault="008E4C8E" w:rsidP="00AE6020">
            <w:pPr>
              <w:spacing w:line="276" w:lineRule="auto"/>
              <w:jc w:val="center"/>
              <w:rPr>
                <w:rFonts w:ascii="Times New Roman" w:eastAsia="Times New Roman" w:hAnsi="Times New Roman" w:cs="Times New Roman"/>
                <w:color w:val="000000"/>
                <w:sz w:val="24"/>
                <w:szCs w:val="24"/>
              </w:rPr>
            </w:pPr>
            <w:r w:rsidRPr="008E4C8E">
              <w:rPr>
                <w:rFonts w:ascii="Times New Roman" w:eastAsia="Times New Roman" w:hAnsi="Times New Roman" w:cs="Times New Roman"/>
                <w:color w:val="000000"/>
                <w:sz w:val="24"/>
                <w:szCs w:val="24"/>
              </w:rPr>
              <w:t>Ranking</w:t>
            </w:r>
          </w:p>
        </w:tc>
        <w:tc>
          <w:tcPr>
            <w:tcW w:w="2393" w:type="dxa"/>
            <w:hideMark/>
          </w:tcPr>
          <w:p w:rsidR="00C30683" w:rsidRPr="00ED5010" w:rsidRDefault="008E4C8E" w:rsidP="00AE60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E4C8E">
              <w:rPr>
                <w:rFonts w:ascii="Times New Roman" w:eastAsia="Times New Roman" w:hAnsi="Times New Roman" w:cs="Times New Roman"/>
                <w:color w:val="000000"/>
                <w:sz w:val="24"/>
                <w:szCs w:val="24"/>
              </w:rPr>
              <w:t>Institution</w:t>
            </w:r>
          </w:p>
        </w:tc>
        <w:tc>
          <w:tcPr>
            <w:tcW w:w="1176" w:type="dxa"/>
            <w:hideMark/>
          </w:tcPr>
          <w:p w:rsidR="00C30683" w:rsidRPr="00ED5010" w:rsidRDefault="008E4C8E" w:rsidP="00AE60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E4C8E">
              <w:rPr>
                <w:rFonts w:ascii="Times New Roman" w:eastAsia="Times New Roman" w:hAnsi="Times New Roman" w:cs="Times New Roman"/>
                <w:color w:val="000000"/>
                <w:sz w:val="24"/>
                <w:szCs w:val="24"/>
              </w:rPr>
              <w:t>Country</w:t>
            </w:r>
          </w:p>
        </w:tc>
        <w:tc>
          <w:tcPr>
            <w:tcW w:w="1363" w:type="dxa"/>
            <w:hideMark/>
          </w:tcPr>
          <w:p w:rsidR="00C30683" w:rsidRPr="00ED5010" w:rsidRDefault="00C30683" w:rsidP="00AE60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Documents</w:t>
            </w:r>
          </w:p>
        </w:tc>
        <w:tc>
          <w:tcPr>
            <w:tcW w:w="1150" w:type="dxa"/>
            <w:hideMark/>
          </w:tcPr>
          <w:p w:rsidR="00C30683" w:rsidRPr="00ED5010" w:rsidRDefault="008E4C8E" w:rsidP="00AE60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E4C8E">
              <w:rPr>
                <w:rFonts w:ascii="Times New Roman" w:eastAsia="Times New Roman" w:hAnsi="Times New Roman" w:cs="Times New Roman"/>
                <w:color w:val="000000"/>
                <w:sz w:val="24"/>
                <w:szCs w:val="24"/>
              </w:rPr>
              <w:t>Citations</w:t>
            </w:r>
          </w:p>
        </w:tc>
        <w:tc>
          <w:tcPr>
            <w:tcW w:w="1505" w:type="dxa"/>
            <w:hideMark/>
          </w:tcPr>
          <w:p w:rsidR="00C30683" w:rsidRPr="00ED5010" w:rsidRDefault="00C30683" w:rsidP="00AE602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TLS</w:t>
            </w:r>
          </w:p>
        </w:tc>
      </w:tr>
      <w:tr w:rsidR="00C30683" w:rsidRPr="00ED5010" w:rsidTr="00AE6020">
        <w:trPr>
          <w:cnfStyle w:val="000000100000" w:firstRow="0" w:lastRow="0" w:firstColumn="0" w:lastColumn="0" w:oddVBand="0" w:evenVBand="0" w:oddHBand="1" w:evenHBand="0" w:firstRowFirstColumn="0" w:firstRowLastColumn="0" w:lastRowFirstColumn="0" w:lastRowLastColumn="0"/>
          <w:trHeight w:val="945"/>
          <w:jc w:val="center"/>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C30683" w:rsidRPr="00ED5010" w:rsidRDefault="00C30683" w:rsidP="00AE6020">
            <w:pPr>
              <w:spacing w:line="276" w:lineRule="auto"/>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1</w:t>
            </w:r>
          </w:p>
        </w:tc>
        <w:tc>
          <w:tcPr>
            <w:tcW w:w="2393" w:type="dxa"/>
            <w:shd w:val="clear" w:color="auto" w:fill="auto"/>
            <w:hideMark/>
          </w:tcPr>
          <w:p w:rsidR="00C30683" w:rsidRPr="00ED5010" w:rsidRDefault="00C30683" w:rsidP="00AE602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Adnan Kassar School of Business, Lebanese American University</w:t>
            </w:r>
          </w:p>
        </w:tc>
        <w:tc>
          <w:tcPr>
            <w:tcW w:w="1176" w:type="dxa"/>
            <w:shd w:val="clear" w:color="auto" w:fill="auto"/>
            <w:hideMark/>
          </w:tcPr>
          <w:p w:rsidR="00C30683" w:rsidRPr="00ED5010" w:rsidRDefault="00C30683"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Lebanon</w:t>
            </w:r>
          </w:p>
        </w:tc>
        <w:tc>
          <w:tcPr>
            <w:tcW w:w="1363" w:type="dxa"/>
            <w:shd w:val="clear" w:color="auto" w:fill="auto"/>
            <w:hideMark/>
          </w:tcPr>
          <w:p w:rsidR="00C30683" w:rsidRPr="00ED5010" w:rsidRDefault="00C30683"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2</w:t>
            </w:r>
          </w:p>
        </w:tc>
        <w:tc>
          <w:tcPr>
            <w:tcW w:w="1150" w:type="dxa"/>
            <w:shd w:val="clear" w:color="auto" w:fill="auto"/>
            <w:hideMark/>
          </w:tcPr>
          <w:p w:rsidR="00C30683" w:rsidRPr="00ED5010" w:rsidRDefault="00C30683"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12</w:t>
            </w:r>
          </w:p>
        </w:tc>
        <w:tc>
          <w:tcPr>
            <w:tcW w:w="1505" w:type="dxa"/>
            <w:shd w:val="clear" w:color="auto" w:fill="auto"/>
            <w:hideMark/>
          </w:tcPr>
          <w:p w:rsidR="00C30683" w:rsidRPr="00ED5010" w:rsidRDefault="00C30683"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4"/>
                <w:szCs w:val="24"/>
              </w:rPr>
            </w:pPr>
            <w:r w:rsidRPr="00ED5010">
              <w:rPr>
                <w:rFonts w:ascii="Times New Roman" w:eastAsia="Times New Roman" w:hAnsi="Times New Roman" w:cs="Times New Roman"/>
                <w:bCs/>
                <w:color w:val="000000"/>
                <w:sz w:val="24"/>
                <w:szCs w:val="24"/>
              </w:rPr>
              <w:t>9</w:t>
            </w:r>
          </w:p>
        </w:tc>
      </w:tr>
      <w:tr w:rsidR="00C30683" w:rsidRPr="00ED5010" w:rsidTr="00AE6020">
        <w:trPr>
          <w:trHeight w:val="1215"/>
          <w:jc w:val="center"/>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C30683" w:rsidRPr="00ED5010" w:rsidRDefault="00C30683" w:rsidP="00AE6020">
            <w:pPr>
              <w:spacing w:line="276" w:lineRule="auto"/>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2</w:t>
            </w:r>
          </w:p>
        </w:tc>
        <w:tc>
          <w:tcPr>
            <w:tcW w:w="2393" w:type="dxa"/>
            <w:shd w:val="clear" w:color="auto" w:fill="auto"/>
            <w:hideMark/>
          </w:tcPr>
          <w:p w:rsidR="00C30683" w:rsidRPr="00ED5010" w:rsidRDefault="008E4C8E" w:rsidP="00AE602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E4C8E">
              <w:rPr>
                <w:rFonts w:ascii="Times New Roman" w:eastAsia="Times New Roman" w:hAnsi="Times New Roman" w:cs="Times New Roman"/>
                <w:color w:val="000000"/>
                <w:sz w:val="24"/>
                <w:szCs w:val="24"/>
              </w:rPr>
              <w:t>Faculty of Business and Management, MARA University of Technology</w:t>
            </w:r>
          </w:p>
        </w:tc>
        <w:tc>
          <w:tcPr>
            <w:tcW w:w="1176"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Malaysia</w:t>
            </w:r>
          </w:p>
        </w:tc>
        <w:tc>
          <w:tcPr>
            <w:tcW w:w="1363"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2</w:t>
            </w:r>
          </w:p>
        </w:tc>
        <w:tc>
          <w:tcPr>
            <w:tcW w:w="1150"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13</w:t>
            </w:r>
          </w:p>
        </w:tc>
        <w:tc>
          <w:tcPr>
            <w:tcW w:w="1505"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szCs w:val="24"/>
              </w:rPr>
            </w:pPr>
            <w:r w:rsidRPr="00ED5010">
              <w:rPr>
                <w:rFonts w:ascii="Times New Roman" w:eastAsia="Times New Roman" w:hAnsi="Times New Roman" w:cs="Times New Roman"/>
                <w:bCs/>
                <w:color w:val="000000"/>
                <w:sz w:val="24"/>
                <w:szCs w:val="24"/>
              </w:rPr>
              <w:t>9</w:t>
            </w:r>
          </w:p>
        </w:tc>
      </w:tr>
      <w:tr w:rsidR="00C30683" w:rsidRPr="00ED5010" w:rsidTr="00AE6020">
        <w:trPr>
          <w:cnfStyle w:val="000000100000" w:firstRow="0" w:lastRow="0" w:firstColumn="0" w:lastColumn="0" w:oddVBand="0" w:evenVBand="0" w:oddHBand="1" w:evenHBand="0" w:firstRowFirstColumn="0" w:firstRowLastColumn="0" w:lastRowFirstColumn="0" w:lastRowLastColumn="0"/>
          <w:trHeight w:val="1065"/>
          <w:jc w:val="center"/>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C30683" w:rsidRPr="00ED5010" w:rsidRDefault="00C30683" w:rsidP="00AE6020">
            <w:pPr>
              <w:spacing w:line="276" w:lineRule="auto"/>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3</w:t>
            </w:r>
          </w:p>
        </w:tc>
        <w:tc>
          <w:tcPr>
            <w:tcW w:w="2393" w:type="dxa"/>
            <w:shd w:val="clear" w:color="auto" w:fill="auto"/>
            <w:hideMark/>
          </w:tcPr>
          <w:p w:rsidR="00C30683" w:rsidRPr="00ED5010" w:rsidRDefault="00C30683" w:rsidP="00AE602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Kuban State Agrarian University Named After I.T. Trubilin</w:t>
            </w:r>
          </w:p>
        </w:tc>
        <w:tc>
          <w:tcPr>
            <w:tcW w:w="1176" w:type="dxa"/>
            <w:shd w:val="clear" w:color="auto" w:fill="auto"/>
            <w:hideMark/>
          </w:tcPr>
          <w:p w:rsidR="00C30683" w:rsidRPr="00ED5010" w:rsidRDefault="008E4C8E"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E4C8E">
              <w:rPr>
                <w:rFonts w:ascii="Times New Roman" w:eastAsia="Times New Roman" w:hAnsi="Times New Roman" w:cs="Times New Roman"/>
                <w:color w:val="000000"/>
                <w:sz w:val="24"/>
                <w:szCs w:val="24"/>
              </w:rPr>
              <w:t>Russia</w:t>
            </w:r>
          </w:p>
        </w:tc>
        <w:tc>
          <w:tcPr>
            <w:tcW w:w="1363" w:type="dxa"/>
            <w:shd w:val="clear" w:color="auto" w:fill="auto"/>
            <w:hideMark/>
          </w:tcPr>
          <w:p w:rsidR="00C30683" w:rsidRPr="00ED5010" w:rsidRDefault="00C30683"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2</w:t>
            </w:r>
          </w:p>
        </w:tc>
        <w:tc>
          <w:tcPr>
            <w:tcW w:w="1150" w:type="dxa"/>
            <w:shd w:val="clear" w:color="auto" w:fill="auto"/>
            <w:hideMark/>
          </w:tcPr>
          <w:p w:rsidR="00C30683" w:rsidRPr="00ED5010" w:rsidRDefault="00C30683"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19</w:t>
            </w:r>
          </w:p>
        </w:tc>
        <w:tc>
          <w:tcPr>
            <w:tcW w:w="1505" w:type="dxa"/>
            <w:shd w:val="clear" w:color="auto" w:fill="auto"/>
            <w:hideMark/>
          </w:tcPr>
          <w:p w:rsidR="00C30683" w:rsidRPr="00ED5010" w:rsidRDefault="00C30683"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4"/>
                <w:szCs w:val="24"/>
              </w:rPr>
            </w:pPr>
            <w:r w:rsidRPr="00ED5010">
              <w:rPr>
                <w:rFonts w:ascii="Times New Roman" w:eastAsia="Times New Roman" w:hAnsi="Times New Roman" w:cs="Times New Roman"/>
                <w:bCs/>
                <w:color w:val="000000"/>
                <w:sz w:val="24"/>
                <w:szCs w:val="24"/>
              </w:rPr>
              <w:t>9</w:t>
            </w:r>
          </w:p>
        </w:tc>
      </w:tr>
      <w:tr w:rsidR="00C30683" w:rsidRPr="00ED5010" w:rsidTr="00AE6020">
        <w:trPr>
          <w:trHeight w:val="915"/>
          <w:jc w:val="center"/>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C30683" w:rsidRPr="00ED5010" w:rsidRDefault="00C30683" w:rsidP="00AE6020">
            <w:pPr>
              <w:spacing w:line="276" w:lineRule="auto"/>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lastRenderedPageBreak/>
              <w:t>4</w:t>
            </w:r>
          </w:p>
        </w:tc>
        <w:tc>
          <w:tcPr>
            <w:tcW w:w="2393" w:type="dxa"/>
            <w:shd w:val="clear" w:color="auto" w:fill="auto"/>
            <w:hideMark/>
          </w:tcPr>
          <w:p w:rsidR="00C30683" w:rsidRPr="00ED5010" w:rsidRDefault="00C30683" w:rsidP="00AE602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Austrian Institute of Economic Research (WIFO)</w:t>
            </w:r>
          </w:p>
        </w:tc>
        <w:tc>
          <w:tcPr>
            <w:tcW w:w="1176"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Austria</w:t>
            </w:r>
          </w:p>
        </w:tc>
        <w:tc>
          <w:tcPr>
            <w:tcW w:w="1363"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w:t>
            </w:r>
          </w:p>
        </w:tc>
        <w:tc>
          <w:tcPr>
            <w:tcW w:w="1150"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35</w:t>
            </w:r>
          </w:p>
        </w:tc>
        <w:tc>
          <w:tcPr>
            <w:tcW w:w="1505"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szCs w:val="24"/>
              </w:rPr>
            </w:pPr>
            <w:r w:rsidRPr="00ED5010">
              <w:rPr>
                <w:rFonts w:ascii="Times New Roman" w:eastAsia="Times New Roman" w:hAnsi="Times New Roman" w:cs="Times New Roman"/>
                <w:bCs/>
                <w:color w:val="000000"/>
                <w:sz w:val="24"/>
                <w:szCs w:val="24"/>
              </w:rPr>
              <w:t>6</w:t>
            </w:r>
          </w:p>
        </w:tc>
      </w:tr>
      <w:tr w:rsidR="00C30683" w:rsidRPr="00ED5010" w:rsidTr="00AE6020">
        <w:trPr>
          <w:cnfStyle w:val="000000100000" w:firstRow="0" w:lastRow="0" w:firstColumn="0" w:lastColumn="0" w:oddVBand="0" w:evenVBand="0" w:oddHBand="1" w:evenHBand="0" w:firstRowFirstColumn="0" w:firstRowLastColumn="0" w:lastRowFirstColumn="0" w:lastRowLastColumn="0"/>
          <w:trHeight w:val="570"/>
          <w:jc w:val="center"/>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C30683" w:rsidRPr="00ED5010" w:rsidRDefault="00C30683" w:rsidP="00AE6020">
            <w:pPr>
              <w:spacing w:line="276" w:lineRule="auto"/>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5</w:t>
            </w:r>
          </w:p>
        </w:tc>
        <w:tc>
          <w:tcPr>
            <w:tcW w:w="2393" w:type="dxa"/>
            <w:shd w:val="clear" w:color="auto" w:fill="auto"/>
            <w:hideMark/>
          </w:tcPr>
          <w:p w:rsidR="00C30683" w:rsidRPr="00ED5010" w:rsidRDefault="00C30683" w:rsidP="00AE602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Birmingham Business School</w:t>
            </w:r>
          </w:p>
        </w:tc>
        <w:tc>
          <w:tcPr>
            <w:tcW w:w="1176" w:type="dxa"/>
            <w:shd w:val="clear" w:color="auto" w:fill="auto"/>
            <w:hideMark/>
          </w:tcPr>
          <w:p w:rsidR="00C30683" w:rsidRPr="00ED5010" w:rsidRDefault="00F611A9"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611A9">
              <w:rPr>
                <w:rFonts w:ascii="Times New Roman" w:eastAsia="Times New Roman" w:hAnsi="Times New Roman" w:cs="Times New Roman"/>
                <w:color w:val="000000"/>
                <w:sz w:val="24"/>
                <w:szCs w:val="24"/>
              </w:rPr>
              <w:t>English</w:t>
            </w:r>
          </w:p>
        </w:tc>
        <w:tc>
          <w:tcPr>
            <w:tcW w:w="1363" w:type="dxa"/>
            <w:shd w:val="clear" w:color="auto" w:fill="auto"/>
            <w:hideMark/>
          </w:tcPr>
          <w:p w:rsidR="00C30683" w:rsidRPr="00ED5010" w:rsidRDefault="00C30683"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w:t>
            </w:r>
          </w:p>
        </w:tc>
        <w:tc>
          <w:tcPr>
            <w:tcW w:w="1150" w:type="dxa"/>
            <w:shd w:val="clear" w:color="auto" w:fill="auto"/>
            <w:hideMark/>
          </w:tcPr>
          <w:p w:rsidR="00C30683" w:rsidRPr="00ED5010" w:rsidRDefault="00C30683"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w:t>
            </w:r>
          </w:p>
        </w:tc>
        <w:tc>
          <w:tcPr>
            <w:tcW w:w="1505" w:type="dxa"/>
            <w:shd w:val="clear" w:color="auto" w:fill="auto"/>
            <w:hideMark/>
          </w:tcPr>
          <w:p w:rsidR="00C30683" w:rsidRPr="00ED5010" w:rsidRDefault="00C30683"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4"/>
                <w:szCs w:val="24"/>
              </w:rPr>
            </w:pPr>
            <w:r w:rsidRPr="00ED5010">
              <w:rPr>
                <w:rFonts w:ascii="Times New Roman" w:eastAsia="Times New Roman" w:hAnsi="Times New Roman" w:cs="Times New Roman"/>
                <w:bCs/>
                <w:color w:val="000000"/>
                <w:sz w:val="24"/>
                <w:szCs w:val="24"/>
              </w:rPr>
              <w:t>6</w:t>
            </w:r>
          </w:p>
        </w:tc>
      </w:tr>
      <w:tr w:rsidR="00C30683" w:rsidRPr="00ED5010" w:rsidTr="00AE6020">
        <w:trPr>
          <w:trHeight w:val="975"/>
          <w:jc w:val="center"/>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C30683" w:rsidRPr="00ED5010" w:rsidRDefault="00C30683" w:rsidP="00AE6020">
            <w:pPr>
              <w:spacing w:line="276" w:lineRule="auto"/>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6</w:t>
            </w:r>
          </w:p>
        </w:tc>
        <w:tc>
          <w:tcPr>
            <w:tcW w:w="2393" w:type="dxa"/>
            <w:shd w:val="clear" w:color="auto" w:fill="auto"/>
            <w:hideMark/>
          </w:tcPr>
          <w:p w:rsidR="00C30683" w:rsidRPr="00ED5010" w:rsidRDefault="00C30683" w:rsidP="00AE602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College of Population Studies, Chulalongkorn University</w:t>
            </w:r>
          </w:p>
        </w:tc>
        <w:tc>
          <w:tcPr>
            <w:tcW w:w="1176"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Thailand</w:t>
            </w:r>
          </w:p>
        </w:tc>
        <w:tc>
          <w:tcPr>
            <w:tcW w:w="1363"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w:t>
            </w:r>
          </w:p>
        </w:tc>
        <w:tc>
          <w:tcPr>
            <w:tcW w:w="1150"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35</w:t>
            </w:r>
          </w:p>
        </w:tc>
        <w:tc>
          <w:tcPr>
            <w:tcW w:w="1505"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szCs w:val="24"/>
              </w:rPr>
            </w:pPr>
            <w:r w:rsidRPr="00ED5010">
              <w:rPr>
                <w:rFonts w:ascii="Times New Roman" w:eastAsia="Times New Roman" w:hAnsi="Times New Roman" w:cs="Times New Roman"/>
                <w:bCs/>
                <w:color w:val="000000"/>
                <w:sz w:val="24"/>
                <w:szCs w:val="24"/>
              </w:rPr>
              <w:t>6</w:t>
            </w:r>
          </w:p>
        </w:tc>
      </w:tr>
      <w:tr w:rsidR="00C30683" w:rsidRPr="00ED5010" w:rsidTr="00AE6020">
        <w:trPr>
          <w:cnfStyle w:val="000000100000" w:firstRow="0" w:lastRow="0" w:firstColumn="0" w:lastColumn="0" w:oddVBand="0" w:evenVBand="0" w:oddHBand="1" w:evenHBand="0" w:firstRowFirstColumn="0" w:firstRowLastColumn="0" w:lastRowFirstColumn="0" w:lastRowLastColumn="0"/>
          <w:trHeight w:val="960"/>
          <w:jc w:val="center"/>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C30683" w:rsidRPr="00ED5010" w:rsidRDefault="00C30683" w:rsidP="00AE6020">
            <w:pPr>
              <w:spacing w:line="276" w:lineRule="auto"/>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7</w:t>
            </w:r>
          </w:p>
        </w:tc>
        <w:tc>
          <w:tcPr>
            <w:tcW w:w="2393" w:type="dxa"/>
            <w:shd w:val="clear" w:color="auto" w:fill="auto"/>
            <w:hideMark/>
          </w:tcPr>
          <w:p w:rsidR="00C30683" w:rsidRPr="00ED5010" w:rsidRDefault="00C30683" w:rsidP="00AE602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Europe and Central Asia Region, The World Bank</w:t>
            </w:r>
          </w:p>
        </w:tc>
        <w:tc>
          <w:tcPr>
            <w:tcW w:w="1176" w:type="dxa"/>
            <w:shd w:val="clear" w:color="auto" w:fill="auto"/>
            <w:hideMark/>
          </w:tcPr>
          <w:p w:rsidR="00C30683" w:rsidRPr="00ED5010" w:rsidRDefault="00F611A9"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611A9">
              <w:rPr>
                <w:rFonts w:ascii="Times New Roman" w:eastAsia="Times New Roman" w:hAnsi="Times New Roman" w:cs="Times New Roman"/>
                <w:color w:val="000000"/>
                <w:sz w:val="24"/>
                <w:szCs w:val="24"/>
              </w:rPr>
              <w:t>United States of America</w:t>
            </w:r>
          </w:p>
        </w:tc>
        <w:tc>
          <w:tcPr>
            <w:tcW w:w="1363" w:type="dxa"/>
            <w:shd w:val="clear" w:color="auto" w:fill="auto"/>
            <w:hideMark/>
          </w:tcPr>
          <w:p w:rsidR="00C30683" w:rsidRPr="00ED5010" w:rsidRDefault="00C30683"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w:t>
            </w:r>
          </w:p>
        </w:tc>
        <w:tc>
          <w:tcPr>
            <w:tcW w:w="1150" w:type="dxa"/>
            <w:shd w:val="clear" w:color="auto" w:fill="auto"/>
            <w:hideMark/>
          </w:tcPr>
          <w:p w:rsidR="00C30683" w:rsidRPr="00ED5010" w:rsidRDefault="00C30683"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35</w:t>
            </w:r>
          </w:p>
        </w:tc>
        <w:tc>
          <w:tcPr>
            <w:tcW w:w="1505" w:type="dxa"/>
            <w:shd w:val="clear" w:color="auto" w:fill="auto"/>
            <w:hideMark/>
          </w:tcPr>
          <w:p w:rsidR="00C30683" w:rsidRPr="00ED5010" w:rsidRDefault="00C30683"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4"/>
                <w:szCs w:val="24"/>
              </w:rPr>
            </w:pPr>
            <w:r w:rsidRPr="00ED5010">
              <w:rPr>
                <w:rFonts w:ascii="Times New Roman" w:eastAsia="Times New Roman" w:hAnsi="Times New Roman" w:cs="Times New Roman"/>
                <w:bCs/>
                <w:color w:val="000000"/>
                <w:sz w:val="24"/>
                <w:szCs w:val="24"/>
              </w:rPr>
              <w:t>6</w:t>
            </w:r>
          </w:p>
        </w:tc>
      </w:tr>
      <w:tr w:rsidR="00C30683" w:rsidRPr="00ED5010" w:rsidTr="00AE6020">
        <w:trPr>
          <w:trHeight w:val="960"/>
          <w:jc w:val="center"/>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C30683" w:rsidRPr="00ED5010" w:rsidRDefault="00C30683" w:rsidP="00AE6020">
            <w:pPr>
              <w:spacing w:line="276" w:lineRule="auto"/>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8</w:t>
            </w:r>
          </w:p>
        </w:tc>
        <w:tc>
          <w:tcPr>
            <w:tcW w:w="2393" w:type="dxa"/>
            <w:shd w:val="clear" w:color="auto" w:fill="auto"/>
            <w:hideMark/>
          </w:tcPr>
          <w:p w:rsidR="00C30683" w:rsidRPr="00ED5010" w:rsidRDefault="00C30683" w:rsidP="00AE602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Forman Christian College, A Chartered University</w:t>
            </w:r>
          </w:p>
        </w:tc>
        <w:tc>
          <w:tcPr>
            <w:tcW w:w="1176"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Pakistan</w:t>
            </w:r>
          </w:p>
        </w:tc>
        <w:tc>
          <w:tcPr>
            <w:tcW w:w="1363"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w:t>
            </w:r>
          </w:p>
        </w:tc>
        <w:tc>
          <w:tcPr>
            <w:tcW w:w="1150"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w:t>
            </w:r>
          </w:p>
        </w:tc>
        <w:tc>
          <w:tcPr>
            <w:tcW w:w="1505"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szCs w:val="24"/>
              </w:rPr>
            </w:pPr>
            <w:r w:rsidRPr="00ED5010">
              <w:rPr>
                <w:rFonts w:ascii="Times New Roman" w:eastAsia="Times New Roman" w:hAnsi="Times New Roman" w:cs="Times New Roman"/>
                <w:bCs/>
                <w:color w:val="000000"/>
                <w:sz w:val="24"/>
                <w:szCs w:val="24"/>
              </w:rPr>
              <w:t>6</w:t>
            </w:r>
          </w:p>
        </w:tc>
      </w:tr>
      <w:tr w:rsidR="00C30683" w:rsidRPr="00ED5010" w:rsidTr="00AE6020">
        <w:trPr>
          <w:cnfStyle w:val="000000100000" w:firstRow="0" w:lastRow="0" w:firstColumn="0" w:lastColumn="0" w:oddVBand="0" w:evenVBand="0" w:oddHBand="1" w:evenHBand="0" w:firstRowFirstColumn="0" w:firstRowLastColumn="0" w:lastRowFirstColumn="0" w:lastRowLastColumn="0"/>
          <w:trHeight w:val="945"/>
          <w:jc w:val="center"/>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C30683" w:rsidRPr="00ED5010" w:rsidRDefault="00C30683" w:rsidP="00AE6020">
            <w:pPr>
              <w:spacing w:line="276" w:lineRule="auto"/>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9</w:t>
            </w:r>
          </w:p>
        </w:tc>
        <w:tc>
          <w:tcPr>
            <w:tcW w:w="2393" w:type="dxa"/>
            <w:shd w:val="clear" w:color="auto" w:fill="auto"/>
            <w:hideMark/>
          </w:tcPr>
          <w:p w:rsidR="00C30683" w:rsidRPr="00ED5010" w:rsidRDefault="00F611A9" w:rsidP="00AE602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F611A9">
              <w:rPr>
                <w:rFonts w:ascii="Times New Roman" w:eastAsia="Times New Roman" w:hAnsi="Times New Roman" w:cs="Times New Roman"/>
                <w:color w:val="000000"/>
                <w:sz w:val="24"/>
                <w:szCs w:val="24"/>
              </w:rPr>
              <w:t>Sepuluh Nopember Institute of Technology (ITS)</w:t>
            </w:r>
          </w:p>
        </w:tc>
        <w:tc>
          <w:tcPr>
            <w:tcW w:w="1176" w:type="dxa"/>
            <w:shd w:val="clear" w:color="auto" w:fill="auto"/>
            <w:hideMark/>
          </w:tcPr>
          <w:p w:rsidR="00C30683" w:rsidRPr="00F611A9" w:rsidRDefault="00C30683"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val="en-US"/>
              </w:rPr>
            </w:pPr>
            <w:r w:rsidRPr="00ED5010">
              <w:rPr>
                <w:rFonts w:ascii="Times New Roman" w:eastAsia="Times New Roman" w:hAnsi="Times New Roman" w:cs="Times New Roman"/>
                <w:color w:val="000000"/>
                <w:sz w:val="24"/>
                <w:szCs w:val="24"/>
              </w:rPr>
              <w:t>Indonesia</w:t>
            </w:r>
            <w:r w:rsidR="00F611A9">
              <w:rPr>
                <w:rFonts w:ascii="Times New Roman" w:eastAsia="Times New Roman" w:hAnsi="Times New Roman" w:cs="Times New Roman"/>
                <w:color w:val="000000"/>
                <w:sz w:val="24"/>
                <w:szCs w:val="24"/>
                <w:lang w:val="en-US"/>
              </w:rPr>
              <w:t>n</w:t>
            </w:r>
          </w:p>
        </w:tc>
        <w:tc>
          <w:tcPr>
            <w:tcW w:w="1363" w:type="dxa"/>
            <w:shd w:val="clear" w:color="auto" w:fill="auto"/>
            <w:hideMark/>
          </w:tcPr>
          <w:p w:rsidR="00C30683" w:rsidRPr="00ED5010" w:rsidRDefault="00C30683"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w:t>
            </w:r>
          </w:p>
        </w:tc>
        <w:tc>
          <w:tcPr>
            <w:tcW w:w="1150" w:type="dxa"/>
            <w:shd w:val="clear" w:color="auto" w:fill="auto"/>
            <w:hideMark/>
          </w:tcPr>
          <w:p w:rsidR="00C30683" w:rsidRPr="00ED5010" w:rsidRDefault="00C30683"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w:t>
            </w:r>
          </w:p>
        </w:tc>
        <w:tc>
          <w:tcPr>
            <w:tcW w:w="1505" w:type="dxa"/>
            <w:shd w:val="clear" w:color="auto" w:fill="auto"/>
            <w:hideMark/>
          </w:tcPr>
          <w:p w:rsidR="00C30683" w:rsidRPr="00ED5010" w:rsidRDefault="00C30683" w:rsidP="00AE60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4"/>
                <w:szCs w:val="24"/>
              </w:rPr>
            </w:pPr>
            <w:r w:rsidRPr="00ED5010">
              <w:rPr>
                <w:rFonts w:ascii="Times New Roman" w:eastAsia="Times New Roman" w:hAnsi="Times New Roman" w:cs="Times New Roman"/>
                <w:bCs/>
                <w:color w:val="000000"/>
                <w:sz w:val="24"/>
                <w:szCs w:val="24"/>
              </w:rPr>
              <w:t>6</w:t>
            </w:r>
          </w:p>
        </w:tc>
      </w:tr>
      <w:tr w:rsidR="00C30683" w:rsidRPr="00ED5010" w:rsidTr="00AE6020">
        <w:trPr>
          <w:trHeight w:val="990"/>
          <w:jc w:val="center"/>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C30683" w:rsidRPr="00ED5010" w:rsidRDefault="00C30683" w:rsidP="00AE6020">
            <w:pPr>
              <w:spacing w:line="276" w:lineRule="auto"/>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10</w:t>
            </w:r>
          </w:p>
        </w:tc>
        <w:tc>
          <w:tcPr>
            <w:tcW w:w="2393" w:type="dxa"/>
            <w:shd w:val="clear" w:color="auto" w:fill="auto"/>
            <w:hideMark/>
          </w:tcPr>
          <w:p w:rsidR="00C30683" w:rsidRPr="00ED5010" w:rsidRDefault="00C30683" w:rsidP="00AE602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International Institute for Applied Systems Analysis (IIASA)</w:t>
            </w:r>
          </w:p>
        </w:tc>
        <w:tc>
          <w:tcPr>
            <w:tcW w:w="1176"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Austria</w:t>
            </w:r>
          </w:p>
        </w:tc>
        <w:tc>
          <w:tcPr>
            <w:tcW w:w="1363"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w:t>
            </w:r>
          </w:p>
        </w:tc>
        <w:tc>
          <w:tcPr>
            <w:tcW w:w="1150"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35</w:t>
            </w:r>
          </w:p>
        </w:tc>
        <w:tc>
          <w:tcPr>
            <w:tcW w:w="1505" w:type="dxa"/>
            <w:shd w:val="clear" w:color="auto" w:fill="auto"/>
            <w:hideMark/>
          </w:tcPr>
          <w:p w:rsidR="00C30683" w:rsidRPr="00ED5010" w:rsidRDefault="00C30683" w:rsidP="00AE602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szCs w:val="24"/>
              </w:rPr>
            </w:pPr>
            <w:r w:rsidRPr="00ED5010">
              <w:rPr>
                <w:rFonts w:ascii="Times New Roman" w:eastAsia="Times New Roman" w:hAnsi="Times New Roman" w:cs="Times New Roman"/>
                <w:bCs/>
                <w:color w:val="000000"/>
                <w:sz w:val="24"/>
                <w:szCs w:val="24"/>
              </w:rPr>
              <w:t>6</w:t>
            </w:r>
          </w:p>
        </w:tc>
      </w:tr>
    </w:tbl>
    <w:p w:rsidR="00AE6020" w:rsidRPr="00ED5010" w:rsidRDefault="00AE6020" w:rsidP="002D0ACB">
      <w:pPr>
        <w:spacing w:after="0"/>
        <w:ind w:firstLine="720"/>
        <w:jc w:val="both"/>
        <w:rPr>
          <w:rFonts w:ascii="Times New Roman" w:eastAsia="Times New Roman" w:hAnsi="Times New Roman" w:cs="Times New Roman"/>
          <w:sz w:val="24"/>
          <w:szCs w:val="24"/>
        </w:rPr>
      </w:pPr>
    </w:p>
    <w:p w:rsidR="00E73B1F" w:rsidRPr="00082A62" w:rsidRDefault="00F611A9" w:rsidP="002D0ACB">
      <w:pPr>
        <w:spacing w:after="0"/>
        <w:ind w:firstLine="720"/>
        <w:jc w:val="both"/>
        <w:rPr>
          <w:rFonts w:ascii="Times New Roman" w:eastAsia="Times New Roman" w:hAnsi="Times New Roman" w:cs="Times New Roman"/>
          <w:sz w:val="24"/>
          <w:szCs w:val="24"/>
          <w:lang w:val="en-US"/>
        </w:rPr>
      </w:pPr>
      <w:r w:rsidRPr="00F611A9">
        <w:rPr>
          <w:rFonts w:ascii="Times New Roman" w:eastAsia="Times New Roman" w:hAnsi="Times New Roman" w:cs="Times New Roman"/>
          <w:sz w:val="24"/>
          <w:szCs w:val="24"/>
        </w:rPr>
        <w:t>Based on the table above, it can be seen that the institutions with the highest research contributions come from Lebanon, Malaysia, and Russia, each producing 2 documents and having a TLS value of 9. A high TLS value indicates that the institution has strong research collaboration relati</w:t>
      </w:r>
      <w:r>
        <w:rPr>
          <w:rFonts w:ascii="Times New Roman" w:eastAsia="Times New Roman" w:hAnsi="Times New Roman" w:cs="Times New Roman"/>
          <w:sz w:val="24"/>
          <w:szCs w:val="24"/>
        </w:rPr>
        <w:t>onships with other institutions</w:t>
      </w:r>
      <w:r w:rsidRPr="00F611A9">
        <w:rPr>
          <w:rFonts w:ascii="Times New Roman" w:eastAsia="Times New Roman" w:hAnsi="Times New Roman" w:cs="Times New Roman"/>
          <w:sz w:val="24"/>
          <w:szCs w:val="24"/>
        </w:rPr>
        <w:t xml:space="preserve"> </w:t>
      </w:r>
      <w:r w:rsidR="00ED5010">
        <w:rPr>
          <w:rFonts w:ascii="Times New Roman" w:eastAsia="Times New Roman" w:hAnsi="Times New Roman" w:cs="Times New Roman"/>
          <w:sz w:val="24"/>
          <w:szCs w:val="24"/>
          <w:lang w:val="en-US"/>
        </w:rPr>
        <w:fldChar w:fldCharType="begin" w:fldLock="1"/>
      </w:r>
      <w:r w:rsidR="00082A62">
        <w:rPr>
          <w:rFonts w:ascii="Times New Roman" w:eastAsia="Times New Roman" w:hAnsi="Times New Roman" w:cs="Times New Roman"/>
          <w:sz w:val="24"/>
          <w:szCs w:val="24"/>
          <w:lang w:val="en-US"/>
        </w:rPr>
        <w:instrText>ADDIN CSL_CITATION {"citationItems":[{"id":"ITEM-1","itemData":{"DOI":"10.1007/s11192-017-2300-7","author":[{"dropping-particle":"","family":"Eck","given":"Nees Jan","non-dropping-particle":"van","parse-names":false,"suffix":""},{"dropping-particle":"","family":"Waltman","given":"Ludo","non-dropping-particle":"","parse-names":false,"suffix":""}],"container-title":"Scientometrics","id":"ITEM-1","issue":"2","issued":{"date-parts":[["2017"]]},"page":"1053-1070","title":"Citation-Based Clustering of Publications Using CitNetExplorer and VOSviewer","type":"article-journal","volume":"111"},"uris":["http://www.mendeley.com/documents/?uuid=2b5f6dce-faed-4d1b-9c98-4bb4778b5eaf"]}],"mendeley":{"formattedCitation":"(van Eck &amp; Waltman, 2017)","plainTextFormattedCitation":"(van Eck &amp; Waltman, 2017)","previouslyFormattedCitation":"(van Eck &amp; Waltman, 2017)"},"properties":{"noteIndex":0},"schema":"https://github.com/citation-style-language/schema/raw/master/csl-citation.json"}</w:instrText>
      </w:r>
      <w:r w:rsidR="00ED5010">
        <w:rPr>
          <w:rFonts w:ascii="Times New Roman" w:eastAsia="Times New Roman" w:hAnsi="Times New Roman" w:cs="Times New Roman"/>
          <w:sz w:val="24"/>
          <w:szCs w:val="24"/>
          <w:lang w:val="en-US"/>
        </w:rPr>
        <w:fldChar w:fldCharType="separate"/>
      </w:r>
      <w:r w:rsidR="00ED5010" w:rsidRPr="00ED5010">
        <w:rPr>
          <w:rFonts w:ascii="Times New Roman" w:eastAsia="Times New Roman" w:hAnsi="Times New Roman" w:cs="Times New Roman"/>
          <w:noProof/>
          <w:sz w:val="24"/>
          <w:szCs w:val="24"/>
          <w:lang w:val="en-US"/>
        </w:rPr>
        <w:t>(van Eck &amp; Waltman, 2017)</w:t>
      </w:r>
      <w:r w:rsidR="00ED5010">
        <w:rPr>
          <w:rFonts w:ascii="Times New Roman" w:eastAsia="Times New Roman" w:hAnsi="Times New Roman" w:cs="Times New Roman"/>
          <w:sz w:val="24"/>
          <w:szCs w:val="24"/>
          <w:lang w:val="en-US"/>
        </w:rPr>
        <w:fldChar w:fldCharType="end"/>
      </w:r>
      <w:r w:rsidR="00082A62">
        <w:rPr>
          <w:rFonts w:ascii="Times New Roman" w:eastAsia="Times New Roman" w:hAnsi="Times New Roman" w:cs="Times New Roman"/>
          <w:sz w:val="24"/>
          <w:szCs w:val="24"/>
          <w:lang w:val="en-US"/>
        </w:rPr>
        <w:t>.</w:t>
      </w:r>
      <w:r w:rsidR="00E73B1F" w:rsidRPr="00ED5010">
        <w:rPr>
          <w:rFonts w:ascii="Times New Roman" w:eastAsia="Times New Roman" w:hAnsi="Times New Roman" w:cs="Times New Roman"/>
          <w:sz w:val="24"/>
          <w:szCs w:val="24"/>
        </w:rPr>
        <w:t xml:space="preserve"> </w:t>
      </w:r>
      <w:r w:rsidRPr="00F611A9">
        <w:rPr>
          <w:rFonts w:ascii="Times New Roman" w:eastAsia="Times New Roman" w:hAnsi="Times New Roman" w:cs="Times New Roman"/>
          <w:sz w:val="24"/>
          <w:szCs w:val="24"/>
        </w:rPr>
        <w:t xml:space="preserve">The Russian institution, Kuban State Agrarian University, received the highest number of citations (19 citations) despite having the same number of documents as other institutions. This indicates that the quality or influence of its publications is greater than that of other institutions. In bibliometric analysis, a high number of citations indicates that the research has strong academic influence and is frequently </w:t>
      </w:r>
      <w:r>
        <w:rPr>
          <w:rFonts w:ascii="Times New Roman" w:eastAsia="Times New Roman" w:hAnsi="Times New Roman" w:cs="Times New Roman"/>
          <w:sz w:val="24"/>
          <w:szCs w:val="24"/>
        </w:rPr>
        <w:t>referenced by other researchers</w:t>
      </w:r>
      <w:r w:rsidR="00082A62">
        <w:rPr>
          <w:rFonts w:ascii="Times New Roman" w:eastAsia="Times New Roman" w:hAnsi="Times New Roman" w:cs="Times New Roman"/>
          <w:sz w:val="24"/>
          <w:szCs w:val="24"/>
          <w:lang w:val="en-US"/>
        </w:rPr>
        <w:t xml:space="preserve"> </w:t>
      </w:r>
      <w:r w:rsidR="00082A62">
        <w:rPr>
          <w:rFonts w:ascii="Times New Roman" w:eastAsia="Times New Roman" w:hAnsi="Times New Roman" w:cs="Times New Roman"/>
          <w:sz w:val="24"/>
          <w:szCs w:val="24"/>
        </w:rPr>
        <w:fldChar w:fldCharType="begin" w:fldLock="1"/>
      </w:r>
      <w:r w:rsidR="00082A62">
        <w:rPr>
          <w:rFonts w:ascii="Times New Roman" w:eastAsia="Times New Roman" w:hAnsi="Times New Roman" w:cs="Times New Roman"/>
          <w:sz w:val="24"/>
          <w:szCs w:val="24"/>
        </w:rPr>
        <w:instrText>ADDIN CSL_CITATION {"citationItems":[{"id":"ITEM-1","itemData":{"DOI":"10.1007/s11192-011-0370-5","author":[{"dropping-particle":"","family":"Glänzel","given":"Wolfgang","non-dropping-particle":"","parse-names":false,"suffix":""},{"dropping-particle":"","family":"Thijs","given":"Bart","non-dropping-particle":"","parse-names":false,"suffix":""}],"container-title":"Scientometrics","id":"ITEM-1","issue":"1","issued":{"date-parts":[["2011"]]},"page":"169-183","title":"Using “Core Documents” for Detecting and Labelling New Emerging Topics","type":"article-journal","volume":"88"},"uris":["http://www.mendeley.com/documents/?uuid=dcdfcdcb-e37b-48ec-8f99-acec5810bd1d"]}],"mendeley":{"formattedCitation":"(Glänzel &amp; Thijs, 2011)","plainTextFormattedCitation":"(Glänzel &amp; Thijs, 2011)","previouslyFormattedCitation":"(Glänzel &amp; Thijs, 2011)"},"properties":{"noteIndex":0},"schema":"https://github.com/citation-style-language/schema/raw/master/csl-citation.json"}</w:instrText>
      </w:r>
      <w:r w:rsidR="00082A62">
        <w:rPr>
          <w:rFonts w:ascii="Times New Roman" w:eastAsia="Times New Roman" w:hAnsi="Times New Roman" w:cs="Times New Roman"/>
          <w:sz w:val="24"/>
          <w:szCs w:val="24"/>
        </w:rPr>
        <w:fldChar w:fldCharType="separate"/>
      </w:r>
      <w:r w:rsidR="00082A62" w:rsidRPr="00082A62">
        <w:rPr>
          <w:rFonts w:ascii="Times New Roman" w:eastAsia="Times New Roman" w:hAnsi="Times New Roman" w:cs="Times New Roman"/>
          <w:noProof/>
          <w:sz w:val="24"/>
          <w:szCs w:val="24"/>
        </w:rPr>
        <w:t>(Glänzel &amp; Thijs, 2011)</w:t>
      </w:r>
      <w:r w:rsidR="00082A62">
        <w:rPr>
          <w:rFonts w:ascii="Times New Roman" w:eastAsia="Times New Roman" w:hAnsi="Times New Roman" w:cs="Times New Roman"/>
          <w:sz w:val="24"/>
          <w:szCs w:val="24"/>
        </w:rPr>
        <w:fldChar w:fldCharType="end"/>
      </w:r>
      <w:r w:rsidR="00082A62">
        <w:rPr>
          <w:rFonts w:ascii="Times New Roman" w:eastAsia="Times New Roman" w:hAnsi="Times New Roman" w:cs="Times New Roman"/>
          <w:sz w:val="24"/>
          <w:szCs w:val="24"/>
          <w:lang w:val="en-US"/>
        </w:rPr>
        <w:t>.</w:t>
      </w:r>
    </w:p>
    <w:p w:rsidR="00E73B1F" w:rsidRPr="00082A62" w:rsidRDefault="00F611A9" w:rsidP="00E73B1F">
      <w:pPr>
        <w:spacing w:after="0"/>
        <w:ind w:firstLine="720"/>
        <w:jc w:val="both"/>
        <w:rPr>
          <w:rFonts w:ascii="Times New Roman" w:eastAsia="Times New Roman" w:hAnsi="Times New Roman" w:cs="Times New Roman"/>
          <w:sz w:val="24"/>
          <w:szCs w:val="24"/>
          <w:lang w:val="en-US"/>
        </w:rPr>
      </w:pPr>
      <w:r w:rsidRPr="00F611A9">
        <w:rPr>
          <w:rFonts w:ascii="Times New Roman" w:eastAsia="Times New Roman" w:hAnsi="Times New Roman" w:cs="Times New Roman"/>
          <w:sz w:val="24"/>
          <w:szCs w:val="24"/>
        </w:rPr>
        <w:t>Meanwhile, several institutions, such as the Austrian Institute of Economic Research (WIFO), Chulalongkorn University, and IIASA Austria, have only one document, but received 35 citations. This indicates that despite the small number of publications, the published articles have a very high scientific impact and are freque</w:t>
      </w:r>
      <w:r>
        <w:rPr>
          <w:rFonts w:ascii="Times New Roman" w:eastAsia="Times New Roman" w:hAnsi="Times New Roman" w:cs="Times New Roman"/>
          <w:sz w:val="24"/>
          <w:szCs w:val="24"/>
        </w:rPr>
        <w:t>ntly cited by other researchers</w:t>
      </w:r>
      <w:r w:rsidRPr="00F611A9">
        <w:rPr>
          <w:rFonts w:ascii="Times New Roman" w:eastAsia="Times New Roman" w:hAnsi="Times New Roman" w:cs="Times New Roman"/>
          <w:sz w:val="24"/>
          <w:szCs w:val="24"/>
        </w:rPr>
        <w:t xml:space="preserve"> </w:t>
      </w:r>
      <w:r w:rsidR="00082A62">
        <w:rPr>
          <w:rFonts w:ascii="Times New Roman" w:eastAsia="Times New Roman" w:hAnsi="Times New Roman" w:cs="Times New Roman"/>
          <w:sz w:val="24"/>
          <w:szCs w:val="24"/>
        </w:rPr>
        <w:fldChar w:fldCharType="begin" w:fldLock="1"/>
      </w:r>
      <w:r w:rsidR="00082A62">
        <w:rPr>
          <w:rFonts w:ascii="Times New Roman" w:eastAsia="Times New Roman" w:hAnsi="Times New Roman" w:cs="Times New Roman"/>
          <w:sz w:val="24"/>
          <w:szCs w:val="24"/>
        </w:rPr>
        <w:instrText>ADDIN CSL_CITATION {"citationItems":[{"id":"ITEM-1","itemData":{"DOI":"10.1108/EJM-07-2018-0448","author":[{"dropping-particle":"","family":"Martínez-López","given":"Francisco J","non-dropping-particle":"","parse-names":false,"suffix":""},{"dropping-particle":"","family":"Merigó","given":"José M","non-dropping-particle":"","parse-names":false,"suffix":""},{"dropping-particle":"","family":"Valenzuela-Fernández","given":"Luis","non-dropping-particle":"","parse-names":false,"suffix":""},{"dropping-particle":"","family":"Nicolás","given":"Carmen","non-dropping-particle":"","parse-names":false,"suffix":""}],"container-title":"European Journal of Marketing","id":"ITEM-1","issue":"5","issued":{"date-parts":[["2020"]]},"page":"1157-1184","title":"Fifty years of the European Journal of Marketing: A bibliometric analysis","type":"article-journal","volume":"54"},"uris":["http://www.mendeley.com/documents/?uuid=e1707025-bb40-4adb-a5bf-c1c94bd59fc3"]}],"mendeley":{"formattedCitation":"(Martínez-López et al., 2020)","plainTextFormattedCitation":"(Martínez-López et al., 2020)","previouslyFormattedCitation":"(Martínez-López et al., 2020)"},"properties":{"noteIndex":0},"schema":"https://github.com/citation-style-language/schema/raw/master/csl-citation.json"}</w:instrText>
      </w:r>
      <w:r w:rsidR="00082A62">
        <w:rPr>
          <w:rFonts w:ascii="Times New Roman" w:eastAsia="Times New Roman" w:hAnsi="Times New Roman" w:cs="Times New Roman"/>
          <w:sz w:val="24"/>
          <w:szCs w:val="24"/>
        </w:rPr>
        <w:fldChar w:fldCharType="separate"/>
      </w:r>
      <w:r w:rsidR="00082A62" w:rsidRPr="00082A62">
        <w:rPr>
          <w:rFonts w:ascii="Times New Roman" w:eastAsia="Times New Roman" w:hAnsi="Times New Roman" w:cs="Times New Roman"/>
          <w:noProof/>
          <w:sz w:val="24"/>
          <w:szCs w:val="24"/>
        </w:rPr>
        <w:t>(Martínez-López et al., 2020)</w:t>
      </w:r>
      <w:r w:rsidR="00082A62">
        <w:rPr>
          <w:rFonts w:ascii="Times New Roman" w:eastAsia="Times New Roman" w:hAnsi="Times New Roman" w:cs="Times New Roman"/>
          <w:sz w:val="24"/>
          <w:szCs w:val="24"/>
        </w:rPr>
        <w:fldChar w:fldCharType="end"/>
      </w:r>
      <w:r w:rsidR="00082A62">
        <w:rPr>
          <w:rFonts w:ascii="Times New Roman" w:eastAsia="Times New Roman" w:hAnsi="Times New Roman" w:cs="Times New Roman"/>
          <w:sz w:val="24"/>
          <w:szCs w:val="24"/>
          <w:lang w:val="en-US"/>
        </w:rPr>
        <w:t xml:space="preserve">. </w:t>
      </w:r>
      <w:r w:rsidRPr="00F611A9">
        <w:rPr>
          <w:rFonts w:ascii="Times New Roman" w:eastAsia="Times New Roman" w:hAnsi="Times New Roman" w:cs="Times New Roman"/>
          <w:sz w:val="24"/>
          <w:szCs w:val="24"/>
        </w:rPr>
        <w:t xml:space="preserve">From Indonesia, the Sepuluh Nopember Institute of Technology (ITS) ranked 9th with 1 document, 1 citation, and a TLS of 6. This data indicates that the contribution and influence of ITS research in international networks are still relatively low compared to other foreign institutions. Overall, this data shows that the number of publications does not always determine the magnitude of research influence. Citations and TLS are important indicators </w:t>
      </w:r>
      <w:r w:rsidRPr="00F611A9">
        <w:rPr>
          <w:rFonts w:ascii="Times New Roman" w:eastAsia="Times New Roman" w:hAnsi="Times New Roman" w:cs="Times New Roman"/>
          <w:sz w:val="24"/>
          <w:szCs w:val="24"/>
        </w:rPr>
        <w:lastRenderedPageBreak/>
        <w:t>because they demonstrate the quality of publications and the strength of collaboration between institutio</w:t>
      </w:r>
      <w:r>
        <w:rPr>
          <w:rFonts w:ascii="Times New Roman" w:eastAsia="Times New Roman" w:hAnsi="Times New Roman" w:cs="Times New Roman"/>
          <w:sz w:val="24"/>
          <w:szCs w:val="24"/>
        </w:rPr>
        <w:t>ns in international research</w:t>
      </w:r>
      <w:r w:rsidR="00082A62">
        <w:rPr>
          <w:rFonts w:ascii="Times New Roman" w:eastAsia="Times New Roman" w:hAnsi="Times New Roman" w:cs="Times New Roman"/>
          <w:sz w:val="24"/>
          <w:szCs w:val="24"/>
          <w:lang w:val="en-US"/>
        </w:rPr>
        <w:t xml:space="preserve"> </w:t>
      </w:r>
      <w:r w:rsidR="00082A62">
        <w:rPr>
          <w:rFonts w:ascii="Times New Roman" w:eastAsia="Times New Roman" w:hAnsi="Times New Roman" w:cs="Times New Roman"/>
          <w:sz w:val="24"/>
          <w:szCs w:val="24"/>
        </w:rPr>
        <w:fldChar w:fldCharType="begin" w:fldLock="1"/>
      </w:r>
      <w:r w:rsidR="00923ABD">
        <w:rPr>
          <w:rFonts w:ascii="Times New Roman" w:eastAsia="Times New Roman" w:hAnsi="Times New Roman" w:cs="Times New Roman"/>
          <w:sz w:val="24"/>
          <w:szCs w:val="24"/>
        </w:rPr>
        <w:instrText>ADDIN CSL_CITATION {"citationItems":[{"id":"ITEM-1","itemData":{"DOI":"10.1002/asi.21525","author":[{"dropping-particle":"","family":"Cobo","given":"Manuel J","non-dropping-particle":"","parse-names":false,"suffix":""},{"dropping-particle":"","family":"López-Herrera","given":"Antonio G","non-dropping-particle":"","parse-names":false,"suffix":""},{"dropping-particle":"","family":"Herrera-Viedma","given":"Enrique","non-dropping-particle":"","parse-names":false,"suffix":""},{"dropping-particle":"","family":"Herrera","given":"Francisco","non-dropping-particle":"","parse-names":false,"suffix":""}],"container-title":"Journal of the American Society for Information Science and Technology","id":"ITEM-1","issue":"7","issued":{"date-parts":[["2011"]]},"page":"1382-1402","title":"Science mapping software tools: Review, analysis, and cooperative study among tools","type":"article-journal","volume":"62"},"uris":["http://www.mendeley.com/documents/?uuid=b4f93276-6a8c-4660-bc38-5ff20df8ed0c"]}],"mendeley":{"formattedCitation":"(Cobo et al., 2011)","plainTextFormattedCitation":"(Cobo et al., 2011)","previouslyFormattedCitation":"(Cobo et al., 2011)"},"properties":{"noteIndex":0},"schema":"https://github.com/citation-style-language/schema/raw/master/csl-citation.json"}</w:instrText>
      </w:r>
      <w:r w:rsidR="00082A62">
        <w:rPr>
          <w:rFonts w:ascii="Times New Roman" w:eastAsia="Times New Roman" w:hAnsi="Times New Roman" w:cs="Times New Roman"/>
          <w:sz w:val="24"/>
          <w:szCs w:val="24"/>
        </w:rPr>
        <w:fldChar w:fldCharType="separate"/>
      </w:r>
      <w:r w:rsidR="00082A62" w:rsidRPr="00082A62">
        <w:rPr>
          <w:rFonts w:ascii="Times New Roman" w:eastAsia="Times New Roman" w:hAnsi="Times New Roman" w:cs="Times New Roman"/>
          <w:noProof/>
          <w:sz w:val="24"/>
          <w:szCs w:val="24"/>
        </w:rPr>
        <w:t>(Cobo et al., 2011)</w:t>
      </w:r>
      <w:r w:rsidR="00082A62">
        <w:rPr>
          <w:rFonts w:ascii="Times New Roman" w:eastAsia="Times New Roman" w:hAnsi="Times New Roman" w:cs="Times New Roman"/>
          <w:sz w:val="24"/>
          <w:szCs w:val="24"/>
        </w:rPr>
        <w:fldChar w:fldCharType="end"/>
      </w:r>
      <w:r w:rsidR="00082A62">
        <w:rPr>
          <w:rFonts w:ascii="Times New Roman" w:eastAsia="Times New Roman" w:hAnsi="Times New Roman" w:cs="Times New Roman"/>
          <w:sz w:val="24"/>
          <w:szCs w:val="24"/>
          <w:lang w:val="en-US"/>
        </w:rPr>
        <w:t>.</w:t>
      </w:r>
    </w:p>
    <w:p w:rsidR="00C30683" w:rsidRPr="00ED5010" w:rsidRDefault="00C30683" w:rsidP="00AA3012">
      <w:pPr>
        <w:spacing w:after="0"/>
        <w:jc w:val="both"/>
        <w:rPr>
          <w:rFonts w:ascii="Times New Roman" w:eastAsia="Times New Roman" w:hAnsi="Times New Roman" w:cs="Times New Roman"/>
          <w:sz w:val="24"/>
          <w:szCs w:val="24"/>
        </w:rPr>
      </w:pPr>
    </w:p>
    <w:p w:rsidR="00B41E3C" w:rsidRDefault="00F611A9" w:rsidP="00AA3012">
      <w:pPr>
        <w:spacing w:after="0"/>
        <w:jc w:val="both"/>
        <w:rPr>
          <w:rFonts w:ascii="Times New Roman" w:hAnsi="Times New Roman" w:cs="Times New Roman"/>
          <w:sz w:val="24"/>
          <w:szCs w:val="24"/>
          <w:lang w:val="en-US"/>
        </w:rPr>
      </w:pPr>
      <w:r w:rsidRPr="00F611A9">
        <w:rPr>
          <w:rFonts w:ascii="Times New Roman" w:hAnsi="Times New Roman" w:cs="Times New Roman"/>
          <w:sz w:val="24"/>
          <w:szCs w:val="24"/>
        </w:rPr>
        <w:t>This analysis also identifies the most influential authors in the study of human capital and economic growth. This influence is measured by publication productivity, number of citations, and contributions to ideas widely used in previous research.</w:t>
      </w:r>
    </w:p>
    <w:p w:rsidR="00F611A9" w:rsidRPr="00F611A9" w:rsidRDefault="00F611A9" w:rsidP="00AA3012">
      <w:pPr>
        <w:spacing w:after="0"/>
        <w:jc w:val="both"/>
        <w:rPr>
          <w:rFonts w:ascii="Times New Roman" w:eastAsia="Times New Roman" w:hAnsi="Times New Roman" w:cs="Times New Roman"/>
          <w:sz w:val="24"/>
          <w:szCs w:val="24"/>
          <w:lang w:val="en-US"/>
        </w:rPr>
      </w:pPr>
    </w:p>
    <w:p w:rsidR="00B41E3C" w:rsidRPr="00ED5010" w:rsidRDefault="00F611A9" w:rsidP="00B41E3C">
      <w:pPr>
        <w:pStyle w:val="NormalWeb"/>
        <w:spacing w:before="0" w:beforeAutospacing="0" w:after="0" w:afterAutospacing="0"/>
        <w:jc w:val="center"/>
      </w:pPr>
      <w:r w:rsidRPr="00F611A9">
        <w:rPr>
          <w:b/>
        </w:rPr>
        <w:t xml:space="preserve">Table 4. </w:t>
      </w:r>
      <w:r w:rsidRPr="00F611A9">
        <w:t>Famous authors collaborate through networks</w:t>
      </w:r>
    </w:p>
    <w:tbl>
      <w:tblPr>
        <w:tblStyle w:val="LightShading"/>
        <w:tblW w:w="6602" w:type="dxa"/>
        <w:jc w:val="center"/>
        <w:tblLook w:val="04A0" w:firstRow="1" w:lastRow="0" w:firstColumn="1" w:lastColumn="0" w:noHBand="0" w:noVBand="1"/>
      </w:tblPr>
      <w:tblGrid>
        <w:gridCol w:w="510"/>
        <w:gridCol w:w="1886"/>
        <w:gridCol w:w="1350"/>
        <w:gridCol w:w="2856"/>
      </w:tblGrid>
      <w:tr w:rsidR="000B0FEC" w:rsidRPr="00ED5010" w:rsidTr="00B41E3C">
        <w:trPr>
          <w:cnfStyle w:val="100000000000" w:firstRow="1" w:lastRow="0" w:firstColumn="0" w:lastColumn="0" w:oddVBand="0" w:evenVBand="0" w:oddHBand="0"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510" w:type="dxa"/>
            <w:noWrap/>
            <w:hideMark/>
          </w:tcPr>
          <w:p w:rsidR="000B0FEC" w:rsidRPr="00ED5010" w:rsidRDefault="000B0FEC" w:rsidP="000B0FEC">
            <w:pPr>
              <w:jc w:val="center"/>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No</w:t>
            </w:r>
          </w:p>
        </w:tc>
        <w:tc>
          <w:tcPr>
            <w:tcW w:w="1886" w:type="dxa"/>
            <w:noWrap/>
            <w:hideMark/>
          </w:tcPr>
          <w:p w:rsidR="000B0FEC" w:rsidRPr="00ED5010" w:rsidRDefault="000B0FEC" w:rsidP="000B0FE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Authors</w:t>
            </w:r>
          </w:p>
        </w:tc>
        <w:tc>
          <w:tcPr>
            <w:tcW w:w="1350" w:type="dxa"/>
            <w:noWrap/>
            <w:hideMark/>
          </w:tcPr>
          <w:p w:rsidR="000B0FEC" w:rsidRPr="00ED5010" w:rsidRDefault="000B0FEC" w:rsidP="000B0FE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Citations</w:t>
            </w:r>
          </w:p>
        </w:tc>
        <w:tc>
          <w:tcPr>
            <w:tcW w:w="2856" w:type="dxa"/>
            <w:noWrap/>
            <w:hideMark/>
          </w:tcPr>
          <w:p w:rsidR="000B0FEC" w:rsidRPr="00ED5010" w:rsidRDefault="000B0FEC" w:rsidP="000B0FE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Total link strengths</w:t>
            </w:r>
          </w:p>
        </w:tc>
      </w:tr>
      <w:tr w:rsidR="000B0FEC" w:rsidRPr="00ED5010" w:rsidTr="00B41E3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10" w:type="dxa"/>
            <w:shd w:val="clear" w:color="auto" w:fill="auto"/>
            <w:noWrap/>
            <w:hideMark/>
          </w:tcPr>
          <w:p w:rsidR="000B0FEC" w:rsidRPr="00ED5010" w:rsidRDefault="000B0FEC" w:rsidP="000B0FE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1</w:t>
            </w:r>
          </w:p>
        </w:tc>
        <w:tc>
          <w:tcPr>
            <w:tcW w:w="1886" w:type="dxa"/>
            <w:shd w:val="clear" w:color="auto" w:fill="auto"/>
            <w:noWrap/>
            <w:hideMark/>
          </w:tcPr>
          <w:p w:rsidR="000B0FEC" w:rsidRPr="00ED5010" w:rsidRDefault="000B0FEC" w:rsidP="000B0FE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weil d.n</w:t>
            </w:r>
          </w:p>
        </w:tc>
        <w:tc>
          <w:tcPr>
            <w:tcW w:w="1350" w:type="dxa"/>
            <w:shd w:val="clear" w:color="auto" w:fill="auto"/>
            <w:noWrap/>
            <w:hideMark/>
          </w:tcPr>
          <w:p w:rsidR="000B0FEC" w:rsidRPr="00ED5010" w:rsidRDefault="000B0FEC" w:rsidP="000B0F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66</w:t>
            </w:r>
          </w:p>
        </w:tc>
        <w:tc>
          <w:tcPr>
            <w:tcW w:w="2856" w:type="dxa"/>
            <w:shd w:val="clear" w:color="auto" w:fill="auto"/>
            <w:noWrap/>
            <w:hideMark/>
          </w:tcPr>
          <w:p w:rsidR="000B0FEC" w:rsidRPr="00ED5010" w:rsidRDefault="000B0FEC" w:rsidP="000B0F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605</w:t>
            </w:r>
          </w:p>
        </w:tc>
      </w:tr>
      <w:tr w:rsidR="000B0FEC" w:rsidRPr="00ED5010" w:rsidTr="00B41E3C">
        <w:trPr>
          <w:trHeight w:val="300"/>
          <w:jc w:val="center"/>
        </w:trPr>
        <w:tc>
          <w:tcPr>
            <w:cnfStyle w:val="001000000000" w:firstRow="0" w:lastRow="0" w:firstColumn="1" w:lastColumn="0" w:oddVBand="0" w:evenVBand="0" w:oddHBand="0" w:evenHBand="0" w:firstRowFirstColumn="0" w:firstRowLastColumn="0" w:lastRowFirstColumn="0" w:lastRowLastColumn="0"/>
            <w:tcW w:w="510" w:type="dxa"/>
            <w:shd w:val="clear" w:color="auto" w:fill="auto"/>
            <w:noWrap/>
            <w:hideMark/>
          </w:tcPr>
          <w:p w:rsidR="000B0FEC" w:rsidRPr="00ED5010" w:rsidRDefault="000B0FEC" w:rsidP="000B0FE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2</w:t>
            </w:r>
          </w:p>
        </w:tc>
        <w:tc>
          <w:tcPr>
            <w:tcW w:w="1886" w:type="dxa"/>
            <w:shd w:val="clear" w:color="auto" w:fill="auto"/>
            <w:noWrap/>
            <w:hideMark/>
          </w:tcPr>
          <w:p w:rsidR="000B0FEC" w:rsidRPr="00ED5010" w:rsidRDefault="000B0FEC" w:rsidP="000B0FE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woessmann l.</w:t>
            </w:r>
          </w:p>
        </w:tc>
        <w:tc>
          <w:tcPr>
            <w:tcW w:w="1350" w:type="dxa"/>
            <w:shd w:val="clear" w:color="auto" w:fill="auto"/>
            <w:noWrap/>
            <w:hideMark/>
          </w:tcPr>
          <w:p w:rsidR="000B0FEC" w:rsidRPr="00ED5010" w:rsidRDefault="000B0FEC" w:rsidP="000B0F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89</w:t>
            </w:r>
          </w:p>
        </w:tc>
        <w:tc>
          <w:tcPr>
            <w:tcW w:w="2856" w:type="dxa"/>
            <w:shd w:val="clear" w:color="auto" w:fill="auto"/>
            <w:noWrap/>
            <w:hideMark/>
          </w:tcPr>
          <w:p w:rsidR="000B0FEC" w:rsidRPr="00ED5010" w:rsidRDefault="000B0FEC" w:rsidP="000B0F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605</w:t>
            </w:r>
          </w:p>
        </w:tc>
      </w:tr>
      <w:tr w:rsidR="000B0FEC" w:rsidRPr="00ED5010" w:rsidTr="00B41E3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10" w:type="dxa"/>
            <w:shd w:val="clear" w:color="auto" w:fill="auto"/>
            <w:noWrap/>
            <w:hideMark/>
          </w:tcPr>
          <w:p w:rsidR="000B0FEC" w:rsidRPr="00ED5010" w:rsidRDefault="000B0FEC" w:rsidP="000B0FE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3</w:t>
            </w:r>
          </w:p>
        </w:tc>
        <w:tc>
          <w:tcPr>
            <w:tcW w:w="1886" w:type="dxa"/>
            <w:shd w:val="clear" w:color="auto" w:fill="auto"/>
            <w:noWrap/>
            <w:hideMark/>
          </w:tcPr>
          <w:p w:rsidR="000B0FEC" w:rsidRPr="00ED5010" w:rsidRDefault="000B0FEC" w:rsidP="000B0FE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romer p.m.</w:t>
            </w:r>
          </w:p>
        </w:tc>
        <w:tc>
          <w:tcPr>
            <w:tcW w:w="1350" w:type="dxa"/>
            <w:shd w:val="clear" w:color="auto" w:fill="auto"/>
            <w:noWrap/>
            <w:hideMark/>
          </w:tcPr>
          <w:p w:rsidR="000B0FEC" w:rsidRPr="00ED5010" w:rsidRDefault="000B0FEC" w:rsidP="000B0F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67</w:t>
            </w:r>
          </w:p>
        </w:tc>
        <w:tc>
          <w:tcPr>
            <w:tcW w:w="2856" w:type="dxa"/>
            <w:shd w:val="clear" w:color="auto" w:fill="auto"/>
            <w:noWrap/>
            <w:hideMark/>
          </w:tcPr>
          <w:p w:rsidR="000B0FEC" w:rsidRPr="00ED5010" w:rsidRDefault="000B0FEC" w:rsidP="000B0F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561</w:t>
            </w:r>
          </w:p>
        </w:tc>
      </w:tr>
      <w:tr w:rsidR="000B0FEC" w:rsidRPr="00ED5010" w:rsidTr="00B41E3C">
        <w:trPr>
          <w:trHeight w:val="300"/>
          <w:jc w:val="center"/>
        </w:trPr>
        <w:tc>
          <w:tcPr>
            <w:cnfStyle w:val="001000000000" w:firstRow="0" w:lastRow="0" w:firstColumn="1" w:lastColumn="0" w:oddVBand="0" w:evenVBand="0" w:oddHBand="0" w:evenHBand="0" w:firstRowFirstColumn="0" w:firstRowLastColumn="0" w:lastRowFirstColumn="0" w:lastRowLastColumn="0"/>
            <w:tcW w:w="510" w:type="dxa"/>
            <w:shd w:val="clear" w:color="auto" w:fill="auto"/>
            <w:noWrap/>
            <w:hideMark/>
          </w:tcPr>
          <w:p w:rsidR="000B0FEC" w:rsidRPr="00ED5010" w:rsidRDefault="000B0FEC" w:rsidP="000B0FE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4</w:t>
            </w:r>
          </w:p>
        </w:tc>
        <w:tc>
          <w:tcPr>
            <w:tcW w:w="1886" w:type="dxa"/>
            <w:shd w:val="clear" w:color="auto" w:fill="auto"/>
            <w:noWrap/>
            <w:hideMark/>
          </w:tcPr>
          <w:p w:rsidR="000B0FEC" w:rsidRPr="00ED5010" w:rsidRDefault="000B0FEC" w:rsidP="000B0FE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barro r.j.</w:t>
            </w:r>
          </w:p>
        </w:tc>
        <w:tc>
          <w:tcPr>
            <w:tcW w:w="1350" w:type="dxa"/>
            <w:shd w:val="clear" w:color="auto" w:fill="auto"/>
            <w:noWrap/>
            <w:hideMark/>
          </w:tcPr>
          <w:p w:rsidR="000B0FEC" w:rsidRPr="00ED5010" w:rsidRDefault="000B0FEC" w:rsidP="000B0F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72</w:t>
            </w:r>
          </w:p>
        </w:tc>
        <w:tc>
          <w:tcPr>
            <w:tcW w:w="2856" w:type="dxa"/>
            <w:shd w:val="clear" w:color="auto" w:fill="auto"/>
            <w:noWrap/>
            <w:hideMark/>
          </w:tcPr>
          <w:p w:rsidR="000B0FEC" w:rsidRPr="00ED5010" w:rsidRDefault="000B0FEC" w:rsidP="000B0F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513</w:t>
            </w:r>
          </w:p>
        </w:tc>
      </w:tr>
      <w:tr w:rsidR="000B0FEC" w:rsidRPr="00ED5010" w:rsidTr="00B41E3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10" w:type="dxa"/>
            <w:shd w:val="clear" w:color="auto" w:fill="auto"/>
            <w:noWrap/>
            <w:hideMark/>
          </w:tcPr>
          <w:p w:rsidR="000B0FEC" w:rsidRPr="00ED5010" w:rsidRDefault="000B0FEC" w:rsidP="000B0FE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5</w:t>
            </w:r>
          </w:p>
        </w:tc>
        <w:tc>
          <w:tcPr>
            <w:tcW w:w="1886" w:type="dxa"/>
            <w:shd w:val="clear" w:color="auto" w:fill="auto"/>
            <w:noWrap/>
            <w:hideMark/>
          </w:tcPr>
          <w:p w:rsidR="000B0FEC" w:rsidRPr="00ED5010" w:rsidRDefault="000B0FEC" w:rsidP="000B0FE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strulik h.</w:t>
            </w:r>
          </w:p>
        </w:tc>
        <w:tc>
          <w:tcPr>
            <w:tcW w:w="1350" w:type="dxa"/>
            <w:shd w:val="clear" w:color="auto" w:fill="auto"/>
            <w:noWrap/>
            <w:hideMark/>
          </w:tcPr>
          <w:p w:rsidR="000B0FEC" w:rsidRPr="00ED5010" w:rsidRDefault="000B0FEC" w:rsidP="000B0F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45</w:t>
            </w:r>
          </w:p>
        </w:tc>
        <w:tc>
          <w:tcPr>
            <w:tcW w:w="2856" w:type="dxa"/>
            <w:shd w:val="clear" w:color="auto" w:fill="auto"/>
            <w:noWrap/>
            <w:hideMark/>
          </w:tcPr>
          <w:p w:rsidR="000B0FEC" w:rsidRPr="00ED5010" w:rsidRDefault="000B0FEC" w:rsidP="000B0F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482</w:t>
            </w:r>
          </w:p>
        </w:tc>
      </w:tr>
      <w:tr w:rsidR="000B0FEC" w:rsidRPr="00ED5010" w:rsidTr="00B41E3C">
        <w:trPr>
          <w:trHeight w:val="300"/>
          <w:jc w:val="center"/>
        </w:trPr>
        <w:tc>
          <w:tcPr>
            <w:cnfStyle w:val="001000000000" w:firstRow="0" w:lastRow="0" w:firstColumn="1" w:lastColumn="0" w:oddVBand="0" w:evenVBand="0" w:oddHBand="0" w:evenHBand="0" w:firstRowFirstColumn="0" w:firstRowLastColumn="0" w:lastRowFirstColumn="0" w:lastRowLastColumn="0"/>
            <w:tcW w:w="510" w:type="dxa"/>
            <w:shd w:val="clear" w:color="auto" w:fill="auto"/>
            <w:noWrap/>
            <w:hideMark/>
          </w:tcPr>
          <w:p w:rsidR="000B0FEC" w:rsidRPr="00ED5010" w:rsidRDefault="000B0FEC" w:rsidP="000B0FE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6</w:t>
            </w:r>
          </w:p>
        </w:tc>
        <w:tc>
          <w:tcPr>
            <w:tcW w:w="1886" w:type="dxa"/>
            <w:shd w:val="clear" w:color="auto" w:fill="auto"/>
            <w:noWrap/>
            <w:hideMark/>
          </w:tcPr>
          <w:p w:rsidR="000B0FEC" w:rsidRPr="00ED5010" w:rsidRDefault="000B0FEC" w:rsidP="000B0FE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galor o.</w:t>
            </w:r>
          </w:p>
        </w:tc>
        <w:tc>
          <w:tcPr>
            <w:tcW w:w="1350" w:type="dxa"/>
            <w:shd w:val="clear" w:color="auto" w:fill="auto"/>
            <w:noWrap/>
            <w:hideMark/>
          </w:tcPr>
          <w:p w:rsidR="000B0FEC" w:rsidRPr="00ED5010" w:rsidRDefault="000B0FEC" w:rsidP="000B0F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32</w:t>
            </w:r>
          </w:p>
        </w:tc>
        <w:tc>
          <w:tcPr>
            <w:tcW w:w="2856" w:type="dxa"/>
            <w:shd w:val="clear" w:color="auto" w:fill="auto"/>
            <w:noWrap/>
            <w:hideMark/>
          </w:tcPr>
          <w:p w:rsidR="000B0FEC" w:rsidRPr="00ED5010" w:rsidRDefault="000B0FEC" w:rsidP="000B0F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378</w:t>
            </w:r>
          </w:p>
        </w:tc>
      </w:tr>
      <w:tr w:rsidR="000B0FEC" w:rsidRPr="00ED5010" w:rsidTr="00B41E3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10" w:type="dxa"/>
            <w:shd w:val="clear" w:color="auto" w:fill="auto"/>
            <w:noWrap/>
            <w:hideMark/>
          </w:tcPr>
          <w:p w:rsidR="000B0FEC" w:rsidRPr="00ED5010" w:rsidRDefault="000B0FEC" w:rsidP="000B0FE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7</w:t>
            </w:r>
          </w:p>
        </w:tc>
        <w:tc>
          <w:tcPr>
            <w:tcW w:w="1886" w:type="dxa"/>
            <w:shd w:val="clear" w:color="auto" w:fill="auto"/>
            <w:noWrap/>
            <w:hideMark/>
          </w:tcPr>
          <w:p w:rsidR="000B0FEC" w:rsidRPr="00ED5010" w:rsidRDefault="000B0FEC" w:rsidP="000B0FE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lucar r.e.</w:t>
            </w:r>
          </w:p>
        </w:tc>
        <w:tc>
          <w:tcPr>
            <w:tcW w:w="1350" w:type="dxa"/>
            <w:shd w:val="clear" w:color="auto" w:fill="auto"/>
            <w:noWrap/>
            <w:hideMark/>
          </w:tcPr>
          <w:p w:rsidR="000B0FEC" w:rsidRPr="00ED5010" w:rsidRDefault="000B0FEC" w:rsidP="000B0F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53</w:t>
            </w:r>
          </w:p>
        </w:tc>
        <w:tc>
          <w:tcPr>
            <w:tcW w:w="2856" w:type="dxa"/>
            <w:shd w:val="clear" w:color="auto" w:fill="auto"/>
            <w:noWrap/>
            <w:hideMark/>
          </w:tcPr>
          <w:p w:rsidR="000B0FEC" w:rsidRPr="00ED5010" w:rsidRDefault="000B0FEC" w:rsidP="000B0F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352</w:t>
            </w:r>
          </w:p>
        </w:tc>
      </w:tr>
      <w:tr w:rsidR="000B0FEC" w:rsidRPr="00ED5010" w:rsidTr="00B41E3C">
        <w:trPr>
          <w:trHeight w:val="300"/>
          <w:jc w:val="center"/>
        </w:trPr>
        <w:tc>
          <w:tcPr>
            <w:cnfStyle w:val="001000000000" w:firstRow="0" w:lastRow="0" w:firstColumn="1" w:lastColumn="0" w:oddVBand="0" w:evenVBand="0" w:oddHBand="0" w:evenHBand="0" w:firstRowFirstColumn="0" w:firstRowLastColumn="0" w:lastRowFirstColumn="0" w:lastRowLastColumn="0"/>
            <w:tcW w:w="510" w:type="dxa"/>
            <w:shd w:val="clear" w:color="auto" w:fill="auto"/>
            <w:noWrap/>
            <w:hideMark/>
          </w:tcPr>
          <w:p w:rsidR="000B0FEC" w:rsidRPr="00ED5010" w:rsidRDefault="000B0FEC" w:rsidP="000B0FE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8</w:t>
            </w:r>
          </w:p>
        </w:tc>
        <w:tc>
          <w:tcPr>
            <w:tcW w:w="1886" w:type="dxa"/>
            <w:shd w:val="clear" w:color="auto" w:fill="auto"/>
            <w:noWrap/>
            <w:hideMark/>
          </w:tcPr>
          <w:p w:rsidR="000B0FEC" w:rsidRPr="00ED5010" w:rsidRDefault="000B0FEC" w:rsidP="000B0FE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howitt p.</w:t>
            </w:r>
          </w:p>
        </w:tc>
        <w:tc>
          <w:tcPr>
            <w:tcW w:w="1350" w:type="dxa"/>
            <w:shd w:val="clear" w:color="auto" w:fill="auto"/>
            <w:noWrap/>
            <w:hideMark/>
          </w:tcPr>
          <w:p w:rsidR="000B0FEC" w:rsidRPr="00ED5010" w:rsidRDefault="000B0FEC" w:rsidP="000B0F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44</w:t>
            </w:r>
          </w:p>
        </w:tc>
        <w:tc>
          <w:tcPr>
            <w:tcW w:w="2856" w:type="dxa"/>
            <w:shd w:val="clear" w:color="auto" w:fill="auto"/>
            <w:noWrap/>
            <w:hideMark/>
          </w:tcPr>
          <w:p w:rsidR="000B0FEC" w:rsidRPr="00ED5010" w:rsidRDefault="000B0FEC" w:rsidP="000B0F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335</w:t>
            </w:r>
          </w:p>
        </w:tc>
      </w:tr>
      <w:tr w:rsidR="000B0FEC" w:rsidRPr="00ED5010" w:rsidTr="00B41E3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10" w:type="dxa"/>
            <w:shd w:val="clear" w:color="auto" w:fill="auto"/>
            <w:noWrap/>
            <w:hideMark/>
          </w:tcPr>
          <w:p w:rsidR="000B0FEC" w:rsidRPr="00ED5010" w:rsidRDefault="000B0FEC" w:rsidP="000B0FE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9</w:t>
            </w:r>
          </w:p>
        </w:tc>
        <w:tc>
          <w:tcPr>
            <w:tcW w:w="1886" w:type="dxa"/>
            <w:shd w:val="clear" w:color="auto" w:fill="auto"/>
            <w:noWrap/>
            <w:hideMark/>
          </w:tcPr>
          <w:p w:rsidR="000B0FEC" w:rsidRPr="00ED5010" w:rsidRDefault="000B0FEC" w:rsidP="000B0FE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becker g.s.</w:t>
            </w:r>
          </w:p>
        </w:tc>
        <w:tc>
          <w:tcPr>
            <w:tcW w:w="1350" w:type="dxa"/>
            <w:shd w:val="clear" w:color="auto" w:fill="auto"/>
            <w:noWrap/>
            <w:hideMark/>
          </w:tcPr>
          <w:p w:rsidR="000B0FEC" w:rsidRPr="00ED5010" w:rsidRDefault="000B0FEC" w:rsidP="000B0F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34</w:t>
            </w:r>
          </w:p>
        </w:tc>
        <w:tc>
          <w:tcPr>
            <w:tcW w:w="2856" w:type="dxa"/>
            <w:shd w:val="clear" w:color="auto" w:fill="auto"/>
            <w:noWrap/>
            <w:hideMark/>
          </w:tcPr>
          <w:p w:rsidR="000B0FEC" w:rsidRPr="00ED5010" w:rsidRDefault="000B0FEC" w:rsidP="000B0FE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296</w:t>
            </w:r>
          </w:p>
        </w:tc>
      </w:tr>
      <w:tr w:rsidR="000B0FEC" w:rsidRPr="00ED5010" w:rsidTr="00B41E3C">
        <w:trPr>
          <w:trHeight w:val="300"/>
          <w:jc w:val="center"/>
        </w:trPr>
        <w:tc>
          <w:tcPr>
            <w:cnfStyle w:val="001000000000" w:firstRow="0" w:lastRow="0" w:firstColumn="1" w:lastColumn="0" w:oddVBand="0" w:evenVBand="0" w:oddHBand="0" w:evenHBand="0" w:firstRowFirstColumn="0" w:firstRowLastColumn="0" w:lastRowFirstColumn="0" w:lastRowLastColumn="0"/>
            <w:tcW w:w="510" w:type="dxa"/>
            <w:shd w:val="clear" w:color="auto" w:fill="auto"/>
            <w:noWrap/>
            <w:hideMark/>
          </w:tcPr>
          <w:p w:rsidR="000B0FEC" w:rsidRPr="00ED5010" w:rsidRDefault="000B0FEC" w:rsidP="000B0FE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10</w:t>
            </w:r>
          </w:p>
        </w:tc>
        <w:tc>
          <w:tcPr>
            <w:tcW w:w="1886" w:type="dxa"/>
            <w:shd w:val="clear" w:color="auto" w:fill="auto"/>
            <w:noWrap/>
            <w:hideMark/>
          </w:tcPr>
          <w:p w:rsidR="000B0FEC" w:rsidRPr="00ED5010" w:rsidRDefault="000B0FEC" w:rsidP="000B0FE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jones c.i.</w:t>
            </w:r>
          </w:p>
        </w:tc>
        <w:tc>
          <w:tcPr>
            <w:tcW w:w="1350" w:type="dxa"/>
            <w:shd w:val="clear" w:color="auto" w:fill="auto"/>
            <w:noWrap/>
            <w:hideMark/>
          </w:tcPr>
          <w:p w:rsidR="000B0FEC" w:rsidRPr="00ED5010" w:rsidRDefault="000B0FEC" w:rsidP="000B0F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26</w:t>
            </w:r>
          </w:p>
        </w:tc>
        <w:tc>
          <w:tcPr>
            <w:tcW w:w="2856" w:type="dxa"/>
            <w:shd w:val="clear" w:color="auto" w:fill="auto"/>
            <w:noWrap/>
            <w:hideMark/>
          </w:tcPr>
          <w:p w:rsidR="000B0FEC" w:rsidRPr="00ED5010" w:rsidRDefault="000B0FEC" w:rsidP="000B0FE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287</w:t>
            </w:r>
          </w:p>
        </w:tc>
      </w:tr>
    </w:tbl>
    <w:p w:rsidR="000B0FEC" w:rsidRPr="00ED5010" w:rsidRDefault="000B0FEC" w:rsidP="00AA3012">
      <w:pPr>
        <w:spacing w:after="0"/>
        <w:jc w:val="both"/>
        <w:rPr>
          <w:rFonts w:ascii="Times New Roman" w:eastAsia="Times New Roman" w:hAnsi="Times New Roman" w:cs="Times New Roman"/>
          <w:sz w:val="24"/>
          <w:szCs w:val="24"/>
        </w:rPr>
      </w:pPr>
    </w:p>
    <w:p w:rsidR="00017DC7" w:rsidRPr="00923ABD" w:rsidRDefault="00F611A9" w:rsidP="00255924">
      <w:pPr>
        <w:spacing w:after="0"/>
        <w:ind w:firstLine="720"/>
        <w:jc w:val="both"/>
        <w:rPr>
          <w:rFonts w:ascii="Times New Roman" w:eastAsia="Times New Roman" w:hAnsi="Times New Roman" w:cs="Times New Roman"/>
          <w:sz w:val="24"/>
          <w:szCs w:val="24"/>
          <w:lang w:val="en-US"/>
        </w:rPr>
      </w:pPr>
      <w:r w:rsidRPr="00F611A9">
        <w:rPr>
          <w:rFonts w:ascii="Times New Roman" w:eastAsia="Times New Roman" w:hAnsi="Times New Roman" w:cs="Times New Roman"/>
          <w:sz w:val="24"/>
          <w:szCs w:val="24"/>
        </w:rPr>
        <w:t>Based on Table 4, Woessmann L. has the highest number of citations, namely 89 citations with a Total Link Strength (TLS) value of 605. This indicates that the author has a very strong academic influence and research collaboration network. Meanwhile, Weil D.N. also has the highest TLS of 605 with 66 citations, which indicates a high level of colla</w:t>
      </w:r>
      <w:r>
        <w:rPr>
          <w:rFonts w:ascii="Times New Roman" w:eastAsia="Times New Roman" w:hAnsi="Times New Roman" w:cs="Times New Roman"/>
          <w:sz w:val="24"/>
          <w:szCs w:val="24"/>
        </w:rPr>
        <w:t>boration with other researchers</w:t>
      </w:r>
      <w:r w:rsidRPr="00F611A9">
        <w:rPr>
          <w:rFonts w:ascii="Times New Roman" w:eastAsia="Times New Roman" w:hAnsi="Times New Roman" w:cs="Times New Roman"/>
          <w:sz w:val="24"/>
          <w:szCs w:val="24"/>
        </w:rPr>
        <w:t xml:space="preserve"> </w:t>
      </w:r>
      <w:r w:rsidR="00923ABD">
        <w:rPr>
          <w:rFonts w:ascii="Times New Roman" w:eastAsia="Times New Roman" w:hAnsi="Times New Roman" w:cs="Times New Roman"/>
          <w:sz w:val="24"/>
          <w:szCs w:val="24"/>
          <w:lang w:val="en-US"/>
        </w:rPr>
        <w:fldChar w:fldCharType="begin" w:fldLock="1"/>
      </w:r>
      <w:r w:rsidR="00923ABD">
        <w:rPr>
          <w:rFonts w:ascii="Times New Roman" w:eastAsia="Times New Roman" w:hAnsi="Times New Roman" w:cs="Times New Roman"/>
          <w:sz w:val="24"/>
          <w:szCs w:val="24"/>
          <w:lang w:val="en-US"/>
        </w:rPr>
        <w:instrText>ADDIN CSL_CITATION {"citationItems":[{"id":"ITEM-1","itemData":{"DOI":"10.1016/j.joi.2017.08.007","author":[{"dropping-particle":"","family":"Aria","given":"Massimo","non-dropping-particle":"","parse-names":false,"suffix":""},{"dropping-particle":"","family":"Cuccurullo","given":"Corrado","non-dropping-particle":"","parse-names":false,"suffix":""}],"container-title":"Journal of Informetrics","id":"ITEM-1","issue":"4","issued":{"date-parts":[["2017"]]},"page":"959-975","title":"Bibliometrix: An R-tool for comprehensive science mapping analysis","type":"article-journal","volume":"11"},"uris":["http://www.mendeley.com/documents/?uuid=6d2beded-c88f-47a1-bd23-378f1f6f238d"]}],"mendeley":{"formattedCitation":"(Aria &amp; Cuccurullo, 2017)","plainTextFormattedCitation":"(Aria &amp; Cuccurullo, 2017)","previouslyFormattedCitation":"(Aria &amp; Cuccurullo, 2017)"},"properties":{"noteIndex":0},"schema":"https://github.com/citation-style-language/schema/raw/master/csl-citation.json"}</w:instrText>
      </w:r>
      <w:r w:rsidR="00923ABD">
        <w:rPr>
          <w:rFonts w:ascii="Times New Roman" w:eastAsia="Times New Roman" w:hAnsi="Times New Roman" w:cs="Times New Roman"/>
          <w:sz w:val="24"/>
          <w:szCs w:val="24"/>
          <w:lang w:val="en-US"/>
        </w:rPr>
        <w:fldChar w:fldCharType="separate"/>
      </w:r>
      <w:r w:rsidR="00923ABD" w:rsidRPr="00923ABD">
        <w:rPr>
          <w:rFonts w:ascii="Times New Roman" w:eastAsia="Times New Roman" w:hAnsi="Times New Roman" w:cs="Times New Roman"/>
          <w:noProof/>
          <w:sz w:val="24"/>
          <w:szCs w:val="24"/>
          <w:lang w:val="en-US"/>
        </w:rPr>
        <w:t>(Aria &amp; Cuccurullo, 2017)</w:t>
      </w:r>
      <w:r w:rsidR="00923ABD">
        <w:rPr>
          <w:rFonts w:ascii="Times New Roman" w:eastAsia="Times New Roman" w:hAnsi="Times New Roman" w:cs="Times New Roman"/>
          <w:sz w:val="24"/>
          <w:szCs w:val="24"/>
          <w:lang w:val="en-US"/>
        </w:rPr>
        <w:fldChar w:fldCharType="end"/>
      </w:r>
      <w:r w:rsidR="00923ABD">
        <w:rPr>
          <w:rFonts w:ascii="Times New Roman" w:eastAsia="Times New Roman" w:hAnsi="Times New Roman" w:cs="Times New Roman"/>
          <w:sz w:val="24"/>
          <w:szCs w:val="24"/>
          <w:lang w:val="en-US"/>
        </w:rPr>
        <w:t xml:space="preserve">. </w:t>
      </w:r>
      <w:r w:rsidR="00017DC7" w:rsidRPr="00923ABD">
        <w:rPr>
          <w:rFonts w:ascii="Times New Roman" w:eastAsia="Times New Roman" w:hAnsi="Times New Roman" w:cs="Times New Roman"/>
          <w:sz w:val="24"/>
          <w:szCs w:val="24"/>
        </w:rPr>
        <w:t xml:space="preserve"> </w:t>
      </w:r>
      <w:r w:rsidRPr="00F611A9">
        <w:rPr>
          <w:rFonts w:ascii="Times New Roman" w:eastAsia="Times New Roman" w:hAnsi="Times New Roman" w:cs="Times New Roman"/>
          <w:sz w:val="24"/>
          <w:szCs w:val="24"/>
        </w:rPr>
        <w:t>In addition, Romer P.M. and Barro R.J. have relatively high citation counts, with 67 and 72 citations, respectively, and a TLS above 500. These data indicate that authors with strong collaborative networks tend to have greater research influence. Conversely, Jones C.I. has the lowest citation count and TLS, with 26 citations and a TLS of 287, making his influence and collaborative network relatively smaller compared to the other authors. Overall, the data in the table shows that the higher the citation count and TLS, the greater the author's scientific influence and collaborative strength within the</w:t>
      </w:r>
      <w:r>
        <w:rPr>
          <w:rFonts w:ascii="Times New Roman" w:eastAsia="Times New Roman" w:hAnsi="Times New Roman" w:cs="Times New Roman"/>
          <w:sz w:val="24"/>
          <w:szCs w:val="24"/>
        </w:rPr>
        <w:t xml:space="preserve"> international research network</w:t>
      </w:r>
      <w:r w:rsidR="00923ABD">
        <w:rPr>
          <w:rFonts w:ascii="Times New Roman" w:eastAsia="Times New Roman" w:hAnsi="Times New Roman" w:cs="Times New Roman"/>
          <w:sz w:val="24"/>
          <w:szCs w:val="24"/>
          <w:lang w:val="en-US"/>
        </w:rPr>
        <w:t xml:space="preserve"> </w:t>
      </w:r>
      <w:r w:rsidR="00923ABD">
        <w:rPr>
          <w:rFonts w:ascii="Times New Roman" w:eastAsia="Times New Roman" w:hAnsi="Times New Roman" w:cs="Times New Roman"/>
          <w:sz w:val="24"/>
          <w:szCs w:val="24"/>
        </w:rPr>
        <w:fldChar w:fldCharType="begin" w:fldLock="1"/>
      </w:r>
      <w:r w:rsidR="00F722F8">
        <w:rPr>
          <w:rFonts w:ascii="Times New Roman" w:eastAsia="Times New Roman" w:hAnsi="Times New Roman" w:cs="Times New Roman"/>
          <w:sz w:val="24"/>
          <w:szCs w:val="24"/>
        </w:rPr>
        <w:instrText>ADDIN CSL_CITATION {"citationItems":[{"id":"ITEM-1","itemData":{"DOI":"10.1080/08989621.2020.1774373","author":[{"dropping-particle":"","family":"Baker","given":"E N","non-dropping-particle":"","parse-names":false,"suffix":""},{"dropping-particle":"","family":"Lewis","given":"S W","non-dropping-particle":"","parse-names":false,"suffix":""},{"dropping-particle":"","family":"Matthews","given":"K R W","non-dropping-particle":"","parse-names":false,"suffix":""},{"dropping-particle":"","family":"Vaidyanathan","given":"B R","non-dropping-particle":"","parse-names":false,"suffix":""}],"container-title":"Accountability in Research","id":"ITEM-1","issue":"8","issued":{"date-parts":[["2020"]]},"page":"477-495","title":"International scientific collaborative activities and barriers to them in eight societies","type":"article-journal","volume":"27"},"uris":["http://www.mendeley.com/documents/?uuid=29e849bf-2dce-4673-a62b-b3ec7a934a5f"]}],"mendeley":{"formattedCitation":"(Baker et al., 2020)","plainTextFormattedCitation":"(Baker et al., 2020)","previouslyFormattedCitation":"(Baker et al., 2020)"},"properties":{"noteIndex":0},"schema":"https://github.com/citation-style-language/schema/raw/master/csl-citation.json"}</w:instrText>
      </w:r>
      <w:r w:rsidR="00923ABD">
        <w:rPr>
          <w:rFonts w:ascii="Times New Roman" w:eastAsia="Times New Roman" w:hAnsi="Times New Roman" w:cs="Times New Roman"/>
          <w:sz w:val="24"/>
          <w:szCs w:val="24"/>
        </w:rPr>
        <w:fldChar w:fldCharType="separate"/>
      </w:r>
      <w:r w:rsidR="00923ABD" w:rsidRPr="00923ABD">
        <w:rPr>
          <w:rFonts w:ascii="Times New Roman" w:eastAsia="Times New Roman" w:hAnsi="Times New Roman" w:cs="Times New Roman"/>
          <w:noProof/>
          <w:sz w:val="24"/>
          <w:szCs w:val="24"/>
        </w:rPr>
        <w:t>(Baker et al., 2020)</w:t>
      </w:r>
      <w:r w:rsidR="00923ABD">
        <w:rPr>
          <w:rFonts w:ascii="Times New Roman" w:eastAsia="Times New Roman" w:hAnsi="Times New Roman" w:cs="Times New Roman"/>
          <w:sz w:val="24"/>
          <w:szCs w:val="24"/>
        </w:rPr>
        <w:fldChar w:fldCharType="end"/>
      </w:r>
      <w:r w:rsidR="00923ABD">
        <w:rPr>
          <w:rFonts w:ascii="Times New Roman" w:eastAsia="Times New Roman" w:hAnsi="Times New Roman" w:cs="Times New Roman"/>
          <w:sz w:val="24"/>
          <w:szCs w:val="24"/>
          <w:lang w:val="en-US"/>
        </w:rPr>
        <w:t>.</w:t>
      </w:r>
    </w:p>
    <w:p w:rsidR="00F54864" w:rsidRPr="00ED5010" w:rsidRDefault="00255924" w:rsidP="00017DC7">
      <w:pPr>
        <w:spacing w:after="0"/>
        <w:jc w:val="both"/>
        <w:rPr>
          <w:rFonts w:ascii="Times New Roman" w:eastAsia="Times New Roman" w:hAnsi="Times New Roman" w:cs="Times New Roman"/>
          <w:sz w:val="24"/>
          <w:szCs w:val="24"/>
        </w:rPr>
      </w:pPr>
      <w:r w:rsidRPr="00ED5010">
        <w:rPr>
          <w:rFonts w:ascii="Times New Roman" w:eastAsia="Times New Roman" w:hAnsi="Times New Roman" w:cs="Times New Roman"/>
          <w:noProof/>
          <w:sz w:val="24"/>
          <w:szCs w:val="24"/>
          <w:lang w:val="en-US"/>
        </w:rPr>
        <w:lastRenderedPageBreak/>
        <w:drawing>
          <wp:inline distT="0" distB="0" distL="0" distR="0" wp14:anchorId="3591D4FE" wp14:editId="36A4DCCE">
            <wp:extent cx="5943600" cy="3717885"/>
            <wp:effectExtent l="0" t="0" r="0" b="0"/>
            <wp:docPr id="24" name="Picture 24" descr="C:\Users\fhara\Documents\JURNAL\Jurnal 2026\Scopus now\sc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fhara\Documents\JURNAL\Jurnal 2026\Scopus now\sc1\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717885"/>
                    </a:xfrm>
                    <a:prstGeom prst="rect">
                      <a:avLst/>
                    </a:prstGeom>
                    <a:noFill/>
                    <a:ln>
                      <a:noFill/>
                    </a:ln>
                  </pic:spPr>
                </pic:pic>
              </a:graphicData>
            </a:graphic>
          </wp:inline>
        </w:drawing>
      </w:r>
    </w:p>
    <w:p w:rsidR="00CE2CFC" w:rsidRDefault="00F611A9" w:rsidP="00017DC7">
      <w:pPr>
        <w:spacing w:after="0"/>
        <w:jc w:val="both"/>
        <w:rPr>
          <w:rFonts w:ascii="Times New Roman" w:hAnsi="Times New Roman" w:cs="Times New Roman"/>
          <w:b/>
          <w:sz w:val="24"/>
          <w:szCs w:val="24"/>
          <w:lang w:val="en-US"/>
        </w:rPr>
      </w:pPr>
      <w:r w:rsidRPr="00F611A9">
        <w:rPr>
          <w:rFonts w:ascii="Times New Roman" w:hAnsi="Times New Roman" w:cs="Times New Roman"/>
          <w:b/>
          <w:sz w:val="24"/>
          <w:szCs w:val="24"/>
        </w:rPr>
        <w:t xml:space="preserve">Figure 2. </w:t>
      </w:r>
      <w:r w:rsidRPr="00F611A9">
        <w:rPr>
          <w:rFonts w:ascii="Times New Roman" w:hAnsi="Times New Roman" w:cs="Times New Roman"/>
          <w:sz w:val="24"/>
          <w:szCs w:val="24"/>
        </w:rPr>
        <w:t>An interconnected network of renowned authors that fosters collaboration</w:t>
      </w:r>
    </w:p>
    <w:p w:rsidR="00F611A9" w:rsidRPr="00F611A9" w:rsidRDefault="00F611A9" w:rsidP="00017DC7">
      <w:pPr>
        <w:spacing w:after="0"/>
        <w:jc w:val="both"/>
        <w:rPr>
          <w:rFonts w:ascii="Times New Roman" w:eastAsia="Times New Roman" w:hAnsi="Times New Roman" w:cs="Times New Roman"/>
          <w:sz w:val="24"/>
          <w:szCs w:val="24"/>
          <w:lang w:val="en-US"/>
        </w:rPr>
      </w:pPr>
    </w:p>
    <w:p w:rsidR="00F54864" w:rsidRPr="002D3B9C" w:rsidRDefault="00F611A9" w:rsidP="00100042">
      <w:pPr>
        <w:spacing w:after="0"/>
        <w:ind w:firstLine="720"/>
        <w:jc w:val="both"/>
        <w:rPr>
          <w:rFonts w:ascii="Times New Roman" w:eastAsia="Times New Roman" w:hAnsi="Times New Roman" w:cs="Times New Roman"/>
          <w:sz w:val="24"/>
          <w:szCs w:val="24"/>
          <w:lang w:val="en-US"/>
        </w:rPr>
      </w:pPr>
      <w:r w:rsidRPr="00F611A9">
        <w:rPr>
          <w:rFonts w:ascii="Times New Roman" w:eastAsia="Times New Roman" w:hAnsi="Times New Roman" w:cs="Times New Roman"/>
          <w:sz w:val="24"/>
          <w:szCs w:val="24"/>
        </w:rPr>
        <w:t>Based on the visualization of the author's collaboration network using VOSviewer, research in this field is divided into three main clusters which show the existence of groups of researchers who collabor</w:t>
      </w:r>
      <w:r>
        <w:rPr>
          <w:rFonts w:ascii="Times New Roman" w:eastAsia="Times New Roman" w:hAnsi="Times New Roman" w:cs="Times New Roman"/>
          <w:sz w:val="24"/>
          <w:szCs w:val="24"/>
        </w:rPr>
        <w:t>ate intensively with each other</w:t>
      </w:r>
      <w:r w:rsidRPr="00F611A9">
        <w:rPr>
          <w:rFonts w:ascii="Times New Roman" w:eastAsia="Times New Roman" w:hAnsi="Times New Roman" w:cs="Times New Roman"/>
          <w:sz w:val="24"/>
          <w:szCs w:val="24"/>
        </w:rPr>
        <w:t xml:space="preserve"> </w:t>
      </w:r>
      <w:r w:rsidR="00F722F8">
        <w:rPr>
          <w:rFonts w:ascii="Times New Roman" w:eastAsia="Times New Roman" w:hAnsi="Times New Roman" w:cs="Times New Roman"/>
          <w:sz w:val="24"/>
          <w:szCs w:val="24"/>
          <w:lang w:val="en-US"/>
        </w:rPr>
        <w:fldChar w:fldCharType="begin" w:fldLock="1"/>
      </w:r>
      <w:r w:rsidR="002D3B9C">
        <w:rPr>
          <w:rFonts w:ascii="Times New Roman" w:eastAsia="Times New Roman" w:hAnsi="Times New Roman" w:cs="Times New Roman"/>
          <w:sz w:val="24"/>
          <w:szCs w:val="24"/>
          <w:lang w:val="en-US"/>
        </w:rPr>
        <w:instrText>ADDIN CSL_CITATION {"citationItems":[{"id":"ITEM-1","itemData":{"DOI":"10.1016/j.physrep.2009.11.002","author":[{"dropping-particle":"","family":"Fortunato","given":"Santo","non-dropping-particle":"","parse-names":false,"suffix":""}],"container-title":"Physics Reports","id":"ITEM-1","issue":"3–5","issued":{"date-parts":[["2010"]]},"page":"75-174","title":"Community detection in graphs","type":"article-journal","volume":"486"},"uris":["http://www.mendeley.com/documents/?uuid=ff34fbf4-ddfd-49fa-9a52-8fa3488c41c8"]}],"mendeley":{"formattedCitation":"(Fortunato, 2010)","plainTextFormattedCitation":"(Fortunato, 2010)","previouslyFormattedCitation":"(Fortunato, 2010)"},"properties":{"noteIndex":0},"schema":"https://github.com/citation-style-language/schema/raw/master/csl-citation.json"}</w:instrText>
      </w:r>
      <w:r w:rsidR="00F722F8">
        <w:rPr>
          <w:rFonts w:ascii="Times New Roman" w:eastAsia="Times New Roman" w:hAnsi="Times New Roman" w:cs="Times New Roman"/>
          <w:sz w:val="24"/>
          <w:szCs w:val="24"/>
          <w:lang w:val="en-US"/>
        </w:rPr>
        <w:fldChar w:fldCharType="separate"/>
      </w:r>
      <w:r w:rsidR="00F722F8" w:rsidRPr="00F722F8">
        <w:rPr>
          <w:rFonts w:ascii="Times New Roman" w:eastAsia="Times New Roman" w:hAnsi="Times New Roman" w:cs="Times New Roman"/>
          <w:noProof/>
          <w:sz w:val="24"/>
          <w:szCs w:val="24"/>
          <w:lang w:val="en-US"/>
        </w:rPr>
        <w:t>(Fortunato, 2010)</w:t>
      </w:r>
      <w:r w:rsidR="00F722F8">
        <w:rPr>
          <w:rFonts w:ascii="Times New Roman" w:eastAsia="Times New Roman" w:hAnsi="Times New Roman" w:cs="Times New Roman"/>
          <w:sz w:val="24"/>
          <w:szCs w:val="24"/>
          <w:lang w:val="en-US"/>
        </w:rPr>
        <w:fldChar w:fldCharType="end"/>
      </w:r>
      <w:r w:rsidR="00F54864" w:rsidRPr="00ED5010">
        <w:rPr>
          <w:rFonts w:ascii="Times New Roman" w:eastAsia="Times New Roman" w:hAnsi="Times New Roman" w:cs="Times New Roman"/>
          <w:sz w:val="24"/>
          <w:szCs w:val="24"/>
        </w:rPr>
        <w:t xml:space="preserve">. </w:t>
      </w:r>
      <w:r w:rsidRPr="00F611A9">
        <w:rPr>
          <w:rFonts w:ascii="Times New Roman" w:eastAsia="Times New Roman" w:hAnsi="Times New Roman" w:cs="Times New Roman"/>
          <w:sz w:val="24"/>
          <w:szCs w:val="24"/>
        </w:rPr>
        <w:t>The green cluster is dominated by Woessmann, Barro, and Lucas which have larger node sizes, indicating a high level of scientific</w:t>
      </w:r>
      <w:r>
        <w:rPr>
          <w:rFonts w:ascii="Times New Roman" w:eastAsia="Times New Roman" w:hAnsi="Times New Roman" w:cs="Times New Roman"/>
          <w:sz w:val="24"/>
          <w:szCs w:val="24"/>
        </w:rPr>
        <w:t xml:space="preserve"> productivity and influence</w:t>
      </w:r>
      <w:r w:rsidR="002D3B9C">
        <w:rPr>
          <w:rFonts w:ascii="Times New Roman" w:eastAsia="Times New Roman" w:hAnsi="Times New Roman" w:cs="Times New Roman"/>
          <w:sz w:val="24"/>
          <w:szCs w:val="24"/>
          <w:lang w:val="en-US"/>
        </w:rPr>
        <w:t xml:space="preserve"> </w:t>
      </w:r>
      <w:r w:rsidR="002D3B9C">
        <w:rPr>
          <w:rFonts w:ascii="Times New Roman" w:eastAsia="Times New Roman" w:hAnsi="Times New Roman" w:cs="Times New Roman"/>
          <w:sz w:val="24"/>
          <w:szCs w:val="24"/>
          <w:lang w:val="en-US"/>
        </w:rPr>
        <w:fldChar w:fldCharType="begin" w:fldLock="1"/>
      </w:r>
      <w:r w:rsidR="002D3B9C">
        <w:rPr>
          <w:rFonts w:ascii="Times New Roman" w:eastAsia="Times New Roman" w:hAnsi="Times New Roman" w:cs="Times New Roman"/>
          <w:sz w:val="24"/>
          <w:szCs w:val="24"/>
          <w:lang w:val="en-US"/>
        </w:rPr>
        <w:instrText>ADDIN CSL_CITATION {"citationItems":[{"id":"ITEM-1","itemData":{"DOI":"10.1257/jep.30.3.3","author":[{"dropping-particle":"","family":"Woessmann","given":"Ludger","non-dropping-particle":"","parse-names":false,"suffix":""}],"container-title":"Journal of Economic Perspectives","id":"ITEM-1","issue":"3","issued":{"date-parts":[["2016"]]},"page":"3-32","title":"The importance of school systems: Evidence from international differences in student achievement","type":"article-journal","volume":"30"},"uris":["http://www.mendeley.com/documents/?uuid=f62d1543-a564-4a18-ba63-1c51eb948391"]}],"mendeley":{"formattedCitation":"(Woessmann, 2016)","plainTextFormattedCitation":"(Woessmann, 2016)","previouslyFormattedCitation":"(Woessmann, 2016)"},"properties":{"noteIndex":0},"schema":"https://github.com/citation-style-language/schema/raw/master/csl-citation.json"}</w:instrText>
      </w:r>
      <w:r w:rsidR="002D3B9C">
        <w:rPr>
          <w:rFonts w:ascii="Times New Roman" w:eastAsia="Times New Roman" w:hAnsi="Times New Roman" w:cs="Times New Roman"/>
          <w:sz w:val="24"/>
          <w:szCs w:val="24"/>
          <w:lang w:val="en-US"/>
        </w:rPr>
        <w:fldChar w:fldCharType="separate"/>
      </w:r>
      <w:r w:rsidR="002D3B9C" w:rsidRPr="002D3B9C">
        <w:rPr>
          <w:rFonts w:ascii="Times New Roman" w:eastAsia="Times New Roman" w:hAnsi="Times New Roman" w:cs="Times New Roman"/>
          <w:noProof/>
          <w:sz w:val="24"/>
          <w:szCs w:val="24"/>
          <w:lang w:val="en-US"/>
        </w:rPr>
        <w:t>(Woessmann, 2016)</w:t>
      </w:r>
      <w:r w:rsidR="002D3B9C">
        <w:rPr>
          <w:rFonts w:ascii="Times New Roman" w:eastAsia="Times New Roman" w:hAnsi="Times New Roman" w:cs="Times New Roman"/>
          <w:sz w:val="24"/>
          <w:szCs w:val="24"/>
          <w:lang w:val="en-US"/>
        </w:rPr>
        <w:fldChar w:fldCharType="end"/>
      </w:r>
      <w:r w:rsidR="00F54864" w:rsidRPr="00ED5010">
        <w:rPr>
          <w:rFonts w:ascii="Times New Roman" w:eastAsia="Times New Roman" w:hAnsi="Times New Roman" w:cs="Times New Roman"/>
          <w:sz w:val="24"/>
          <w:szCs w:val="24"/>
        </w:rPr>
        <w:t xml:space="preserve">. </w:t>
      </w:r>
      <w:r w:rsidRPr="00F611A9">
        <w:rPr>
          <w:rFonts w:ascii="Times New Roman" w:eastAsia="Times New Roman" w:hAnsi="Times New Roman" w:cs="Times New Roman"/>
          <w:sz w:val="24"/>
          <w:szCs w:val="24"/>
        </w:rPr>
        <w:t>The blue cluster is centered on Galor, Jones, and Strulik, while the red cluster includes Romer, Helpman, and Rodrik who contributed to the development of themes related to ec</w:t>
      </w:r>
      <w:r>
        <w:rPr>
          <w:rFonts w:ascii="Times New Roman" w:eastAsia="Times New Roman" w:hAnsi="Times New Roman" w:cs="Times New Roman"/>
          <w:sz w:val="24"/>
          <w:szCs w:val="24"/>
        </w:rPr>
        <w:t>onomic growth and human capital</w:t>
      </w:r>
      <w:r w:rsidRPr="00F611A9">
        <w:rPr>
          <w:rFonts w:ascii="Times New Roman" w:eastAsia="Times New Roman" w:hAnsi="Times New Roman" w:cs="Times New Roman"/>
          <w:sz w:val="24"/>
          <w:szCs w:val="24"/>
        </w:rPr>
        <w:t xml:space="preserve"> </w:t>
      </w:r>
      <w:r w:rsidR="002D3B9C">
        <w:rPr>
          <w:rFonts w:ascii="Times New Roman" w:eastAsia="Times New Roman" w:hAnsi="Times New Roman" w:cs="Times New Roman"/>
          <w:sz w:val="24"/>
          <w:szCs w:val="24"/>
          <w:lang w:val="en-US"/>
        </w:rPr>
        <w:fldChar w:fldCharType="begin" w:fldLock="1"/>
      </w:r>
      <w:r w:rsidR="002D3B9C">
        <w:rPr>
          <w:rFonts w:ascii="Times New Roman" w:eastAsia="Times New Roman" w:hAnsi="Times New Roman" w:cs="Times New Roman"/>
          <w:sz w:val="24"/>
          <w:szCs w:val="24"/>
          <w:lang w:val="en-US"/>
        </w:rPr>
        <w:instrText>ADDIN CSL_CITATION {"citationItems":[{"id":"ITEM-1","itemData":{"author":[{"dropping-particle":"","family":"Galor","given":"Oded","non-dropping-particle":"","parse-names":false,"suffix":""}],"id":"ITEM-1","issued":{"date-parts":[["2011"]]},"publisher":"Princeton University Press","publisher-place":"Princeton, NJ","title":"Unified Growth Theory","type":"book"},"uris":["http://www.mendeley.com/documents/?uuid=748e918f-2df6-4d36-935f-b7a931610dc1"]}],"mendeley":{"formattedCitation":"(Galor, 2011)","plainTextFormattedCitation":"(Galor, 2011)","previouslyFormattedCitation":"(Galor, 2011)"},"properties":{"noteIndex":0},"schema":"https://github.com/citation-style-language/schema/raw/master/csl-citation.json"}</w:instrText>
      </w:r>
      <w:r w:rsidR="002D3B9C">
        <w:rPr>
          <w:rFonts w:ascii="Times New Roman" w:eastAsia="Times New Roman" w:hAnsi="Times New Roman" w:cs="Times New Roman"/>
          <w:sz w:val="24"/>
          <w:szCs w:val="24"/>
          <w:lang w:val="en-US"/>
        </w:rPr>
        <w:fldChar w:fldCharType="separate"/>
      </w:r>
      <w:r w:rsidR="002D3B9C" w:rsidRPr="002D3B9C">
        <w:rPr>
          <w:rFonts w:ascii="Times New Roman" w:eastAsia="Times New Roman" w:hAnsi="Times New Roman" w:cs="Times New Roman"/>
          <w:noProof/>
          <w:sz w:val="24"/>
          <w:szCs w:val="24"/>
          <w:lang w:val="en-US"/>
        </w:rPr>
        <w:t>(Galor, 2011)</w:t>
      </w:r>
      <w:r w:rsidR="002D3B9C">
        <w:rPr>
          <w:rFonts w:ascii="Times New Roman" w:eastAsia="Times New Roman" w:hAnsi="Times New Roman" w:cs="Times New Roman"/>
          <w:sz w:val="24"/>
          <w:szCs w:val="24"/>
          <w:lang w:val="en-US"/>
        </w:rPr>
        <w:fldChar w:fldCharType="end"/>
      </w:r>
      <w:r w:rsidR="002D3B9C">
        <w:rPr>
          <w:rFonts w:ascii="Times New Roman" w:eastAsia="Times New Roman" w:hAnsi="Times New Roman" w:cs="Times New Roman"/>
          <w:sz w:val="24"/>
          <w:szCs w:val="24"/>
          <w:lang w:val="en-US"/>
        </w:rPr>
        <w:t>.</w:t>
      </w:r>
    </w:p>
    <w:p w:rsidR="00F54864" w:rsidRPr="002D3B9C" w:rsidRDefault="00F611A9" w:rsidP="00F54864">
      <w:pPr>
        <w:spacing w:after="0"/>
        <w:ind w:firstLine="720"/>
        <w:jc w:val="both"/>
        <w:rPr>
          <w:rFonts w:ascii="Times New Roman" w:eastAsia="Times New Roman" w:hAnsi="Times New Roman" w:cs="Times New Roman"/>
          <w:sz w:val="24"/>
          <w:szCs w:val="24"/>
          <w:lang w:val="en-US"/>
        </w:rPr>
      </w:pPr>
      <w:r w:rsidRPr="00F611A9">
        <w:rPr>
          <w:rFonts w:ascii="Times New Roman" w:eastAsia="Times New Roman" w:hAnsi="Times New Roman" w:cs="Times New Roman"/>
          <w:sz w:val="24"/>
          <w:szCs w:val="24"/>
        </w:rPr>
        <w:t>The large number of connections between nodes indicates that scientific collaboration in this field is quite robust and well-connected. Some authors, such as Lucas and Weil, are strategically positioned to connect various clusters, thus playing a key role in the dissemination of knowledge and the integra</w:t>
      </w:r>
      <w:r>
        <w:rPr>
          <w:rFonts w:ascii="Times New Roman" w:eastAsia="Times New Roman" w:hAnsi="Times New Roman" w:cs="Times New Roman"/>
          <w:sz w:val="24"/>
          <w:szCs w:val="24"/>
        </w:rPr>
        <w:t>tion of various research themes</w:t>
      </w:r>
      <w:r w:rsidRPr="00F611A9">
        <w:rPr>
          <w:rFonts w:ascii="Times New Roman" w:eastAsia="Times New Roman" w:hAnsi="Times New Roman" w:cs="Times New Roman"/>
          <w:sz w:val="24"/>
          <w:szCs w:val="24"/>
        </w:rPr>
        <w:t xml:space="preserve"> </w:t>
      </w:r>
      <w:r w:rsidR="002D3B9C">
        <w:rPr>
          <w:rFonts w:ascii="Times New Roman" w:eastAsia="Times New Roman" w:hAnsi="Times New Roman" w:cs="Times New Roman"/>
          <w:sz w:val="24"/>
          <w:szCs w:val="24"/>
          <w:lang w:val="en-US"/>
        </w:rPr>
        <w:fldChar w:fldCharType="begin" w:fldLock="1"/>
      </w:r>
      <w:r w:rsidR="004E78AE">
        <w:rPr>
          <w:rFonts w:ascii="Times New Roman" w:eastAsia="Times New Roman" w:hAnsi="Times New Roman" w:cs="Times New Roman"/>
          <w:sz w:val="24"/>
          <w:szCs w:val="24"/>
          <w:lang w:val="en-US"/>
        </w:rPr>
        <w:instrText>ADDIN CSL_CITATION {"citationItems":[{"id":"ITEM-1","itemData":{"DOI":"10.1093/jeg/lbp008","author":[{"dropping-particle":"","family":"Breschi","given":"Stefano","non-dropping-particle":"","parse-names":false,"suffix":""},{"dropping-particle":"","family":"Lissoni","given":"Francesco","non-dropping-particle":"","parse-names":false,"suffix":""}],"container-title":"Journal of Economic Geography","id":"ITEM-1","issue":"4","issued":{"date-parts":[["2009"]]},"page":"439-468","title":"Mobility of skilled workers and co-invention networks: An anatomy of localized knowledge flows","type":"article-journal","volume":"9"},"uris":["http://www.mendeley.com/documents/?uuid=495dfa69-7159-49f0-909d-ce1d47c6a828"]}],"mendeley":{"formattedCitation":"(Breschi &amp; Lissoni, 2009)","plainTextFormattedCitation":"(Breschi &amp; Lissoni, 2009)","previouslyFormattedCitation":"(Breschi &amp; Lissoni, 2009)"},"properties":{"noteIndex":0},"schema":"https://github.com/citation-style-language/schema/raw/master/csl-citation.json"}</w:instrText>
      </w:r>
      <w:r w:rsidR="002D3B9C">
        <w:rPr>
          <w:rFonts w:ascii="Times New Roman" w:eastAsia="Times New Roman" w:hAnsi="Times New Roman" w:cs="Times New Roman"/>
          <w:sz w:val="24"/>
          <w:szCs w:val="24"/>
          <w:lang w:val="en-US"/>
        </w:rPr>
        <w:fldChar w:fldCharType="separate"/>
      </w:r>
      <w:r w:rsidR="002D3B9C" w:rsidRPr="002D3B9C">
        <w:rPr>
          <w:rFonts w:ascii="Times New Roman" w:eastAsia="Times New Roman" w:hAnsi="Times New Roman" w:cs="Times New Roman"/>
          <w:noProof/>
          <w:sz w:val="24"/>
          <w:szCs w:val="24"/>
          <w:lang w:val="en-US"/>
        </w:rPr>
        <w:t>(Breschi &amp; Lissoni, 2009)</w:t>
      </w:r>
      <w:r w:rsidR="002D3B9C">
        <w:rPr>
          <w:rFonts w:ascii="Times New Roman" w:eastAsia="Times New Roman" w:hAnsi="Times New Roman" w:cs="Times New Roman"/>
          <w:sz w:val="24"/>
          <w:szCs w:val="24"/>
          <w:lang w:val="en-US"/>
        </w:rPr>
        <w:fldChar w:fldCharType="end"/>
      </w:r>
      <w:r w:rsidR="00F54864" w:rsidRPr="00ED5010">
        <w:rPr>
          <w:rFonts w:ascii="Times New Roman" w:eastAsia="Times New Roman" w:hAnsi="Times New Roman" w:cs="Times New Roman"/>
          <w:sz w:val="24"/>
          <w:szCs w:val="24"/>
        </w:rPr>
        <w:t xml:space="preserve">. </w:t>
      </w:r>
      <w:r w:rsidRPr="00F611A9">
        <w:rPr>
          <w:rFonts w:ascii="Times New Roman" w:eastAsia="Times New Roman" w:hAnsi="Times New Roman" w:cs="Times New Roman"/>
          <w:sz w:val="24"/>
          <w:szCs w:val="24"/>
        </w:rPr>
        <w:t>These findings suggest that the development of the literature on education, human capital, and economic growth is supported by a broad and interconnected collaborative network, which contributes to the exchange of ideas and the dev</w:t>
      </w:r>
      <w:r>
        <w:rPr>
          <w:rFonts w:ascii="Times New Roman" w:eastAsia="Times New Roman" w:hAnsi="Times New Roman" w:cs="Times New Roman"/>
          <w:sz w:val="24"/>
          <w:szCs w:val="24"/>
        </w:rPr>
        <w:t>elopment of theory in the field</w:t>
      </w:r>
      <w:r w:rsidRPr="00F611A9">
        <w:rPr>
          <w:rFonts w:ascii="Times New Roman" w:eastAsia="Times New Roman" w:hAnsi="Times New Roman" w:cs="Times New Roman"/>
          <w:sz w:val="24"/>
          <w:szCs w:val="24"/>
        </w:rPr>
        <w:t xml:space="preserve"> </w:t>
      </w:r>
      <w:r w:rsidR="002D3B9C">
        <w:rPr>
          <w:rFonts w:ascii="Times New Roman" w:eastAsia="Times New Roman" w:hAnsi="Times New Roman" w:cs="Times New Roman"/>
          <w:sz w:val="24"/>
          <w:szCs w:val="24"/>
        </w:rPr>
        <w:fldChar w:fldCharType="begin" w:fldLock="1"/>
      </w:r>
      <w:r w:rsidR="002D3B9C">
        <w:rPr>
          <w:rFonts w:ascii="Times New Roman" w:eastAsia="Times New Roman" w:hAnsi="Times New Roman" w:cs="Times New Roman"/>
          <w:sz w:val="24"/>
          <w:szCs w:val="24"/>
        </w:rPr>
        <w:instrText>ADDIN CSL_CITATION {"citationItems":[{"id":"ITEM-1","itemData":{"DOI":"10.1016/0304-3932(94)90047-7","author":[{"dropping-particle":"","family":"Benhabib","given":"J","non-dropping-particle":"","parse-names":false,"suffix":""},{"dropping-particle":"","family":"Spiegel","given":"M M","non-dropping-particle":"","parse-names":false,"suffix":""}],"container-title":"Journal of Monetary Economics","id":"ITEM-1","issue":"2","issued":{"date-parts":[["1994"]]},"page":"143-173","title":"The role of human capital in economic development","type":"article-journal","volume":"34"},"uris":["http://www.mendeley.com/documents/?uuid=6920c21d-27d1-45e5-addf-7f08843c3e91"]}],"mendeley":{"formattedCitation":"(Benhabib &amp; Spiegel, 1994)","plainTextFormattedCitation":"(Benhabib &amp; Spiegel, 1994)","previouslyFormattedCitation":"(Benhabib &amp; Spiegel, 1994)"},"properties":{"noteIndex":0},"schema":"https://github.com/citation-style-language/schema/raw/master/csl-citation.json"}</w:instrText>
      </w:r>
      <w:r w:rsidR="002D3B9C">
        <w:rPr>
          <w:rFonts w:ascii="Times New Roman" w:eastAsia="Times New Roman" w:hAnsi="Times New Roman" w:cs="Times New Roman"/>
          <w:sz w:val="24"/>
          <w:szCs w:val="24"/>
        </w:rPr>
        <w:fldChar w:fldCharType="separate"/>
      </w:r>
      <w:r w:rsidR="002D3B9C" w:rsidRPr="002D3B9C">
        <w:rPr>
          <w:rFonts w:ascii="Times New Roman" w:eastAsia="Times New Roman" w:hAnsi="Times New Roman" w:cs="Times New Roman"/>
          <w:noProof/>
          <w:sz w:val="24"/>
          <w:szCs w:val="24"/>
        </w:rPr>
        <w:t>(Benhabib &amp; Spiegel, 1994)</w:t>
      </w:r>
      <w:r w:rsidR="002D3B9C">
        <w:rPr>
          <w:rFonts w:ascii="Times New Roman" w:eastAsia="Times New Roman" w:hAnsi="Times New Roman" w:cs="Times New Roman"/>
          <w:sz w:val="24"/>
          <w:szCs w:val="24"/>
        </w:rPr>
        <w:fldChar w:fldCharType="end"/>
      </w:r>
    </w:p>
    <w:p w:rsidR="00F54864" w:rsidRPr="00ED5010" w:rsidRDefault="00F54864" w:rsidP="00017DC7">
      <w:pPr>
        <w:spacing w:after="0"/>
        <w:jc w:val="both"/>
        <w:rPr>
          <w:rFonts w:ascii="Times New Roman" w:eastAsia="Times New Roman" w:hAnsi="Times New Roman" w:cs="Times New Roman"/>
          <w:sz w:val="24"/>
          <w:szCs w:val="24"/>
        </w:rPr>
      </w:pPr>
    </w:p>
    <w:p w:rsidR="00744EE9" w:rsidRDefault="00F611A9" w:rsidP="00F611A9">
      <w:pPr>
        <w:pStyle w:val="Heading2"/>
        <w:spacing w:before="0"/>
        <w:jc w:val="both"/>
        <w:rPr>
          <w:rFonts w:ascii="Times New Roman" w:hAnsi="Times New Roman" w:cs="Times New Roman"/>
          <w:b w:val="0"/>
          <w:color w:val="auto"/>
          <w:sz w:val="24"/>
          <w:szCs w:val="24"/>
          <w:lang w:val="en-US"/>
        </w:rPr>
      </w:pPr>
      <w:r w:rsidRPr="00F611A9">
        <w:rPr>
          <w:rFonts w:ascii="Times New Roman" w:hAnsi="Times New Roman" w:cs="Times New Roman"/>
          <w:b w:val="0"/>
          <w:color w:val="auto"/>
          <w:sz w:val="24"/>
          <w:szCs w:val="24"/>
        </w:rPr>
        <w:lastRenderedPageBreak/>
        <w:t>Next, keyword analysis was used to identify key themes and trends in research related to human capital, education, and economic growth. Frequently occurring keywords indicate the most discussed topics during the period 2000-2025.</w:t>
      </w:r>
    </w:p>
    <w:p w:rsidR="00F611A9" w:rsidRDefault="00F611A9" w:rsidP="00F54864">
      <w:pPr>
        <w:pStyle w:val="Heading2"/>
        <w:spacing w:before="0"/>
        <w:jc w:val="center"/>
        <w:rPr>
          <w:rFonts w:ascii="Times New Roman" w:hAnsi="Times New Roman" w:cs="Times New Roman"/>
          <w:color w:val="auto"/>
          <w:sz w:val="24"/>
          <w:szCs w:val="24"/>
          <w:lang w:val="en-US"/>
        </w:rPr>
      </w:pPr>
    </w:p>
    <w:p w:rsidR="000B0FEC" w:rsidRPr="00ED5010" w:rsidRDefault="00F611A9" w:rsidP="00F54864">
      <w:pPr>
        <w:pStyle w:val="Heading2"/>
        <w:spacing w:before="0"/>
        <w:jc w:val="center"/>
        <w:rPr>
          <w:rFonts w:ascii="Times New Roman" w:hAnsi="Times New Roman" w:cs="Times New Roman"/>
          <w:b w:val="0"/>
          <w:color w:val="auto"/>
          <w:sz w:val="24"/>
          <w:szCs w:val="24"/>
        </w:rPr>
      </w:pPr>
      <w:r w:rsidRPr="00F611A9">
        <w:rPr>
          <w:rFonts w:ascii="Times New Roman" w:hAnsi="Times New Roman" w:cs="Times New Roman"/>
          <w:color w:val="auto"/>
          <w:sz w:val="24"/>
          <w:szCs w:val="24"/>
        </w:rPr>
        <w:t xml:space="preserve">Table 5. </w:t>
      </w:r>
      <w:r w:rsidRPr="00F611A9">
        <w:rPr>
          <w:rFonts w:ascii="Times New Roman" w:hAnsi="Times New Roman" w:cs="Times New Roman"/>
          <w:b w:val="0"/>
          <w:color w:val="auto"/>
          <w:sz w:val="24"/>
          <w:szCs w:val="24"/>
        </w:rPr>
        <w:t>Keyword co-occurrence network</w:t>
      </w:r>
    </w:p>
    <w:tbl>
      <w:tblPr>
        <w:tblStyle w:val="LightShading"/>
        <w:tblpPr w:leftFromText="180" w:rightFromText="180" w:vertAnchor="text" w:horzAnchor="margin" w:tblpXSpec="center" w:tblpY="103"/>
        <w:tblW w:w="7320" w:type="dxa"/>
        <w:tblLook w:val="04A0" w:firstRow="1" w:lastRow="0" w:firstColumn="1" w:lastColumn="0" w:noHBand="0" w:noVBand="1"/>
      </w:tblPr>
      <w:tblGrid>
        <w:gridCol w:w="1230"/>
        <w:gridCol w:w="2380"/>
        <w:gridCol w:w="1509"/>
        <w:gridCol w:w="2201"/>
      </w:tblGrid>
      <w:tr w:rsidR="00B41E3C" w:rsidRPr="00ED5010" w:rsidTr="00B41E3C">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30" w:type="dxa"/>
            <w:hideMark/>
          </w:tcPr>
          <w:p w:rsidR="00B41E3C" w:rsidRPr="00ED5010" w:rsidRDefault="00762CD0" w:rsidP="00B41E3C">
            <w:pPr>
              <w:jc w:val="center"/>
              <w:rPr>
                <w:rFonts w:ascii="Times New Roman" w:eastAsia="Times New Roman" w:hAnsi="Times New Roman" w:cs="Times New Roman"/>
                <w:color w:val="000000"/>
                <w:sz w:val="24"/>
                <w:szCs w:val="24"/>
              </w:rPr>
            </w:pPr>
            <w:r w:rsidRPr="00762CD0">
              <w:rPr>
                <w:rFonts w:ascii="Times New Roman" w:eastAsia="Times New Roman" w:hAnsi="Times New Roman" w:cs="Times New Roman"/>
                <w:color w:val="000000"/>
                <w:sz w:val="24"/>
                <w:szCs w:val="24"/>
              </w:rPr>
              <w:t>Ranking</w:t>
            </w:r>
          </w:p>
        </w:tc>
        <w:tc>
          <w:tcPr>
            <w:tcW w:w="2380" w:type="dxa"/>
            <w:hideMark/>
          </w:tcPr>
          <w:p w:rsidR="00B41E3C" w:rsidRPr="00ED5010" w:rsidRDefault="00B41E3C" w:rsidP="00B41E3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Keyword</w:t>
            </w:r>
          </w:p>
        </w:tc>
        <w:tc>
          <w:tcPr>
            <w:tcW w:w="1509" w:type="dxa"/>
            <w:hideMark/>
          </w:tcPr>
          <w:p w:rsidR="00B41E3C" w:rsidRPr="00ED5010" w:rsidRDefault="00B41E3C" w:rsidP="00B41E3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Occurrences</w:t>
            </w:r>
          </w:p>
        </w:tc>
        <w:tc>
          <w:tcPr>
            <w:tcW w:w="2201" w:type="dxa"/>
            <w:hideMark/>
          </w:tcPr>
          <w:p w:rsidR="00B41E3C" w:rsidRPr="00ED5010" w:rsidRDefault="00B41E3C" w:rsidP="00B41E3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Total Link Strength</w:t>
            </w:r>
          </w:p>
        </w:tc>
      </w:tr>
      <w:tr w:rsidR="00B41E3C" w:rsidRPr="00ED5010" w:rsidTr="00B41E3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B41E3C" w:rsidRPr="00ED5010" w:rsidRDefault="00B41E3C" w:rsidP="00B41E3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1</w:t>
            </w:r>
          </w:p>
        </w:tc>
        <w:tc>
          <w:tcPr>
            <w:tcW w:w="2380" w:type="dxa"/>
            <w:shd w:val="clear" w:color="auto" w:fill="auto"/>
            <w:hideMark/>
          </w:tcPr>
          <w:p w:rsidR="00B41E3C" w:rsidRPr="00ED5010" w:rsidRDefault="00B41E3C" w:rsidP="00B41E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economic growth</w:t>
            </w:r>
          </w:p>
        </w:tc>
        <w:tc>
          <w:tcPr>
            <w:tcW w:w="1509" w:type="dxa"/>
            <w:shd w:val="clear" w:color="auto" w:fill="auto"/>
            <w:hideMark/>
          </w:tcPr>
          <w:p w:rsidR="00B41E3C" w:rsidRPr="00ED5010" w:rsidRDefault="00B41E3C" w:rsidP="00B41E3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223</w:t>
            </w:r>
          </w:p>
        </w:tc>
        <w:tc>
          <w:tcPr>
            <w:tcW w:w="2201" w:type="dxa"/>
            <w:shd w:val="clear" w:color="auto" w:fill="auto"/>
            <w:hideMark/>
          </w:tcPr>
          <w:p w:rsidR="00B41E3C" w:rsidRPr="00ED5010" w:rsidRDefault="00B41E3C" w:rsidP="00B41E3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444</w:t>
            </w:r>
          </w:p>
        </w:tc>
      </w:tr>
      <w:tr w:rsidR="00B41E3C" w:rsidRPr="00ED5010" w:rsidTr="00B41E3C">
        <w:trPr>
          <w:trHeight w:val="315"/>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B41E3C" w:rsidRPr="00ED5010" w:rsidRDefault="00B41E3C" w:rsidP="00B41E3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2</w:t>
            </w:r>
          </w:p>
        </w:tc>
        <w:tc>
          <w:tcPr>
            <w:tcW w:w="2380" w:type="dxa"/>
            <w:shd w:val="clear" w:color="auto" w:fill="auto"/>
            <w:hideMark/>
          </w:tcPr>
          <w:p w:rsidR="00B41E3C" w:rsidRPr="00ED5010" w:rsidRDefault="00B41E3C" w:rsidP="00B41E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education</w:t>
            </w:r>
          </w:p>
        </w:tc>
        <w:tc>
          <w:tcPr>
            <w:tcW w:w="1509" w:type="dxa"/>
            <w:shd w:val="clear" w:color="auto" w:fill="auto"/>
            <w:hideMark/>
          </w:tcPr>
          <w:p w:rsidR="00B41E3C" w:rsidRPr="00ED5010" w:rsidRDefault="00B41E3C" w:rsidP="00B41E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99</w:t>
            </w:r>
          </w:p>
        </w:tc>
        <w:tc>
          <w:tcPr>
            <w:tcW w:w="2201" w:type="dxa"/>
            <w:shd w:val="clear" w:color="auto" w:fill="auto"/>
            <w:hideMark/>
          </w:tcPr>
          <w:p w:rsidR="00B41E3C" w:rsidRPr="00ED5010" w:rsidRDefault="00B41E3C" w:rsidP="00B41E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237</w:t>
            </w:r>
          </w:p>
        </w:tc>
      </w:tr>
      <w:tr w:rsidR="00B41E3C" w:rsidRPr="00ED5010" w:rsidTr="00B41E3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B41E3C" w:rsidRPr="00ED5010" w:rsidRDefault="00B41E3C" w:rsidP="00B41E3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3</w:t>
            </w:r>
          </w:p>
        </w:tc>
        <w:tc>
          <w:tcPr>
            <w:tcW w:w="2380" w:type="dxa"/>
            <w:shd w:val="clear" w:color="auto" w:fill="auto"/>
            <w:hideMark/>
          </w:tcPr>
          <w:p w:rsidR="00B41E3C" w:rsidRPr="00ED5010" w:rsidRDefault="00B41E3C" w:rsidP="00B41E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human capital</w:t>
            </w:r>
          </w:p>
        </w:tc>
        <w:tc>
          <w:tcPr>
            <w:tcW w:w="1509" w:type="dxa"/>
            <w:shd w:val="clear" w:color="auto" w:fill="auto"/>
            <w:hideMark/>
          </w:tcPr>
          <w:p w:rsidR="00B41E3C" w:rsidRPr="00ED5010" w:rsidRDefault="00B41E3C" w:rsidP="00B41E3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81</w:t>
            </w:r>
          </w:p>
        </w:tc>
        <w:tc>
          <w:tcPr>
            <w:tcW w:w="2201" w:type="dxa"/>
            <w:shd w:val="clear" w:color="auto" w:fill="auto"/>
            <w:hideMark/>
          </w:tcPr>
          <w:p w:rsidR="00B41E3C" w:rsidRPr="00ED5010" w:rsidRDefault="00B41E3C" w:rsidP="00B41E3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185</w:t>
            </w:r>
          </w:p>
        </w:tc>
      </w:tr>
      <w:tr w:rsidR="00B41E3C" w:rsidRPr="00ED5010" w:rsidTr="00B41E3C">
        <w:trPr>
          <w:trHeight w:val="315"/>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B41E3C" w:rsidRPr="00ED5010" w:rsidRDefault="00B41E3C" w:rsidP="00B41E3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4</w:t>
            </w:r>
          </w:p>
        </w:tc>
        <w:tc>
          <w:tcPr>
            <w:tcW w:w="2380" w:type="dxa"/>
            <w:shd w:val="clear" w:color="auto" w:fill="auto"/>
            <w:hideMark/>
          </w:tcPr>
          <w:p w:rsidR="00B41E3C" w:rsidRPr="00ED5010" w:rsidRDefault="00B41E3C" w:rsidP="00B41E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innovation</w:t>
            </w:r>
          </w:p>
        </w:tc>
        <w:tc>
          <w:tcPr>
            <w:tcW w:w="1509" w:type="dxa"/>
            <w:shd w:val="clear" w:color="auto" w:fill="auto"/>
            <w:hideMark/>
          </w:tcPr>
          <w:p w:rsidR="00B41E3C" w:rsidRPr="00ED5010" w:rsidRDefault="00B41E3C" w:rsidP="00B41E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19</w:t>
            </w:r>
          </w:p>
        </w:tc>
        <w:tc>
          <w:tcPr>
            <w:tcW w:w="2201" w:type="dxa"/>
            <w:shd w:val="clear" w:color="auto" w:fill="auto"/>
            <w:hideMark/>
          </w:tcPr>
          <w:p w:rsidR="00B41E3C" w:rsidRPr="00ED5010" w:rsidRDefault="00B41E3C" w:rsidP="00B41E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64</w:t>
            </w:r>
          </w:p>
        </w:tc>
      </w:tr>
      <w:tr w:rsidR="00B41E3C" w:rsidRPr="00ED5010" w:rsidTr="00B41E3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B41E3C" w:rsidRPr="00ED5010" w:rsidRDefault="00B41E3C" w:rsidP="00B41E3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5</w:t>
            </w:r>
          </w:p>
        </w:tc>
        <w:tc>
          <w:tcPr>
            <w:tcW w:w="2380" w:type="dxa"/>
            <w:shd w:val="clear" w:color="auto" w:fill="auto"/>
            <w:hideMark/>
          </w:tcPr>
          <w:p w:rsidR="00B41E3C" w:rsidRPr="00ED5010" w:rsidRDefault="00B41E3C" w:rsidP="00B41E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investment</w:t>
            </w:r>
          </w:p>
        </w:tc>
        <w:tc>
          <w:tcPr>
            <w:tcW w:w="1509" w:type="dxa"/>
            <w:shd w:val="clear" w:color="auto" w:fill="auto"/>
            <w:hideMark/>
          </w:tcPr>
          <w:p w:rsidR="00B41E3C" w:rsidRPr="00ED5010" w:rsidRDefault="00B41E3C" w:rsidP="00B41E3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16</w:t>
            </w:r>
          </w:p>
        </w:tc>
        <w:tc>
          <w:tcPr>
            <w:tcW w:w="2201" w:type="dxa"/>
            <w:shd w:val="clear" w:color="auto" w:fill="auto"/>
            <w:hideMark/>
          </w:tcPr>
          <w:p w:rsidR="00B41E3C" w:rsidRPr="00ED5010" w:rsidRDefault="00B41E3C" w:rsidP="00B41E3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62</w:t>
            </w:r>
          </w:p>
        </w:tc>
      </w:tr>
      <w:tr w:rsidR="00B41E3C" w:rsidRPr="00ED5010" w:rsidTr="00B41E3C">
        <w:trPr>
          <w:trHeight w:val="360"/>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B41E3C" w:rsidRPr="00ED5010" w:rsidRDefault="00B41E3C" w:rsidP="00B41E3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6</w:t>
            </w:r>
          </w:p>
        </w:tc>
        <w:tc>
          <w:tcPr>
            <w:tcW w:w="2380" w:type="dxa"/>
            <w:shd w:val="clear" w:color="auto" w:fill="auto"/>
            <w:hideMark/>
          </w:tcPr>
          <w:p w:rsidR="00B41E3C" w:rsidRPr="00ED5010" w:rsidRDefault="00B41E3C" w:rsidP="00B41E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economic development</w:t>
            </w:r>
          </w:p>
        </w:tc>
        <w:tc>
          <w:tcPr>
            <w:tcW w:w="1509" w:type="dxa"/>
            <w:shd w:val="clear" w:color="auto" w:fill="auto"/>
            <w:hideMark/>
          </w:tcPr>
          <w:p w:rsidR="00B41E3C" w:rsidRPr="00ED5010" w:rsidRDefault="00B41E3C" w:rsidP="00B41E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14</w:t>
            </w:r>
          </w:p>
        </w:tc>
        <w:tc>
          <w:tcPr>
            <w:tcW w:w="2201" w:type="dxa"/>
            <w:shd w:val="clear" w:color="auto" w:fill="auto"/>
            <w:hideMark/>
          </w:tcPr>
          <w:p w:rsidR="00B41E3C" w:rsidRPr="00ED5010" w:rsidRDefault="00B41E3C" w:rsidP="00B41E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53</w:t>
            </w:r>
          </w:p>
        </w:tc>
      </w:tr>
      <w:tr w:rsidR="00B41E3C" w:rsidRPr="00ED5010" w:rsidTr="00B41E3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B41E3C" w:rsidRPr="00ED5010" w:rsidRDefault="00B41E3C" w:rsidP="00B41E3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7</w:t>
            </w:r>
          </w:p>
        </w:tc>
        <w:tc>
          <w:tcPr>
            <w:tcW w:w="2380" w:type="dxa"/>
            <w:shd w:val="clear" w:color="auto" w:fill="auto"/>
            <w:hideMark/>
          </w:tcPr>
          <w:p w:rsidR="00B41E3C" w:rsidRPr="00ED5010" w:rsidRDefault="00B41E3C" w:rsidP="00B41E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growth</w:t>
            </w:r>
          </w:p>
        </w:tc>
        <w:tc>
          <w:tcPr>
            <w:tcW w:w="1509" w:type="dxa"/>
            <w:shd w:val="clear" w:color="auto" w:fill="auto"/>
            <w:hideMark/>
          </w:tcPr>
          <w:p w:rsidR="00B41E3C" w:rsidRPr="00ED5010" w:rsidRDefault="00B41E3C" w:rsidP="00B41E3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12</w:t>
            </w:r>
          </w:p>
        </w:tc>
        <w:tc>
          <w:tcPr>
            <w:tcW w:w="2201" w:type="dxa"/>
            <w:shd w:val="clear" w:color="auto" w:fill="auto"/>
            <w:hideMark/>
          </w:tcPr>
          <w:p w:rsidR="00B41E3C" w:rsidRPr="00ED5010" w:rsidRDefault="00B41E3C" w:rsidP="00B41E3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47</w:t>
            </w:r>
          </w:p>
        </w:tc>
      </w:tr>
      <w:tr w:rsidR="00B41E3C" w:rsidRPr="00ED5010" w:rsidTr="00B41E3C">
        <w:trPr>
          <w:trHeight w:val="315"/>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B41E3C" w:rsidRPr="00ED5010" w:rsidRDefault="00B41E3C" w:rsidP="00B41E3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8</w:t>
            </w:r>
          </w:p>
        </w:tc>
        <w:tc>
          <w:tcPr>
            <w:tcW w:w="2380" w:type="dxa"/>
            <w:shd w:val="clear" w:color="auto" w:fill="auto"/>
            <w:hideMark/>
          </w:tcPr>
          <w:p w:rsidR="00B41E3C" w:rsidRPr="00ED5010" w:rsidRDefault="00B41E3C" w:rsidP="00B41E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educational attainment</w:t>
            </w:r>
          </w:p>
        </w:tc>
        <w:tc>
          <w:tcPr>
            <w:tcW w:w="1509" w:type="dxa"/>
            <w:shd w:val="clear" w:color="auto" w:fill="auto"/>
            <w:hideMark/>
          </w:tcPr>
          <w:p w:rsidR="00B41E3C" w:rsidRPr="00ED5010" w:rsidRDefault="00B41E3C" w:rsidP="00B41E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12</w:t>
            </w:r>
          </w:p>
        </w:tc>
        <w:tc>
          <w:tcPr>
            <w:tcW w:w="2201" w:type="dxa"/>
            <w:shd w:val="clear" w:color="auto" w:fill="auto"/>
            <w:hideMark/>
          </w:tcPr>
          <w:p w:rsidR="00B41E3C" w:rsidRPr="00ED5010" w:rsidRDefault="00B41E3C" w:rsidP="00B41E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40</w:t>
            </w:r>
          </w:p>
        </w:tc>
      </w:tr>
      <w:tr w:rsidR="00B41E3C" w:rsidRPr="00ED5010" w:rsidTr="00B41E3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B41E3C" w:rsidRPr="00ED5010" w:rsidRDefault="00B41E3C" w:rsidP="00B41E3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9</w:t>
            </w:r>
          </w:p>
        </w:tc>
        <w:tc>
          <w:tcPr>
            <w:tcW w:w="2380" w:type="dxa"/>
            <w:shd w:val="clear" w:color="auto" w:fill="auto"/>
            <w:noWrap/>
            <w:hideMark/>
          </w:tcPr>
          <w:p w:rsidR="00B41E3C" w:rsidRPr="00ED5010" w:rsidRDefault="00B41E3C" w:rsidP="00B41E3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income inequality</w:t>
            </w:r>
          </w:p>
        </w:tc>
        <w:tc>
          <w:tcPr>
            <w:tcW w:w="1509" w:type="dxa"/>
            <w:shd w:val="clear" w:color="auto" w:fill="auto"/>
            <w:hideMark/>
          </w:tcPr>
          <w:p w:rsidR="00B41E3C" w:rsidRPr="00ED5010" w:rsidRDefault="00B41E3C" w:rsidP="00B41E3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8</w:t>
            </w:r>
          </w:p>
        </w:tc>
        <w:tc>
          <w:tcPr>
            <w:tcW w:w="2201" w:type="dxa"/>
            <w:shd w:val="clear" w:color="auto" w:fill="auto"/>
            <w:hideMark/>
          </w:tcPr>
          <w:p w:rsidR="00B41E3C" w:rsidRPr="00ED5010" w:rsidRDefault="00B41E3C" w:rsidP="00B41E3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32</w:t>
            </w:r>
          </w:p>
        </w:tc>
      </w:tr>
      <w:tr w:rsidR="00B41E3C" w:rsidRPr="00ED5010" w:rsidTr="00B41E3C">
        <w:trPr>
          <w:trHeight w:val="315"/>
        </w:trPr>
        <w:tc>
          <w:tcPr>
            <w:cnfStyle w:val="001000000000" w:firstRow="0" w:lastRow="0" w:firstColumn="1" w:lastColumn="0" w:oddVBand="0" w:evenVBand="0" w:oddHBand="0" w:evenHBand="0" w:firstRowFirstColumn="0" w:firstRowLastColumn="0" w:lastRowFirstColumn="0" w:lastRowLastColumn="0"/>
            <w:tcW w:w="1230" w:type="dxa"/>
            <w:shd w:val="clear" w:color="auto" w:fill="auto"/>
            <w:hideMark/>
          </w:tcPr>
          <w:p w:rsidR="00B41E3C" w:rsidRPr="00ED5010" w:rsidRDefault="00B41E3C" w:rsidP="00B41E3C">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10</w:t>
            </w:r>
          </w:p>
        </w:tc>
        <w:tc>
          <w:tcPr>
            <w:tcW w:w="2380" w:type="dxa"/>
            <w:shd w:val="clear" w:color="auto" w:fill="auto"/>
            <w:noWrap/>
            <w:hideMark/>
          </w:tcPr>
          <w:p w:rsidR="00B41E3C" w:rsidRPr="00ED5010" w:rsidRDefault="00B41E3C" w:rsidP="00B41E3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gross domestic product</w:t>
            </w:r>
          </w:p>
        </w:tc>
        <w:tc>
          <w:tcPr>
            <w:tcW w:w="1509" w:type="dxa"/>
            <w:shd w:val="clear" w:color="auto" w:fill="auto"/>
            <w:hideMark/>
          </w:tcPr>
          <w:p w:rsidR="00B41E3C" w:rsidRPr="00ED5010" w:rsidRDefault="00B41E3C" w:rsidP="00B41E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7</w:t>
            </w:r>
          </w:p>
        </w:tc>
        <w:tc>
          <w:tcPr>
            <w:tcW w:w="2201" w:type="dxa"/>
            <w:shd w:val="clear" w:color="auto" w:fill="auto"/>
            <w:hideMark/>
          </w:tcPr>
          <w:p w:rsidR="00B41E3C" w:rsidRPr="00ED5010" w:rsidRDefault="00B41E3C" w:rsidP="00B41E3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30</w:t>
            </w:r>
          </w:p>
        </w:tc>
      </w:tr>
    </w:tbl>
    <w:p w:rsidR="000B0FEC" w:rsidRPr="00ED5010" w:rsidRDefault="000B0FEC" w:rsidP="00FC0E6C">
      <w:pPr>
        <w:pStyle w:val="Heading2"/>
        <w:spacing w:before="0"/>
        <w:jc w:val="both"/>
        <w:rPr>
          <w:rFonts w:ascii="Times New Roman" w:hAnsi="Times New Roman" w:cs="Times New Roman"/>
          <w:color w:val="auto"/>
          <w:sz w:val="24"/>
          <w:szCs w:val="24"/>
        </w:rPr>
      </w:pPr>
    </w:p>
    <w:p w:rsidR="000B0FEC" w:rsidRPr="00ED5010" w:rsidRDefault="000B0FEC" w:rsidP="00FC0E6C">
      <w:pPr>
        <w:pStyle w:val="Heading2"/>
        <w:spacing w:before="0"/>
        <w:jc w:val="both"/>
        <w:rPr>
          <w:rFonts w:ascii="Times New Roman" w:hAnsi="Times New Roman" w:cs="Times New Roman"/>
          <w:color w:val="auto"/>
          <w:sz w:val="24"/>
          <w:szCs w:val="24"/>
        </w:rPr>
      </w:pPr>
    </w:p>
    <w:p w:rsidR="000B0FEC" w:rsidRPr="00ED5010" w:rsidRDefault="000B0FEC" w:rsidP="00FC0E6C">
      <w:pPr>
        <w:pStyle w:val="Heading2"/>
        <w:spacing w:before="0"/>
        <w:jc w:val="both"/>
        <w:rPr>
          <w:rFonts w:ascii="Times New Roman" w:hAnsi="Times New Roman" w:cs="Times New Roman"/>
          <w:color w:val="auto"/>
          <w:sz w:val="24"/>
          <w:szCs w:val="24"/>
        </w:rPr>
      </w:pPr>
    </w:p>
    <w:p w:rsidR="008F0DCE" w:rsidRPr="00ED5010" w:rsidRDefault="008F0DCE" w:rsidP="008F0DCE"/>
    <w:p w:rsidR="008F0DCE" w:rsidRPr="00ED5010" w:rsidRDefault="008F0DCE" w:rsidP="008F0DCE"/>
    <w:p w:rsidR="008F0DCE" w:rsidRPr="00ED5010" w:rsidRDefault="008F0DCE" w:rsidP="008F0DCE"/>
    <w:p w:rsidR="008F0DCE" w:rsidRPr="00ED5010" w:rsidRDefault="008F0DCE" w:rsidP="008F0DCE"/>
    <w:p w:rsidR="008F0DCE" w:rsidRPr="00ED5010" w:rsidRDefault="008F0DCE" w:rsidP="008F0DCE"/>
    <w:p w:rsidR="008F0DCE" w:rsidRPr="00ED5010" w:rsidRDefault="008F0DCE" w:rsidP="008F0DCE"/>
    <w:p w:rsidR="00ED1D6E" w:rsidRPr="00ED5010" w:rsidRDefault="00ED1D6E" w:rsidP="008F0DCE"/>
    <w:p w:rsidR="00100042" w:rsidRPr="00ED5010" w:rsidRDefault="00100042" w:rsidP="00ED1D6E">
      <w:pPr>
        <w:spacing w:after="0"/>
        <w:jc w:val="both"/>
        <w:rPr>
          <w:rFonts w:ascii="Times New Roman" w:eastAsia="Times New Roman" w:hAnsi="Times New Roman" w:cs="Times New Roman"/>
          <w:sz w:val="24"/>
          <w:szCs w:val="24"/>
        </w:rPr>
      </w:pPr>
    </w:p>
    <w:p w:rsidR="00ED1D6E" w:rsidRPr="004E78AE" w:rsidRDefault="00762CD0" w:rsidP="00100042">
      <w:pPr>
        <w:spacing w:after="0"/>
        <w:ind w:firstLine="720"/>
        <w:jc w:val="both"/>
        <w:rPr>
          <w:rFonts w:ascii="Times New Roman" w:eastAsia="Times New Roman" w:hAnsi="Times New Roman" w:cs="Times New Roman"/>
          <w:sz w:val="24"/>
          <w:szCs w:val="24"/>
          <w:lang w:val="en-US"/>
        </w:rPr>
      </w:pPr>
      <w:r w:rsidRPr="00762CD0">
        <w:rPr>
          <w:rFonts w:ascii="Times New Roman" w:eastAsia="Times New Roman" w:hAnsi="Times New Roman" w:cs="Times New Roman"/>
          <w:sz w:val="24"/>
          <w:szCs w:val="24"/>
        </w:rPr>
        <w:t>Based on Table 5, the keyword "economic growth" is the most dominant theme, with 223 occurrences and a Total Link Strength (TLS) of 444. This indicates that most research focuses on economic growth as the primary topic. Furthermore, the keywords "education" (99 occurrences; TLS = 237) and "human capital" (81 occurrences; TLS = 185) rank second and third, indicating that education and human capital are the factors most frequently associated with economic growth. The keywords "innovation" (19 occurrences), "investment" (16 occurrences), and "economic development" (14 occurrences) also have a relatively high level of interconnectedness, indicating that research addresses not only education as a growth factor, but also the role of innovation and investment in supporting economic development. Meanwhile, the emergence of "educational attainment," "income inequality," and "gross domestic product" indicates attention to educational quality, income equality, and macroeconomic indicators in explaining economic growth. Overall, these data indicate that the literature is dominated by the relationship between education, human capital, and economic growth, with supporting themes such as innovation, investment, and income inequality receiving increasi</w:t>
      </w:r>
      <w:r>
        <w:rPr>
          <w:rFonts w:ascii="Times New Roman" w:eastAsia="Times New Roman" w:hAnsi="Times New Roman" w:cs="Times New Roman"/>
          <w:sz w:val="24"/>
          <w:szCs w:val="24"/>
        </w:rPr>
        <w:t>ng attention in recent research</w:t>
      </w:r>
      <w:r w:rsidRPr="00762CD0">
        <w:rPr>
          <w:rFonts w:ascii="Times New Roman" w:eastAsia="Times New Roman" w:hAnsi="Times New Roman" w:cs="Times New Roman"/>
          <w:sz w:val="24"/>
          <w:szCs w:val="24"/>
        </w:rPr>
        <w:t xml:space="preserve"> </w:t>
      </w:r>
      <w:r w:rsidR="004E78AE">
        <w:rPr>
          <w:rFonts w:ascii="Times New Roman" w:eastAsia="Times New Roman" w:hAnsi="Times New Roman" w:cs="Times New Roman"/>
          <w:sz w:val="24"/>
          <w:szCs w:val="24"/>
        </w:rPr>
        <w:fldChar w:fldCharType="begin" w:fldLock="1"/>
      </w:r>
      <w:r w:rsidR="004E78AE">
        <w:rPr>
          <w:rFonts w:ascii="Times New Roman" w:eastAsia="Times New Roman" w:hAnsi="Times New Roman" w:cs="Times New Roman"/>
          <w:sz w:val="24"/>
          <w:szCs w:val="24"/>
        </w:rPr>
        <w:instrText>ADDIN CSL_CITATION {"citationItems":[{"id":"ITEM-1","itemData":{"DOI":"10.1080/10438599.2017.1397409","author":[{"dropping-particle":"","family":"Ali","given":"Muhammad","non-dropping-particle":"","parse-names":false,"suffix":""},{"dropping-particle":"","family":"Egbetokun","given":"Abiodun","non-dropping-particle":"","parse-names":false,"suffix":""},{"dropping-particle":"","family":"Memon","given":"Muhammad H","non-dropping-particle":"","parse-names":false,"suffix":""}],"container-title":"Economics of Innovation and New Technology","id":"ITEM-1","issue":"5-6","issued":{"date-parts":[["2018"]]},"page":"501-520","title":"Human capital, social capabilities, and economic growth","type":"article-journal","volume":"27"},"uris":["http://www.mendeley.com/documents/?uuid=7540fbd8-5428-4871-9da8-2f80827b1a96"]}],"mendeley":{"formattedCitation":"(Ali et al., 2018)","manualFormatting":"(Ali et al., 2018; ","plainTextFormattedCitation":"(Ali et al., 2018)","previouslyFormattedCitation":"(Ali et al., 2018)"},"properties":{"noteIndex":0},"schema":"https://github.com/citation-style-language/schema/raw/master/csl-citation.json"}</w:instrText>
      </w:r>
      <w:r w:rsidR="004E78AE">
        <w:rPr>
          <w:rFonts w:ascii="Times New Roman" w:eastAsia="Times New Roman" w:hAnsi="Times New Roman" w:cs="Times New Roman"/>
          <w:sz w:val="24"/>
          <w:szCs w:val="24"/>
        </w:rPr>
        <w:fldChar w:fldCharType="separate"/>
      </w:r>
      <w:r w:rsidR="004E78AE" w:rsidRPr="004E78AE">
        <w:rPr>
          <w:rFonts w:ascii="Times New Roman" w:eastAsia="Times New Roman" w:hAnsi="Times New Roman" w:cs="Times New Roman"/>
          <w:noProof/>
          <w:sz w:val="24"/>
          <w:szCs w:val="24"/>
        </w:rPr>
        <w:t>(Ali et al., 2018</w:t>
      </w:r>
      <w:r w:rsidR="004E78AE">
        <w:rPr>
          <w:rFonts w:ascii="Times New Roman" w:eastAsia="Times New Roman" w:hAnsi="Times New Roman" w:cs="Times New Roman"/>
          <w:noProof/>
          <w:sz w:val="24"/>
          <w:szCs w:val="24"/>
          <w:lang w:val="en-US"/>
        </w:rPr>
        <w:t xml:space="preserve">; </w:t>
      </w:r>
      <w:r w:rsidR="004E78AE">
        <w:rPr>
          <w:rFonts w:ascii="Times New Roman" w:eastAsia="Times New Roman" w:hAnsi="Times New Roman" w:cs="Times New Roman"/>
          <w:sz w:val="24"/>
          <w:szCs w:val="24"/>
        </w:rPr>
        <w:fldChar w:fldCharType="end"/>
      </w:r>
      <w:r w:rsidR="004E78AE">
        <w:rPr>
          <w:rFonts w:ascii="Times New Roman" w:eastAsia="Times New Roman" w:hAnsi="Times New Roman" w:cs="Times New Roman"/>
          <w:sz w:val="24"/>
          <w:szCs w:val="24"/>
          <w:lang w:val="en-US"/>
        </w:rPr>
        <w:fldChar w:fldCharType="begin" w:fldLock="1"/>
      </w:r>
      <w:r w:rsidR="004E78AE">
        <w:rPr>
          <w:rFonts w:ascii="Times New Roman" w:eastAsia="Times New Roman" w:hAnsi="Times New Roman" w:cs="Times New Roman"/>
          <w:sz w:val="24"/>
          <w:szCs w:val="24"/>
          <w:lang w:val="en-US"/>
        </w:rPr>
        <w:instrText>ADDIN CSL_CITATION {"citationItems":[{"id":"ITEM-1","itemData":{"DOI":"10.1080/00036846.2017.1388910","author":[{"dropping-particle":"","family":"Kocourek","given":"Aleš","non-dropping-particle":"","parse-names":false,"suffix":""},{"dropping-particle":"","family":"Nedomlelová","given":"Iva","non-dropping-particle":"","parse-names":false,"suffix":""}],"container-title":"Applied Economics","id":"ITEM-1","issue":"19","issued":{"date-parts":[["2018"]]},"page":"2103-2116","title":"Three levels of education and the economic growth","type":"article-journal","volume":"50"},"uris":["http://www.mendeley.com/documents/?uuid=627abce6-c500-4b87-a9df-a455bbd15f5b"]}],"mendeley":{"formattedCitation":"(Kocourek &amp; Nedomlelová, 2018)","manualFormatting":"Kocourek &amp; Nedomlelová, 2018)","plainTextFormattedCitation":"(Kocourek &amp; Nedomlelová, 2018)","previouslyFormattedCitation":"(Kocourek &amp; Nedomlelová, 2018)"},"properties":{"noteIndex":0},"schema":"https://github.com/citation-style-language/schema/raw/master/csl-citation.json"}</w:instrText>
      </w:r>
      <w:r w:rsidR="004E78AE">
        <w:rPr>
          <w:rFonts w:ascii="Times New Roman" w:eastAsia="Times New Roman" w:hAnsi="Times New Roman" w:cs="Times New Roman"/>
          <w:sz w:val="24"/>
          <w:szCs w:val="24"/>
          <w:lang w:val="en-US"/>
        </w:rPr>
        <w:fldChar w:fldCharType="separate"/>
      </w:r>
      <w:r w:rsidR="004E78AE" w:rsidRPr="004E78AE">
        <w:rPr>
          <w:rFonts w:ascii="Times New Roman" w:eastAsia="Times New Roman" w:hAnsi="Times New Roman" w:cs="Times New Roman"/>
          <w:noProof/>
          <w:sz w:val="24"/>
          <w:szCs w:val="24"/>
          <w:lang w:val="en-US"/>
        </w:rPr>
        <w:t>Kocourek &amp; Nedomlelová, 2018)</w:t>
      </w:r>
      <w:r w:rsidR="004E78AE">
        <w:rPr>
          <w:rFonts w:ascii="Times New Roman" w:eastAsia="Times New Roman" w:hAnsi="Times New Roman" w:cs="Times New Roman"/>
          <w:sz w:val="24"/>
          <w:szCs w:val="24"/>
          <w:lang w:val="en-US"/>
        </w:rPr>
        <w:fldChar w:fldCharType="end"/>
      </w:r>
      <w:r w:rsidR="004E78AE">
        <w:rPr>
          <w:rFonts w:ascii="Times New Roman" w:eastAsia="Times New Roman" w:hAnsi="Times New Roman" w:cs="Times New Roman"/>
          <w:sz w:val="24"/>
          <w:szCs w:val="24"/>
          <w:lang w:val="en-US"/>
        </w:rPr>
        <w:t>.</w:t>
      </w:r>
    </w:p>
    <w:p w:rsidR="008F0DCE" w:rsidRPr="00ED5010" w:rsidRDefault="008F0DCE" w:rsidP="008F0DCE">
      <w:r w:rsidRPr="00ED5010">
        <w:rPr>
          <w:noProof/>
          <w:lang w:val="en-US"/>
        </w:rPr>
        <w:lastRenderedPageBreak/>
        <w:drawing>
          <wp:inline distT="0" distB="0" distL="0" distR="0" wp14:anchorId="6DB79E14" wp14:editId="38385DE7">
            <wp:extent cx="5938588" cy="3629025"/>
            <wp:effectExtent l="0" t="0" r="5080" b="0"/>
            <wp:docPr id="18" name="Picture 18" descr="C:\Users\fhara\Documents\JURNAL\Jurnal 2026\Scopus now\sc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hara\Documents\JURNAL\Jurnal 2026\Scopus now\sc1\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8588" cy="3629025"/>
                    </a:xfrm>
                    <a:prstGeom prst="rect">
                      <a:avLst/>
                    </a:prstGeom>
                    <a:noFill/>
                    <a:ln>
                      <a:noFill/>
                    </a:ln>
                  </pic:spPr>
                </pic:pic>
              </a:graphicData>
            </a:graphic>
          </wp:inline>
        </w:drawing>
      </w:r>
    </w:p>
    <w:p w:rsidR="00100042" w:rsidRDefault="00762CD0" w:rsidP="00ED1D6E">
      <w:pPr>
        <w:spacing w:after="0"/>
        <w:jc w:val="both"/>
        <w:rPr>
          <w:rFonts w:ascii="Times New Roman" w:hAnsi="Times New Roman" w:cs="Times New Roman"/>
          <w:b/>
          <w:sz w:val="24"/>
          <w:szCs w:val="24"/>
          <w:lang w:val="en-US"/>
        </w:rPr>
      </w:pPr>
      <w:r w:rsidRPr="00762CD0">
        <w:rPr>
          <w:rFonts w:ascii="Times New Roman" w:hAnsi="Times New Roman" w:cs="Times New Roman"/>
          <w:b/>
          <w:sz w:val="24"/>
          <w:szCs w:val="24"/>
        </w:rPr>
        <w:t xml:space="preserve">Figure 3. </w:t>
      </w:r>
      <w:r w:rsidRPr="00762CD0">
        <w:rPr>
          <w:rFonts w:ascii="Times New Roman" w:hAnsi="Times New Roman" w:cs="Times New Roman"/>
          <w:sz w:val="24"/>
          <w:szCs w:val="24"/>
        </w:rPr>
        <w:t>Analysis of development keywords regarding the relationship between education and economic growth</w:t>
      </w:r>
    </w:p>
    <w:p w:rsidR="00762CD0" w:rsidRPr="00762CD0" w:rsidRDefault="00762CD0" w:rsidP="00ED1D6E">
      <w:pPr>
        <w:spacing w:after="0"/>
        <w:jc w:val="both"/>
        <w:rPr>
          <w:rFonts w:ascii="Times New Roman" w:eastAsia="Times New Roman" w:hAnsi="Times New Roman" w:cs="Times New Roman"/>
          <w:sz w:val="24"/>
          <w:szCs w:val="24"/>
          <w:lang w:val="en-US"/>
        </w:rPr>
      </w:pPr>
    </w:p>
    <w:p w:rsidR="00ED1D6E" w:rsidRPr="004E78AE" w:rsidRDefault="00762CD0" w:rsidP="00100042">
      <w:pPr>
        <w:spacing w:after="0"/>
        <w:ind w:firstLine="720"/>
        <w:jc w:val="both"/>
        <w:rPr>
          <w:rFonts w:ascii="Times New Roman" w:eastAsia="Times New Roman" w:hAnsi="Times New Roman" w:cs="Times New Roman"/>
          <w:sz w:val="24"/>
          <w:szCs w:val="24"/>
          <w:lang w:val="en-US"/>
        </w:rPr>
      </w:pPr>
      <w:r w:rsidRPr="00762CD0">
        <w:rPr>
          <w:rFonts w:ascii="Times New Roman" w:eastAsia="Times New Roman" w:hAnsi="Times New Roman" w:cs="Times New Roman"/>
          <w:sz w:val="24"/>
          <w:szCs w:val="24"/>
        </w:rPr>
        <w:t>Based on the VOSviewer visualization, economic growth, education, and human capital are the most dominant keywords because they are located at the center of the network and have the largest node size. This indicates that most research focuses on the relationship between education, human capital, and economic growth. Around these main themes, several interconnected topic clusters emerge. Keywords such as innovation, entrepreneurship, and knowledge-based economy indicate that research is beginning to examine the role of innovation and the knowledge-based economy in driving economic growth. Furthermore, the emergence of public spending, fiscal policy, and income inequality indicates attention to the role of government policy and income inequality. Meanwhile, the keywords technology, ICT, and skilled labor indicate an increasing study of digital transformation and skilled labor. Overall, this visualization demonstrates that research is no longer solely addressing the direct relationship between education and economic growth but is also linking it to innovation, technology, public po</w:t>
      </w:r>
      <w:r>
        <w:rPr>
          <w:rFonts w:ascii="Times New Roman" w:eastAsia="Times New Roman" w:hAnsi="Times New Roman" w:cs="Times New Roman"/>
          <w:sz w:val="24"/>
          <w:szCs w:val="24"/>
        </w:rPr>
        <w:t>licy, and broader social issues</w:t>
      </w:r>
      <w:r w:rsidRPr="00762CD0">
        <w:rPr>
          <w:rFonts w:ascii="Times New Roman" w:eastAsia="Times New Roman" w:hAnsi="Times New Roman" w:cs="Times New Roman"/>
          <w:sz w:val="24"/>
          <w:szCs w:val="24"/>
        </w:rPr>
        <w:t xml:space="preserve"> </w:t>
      </w:r>
      <w:r w:rsidR="004E78AE">
        <w:rPr>
          <w:rFonts w:ascii="Times New Roman" w:eastAsia="Times New Roman" w:hAnsi="Times New Roman" w:cs="Times New Roman"/>
          <w:sz w:val="24"/>
          <w:szCs w:val="24"/>
          <w:lang w:val="en-US"/>
        </w:rPr>
        <w:fldChar w:fldCharType="begin" w:fldLock="1"/>
      </w:r>
      <w:r w:rsidR="008A0CE7">
        <w:rPr>
          <w:rFonts w:ascii="Times New Roman" w:eastAsia="Times New Roman" w:hAnsi="Times New Roman" w:cs="Times New Roman"/>
          <w:sz w:val="24"/>
          <w:szCs w:val="24"/>
          <w:lang w:val="en-US"/>
        </w:rPr>
        <w:instrText>ADDIN CSL_CITATION {"citationItems":[{"id":"ITEM-1","itemData":{"DOI":"10.1353/eca.0.0060","author":[{"dropping-particle":"","family":"Aghion","given":"Philippe","non-dropping-particle":"","parse-names":false,"suffix":""},{"dropping-particle":"","family":"Boustan","given":"Leah","non-dropping-particle":"","parse-names":false,"suffix":""},{"dropping-particle":"","family":"Hoxby","given":"Caroline","non-dropping-particle":"","parse-names":false,"suffix":""},{"dropping-particle":"","family":"Vandenbussche","given":"Jérôme","non-dropping-particle":"","parse-names":false,"suffix":""}],"container-title":"Brookings Papers on Economic Activity","id":"ITEM-1","issue":"1","issued":{"date-parts":[["2009"]]},"page":"1-73","title":"The causal impact of education on economic growth: Evidence from U.S.","type":"article-journal","volume":"2009"},"uris":["http://www.mendeley.com/documents/?uuid=4d79ef21-a142-4779-a2a5-d974f037e2c1"]}],"mendeley":{"formattedCitation":"(Aghion et al., 2009)","manualFormatting":"(Aghion et al., 2009; ","plainTextFormattedCitation":"(Aghion et al., 2009)","previouslyFormattedCitation":"(Aghion et al., 2009)"},"properties":{"noteIndex":0},"schema":"https://github.com/citation-style-language/schema/raw/master/csl-citation.json"}</w:instrText>
      </w:r>
      <w:r w:rsidR="004E78AE">
        <w:rPr>
          <w:rFonts w:ascii="Times New Roman" w:eastAsia="Times New Roman" w:hAnsi="Times New Roman" w:cs="Times New Roman"/>
          <w:sz w:val="24"/>
          <w:szCs w:val="24"/>
          <w:lang w:val="en-US"/>
        </w:rPr>
        <w:fldChar w:fldCharType="separate"/>
      </w:r>
      <w:r w:rsidR="004E78AE" w:rsidRPr="004E78AE">
        <w:rPr>
          <w:rFonts w:ascii="Times New Roman" w:eastAsia="Times New Roman" w:hAnsi="Times New Roman" w:cs="Times New Roman"/>
          <w:noProof/>
          <w:sz w:val="24"/>
          <w:szCs w:val="24"/>
          <w:lang w:val="en-US"/>
        </w:rPr>
        <w:t>(Aghion et al., 2009</w:t>
      </w:r>
      <w:r w:rsidR="008A0CE7">
        <w:rPr>
          <w:rFonts w:ascii="Times New Roman" w:eastAsia="Times New Roman" w:hAnsi="Times New Roman" w:cs="Times New Roman"/>
          <w:noProof/>
          <w:sz w:val="24"/>
          <w:szCs w:val="24"/>
          <w:lang w:val="en-US"/>
        </w:rPr>
        <w:t xml:space="preserve">; </w:t>
      </w:r>
      <w:r w:rsidR="004E78AE">
        <w:rPr>
          <w:rFonts w:ascii="Times New Roman" w:eastAsia="Times New Roman" w:hAnsi="Times New Roman" w:cs="Times New Roman"/>
          <w:sz w:val="24"/>
          <w:szCs w:val="24"/>
          <w:lang w:val="en-US"/>
        </w:rPr>
        <w:fldChar w:fldCharType="end"/>
      </w:r>
      <w:r w:rsidR="004E78AE">
        <w:rPr>
          <w:rFonts w:ascii="Times New Roman" w:eastAsia="Times New Roman" w:hAnsi="Times New Roman" w:cs="Times New Roman"/>
          <w:sz w:val="24"/>
          <w:szCs w:val="24"/>
          <w:lang w:val="en-US"/>
        </w:rPr>
        <w:fldChar w:fldCharType="begin" w:fldLock="1"/>
      </w:r>
      <w:r w:rsidR="008A0CE7">
        <w:rPr>
          <w:rFonts w:ascii="Times New Roman" w:eastAsia="Times New Roman" w:hAnsi="Times New Roman" w:cs="Times New Roman"/>
          <w:sz w:val="24"/>
          <w:szCs w:val="24"/>
          <w:lang w:val="en-US"/>
        </w:rPr>
        <w:instrText>ADDIN CSL_CITATION {"citationItems":[{"id":"ITEM-1","itemData":{"DOI":"10.1002/sd.1929","author":[{"dropping-particle":"","family":"Asongu","given":"Simplice A","non-dropping-particle":"","parse-names":false,"suffix":""},{"dropping-particle":"","family":"Odhiambo","given":"Nicholas M","non-dropping-particle":"","parse-names":false,"suffix":""}],"container-title":"Sustainable Development","id":"ITEM-1","issue":"4","issued":{"date-parts":[["2019"]]},"page":"647-656","title":"How enhancing information and communication technology has affected inequality in Africa for sustainable development: An empirical investigation","type":"article-journal","volume":"27"},"uris":["http://www.mendeley.com/documents/?uuid=035f0b7c-4b7c-44c9-8667-7795619f77a0"]}],"mendeley":{"formattedCitation":"(Asongu &amp; Odhiambo, 2019)","manualFormatting":"Asongu &amp; Odhiambo, 2019)","plainTextFormattedCitation":"(Asongu &amp; Odhiambo, 2019)","previouslyFormattedCitation":"(Asongu &amp; Odhiambo, 2019)"},"properties":{"noteIndex":0},"schema":"https://github.com/citation-style-language/schema/raw/master/csl-citation.json"}</w:instrText>
      </w:r>
      <w:r w:rsidR="004E78AE">
        <w:rPr>
          <w:rFonts w:ascii="Times New Roman" w:eastAsia="Times New Roman" w:hAnsi="Times New Roman" w:cs="Times New Roman"/>
          <w:sz w:val="24"/>
          <w:szCs w:val="24"/>
          <w:lang w:val="en-US"/>
        </w:rPr>
        <w:fldChar w:fldCharType="separate"/>
      </w:r>
      <w:r w:rsidR="004E78AE" w:rsidRPr="004E78AE">
        <w:rPr>
          <w:rFonts w:ascii="Times New Roman" w:eastAsia="Times New Roman" w:hAnsi="Times New Roman" w:cs="Times New Roman"/>
          <w:noProof/>
          <w:sz w:val="24"/>
          <w:szCs w:val="24"/>
          <w:lang w:val="en-US"/>
        </w:rPr>
        <w:t>Asongu &amp; Odhiambo, 2019)</w:t>
      </w:r>
      <w:r w:rsidR="004E78AE">
        <w:rPr>
          <w:rFonts w:ascii="Times New Roman" w:eastAsia="Times New Roman" w:hAnsi="Times New Roman" w:cs="Times New Roman"/>
          <w:sz w:val="24"/>
          <w:szCs w:val="24"/>
          <w:lang w:val="en-US"/>
        </w:rPr>
        <w:fldChar w:fldCharType="end"/>
      </w:r>
      <w:r w:rsidR="004E78AE">
        <w:rPr>
          <w:rFonts w:ascii="Times New Roman" w:eastAsia="Times New Roman" w:hAnsi="Times New Roman" w:cs="Times New Roman"/>
          <w:sz w:val="24"/>
          <w:szCs w:val="24"/>
          <w:lang w:val="en-US"/>
        </w:rPr>
        <w:t>.</w:t>
      </w:r>
    </w:p>
    <w:p w:rsidR="00100042" w:rsidRPr="00ED5010" w:rsidRDefault="00100042" w:rsidP="00100042">
      <w:pPr>
        <w:spacing w:after="0"/>
        <w:ind w:firstLine="720"/>
        <w:jc w:val="both"/>
        <w:rPr>
          <w:rFonts w:ascii="Times New Roman" w:eastAsia="Times New Roman" w:hAnsi="Times New Roman" w:cs="Times New Roman"/>
          <w:sz w:val="24"/>
          <w:szCs w:val="24"/>
        </w:rPr>
      </w:pPr>
    </w:p>
    <w:p w:rsidR="00B466A3" w:rsidRPr="00ED5010" w:rsidRDefault="00B466A3" w:rsidP="00FC0E6C">
      <w:pPr>
        <w:pStyle w:val="Heading2"/>
        <w:spacing w:before="0"/>
        <w:jc w:val="both"/>
        <w:rPr>
          <w:rFonts w:ascii="Times New Roman" w:hAnsi="Times New Roman" w:cs="Times New Roman"/>
          <w:color w:val="auto"/>
          <w:sz w:val="24"/>
          <w:szCs w:val="24"/>
        </w:rPr>
      </w:pPr>
      <w:r w:rsidRPr="00ED5010">
        <w:rPr>
          <w:rFonts w:ascii="Times New Roman" w:hAnsi="Times New Roman" w:cs="Times New Roman"/>
          <w:color w:val="auto"/>
          <w:sz w:val="24"/>
          <w:szCs w:val="24"/>
        </w:rPr>
        <w:t xml:space="preserve">3.3. </w:t>
      </w:r>
      <w:r w:rsidR="00762CD0" w:rsidRPr="00762CD0">
        <w:rPr>
          <w:rFonts w:ascii="Times New Roman" w:hAnsi="Times New Roman" w:cs="Times New Roman"/>
          <w:color w:val="auto"/>
          <w:sz w:val="24"/>
          <w:szCs w:val="24"/>
        </w:rPr>
        <w:t>Country Analysis and International Collaboration</w:t>
      </w:r>
    </w:p>
    <w:p w:rsidR="000C1632" w:rsidRPr="00ED5010" w:rsidRDefault="00762CD0" w:rsidP="00FC0E6C">
      <w:pPr>
        <w:pStyle w:val="NormalWeb"/>
        <w:spacing w:before="0" w:beforeAutospacing="0" w:after="0" w:afterAutospacing="0" w:line="276" w:lineRule="auto"/>
        <w:jc w:val="both"/>
      </w:pPr>
      <w:r w:rsidRPr="00762CD0">
        <w:t>A visualization of the country collaboration network shows a concentration of research in countries with high levels of investment in education and innovation. The United States, the United Kingdom, China, Germany, and Australia serve as hubs for the international collaboration network.</w:t>
      </w:r>
    </w:p>
    <w:p w:rsidR="005A1D5D" w:rsidRPr="00ED5010" w:rsidRDefault="00762CD0" w:rsidP="00AC0472">
      <w:pPr>
        <w:pStyle w:val="NormalWeb"/>
        <w:spacing w:before="0" w:beforeAutospacing="0" w:after="0" w:afterAutospacing="0" w:line="276" w:lineRule="auto"/>
        <w:jc w:val="center"/>
      </w:pPr>
      <w:r w:rsidRPr="00762CD0">
        <w:rPr>
          <w:b/>
        </w:rPr>
        <w:lastRenderedPageBreak/>
        <w:t xml:space="preserve">Table 6. </w:t>
      </w:r>
      <w:r w:rsidRPr="00762CD0">
        <w:t>Ten countries with the best collaboration</w:t>
      </w:r>
    </w:p>
    <w:tbl>
      <w:tblPr>
        <w:tblStyle w:val="LightShading"/>
        <w:tblW w:w="8060" w:type="dxa"/>
        <w:jc w:val="center"/>
        <w:tblLook w:val="04A0" w:firstRow="1" w:lastRow="0" w:firstColumn="1" w:lastColumn="0" w:noHBand="0" w:noVBand="1"/>
      </w:tblPr>
      <w:tblGrid>
        <w:gridCol w:w="1240"/>
        <w:gridCol w:w="2080"/>
        <w:gridCol w:w="1420"/>
        <w:gridCol w:w="1180"/>
        <w:gridCol w:w="2140"/>
      </w:tblGrid>
      <w:tr w:rsidR="005A1D5D" w:rsidRPr="00ED5010" w:rsidTr="00393EBC">
        <w:trPr>
          <w:cnfStyle w:val="100000000000" w:firstRow="1" w:lastRow="0" w:firstColumn="0" w:lastColumn="0" w:oddVBand="0" w:evenVBand="0" w:oddHBand="0" w:evenHBand="0" w:firstRowFirstColumn="0" w:firstRowLastColumn="0" w:lastRowFirstColumn="0" w:lastRowLastColumn="0"/>
          <w:trHeight w:val="570"/>
          <w:jc w:val="center"/>
        </w:trPr>
        <w:tc>
          <w:tcPr>
            <w:cnfStyle w:val="001000000000" w:firstRow="0" w:lastRow="0" w:firstColumn="1" w:lastColumn="0" w:oddVBand="0" w:evenVBand="0" w:oddHBand="0" w:evenHBand="0" w:firstRowFirstColumn="0" w:firstRowLastColumn="0" w:lastRowFirstColumn="0" w:lastRowLastColumn="0"/>
            <w:tcW w:w="1240" w:type="dxa"/>
            <w:hideMark/>
          </w:tcPr>
          <w:p w:rsidR="005A1D5D" w:rsidRPr="00ED5010" w:rsidRDefault="00762CD0" w:rsidP="005A1D5D">
            <w:pPr>
              <w:jc w:val="center"/>
              <w:rPr>
                <w:rFonts w:ascii="Times New Roman" w:eastAsia="Times New Roman" w:hAnsi="Times New Roman" w:cs="Times New Roman"/>
                <w:color w:val="000000"/>
                <w:sz w:val="24"/>
                <w:szCs w:val="24"/>
              </w:rPr>
            </w:pPr>
            <w:r w:rsidRPr="00762CD0">
              <w:rPr>
                <w:rFonts w:ascii="Times New Roman" w:eastAsia="Times New Roman" w:hAnsi="Times New Roman" w:cs="Times New Roman"/>
                <w:color w:val="000000"/>
                <w:sz w:val="24"/>
                <w:szCs w:val="24"/>
              </w:rPr>
              <w:t>Ranking</w:t>
            </w:r>
          </w:p>
        </w:tc>
        <w:tc>
          <w:tcPr>
            <w:tcW w:w="2080" w:type="dxa"/>
            <w:hideMark/>
          </w:tcPr>
          <w:p w:rsidR="005A1D5D" w:rsidRPr="00ED5010" w:rsidRDefault="00762CD0" w:rsidP="005A1D5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62CD0">
              <w:rPr>
                <w:rFonts w:ascii="Times New Roman" w:eastAsia="Times New Roman" w:hAnsi="Times New Roman" w:cs="Times New Roman"/>
                <w:color w:val="000000"/>
                <w:sz w:val="24"/>
                <w:szCs w:val="24"/>
              </w:rPr>
              <w:t>Country</w:t>
            </w:r>
          </w:p>
        </w:tc>
        <w:tc>
          <w:tcPr>
            <w:tcW w:w="1420" w:type="dxa"/>
            <w:hideMark/>
          </w:tcPr>
          <w:p w:rsidR="005A1D5D" w:rsidRPr="00ED5010" w:rsidRDefault="00762CD0" w:rsidP="005A1D5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62CD0">
              <w:rPr>
                <w:rFonts w:ascii="Times New Roman" w:eastAsia="Times New Roman" w:hAnsi="Times New Roman" w:cs="Times New Roman"/>
                <w:color w:val="000000"/>
                <w:sz w:val="24"/>
                <w:szCs w:val="24"/>
              </w:rPr>
              <w:t>Document</w:t>
            </w:r>
          </w:p>
        </w:tc>
        <w:tc>
          <w:tcPr>
            <w:tcW w:w="1180" w:type="dxa"/>
            <w:hideMark/>
          </w:tcPr>
          <w:p w:rsidR="005A1D5D" w:rsidRPr="00ED5010" w:rsidRDefault="00762CD0" w:rsidP="005A1D5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62CD0">
              <w:rPr>
                <w:rFonts w:ascii="Times New Roman" w:eastAsia="Times New Roman" w:hAnsi="Times New Roman" w:cs="Times New Roman"/>
                <w:color w:val="000000"/>
                <w:sz w:val="24"/>
                <w:szCs w:val="24"/>
              </w:rPr>
              <w:t>Citation</w:t>
            </w:r>
          </w:p>
        </w:tc>
        <w:tc>
          <w:tcPr>
            <w:tcW w:w="2140" w:type="dxa"/>
            <w:hideMark/>
          </w:tcPr>
          <w:p w:rsidR="005A1D5D" w:rsidRPr="00ED5010" w:rsidRDefault="005A1D5D" w:rsidP="005A1D5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Total Link Strength</w:t>
            </w:r>
          </w:p>
        </w:tc>
      </w:tr>
      <w:tr w:rsidR="005A1D5D" w:rsidRPr="00ED5010" w:rsidTr="00393EBC">
        <w:trPr>
          <w:cnfStyle w:val="000000100000" w:firstRow="0" w:lastRow="0" w:firstColumn="0" w:lastColumn="0" w:oddVBand="0" w:evenVBand="0" w:oddHBand="1"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1240" w:type="dxa"/>
            <w:shd w:val="clear" w:color="auto" w:fill="auto"/>
            <w:hideMark/>
          </w:tcPr>
          <w:p w:rsidR="005A1D5D" w:rsidRPr="00ED5010" w:rsidRDefault="005A1D5D" w:rsidP="005A1D5D">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1</w:t>
            </w:r>
          </w:p>
        </w:tc>
        <w:tc>
          <w:tcPr>
            <w:tcW w:w="2080" w:type="dxa"/>
            <w:shd w:val="clear" w:color="auto" w:fill="auto"/>
            <w:hideMark/>
          </w:tcPr>
          <w:p w:rsidR="005A1D5D" w:rsidRPr="00ED5010" w:rsidRDefault="005A1D5D" w:rsidP="005A1D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United Kingdom</w:t>
            </w:r>
          </w:p>
        </w:tc>
        <w:tc>
          <w:tcPr>
            <w:tcW w:w="1420" w:type="dxa"/>
            <w:shd w:val="clear" w:color="auto" w:fill="auto"/>
            <w:hideMark/>
          </w:tcPr>
          <w:p w:rsidR="005A1D5D" w:rsidRPr="00ED5010" w:rsidRDefault="005A1D5D" w:rsidP="005A1D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27</w:t>
            </w:r>
          </w:p>
        </w:tc>
        <w:tc>
          <w:tcPr>
            <w:tcW w:w="1180" w:type="dxa"/>
            <w:shd w:val="clear" w:color="auto" w:fill="auto"/>
            <w:hideMark/>
          </w:tcPr>
          <w:p w:rsidR="005A1D5D" w:rsidRPr="00ED5010" w:rsidRDefault="005A1D5D" w:rsidP="005A1D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865</w:t>
            </w:r>
          </w:p>
        </w:tc>
        <w:tc>
          <w:tcPr>
            <w:tcW w:w="2140" w:type="dxa"/>
            <w:shd w:val="clear" w:color="auto" w:fill="auto"/>
            <w:hideMark/>
          </w:tcPr>
          <w:p w:rsidR="005A1D5D" w:rsidRPr="00ED5010" w:rsidRDefault="005A1D5D" w:rsidP="005A1D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4510</w:t>
            </w:r>
          </w:p>
        </w:tc>
      </w:tr>
      <w:tr w:rsidR="005A1D5D" w:rsidRPr="00ED5010" w:rsidTr="00393EBC">
        <w:trPr>
          <w:trHeight w:val="315"/>
          <w:jc w:val="center"/>
        </w:trPr>
        <w:tc>
          <w:tcPr>
            <w:cnfStyle w:val="001000000000" w:firstRow="0" w:lastRow="0" w:firstColumn="1" w:lastColumn="0" w:oddVBand="0" w:evenVBand="0" w:oddHBand="0" w:evenHBand="0" w:firstRowFirstColumn="0" w:firstRowLastColumn="0" w:lastRowFirstColumn="0" w:lastRowLastColumn="0"/>
            <w:tcW w:w="1240" w:type="dxa"/>
            <w:shd w:val="clear" w:color="auto" w:fill="auto"/>
            <w:hideMark/>
          </w:tcPr>
          <w:p w:rsidR="005A1D5D" w:rsidRPr="00ED5010" w:rsidRDefault="005A1D5D" w:rsidP="005A1D5D">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2</w:t>
            </w:r>
          </w:p>
        </w:tc>
        <w:tc>
          <w:tcPr>
            <w:tcW w:w="2080" w:type="dxa"/>
            <w:shd w:val="clear" w:color="auto" w:fill="auto"/>
            <w:hideMark/>
          </w:tcPr>
          <w:p w:rsidR="005A1D5D" w:rsidRPr="00ED5010" w:rsidRDefault="005A1D5D" w:rsidP="005A1D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Italy</w:t>
            </w:r>
          </w:p>
        </w:tc>
        <w:tc>
          <w:tcPr>
            <w:tcW w:w="1420" w:type="dxa"/>
            <w:shd w:val="clear" w:color="auto" w:fill="auto"/>
            <w:hideMark/>
          </w:tcPr>
          <w:p w:rsidR="005A1D5D" w:rsidRPr="00ED5010" w:rsidRDefault="005A1D5D" w:rsidP="005A1D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21</w:t>
            </w:r>
          </w:p>
        </w:tc>
        <w:tc>
          <w:tcPr>
            <w:tcW w:w="1180" w:type="dxa"/>
            <w:shd w:val="clear" w:color="auto" w:fill="auto"/>
            <w:hideMark/>
          </w:tcPr>
          <w:p w:rsidR="005A1D5D" w:rsidRPr="00ED5010" w:rsidRDefault="005A1D5D" w:rsidP="005A1D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336</w:t>
            </w:r>
          </w:p>
        </w:tc>
        <w:tc>
          <w:tcPr>
            <w:tcW w:w="2140" w:type="dxa"/>
            <w:shd w:val="clear" w:color="auto" w:fill="auto"/>
            <w:hideMark/>
          </w:tcPr>
          <w:p w:rsidR="005A1D5D" w:rsidRPr="00ED5010" w:rsidRDefault="005A1D5D" w:rsidP="005A1D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2865</w:t>
            </w:r>
          </w:p>
        </w:tc>
      </w:tr>
      <w:tr w:rsidR="005A1D5D" w:rsidRPr="00ED5010" w:rsidTr="00393EBC">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40" w:type="dxa"/>
            <w:shd w:val="clear" w:color="auto" w:fill="auto"/>
            <w:hideMark/>
          </w:tcPr>
          <w:p w:rsidR="005A1D5D" w:rsidRPr="00ED5010" w:rsidRDefault="005A1D5D" w:rsidP="005A1D5D">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3</w:t>
            </w:r>
          </w:p>
        </w:tc>
        <w:tc>
          <w:tcPr>
            <w:tcW w:w="2080" w:type="dxa"/>
            <w:shd w:val="clear" w:color="auto" w:fill="auto"/>
            <w:hideMark/>
          </w:tcPr>
          <w:p w:rsidR="005A1D5D" w:rsidRPr="00ED5010" w:rsidRDefault="005A1D5D" w:rsidP="005A1D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Germany</w:t>
            </w:r>
          </w:p>
        </w:tc>
        <w:tc>
          <w:tcPr>
            <w:tcW w:w="1420" w:type="dxa"/>
            <w:shd w:val="clear" w:color="auto" w:fill="auto"/>
            <w:hideMark/>
          </w:tcPr>
          <w:p w:rsidR="005A1D5D" w:rsidRPr="00ED5010" w:rsidRDefault="005A1D5D" w:rsidP="005A1D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19</w:t>
            </w:r>
          </w:p>
        </w:tc>
        <w:tc>
          <w:tcPr>
            <w:tcW w:w="1180" w:type="dxa"/>
            <w:shd w:val="clear" w:color="auto" w:fill="auto"/>
            <w:hideMark/>
          </w:tcPr>
          <w:p w:rsidR="005A1D5D" w:rsidRPr="00ED5010" w:rsidRDefault="005A1D5D" w:rsidP="005A1D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807</w:t>
            </w:r>
          </w:p>
        </w:tc>
        <w:tc>
          <w:tcPr>
            <w:tcW w:w="2140" w:type="dxa"/>
            <w:shd w:val="clear" w:color="auto" w:fill="auto"/>
            <w:hideMark/>
          </w:tcPr>
          <w:p w:rsidR="005A1D5D" w:rsidRPr="00ED5010" w:rsidRDefault="005A1D5D" w:rsidP="005A1D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2804</w:t>
            </w:r>
          </w:p>
        </w:tc>
      </w:tr>
      <w:tr w:rsidR="005A1D5D" w:rsidRPr="00ED5010" w:rsidTr="00393EBC">
        <w:trPr>
          <w:trHeight w:val="315"/>
          <w:jc w:val="center"/>
        </w:trPr>
        <w:tc>
          <w:tcPr>
            <w:cnfStyle w:val="001000000000" w:firstRow="0" w:lastRow="0" w:firstColumn="1" w:lastColumn="0" w:oddVBand="0" w:evenVBand="0" w:oddHBand="0" w:evenHBand="0" w:firstRowFirstColumn="0" w:firstRowLastColumn="0" w:lastRowFirstColumn="0" w:lastRowLastColumn="0"/>
            <w:tcW w:w="1240" w:type="dxa"/>
            <w:shd w:val="clear" w:color="auto" w:fill="auto"/>
            <w:hideMark/>
          </w:tcPr>
          <w:p w:rsidR="005A1D5D" w:rsidRPr="00ED5010" w:rsidRDefault="005A1D5D" w:rsidP="005A1D5D">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4</w:t>
            </w:r>
          </w:p>
        </w:tc>
        <w:tc>
          <w:tcPr>
            <w:tcW w:w="2080" w:type="dxa"/>
            <w:shd w:val="clear" w:color="auto" w:fill="auto"/>
            <w:hideMark/>
          </w:tcPr>
          <w:p w:rsidR="005A1D5D" w:rsidRPr="00ED5010" w:rsidRDefault="005A1D5D" w:rsidP="005A1D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Australia</w:t>
            </w:r>
          </w:p>
        </w:tc>
        <w:tc>
          <w:tcPr>
            <w:tcW w:w="1420" w:type="dxa"/>
            <w:shd w:val="clear" w:color="auto" w:fill="auto"/>
            <w:hideMark/>
          </w:tcPr>
          <w:p w:rsidR="005A1D5D" w:rsidRPr="00ED5010" w:rsidRDefault="005A1D5D" w:rsidP="005A1D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15</w:t>
            </w:r>
          </w:p>
        </w:tc>
        <w:tc>
          <w:tcPr>
            <w:tcW w:w="1180" w:type="dxa"/>
            <w:shd w:val="clear" w:color="auto" w:fill="auto"/>
            <w:hideMark/>
          </w:tcPr>
          <w:p w:rsidR="005A1D5D" w:rsidRPr="00ED5010" w:rsidRDefault="005A1D5D" w:rsidP="005A1D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355</w:t>
            </w:r>
          </w:p>
        </w:tc>
        <w:tc>
          <w:tcPr>
            <w:tcW w:w="2140" w:type="dxa"/>
            <w:shd w:val="clear" w:color="auto" w:fill="auto"/>
            <w:hideMark/>
          </w:tcPr>
          <w:p w:rsidR="005A1D5D" w:rsidRPr="00ED5010" w:rsidRDefault="005A1D5D" w:rsidP="005A1D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2518</w:t>
            </w:r>
          </w:p>
        </w:tc>
      </w:tr>
      <w:tr w:rsidR="005A1D5D" w:rsidRPr="00ED5010" w:rsidTr="00393EBC">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1240" w:type="dxa"/>
            <w:shd w:val="clear" w:color="auto" w:fill="auto"/>
            <w:hideMark/>
          </w:tcPr>
          <w:p w:rsidR="005A1D5D" w:rsidRPr="00ED5010" w:rsidRDefault="005A1D5D" w:rsidP="005A1D5D">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5</w:t>
            </w:r>
          </w:p>
        </w:tc>
        <w:tc>
          <w:tcPr>
            <w:tcW w:w="2080" w:type="dxa"/>
            <w:shd w:val="clear" w:color="auto" w:fill="auto"/>
            <w:hideMark/>
          </w:tcPr>
          <w:p w:rsidR="005A1D5D" w:rsidRPr="00ED5010" w:rsidRDefault="005A1D5D" w:rsidP="005A1D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United States</w:t>
            </w:r>
          </w:p>
        </w:tc>
        <w:tc>
          <w:tcPr>
            <w:tcW w:w="1420" w:type="dxa"/>
            <w:shd w:val="clear" w:color="auto" w:fill="auto"/>
            <w:hideMark/>
          </w:tcPr>
          <w:p w:rsidR="005A1D5D" w:rsidRPr="00ED5010" w:rsidRDefault="005A1D5D" w:rsidP="005A1D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24</w:t>
            </w:r>
          </w:p>
        </w:tc>
        <w:tc>
          <w:tcPr>
            <w:tcW w:w="1180" w:type="dxa"/>
            <w:shd w:val="clear" w:color="auto" w:fill="auto"/>
            <w:hideMark/>
          </w:tcPr>
          <w:p w:rsidR="005A1D5D" w:rsidRPr="00ED5010" w:rsidRDefault="005A1D5D" w:rsidP="005A1D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662</w:t>
            </w:r>
          </w:p>
        </w:tc>
        <w:tc>
          <w:tcPr>
            <w:tcW w:w="2140" w:type="dxa"/>
            <w:shd w:val="clear" w:color="auto" w:fill="auto"/>
            <w:hideMark/>
          </w:tcPr>
          <w:p w:rsidR="005A1D5D" w:rsidRPr="00ED5010" w:rsidRDefault="005A1D5D" w:rsidP="005A1D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2462</w:t>
            </w:r>
          </w:p>
        </w:tc>
      </w:tr>
      <w:tr w:rsidR="005A1D5D" w:rsidRPr="00ED5010" w:rsidTr="00393EBC">
        <w:trPr>
          <w:trHeight w:val="315"/>
          <w:jc w:val="center"/>
        </w:trPr>
        <w:tc>
          <w:tcPr>
            <w:cnfStyle w:val="001000000000" w:firstRow="0" w:lastRow="0" w:firstColumn="1" w:lastColumn="0" w:oddVBand="0" w:evenVBand="0" w:oddHBand="0" w:evenHBand="0" w:firstRowFirstColumn="0" w:firstRowLastColumn="0" w:lastRowFirstColumn="0" w:lastRowLastColumn="0"/>
            <w:tcW w:w="1240" w:type="dxa"/>
            <w:shd w:val="clear" w:color="auto" w:fill="auto"/>
            <w:hideMark/>
          </w:tcPr>
          <w:p w:rsidR="005A1D5D" w:rsidRPr="00ED5010" w:rsidRDefault="005A1D5D" w:rsidP="005A1D5D">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6</w:t>
            </w:r>
          </w:p>
        </w:tc>
        <w:tc>
          <w:tcPr>
            <w:tcW w:w="2080" w:type="dxa"/>
            <w:shd w:val="clear" w:color="auto" w:fill="auto"/>
            <w:hideMark/>
          </w:tcPr>
          <w:p w:rsidR="005A1D5D" w:rsidRPr="00ED5010" w:rsidRDefault="005A1D5D" w:rsidP="005A1D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China</w:t>
            </w:r>
          </w:p>
        </w:tc>
        <w:tc>
          <w:tcPr>
            <w:tcW w:w="1420" w:type="dxa"/>
            <w:shd w:val="clear" w:color="auto" w:fill="auto"/>
            <w:hideMark/>
          </w:tcPr>
          <w:p w:rsidR="005A1D5D" w:rsidRPr="00ED5010" w:rsidRDefault="005A1D5D" w:rsidP="005A1D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23</w:t>
            </w:r>
          </w:p>
        </w:tc>
        <w:tc>
          <w:tcPr>
            <w:tcW w:w="1180" w:type="dxa"/>
            <w:shd w:val="clear" w:color="auto" w:fill="auto"/>
            <w:hideMark/>
          </w:tcPr>
          <w:p w:rsidR="005A1D5D" w:rsidRPr="00ED5010" w:rsidRDefault="005A1D5D" w:rsidP="005A1D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188</w:t>
            </w:r>
          </w:p>
        </w:tc>
        <w:tc>
          <w:tcPr>
            <w:tcW w:w="2140" w:type="dxa"/>
            <w:shd w:val="clear" w:color="auto" w:fill="auto"/>
            <w:hideMark/>
          </w:tcPr>
          <w:p w:rsidR="005A1D5D" w:rsidRPr="00ED5010" w:rsidRDefault="005A1D5D" w:rsidP="005A1D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1818</w:t>
            </w:r>
          </w:p>
        </w:tc>
      </w:tr>
      <w:tr w:rsidR="005A1D5D" w:rsidRPr="00ED5010" w:rsidTr="00393EBC">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40" w:type="dxa"/>
            <w:shd w:val="clear" w:color="auto" w:fill="auto"/>
            <w:hideMark/>
          </w:tcPr>
          <w:p w:rsidR="005A1D5D" w:rsidRPr="00ED5010" w:rsidRDefault="005A1D5D" w:rsidP="005A1D5D">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7</w:t>
            </w:r>
          </w:p>
        </w:tc>
        <w:tc>
          <w:tcPr>
            <w:tcW w:w="2080" w:type="dxa"/>
            <w:shd w:val="clear" w:color="auto" w:fill="auto"/>
            <w:hideMark/>
          </w:tcPr>
          <w:p w:rsidR="005A1D5D" w:rsidRPr="00ED5010" w:rsidRDefault="005A1D5D" w:rsidP="005A1D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Spain</w:t>
            </w:r>
          </w:p>
        </w:tc>
        <w:tc>
          <w:tcPr>
            <w:tcW w:w="1420" w:type="dxa"/>
            <w:shd w:val="clear" w:color="auto" w:fill="auto"/>
            <w:hideMark/>
          </w:tcPr>
          <w:p w:rsidR="005A1D5D" w:rsidRPr="00ED5010" w:rsidRDefault="005A1D5D" w:rsidP="005A1D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13</w:t>
            </w:r>
          </w:p>
        </w:tc>
        <w:tc>
          <w:tcPr>
            <w:tcW w:w="1180" w:type="dxa"/>
            <w:shd w:val="clear" w:color="auto" w:fill="auto"/>
            <w:hideMark/>
          </w:tcPr>
          <w:p w:rsidR="005A1D5D" w:rsidRPr="00ED5010" w:rsidRDefault="005A1D5D" w:rsidP="005A1D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317</w:t>
            </w:r>
          </w:p>
        </w:tc>
        <w:tc>
          <w:tcPr>
            <w:tcW w:w="2140" w:type="dxa"/>
            <w:shd w:val="clear" w:color="auto" w:fill="auto"/>
            <w:hideMark/>
          </w:tcPr>
          <w:p w:rsidR="005A1D5D" w:rsidRPr="00ED5010" w:rsidRDefault="005A1D5D" w:rsidP="005A1D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1528</w:t>
            </w:r>
          </w:p>
        </w:tc>
      </w:tr>
      <w:tr w:rsidR="005A1D5D" w:rsidRPr="00ED5010" w:rsidTr="00393EBC">
        <w:trPr>
          <w:trHeight w:val="315"/>
          <w:jc w:val="center"/>
        </w:trPr>
        <w:tc>
          <w:tcPr>
            <w:cnfStyle w:val="001000000000" w:firstRow="0" w:lastRow="0" w:firstColumn="1" w:lastColumn="0" w:oddVBand="0" w:evenVBand="0" w:oddHBand="0" w:evenHBand="0" w:firstRowFirstColumn="0" w:firstRowLastColumn="0" w:lastRowFirstColumn="0" w:lastRowLastColumn="0"/>
            <w:tcW w:w="1240" w:type="dxa"/>
            <w:shd w:val="clear" w:color="auto" w:fill="auto"/>
            <w:hideMark/>
          </w:tcPr>
          <w:p w:rsidR="005A1D5D" w:rsidRPr="00ED5010" w:rsidRDefault="005A1D5D" w:rsidP="005A1D5D">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8</w:t>
            </w:r>
          </w:p>
        </w:tc>
        <w:tc>
          <w:tcPr>
            <w:tcW w:w="2080" w:type="dxa"/>
            <w:shd w:val="clear" w:color="auto" w:fill="auto"/>
            <w:hideMark/>
          </w:tcPr>
          <w:p w:rsidR="005A1D5D" w:rsidRPr="00ED5010" w:rsidRDefault="005A1D5D" w:rsidP="005A1D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India</w:t>
            </w:r>
          </w:p>
        </w:tc>
        <w:tc>
          <w:tcPr>
            <w:tcW w:w="1420" w:type="dxa"/>
            <w:shd w:val="clear" w:color="auto" w:fill="auto"/>
            <w:hideMark/>
          </w:tcPr>
          <w:p w:rsidR="005A1D5D" w:rsidRPr="00ED5010" w:rsidRDefault="005A1D5D" w:rsidP="005A1D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13</w:t>
            </w:r>
          </w:p>
        </w:tc>
        <w:tc>
          <w:tcPr>
            <w:tcW w:w="1180" w:type="dxa"/>
            <w:shd w:val="clear" w:color="auto" w:fill="auto"/>
            <w:hideMark/>
          </w:tcPr>
          <w:p w:rsidR="005A1D5D" w:rsidRPr="00ED5010" w:rsidRDefault="005A1D5D" w:rsidP="005A1D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182</w:t>
            </w:r>
          </w:p>
        </w:tc>
        <w:tc>
          <w:tcPr>
            <w:tcW w:w="2140" w:type="dxa"/>
            <w:shd w:val="clear" w:color="auto" w:fill="auto"/>
            <w:hideMark/>
          </w:tcPr>
          <w:p w:rsidR="005A1D5D" w:rsidRPr="00ED5010" w:rsidRDefault="005A1D5D" w:rsidP="005A1D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1385</w:t>
            </w:r>
          </w:p>
        </w:tc>
      </w:tr>
      <w:tr w:rsidR="005A1D5D" w:rsidRPr="00ED5010" w:rsidTr="00393EBC">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240" w:type="dxa"/>
            <w:shd w:val="clear" w:color="auto" w:fill="auto"/>
            <w:hideMark/>
          </w:tcPr>
          <w:p w:rsidR="005A1D5D" w:rsidRPr="00ED5010" w:rsidRDefault="005A1D5D" w:rsidP="005A1D5D">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9</w:t>
            </w:r>
          </w:p>
        </w:tc>
        <w:tc>
          <w:tcPr>
            <w:tcW w:w="2080" w:type="dxa"/>
            <w:shd w:val="clear" w:color="auto" w:fill="auto"/>
            <w:hideMark/>
          </w:tcPr>
          <w:p w:rsidR="005A1D5D" w:rsidRPr="00ED5010" w:rsidRDefault="005A1D5D" w:rsidP="005A1D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Portugal</w:t>
            </w:r>
          </w:p>
        </w:tc>
        <w:tc>
          <w:tcPr>
            <w:tcW w:w="1420" w:type="dxa"/>
            <w:shd w:val="clear" w:color="auto" w:fill="auto"/>
            <w:hideMark/>
          </w:tcPr>
          <w:p w:rsidR="005A1D5D" w:rsidRPr="00ED5010" w:rsidRDefault="005A1D5D" w:rsidP="005A1D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13</w:t>
            </w:r>
          </w:p>
        </w:tc>
        <w:tc>
          <w:tcPr>
            <w:tcW w:w="1180" w:type="dxa"/>
            <w:shd w:val="clear" w:color="auto" w:fill="auto"/>
            <w:hideMark/>
          </w:tcPr>
          <w:p w:rsidR="005A1D5D" w:rsidRPr="00ED5010" w:rsidRDefault="005A1D5D" w:rsidP="005A1D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247</w:t>
            </w:r>
          </w:p>
        </w:tc>
        <w:tc>
          <w:tcPr>
            <w:tcW w:w="2140" w:type="dxa"/>
            <w:shd w:val="clear" w:color="auto" w:fill="auto"/>
            <w:hideMark/>
          </w:tcPr>
          <w:p w:rsidR="005A1D5D" w:rsidRPr="00ED5010" w:rsidRDefault="005A1D5D" w:rsidP="005A1D5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1195</w:t>
            </w:r>
          </w:p>
        </w:tc>
      </w:tr>
      <w:tr w:rsidR="005A1D5D" w:rsidRPr="00ED5010" w:rsidTr="00393EBC">
        <w:trPr>
          <w:trHeight w:val="315"/>
          <w:jc w:val="center"/>
        </w:trPr>
        <w:tc>
          <w:tcPr>
            <w:cnfStyle w:val="001000000000" w:firstRow="0" w:lastRow="0" w:firstColumn="1" w:lastColumn="0" w:oddVBand="0" w:evenVBand="0" w:oddHBand="0" w:evenHBand="0" w:firstRowFirstColumn="0" w:firstRowLastColumn="0" w:lastRowFirstColumn="0" w:lastRowLastColumn="0"/>
            <w:tcW w:w="1240" w:type="dxa"/>
            <w:shd w:val="clear" w:color="auto" w:fill="auto"/>
            <w:hideMark/>
          </w:tcPr>
          <w:p w:rsidR="005A1D5D" w:rsidRPr="00ED5010" w:rsidRDefault="005A1D5D" w:rsidP="005A1D5D">
            <w:pPr>
              <w:jc w:val="center"/>
              <w:rPr>
                <w:rFonts w:ascii="Times New Roman" w:eastAsia="Times New Roman" w:hAnsi="Times New Roman" w:cs="Times New Roman"/>
                <w:b w:val="0"/>
                <w:color w:val="000000"/>
                <w:sz w:val="24"/>
                <w:szCs w:val="24"/>
              </w:rPr>
            </w:pPr>
            <w:r w:rsidRPr="00ED5010">
              <w:rPr>
                <w:rFonts w:ascii="Times New Roman" w:eastAsia="Times New Roman" w:hAnsi="Times New Roman" w:cs="Times New Roman"/>
                <w:b w:val="0"/>
                <w:color w:val="000000"/>
                <w:sz w:val="24"/>
                <w:szCs w:val="24"/>
              </w:rPr>
              <w:t>10</w:t>
            </w:r>
          </w:p>
        </w:tc>
        <w:tc>
          <w:tcPr>
            <w:tcW w:w="2080" w:type="dxa"/>
            <w:shd w:val="clear" w:color="auto" w:fill="auto"/>
            <w:hideMark/>
          </w:tcPr>
          <w:p w:rsidR="005A1D5D" w:rsidRPr="00ED5010" w:rsidRDefault="005A1D5D" w:rsidP="005A1D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Tunisia</w:t>
            </w:r>
          </w:p>
        </w:tc>
        <w:tc>
          <w:tcPr>
            <w:tcW w:w="1420" w:type="dxa"/>
            <w:shd w:val="clear" w:color="auto" w:fill="auto"/>
            <w:hideMark/>
          </w:tcPr>
          <w:p w:rsidR="005A1D5D" w:rsidRPr="00ED5010" w:rsidRDefault="005A1D5D" w:rsidP="005A1D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5</w:t>
            </w:r>
          </w:p>
        </w:tc>
        <w:tc>
          <w:tcPr>
            <w:tcW w:w="1180" w:type="dxa"/>
            <w:shd w:val="clear" w:color="auto" w:fill="auto"/>
            <w:hideMark/>
          </w:tcPr>
          <w:p w:rsidR="005A1D5D" w:rsidRPr="00ED5010" w:rsidRDefault="005A1D5D" w:rsidP="005A1D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32</w:t>
            </w:r>
          </w:p>
        </w:tc>
        <w:tc>
          <w:tcPr>
            <w:tcW w:w="2140" w:type="dxa"/>
            <w:shd w:val="clear" w:color="auto" w:fill="auto"/>
            <w:hideMark/>
          </w:tcPr>
          <w:p w:rsidR="005A1D5D" w:rsidRPr="00ED5010" w:rsidRDefault="005A1D5D" w:rsidP="005A1D5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ED5010">
              <w:rPr>
                <w:rFonts w:ascii="Times New Roman" w:eastAsia="Times New Roman" w:hAnsi="Times New Roman" w:cs="Times New Roman"/>
                <w:color w:val="000000"/>
                <w:sz w:val="24"/>
                <w:szCs w:val="24"/>
              </w:rPr>
              <w:t>1187</w:t>
            </w:r>
          </w:p>
        </w:tc>
      </w:tr>
    </w:tbl>
    <w:p w:rsidR="005A1D5D" w:rsidRPr="00ED5010" w:rsidRDefault="005A1D5D" w:rsidP="00FC0E6C">
      <w:pPr>
        <w:pStyle w:val="NormalWeb"/>
        <w:spacing w:before="0" w:beforeAutospacing="0" w:after="0" w:afterAutospacing="0" w:line="276" w:lineRule="auto"/>
        <w:jc w:val="both"/>
      </w:pPr>
    </w:p>
    <w:p w:rsidR="000C1632" w:rsidRPr="008A0CE7" w:rsidRDefault="00762CD0" w:rsidP="00AC0472">
      <w:pPr>
        <w:spacing w:after="0"/>
        <w:ind w:firstLine="720"/>
        <w:jc w:val="both"/>
        <w:rPr>
          <w:rFonts w:ascii="Times New Roman" w:eastAsia="Times New Roman" w:hAnsi="Times New Roman" w:cs="Times New Roman"/>
          <w:sz w:val="24"/>
          <w:szCs w:val="24"/>
          <w:lang w:val="en-US"/>
        </w:rPr>
      </w:pPr>
      <w:r w:rsidRPr="00762CD0">
        <w:rPr>
          <w:rFonts w:ascii="Times New Roman" w:eastAsia="Times New Roman" w:hAnsi="Times New Roman" w:cs="Times New Roman"/>
          <w:sz w:val="24"/>
          <w:szCs w:val="24"/>
        </w:rPr>
        <w:t>Based on Table 6, the United Kingdom ranks first with 27 documents, 865 citations, and a Total Link Strength (TLS) of 4,510. These results indicate that the United Kingdom has the strongest research contributions and international collaboration networks. A high TLS value indicates that extensive collaboration can increase the im</w:t>
      </w:r>
      <w:r>
        <w:rPr>
          <w:rFonts w:ascii="Times New Roman" w:eastAsia="Times New Roman" w:hAnsi="Times New Roman" w:cs="Times New Roman"/>
          <w:sz w:val="24"/>
          <w:szCs w:val="24"/>
        </w:rPr>
        <w:t>pact and visibility of research</w:t>
      </w:r>
      <w:r w:rsidRPr="00762CD0">
        <w:rPr>
          <w:rFonts w:ascii="Times New Roman" w:eastAsia="Times New Roman" w:hAnsi="Times New Roman" w:cs="Times New Roman"/>
          <w:sz w:val="24"/>
          <w:szCs w:val="24"/>
        </w:rPr>
        <w:t xml:space="preserve"> </w:t>
      </w:r>
      <w:r w:rsidR="00572083">
        <w:rPr>
          <w:rFonts w:ascii="Times New Roman" w:eastAsia="Times New Roman" w:hAnsi="Times New Roman" w:cs="Times New Roman"/>
          <w:sz w:val="24"/>
          <w:szCs w:val="24"/>
        </w:rPr>
        <w:fldChar w:fldCharType="begin" w:fldLock="1"/>
      </w:r>
      <w:r w:rsidR="00572083">
        <w:rPr>
          <w:rFonts w:ascii="Times New Roman" w:eastAsia="Times New Roman" w:hAnsi="Times New Roman" w:cs="Times New Roman"/>
          <w:sz w:val="24"/>
          <w:szCs w:val="24"/>
        </w:rPr>
        <w:instrText>ADDIN CSL_CITATION {"citationItems":[{"id":"ITEM-1","itemData":{"DOI":"10.1038/497557a","author":[{"dropping-particle":"","family":"Adams","given":"J","non-dropping-particle":"","parse-names":false,"suffix":""}],"container-title":"Nature","id":"ITEM-1","issue":"7451","issued":{"date-parts":[["2013"]]},"page":"557-560","title":"The fourth age of research","type":"article-journal","volume":"497"},"uris":["http://www.mendeley.com/documents/?uuid=d130e960-89bb-417c-982e-63515d0621f7"]}],"mendeley":{"formattedCitation":"(Adams, 2013)","plainTextFormattedCitation":"(Adams, 2013)","previouslyFormattedCitation":"(Adams, 2013)"},"properties":{"noteIndex":0},"schema":"https://github.com/citation-style-language/schema/raw/master/csl-citation.json"}</w:instrText>
      </w:r>
      <w:r w:rsidR="00572083">
        <w:rPr>
          <w:rFonts w:ascii="Times New Roman" w:eastAsia="Times New Roman" w:hAnsi="Times New Roman" w:cs="Times New Roman"/>
          <w:sz w:val="24"/>
          <w:szCs w:val="24"/>
        </w:rPr>
        <w:fldChar w:fldCharType="separate"/>
      </w:r>
      <w:r w:rsidR="00572083" w:rsidRPr="00572083">
        <w:rPr>
          <w:rFonts w:ascii="Times New Roman" w:eastAsia="Times New Roman" w:hAnsi="Times New Roman" w:cs="Times New Roman"/>
          <w:noProof/>
          <w:sz w:val="24"/>
          <w:szCs w:val="24"/>
        </w:rPr>
        <w:t>(Adams, 2013)</w:t>
      </w:r>
      <w:r w:rsidR="00572083">
        <w:rPr>
          <w:rFonts w:ascii="Times New Roman" w:eastAsia="Times New Roman" w:hAnsi="Times New Roman" w:cs="Times New Roman"/>
          <w:sz w:val="24"/>
          <w:szCs w:val="24"/>
        </w:rPr>
        <w:fldChar w:fldCharType="end"/>
      </w:r>
      <w:r w:rsidR="00572083">
        <w:rPr>
          <w:rFonts w:ascii="Times New Roman" w:eastAsia="Times New Roman" w:hAnsi="Times New Roman" w:cs="Times New Roman"/>
          <w:sz w:val="24"/>
          <w:szCs w:val="24"/>
          <w:lang w:val="en-US"/>
        </w:rPr>
        <w:t xml:space="preserve">. </w:t>
      </w:r>
      <w:r w:rsidRPr="00762CD0">
        <w:rPr>
          <w:rFonts w:ascii="Times New Roman" w:eastAsia="Times New Roman" w:hAnsi="Times New Roman" w:cs="Times New Roman"/>
          <w:bCs/>
          <w:sz w:val="24"/>
          <w:szCs w:val="24"/>
        </w:rPr>
        <w:t>Germany has a high number of citations (807) despite producing only 19 documents, indicating good publication quality. Meanwhile, Italy and the United States also demonstrate important roles in global research collaboration, with high TLS scores.</w:t>
      </w:r>
      <w:r w:rsidR="000C1632" w:rsidRPr="00ED5010">
        <w:rPr>
          <w:rFonts w:ascii="Times New Roman" w:eastAsia="Times New Roman" w:hAnsi="Times New Roman" w:cs="Times New Roman"/>
          <w:sz w:val="24"/>
          <w:szCs w:val="24"/>
        </w:rPr>
        <w:t xml:space="preserve"> </w:t>
      </w:r>
      <w:r w:rsidRPr="00762CD0">
        <w:rPr>
          <w:rFonts w:ascii="Times New Roman" w:eastAsia="Times New Roman" w:hAnsi="Times New Roman" w:cs="Times New Roman"/>
          <w:sz w:val="24"/>
          <w:szCs w:val="24"/>
        </w:rPr>
        <w:t>According to</w:t>
      </w:r>
      <w:r w:rsidR="000C1632" w:rsidRPr="00ED5010">
        <w:rPr>
          <w:rFonts w:ascii="Times New Roman" w:eastAsia="Times New Roman" w:hAnsi="Times New Roman" w:cs="Times New Roman"/>
          <w:sz w:val="24"/>
          <w:szCs w:val="24"/>
        </w:rPr>
        <w:t xml:space="preserve"> </w:t>
      </w:r>
      <w:r w:rsidR="00572083">
        <w:rPr>
          <w:rFonts w:ascii="Times New Roman" w:eastAsia="Times New Roman" w:hAnsi="Times New Roman" w:cs="Times New Roman"/>
          <w:sz w:val="24"/>
          <w:szCs w:val="24"/>
        </w:rPr>
        <w:fldChar w:fldCharType="begin" w:fldLock="1"/>
      </w:r>
      <w:r w:rsidR="00572083">
        <w:rPr>
          <w:rFonts w:ascii="Times New Roman" w:eastAsia="Times New Roman" w:hAnsi="Times New Roman" w:cs="Times New Roman"/>
          <w:sz w:val="24"/>
          <w:szCs w:val="24"/>
        </w:rPr>
        <w:instrText>ADDIN CSL_CITATION {"citationItems":[{"id":"ITEM-1","itemData":{"DOI":"10.1016/j.respol.2010.01.012","author":[{"dropping-particle":"","family":"Hoekman","given":"Jarno","non-dropping-particle":"","parse-names":false,"suffix":""},{"dropping-particle":"","family":"Frenken","given":"Koen","non-dropping-particle":"","parse-names":false,"suffix":""},{"dropping-particle":"","family":"Tijssen","given":"Robert J W","non-dropping-particle":"","parse-names":false,"suffix":""}],"container-title":"Research Policy","id":"ITEM-1","issue":"5","issued":{"date-parts":[["2010"]]},"page":"662-673","title":"Research collaboration at a distance: Changing spatial patterns of scientific collaboration within Europe","type":"article-journal","volume":"39"},"uris":["http://www.mendeley.com/documents/?uuid=c95e8fce-0b56-4182-8df1-4224f6f6ed91"]}],"mendeley":{"formattedCitation":"(Hoekman et al., 2010)","manualFormatting":"Hoekman et al. (2010)","plainTextFormattedCitation":"(Hoekman et al., 2010)","previouslyFormattedCitation":"(Hoekman et al., 2010)"},"properties":{"noteIndex":0},"schema":"https://github.com/citation-style-language/schema/raw/master/csl-citation.json"}</w:instrText>
      </w:r>
      <w:r w:rsidR="00572083">
        <w:rPr>
          <w:rFonts w:ascii="Times New Roman" w:eastAsia="Times New Roman" w:hAnsi="Times New Roman" w:cs="Times New Roman"/>
          <w:sz w:val="24"/>
          <w:szCs w:val="24"/>
        </w:rPr>
        <w:fldChar w:fldCharType="separate"/>
      </w:r>
      <w:r w:rsidR="00572083">
        <w:rPr>
          <w:rFonts w:ascii="Times New Roman" w:eastAsia="Times New Roman" w:hAnsi="Times New Roman" w:cs="Times New Roman"/>
          <w:noProof/>
          <w:sz w:val="24"/>
          <w:szCs w:val="24"/>
        </w:rPr>
        <w:t>Hoekman et al.</w:t>
      </w:r>
      <w:r w:rsidR="00572083" w:rsidRPr="00572083">
        <w:rPr>
          <w:rFonts w:ascii="Times New Roman" w:eastAsia="Times New Roman" w:hAnsi="Times New Roman" w:cs="Times New Roman"/>
          <w:noProof/>
          <w:sz w:val="24"/>
          <w:szCs w:val="24"/>
        </w:rPr>
        <w:t xml:space="preserve"> </w:t>
      </w:r>
      <w:r w:rsidR="00572083">
        <w:rPr>
          <w:rFonts w:ascii="Times New Roman" w:eastAsia="Times New Roman" w:hAnsi="Times New Roman" w:cs="Times New Roman"/>
          <w:noProof/>
          <w:sz w:val="24"/>
          <w:szCs w:val="24"/>
          <w:lang w:val="en-US"/>
        </w:rPr>
        <w:t>(</w:t>
      </w:r>
      <w:r w:rsidR="00572083" w:rsidRPr="00572083">
        <w:rPr>
          <w:rFonts w:ascii="Times New Roman" w:eastAsia="Times New Roman" w:hAnsi="Times New Roman" w:cs="Times New Roman"/>
          <w:noProof/>
          <w:sz w:val="24"/>
          <w:szCs w:val="24"/>
        </w:rPr>
        <w:t>2010)</w:t>
      </w:r>
      <w:r w:rsidR="00572083">
        <w:rPr>
          <w:rFonts w:ascii="Times New Roman" w:eastAsia="Times New Roman" w:hAnsi="Times New Roman" w:cs="Times New Roman"/>
          <w:sz w:val="24"/>
          <w:szCs w:val="24"/>
        </w:rPr>
        <w:fldChar w:fldCharType="end"/>
      </w:r>
      <w:r w:rsidR="00572083">
        <w:rPr>
          <w:rFonts w:ascii="Times New Roman" w:eastAsia="Times New Roman" w:hAnsi="Times New Roman" w:cs="Times New Roman"/>
          <w:sz w:val="24"/>
          <w:szCs w:val="24"/>
          <w:lang w:val="en-US"/>
        </w:rPr>
        <w:t>,</w:t>
      </w:r>
      <w:r w:rsidR="000C1632" w:rsidRPr="00ED5010">
        <w:rPr>
          <w:rFonts w:ascii="Times New Roman" w:eastAsia="Times New Roman" w:hAnsi="Times New Roman" w:cs="Times New Roman"/>
          <w:sz w:val="24"/>
          <w:szCs w:val="24"/>
        </w:rPr>
        <w:t xml:space="preserve"> </w:t>
      </w:r>
      <w:r w:rsidRPr="00762CD0">
        <w:rPr>
          <w:rFonts w:ascii="Times New Roman" w:eastAsia="Times New Roman" w:hAnsi="Times New Roman" w:cs="Times New Roman"/>
          <w:sz w:val="24"/>
          <w:szCs w:val="24"/>
        </w:rPr>
        <w:t xml:space="preserve">Strong international collaboration can increase the influence and citation count of a publication. On the other hand, China has a relatively high number of papers (23), but its citation count is still lower than that of the top countries. Overall, these data suggest that countries with stronger collaboration networks tend </w:t>
      </w:r>
      <w:r>
        <w:rPr>
          <w:rFonts w:ascii="Times New Roman" w:eastAsia="Times New Roman" w:hAnsi="Times New Roman" w:cs="Times New Roman"/>
          <w:sz w:val="24"/>
          <w:szCs w:val="24"/>
        </w:rPr>
        <w:t>to have greater research impact</w:t>
      </w:r>
      <w:r w:rsidRPr="00762CD0">
        <w:rPr>
          <w:rFonts w:ascii="Times New Roman" w:eastAsia="Times New Roman" w:hAnsi="Times New Roman" w:cs="Times New Roman"/>
          <w:sz w:val="24"/>
          <w:szCs w:val="24"/>
        </w:rPr>
        <w:t xml:space="preserve"> </w:t>
      </w:r>
      <w:r w:rsidR="008A0CE7">
        <w:rPr>
          <w:rFonts w:ascii="Times New Roman" w:eastAsia="Times New Roman" w:hAnsi="Times New Roman" w:cs="Times New Roman"/>
          <w:sz w:val="24"/>
          <w:szCs w:val="24"/>
        </w:rPr>
        <w:fldChar w:fldCharType="begin" w:fldLock="1"/>
      </w:r>
      <w:r w:rsidR="00572083">
        <w:rPr>
          <w:rFonts w:ascii="Times New Roman" w:eastAsia="Times New Roman" w:hAnsi="Times New Roman" w:cs="Times New Roman"/>
          <w:sz w:val="24"/>
          <w:szCs w:val="24"/>
        </w:rPr>
        <w:instrText>ADDIN CSL_CITATION {"citationItems":[{"id":"ITEM-1","itemData":{"DOI":"10.1371/journal.pone.0131816","author":[{"dropping-particle":"","family":"Wagner","given":"C S","non-dropping-particle":"","parse-names":false,"suffix":""},{"dropping-particle":"","family":"Park","given":"H W","non-dropping-particle":"","parse-names":false,"suffix":""},{"dropping-particle":"","family":"Leydesdorff","given":"L","non-dropping-particle":"","parse-names":false,"suffix":""}],"container-title":"PLOS ONE","id":"ITEM-1","issue":"7","issued":{"date-parts":[["2015"]]},"page":"e0131816","title":"The continuing growth of global cooperation networks in research: A conundrum for national governments","type":"article-journal","volume":"10"},"uris":["http://www.mendeley.com/documents/?uuid=96d49262-b73e-489e-9067-8df071989077"]}],"mendeley":{"formattedCitation":"(Wagner et al., 2015)","plainTextFormattedCitation":"(Wagner et al., 2015)","previouslyFormattedCitation":"(Wagner et al., 2015)"},"properties":{"noteIndex":0},"schema":"https://github.com/citation-style-language/schema/raw/master/csl-citation.json"}</w:instrText>
      </w:r>
      <w:r w:rsidR="008A0CE7">
        <w:rPr>
          <w:rFonts w:ascii="Times New Roman" w:eastAsia="Times New Roman" w:hAnsi="Times New Roman" w:cs="Times New Roman"/>
          <w:sz w:val="24"/>
          <w:szCs w:val="24"/>
        </w:rPr>
        <w:fldChar w:fldCharType="separate"/>
      </w:r>
      <w:r w:rsidR="008A0CE7" w:rsidRPr="008A0CE7">
        <w:rPr>
          <w:rFonts w:ascii="Times New Roman" w:eastAsia="Times New Roman" w:hAnsi="Times New Roman" w:cs="Times New Roman"/>
          <w:noProof/>
          <w:sz w:val="24"/>
          <w:szCs w:val="24"/>
        </w:rPr>
        <w:t>(Wagner et al., 2015)</w:t>
      </w:r>
      <w:r w:rsidR="008A0CE7">
        <w:rPr>
          <w:rFonts w:ascii="Times New Roman" w:eastAsia="Times New Roman" w:hAnsi="Times New Roman" w:cs="Times New Roman"/>
          <w:sz w:val="24"/>
          <w:szCs w:val="24"/>
        </w:rPr>
        <w:fldChar w:fldCharType="end"/>
      </w:r>
      <w:r w:rsidR="008A0CE7">
        <w:rPr>
          <w:rFonts w:ascii="Times New Roman" w:eastAsia="Times New Roman" w:hAnsi="Times New Roman" w:cs="Times New Roman"/>
          <w:sz w:val="24"/>
          <w:szCs w:val="24"/>
          <w:lang w:val="en-US"/>
        </w:rPr>
        <w:t>.</w:t>
      </w:r>
    </w:p>
    <w:p w:rsidR="00ED1D6E" w:rsidRPr="00ED5010" w:rsidRDefault="00ED1D6E" w:rsidP="00FC0E6C">
      <w:pPr>
        <w:pStyle w:val="NormalWeb"/>
        <w:spacing w:before="0" w:beforeAutospacing="0" w:after="0" w:afterAutospacing="0" w:line="276" w:lineRule="auto"/>
        <w:jc w:val="both"/>
      </w:pPr>
    </w:p>
    <w:p w:rsidR="00ED1D6E" w:rsidRPr="00ED5010" w:rsidRDefault="00ED1D6E" w:rsidP="00FC0E6C">
      <w:pPr>
        <w:pStyle w:val="NormalWeb"/>
        <w:spacing w:before="0" w:beforeAutospacing="0" w:after="0" w:afterAutospacing="0" w:line="276" w:lineRule="auto"/>
        <w:jc w:val="both"/>
      </w:pPr>
    </w:p>
    <w:p w:rsidR="00ED1D6E" w:rsidRPr="00ED5010" w:rsidRDefault="00ED1D6E" w:rsidP="00FC0E6C">
      <w:pPr>
        <w:pStyle w:val="NormalWeb"/>
        <w:spacing w:before="0" w:beforeAutospacing="0" w:after="0" w:afterAutospacing="0" w:line="276" w:lineRule="auto"/>
        <w:jc w:val="both"/>
      </w:pPr>
    </w:p>
    <w:p w:rsidR="00ED1D6E" w:rsidRPr="00ED5010" w:rsidRDefault="00ED1D6E" w:rsidP="00FC0E6C">
      <w:pPr>
        <w:pStyle w:val="NormalWeb"/>
        <w:spacing w:before="0" w:beforeAutospacing="0" w:after="0" w:afterAutospacing="0" w:line="276" w:lineRule="auto"/>
        <w:jc w:val="both"/>
      </w:pPr>
    </w:p>
    <w:p w:rsidR="00ED1D6E" w:rsidRPr="00ED5010" w:rsidRDefault="00ED1D6E" w:rsidP="00FC0E6C">
      <w:pPr>
        <w:pStyle w:val="NormalWeb"/>
        <w:spacing w:before="0" w:beforeAutospacing="0" w:after="0" w:afterAutospacing="0" w:line="276" w:lineRule="auto"/>
        <w:jc w:val="both"/>
      </w:pPr>
    </w:p>
    <w:p w:rsidR="005A1D5D" w:rsidRPr="00ED5010" w:rsidRDefault="00393EBC" w:rsidP="00FC0E6C">
      <w:pPr>
        <w:pStyle w:val="NormalWeb"/>
        <w:spacing w:before="0" w:beforeAutospacing="0" w:after="0" w:afterAutospacing="0" w:line="276" w:lineRule="auto"/>
        <w:jc w:val="both"/>
      </w:pPr>
      <w:r w:rsidRPr="00ED5010">
        <w:rPr>
          <w:noProof/>
          <w:lang w:val="en-US"/>
        </w:rPr>
        <w:lastRenderedPageBreak/>
        <w:drawing>
          <wp:inline distT="0" distB="0" distL="0" distR="0" wp14:anchorId="65772B53" wp14:editId="27C60923">
            <wp:extent cx="5943600" cy="3717885"/>
            <wp:effectExtent l="0" t="0" r="0" b="0"/>
            <wp:docPr id="23" name="Picture 23" descr="C:\Users\fhara\Documents\JURNAL\Jurnal 2026\Scopus now\sc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fhara\Documents\JURNAL\Jurnal 2026\Scopus now\sc1\3.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717885"/>
                    </a:xfrm>
                    <a:prstGeom prst="rect">
                      <a:avLst/>
                    </a:prstGeom>
                    <a:noFill/>
                    <a:ln>
                      <a:noFill/>
                    </a:ln>
                  </pic:spPr>
                </pic:pic>
              </a:graphicData>
            </a:graphic>
          </wp:inline>
        </w:drawing>
      </w:r>
    </w:p>
    <w:p w:rsidR="00AC0472" w:rsidRDefault="00762CD0" w:rsidP="00FC0E6C">
      <w:pPr>
        <w:pStyle w:val="NormalWeb"/>
        <w:spacing w:before="0" w:beforeAutospacing="0" w:after="0" w:afterAutospacing="0" w:line="276" w:lineRule="auto"/>
        <w:jc w:val="both"/>
        <w:rPr>
          <w:rFonts w:eastAsiaTheme="minorHAnsi"/>
          <w:b/>
          <w:lang w:val="en-US"/>
        </w:rPr>
      </w:pPr>
      <w:r w:rsidRPr="00762CD0">
        <w:rPr>
          <w:rFonts w:eastAsiaTheme="minorHAnsi"/>
          <w:b/>
        </w:rPr>
        <w:t xml:space="preserve">Figure 4. </w:t>
      </w:r>
      <w:r w:rsidRPr="00762CD0">
        <w:rPr>
          <w:rFonts w:eastAsiaTheme="minorHAnsi"/>
        </w:rPr>
        <w:t>International collaboration network in the field of the relationship between education and economic growth</w:t>
      </w:r>
    </w:p>
    <w:p w:rsidR="00762CD0" w:rsidRPr="00762CD0" w:rsidRDefault="00762CD0" w:rsidP="00FC0E6C">
      <w:pPr>
        <w:pStyle w:val="NormalWeb"/>
        <w:spacing w:before="0" w:beforeAutospacing="0" w:after="0" w:afterAutospacing="0" w:line="276" w:lineRule="auto"/>
        <w:jc w:val="both"/>
        <w:rPr>
          <w:lang w:val="en-US"/>
        </w:rPr>
      </w:pPr>
    </w:p>
    <w:p w:rsidR="00D7507C" w:rsidRPr="0079608A" w:rsidRDefault="00762CD0" w:rsidP="00AC0472">
      <w:pPr>
        <w:spacing w:after="0"/>
        <w:ind w:firstLine="720"/>
        <w:jc w:val="both"/>
        <w:rPr>
          <w:rFonts w:ascii="Times New Roman" w:eastAsia="Times New Roman" w:hAnsi="Times New Roman" w:cs="Times New Roman"/>
          <w:sz w:val="24"/>
          <w:szCs w:val="24"/>
          <w:lang w:val="en-US"/>
        </w:rPr>
      </w:pPr>
      <w:r w:rsidRPr="00762CD0">
        <w:rPr>
          <w:rFonts w:ascii="Times New Roman" w:eastAsia="Times New Roman" w:hAnsi="Times New Roman" w:cs="Times New Roman"/>
          <w:sz w:val="24"/>
          <w:szCs w:val="24"/>
        </w:rPr>
        <w:t>This visualization of co-authorship by country shows the network of collaborations between countries in scientific publications. The size of the nodes indicates the level of contribution of a country, while the connecting lines depict the strength of the collaborative relationships. The United Kingdom appears to be the most dominant country because it has the largest number of nodes and is connected to many other countries. This indicates that the United Kingdom plays a role as a center of international collaboration</w:t>
      </w:r>
      <w:r>
        <w:rPr>
          <w:rFonts w:ascii="Times New Roman" w:eastAsia="Times New Roman" w:hAnsi="Times New Roman" w:cs="Times New Roman"/>
          <w:sz w:val="24"/>
          <w:szCs w:val="24"/>
        </w:rPr>
        <w:t xml:space="preserve"> in the analyzed research field</w:t>
      </w:r>
      <w:r w:rsidRPr="00762CD0">
        <w:rPr>
          <w:rFonts w:ascii="Times New Roman" w:eastAsia="Times New Roman" w:hAnsi="Times New Roman" w:cs="Times New Roman"/>
          <w:sz w:val="24"/>
          <w:szCs w:val="24"/>
        </w:rPr>
        <w:t xml:space="preserve"> </w:t>
      </w:r>
      <w:r w:rsidR="00572083">
        <w:rPr>
          <w:rFonts w:ascii="Times New Roman" w:eastAsia="Times New Roman" w:hAnsi="Times New Roman" w:cs="Times New Roman"/>
          <w:sz w:val="24"/>
          <w:szCs w:val="24"/>
          <w:lang w:val="en-US"/>
        </w:rPr>
        <w:fldChar w:fldCharType="begin" w:fldLock="1"/>
      </w:r>
      <w:r w:rsidR="00572083">
        <w:rPr>
          <w:rFonts w:ascii="Times New Roman" w:eastAsia="Times New Roman" w:hAnsi="Times New Roman" w:cs="Times New Roman"/>
          <w:sz w:val="24"/>
          <w:szCs w:val="24"/>
          <w:lang w:val="en-US"/>
        </w:rPr>
        <w:instrText>ADDIN CSL_CITATION {"citationItems":[{"id":"ITEM-1","itemData":{"DOI":"10.1016/j.joi.2015.07.002","author":[{"dropping-particle":"","family":"Bordons","given":"María","non-dropping-particle":"","parse-names":false,"suffix":""},{"dropping-particle":"","family":"Aparicio","given":"Javier","non-dropping-particle":"","parse-names":false,"suffix":""},{"dropping-particle":"","family":"Costas","given":"Rodrigo","non-dropping-particle":"","parse-names":false,"suffix":""}],"container-title":"Journal of Informetrics","id":"ITEM-1","issue":"4","issued":{"date-parts":[["2015"]]},"page":"731-743","title":"Heterogeneity of collaboration and its impact on research impact: A bibliometric analysis","type":"article-journal","volume":"9"},"uris":["http://www.mendeley.com/documents/?uuid=ba01cc23-31a1-4308-b194-ed425b095cad"]}],"mendeley":{"formattedCitation":"(Bordons et al., 2015)","plainTextFormattedCitation":"(Bordons et al., 2015)","previouslyFormattedCitation":"(Bordons et al., 2015)"},"properties":{"noteIndex":0},"schema":"https://github.com/citation-style-language/schema/raw/master/csl-citation.json"}</w:instrText>
      </w:r>
      <w:r w:rsidR="00572083">
        <w:rPr>
          <w:rFonts w:ascii="Times New Roman" w:eastAsia="Times New Roman" w:hAnsi="Times New Roman" w:cs="Times New Roman"/>
          <w:sz w:val="24"/>
          <w:szCs w:val="24"/>
          <w:lang w:val="en-US"/>
        </w:rPr>
        <w:fldChar w:fldCharType="separate"/>
      </w:r>
      <w:r w:rsidR="00572083" w:rsidRPr="00572083">
        <w:rPr>
          <w:rFonts w:ascii="Times New Roman" w:eastAsia="Times New Roman" w:hAnsi="Times New Roman" w:cs="Times New Roman"/>
          <w:noProof/>
          <w:sz w:val="24"/>
          <w:szCs w:val="24"/>
          <w:lang w:val="en-US"/>
        </w:rPr>
        <w:t>(Bordons et al., 2015)</w:t>
      </w:r>
      <w:r w:rsidR="00572083">
        <w:rPr>
          <w:rFonts w:ascii="Times New Roman" w:eastAsia="Times New Roman" w:hAnsi="Times New Roman" w:cs="Times New Roman"/>
          <w:sz w:val="24"/>
          <w:szCs w:val="24"/>
          <w:lang w:val="en-US"/>
        </w:rPr>
        <w:fldChar w:fldCharType="end"/>
      </w:r>
      <w:r w:rsidR="00572083">
        <w:rPr>
          <w:rFonts w:ascii="Times New Roman" w:eastAsia="Times New Roman" w:hAnsi="Times New Roman" w:cs="Times New Roman"/>
          <w:sz w:val="24"/>
          <w:szCs w:val="24"/>
          <w:lang w:val="en-US"/>
        </w:rPr>
        <w:t>.</w:t>
      </w:r>
      <w:r w:rsidR="00D7507C" w:rsidRPr="00ED5010">
        <w:rPr>
          <w:rFonts w:ascii="Times New Roman" w:eastAsia="Times New Roman" w:hAnsi="Times New Roman" w:cs="Times New Roman"/>
          <w:sz w:val="24"/>
          <w:szCs w:val="24"/>
        </w:rPr>
        <w:t xml:space="preserve"> </w:t>
      </w:r>
      <w:r w:rsidRPr="00762CD0">
        <w:rPr>
          <w:rFonts w:ascii="Times New Roman" w:eastAsia="Times New Roman" w:hAnsi="Times New Roman" w:cs="Times New Roman"/>
          <w:sz w:val="24"/>
          <w:szCs w:val="24"/>
        </w:rPr>
        <w:t xml:space="preserve">Countries are divided into several clusters indicated by different colors. The red cluster is centered on the United Kingdom and includes countries such as Australia, Spain, and Japan. The blue cluster is dominated by Germany and Italy, while the green cluster includes Indonesia, Malaysia, Portugal, and South Africa. The formation of these clusters indicates a pattern of more intensive collaboration among countries within </w:t>
      </w:r>
      <w:r>
        <w:rPr>
          <w:rFonts w:ascii="Times New Roman" w:eastAsia="Times New Roman" w:hAnsi="Times New Roman" w:cs="Times New Roman"/>
          <w:sz w:val="24"/>
          <w:szCs w:val="24"/>
        </w:rPr>
        <w:t>the same group</w:t>
      </w:r>
      <w:r w:rsidRPr="00762CD0">
        <w:rPr>
          <w:rFonts w:ascii="Times New Roman" w:eastAsia="Times New Roman" w:hAnsi="Times New Roman" w:cs="Times New Roman"/>
          <w:sz w:val="24"/>
          <w:szCs w:val="24"/>
        </w:rPr>
        <w:t xml:space="preserve"> </w:t>
      </w:r>
      <w:r w:rsidR="00572083">
        <w:rPr>
          <w:rFonts w:ascii="Times New Roman" w:eastAsia="Times New Roman" w:hAnsi="Times New Roman" w:cs="Times New Roman"/>
          <w:sz w:val="24"/>
          <w:szCs w:val="24"/>
          <w:lang w:val="en-US"/>
        </w:rPr>
        <w:fldChar w:fldCharType="begin" w:fldLock="1"/>
      </w:r>
      <w:r w:rsidR="0079608A">
        <w:rPr>
          <w:rFonts w:ascii="Times New Roman" w:eastAsia="Times New Roman" w:hAnsi="Times New Roman" w:cs="Times New Roman"/>
          <w:sz w:val="24"/>
          <w:szCs w:val="24"/>
          <w:lang w:val="en-US"/>
        </w:rPr>
        <w:instrText>ADDIN CSL_CITATION {"citationItems":[{"id":"ITEM-1","itemData":{"DOI":"10.1371/journal.pone.0131816","author":[{"dropping-particle":"","family":"Wagner","given":"C S","non-dropping-particle":"","parse-names":false,"suffix":""},{"dropping-particle":"","family":"Park","given":"H W","non-dropping-particle":"","parse-names":false,"suffix":""},{"dropping-particle":"","family":"Leydesdorff","given":"L","non-dropping-particle":"","parse-names":false,"suffix":""}],"container-title":"PLOS ONE","id":"ITEM-1","issue":"7","issued":{"date-parts":[["2015"]]},"page":"e0131816","title":"The continuing growth of global cooperation networks in research: A conundrum for national governments","type":"article-journal","volume":"10"},"uris":["http://www.mendeley.com/documents/?uuid=96d49262-b73e-489e-9067-8df071989077"]}],"mendeley":{"formattedCitation":"(Wagner et al., 2015)","plainTextFormattedCitation":"(Wagner et al., 2015)","previouslyFormattedCitation":"(Wagner et al., 2015)"},"properties":{"noteIndex":0},"schema":"https://github.com/citation-style-language/schema/raw/master/csl-citation.json"}</w:instrText>
      </w:r>
      <w:r w:rsidR="00572083">
        <w:rPr>
          <w:rFonts w:ascii="Times New Roman" w:eastAsia="Times New Roman" w:hAnsi="Times New Roman" w:cs="Times New Roman"/>
          <w:sz w:val="24"/>
          <w:szCs w:val="24"/>
          <w:lang w:val="en-US"/>
        </w:rPr>
        <w:fldChar w:fldCharType="separate"/>
      </w:r>
      <w:r w:rsidR="00572083" w:rsidRPr="00572083">
        <w:rPr>
          <w:rFonts w:ascii="Times New Roman" w:eastAsia="Times New Roman" w:hAnsi="Times New Roman" w:cs="Times New Roman"/>
          <w:noProof/>
          <w:sz w:val="24"/>
          <w:szCs w:val="24"/>
          <w:lang w:val="en-US"/>
        </w:rPr>
        <w:t>(Wagner et al., 2015)</w:t>
      </w:r>
      <w:r w:rsidR="00572083">
        <w:rPr>
          <w:rFonts w:ascii="Times New Roman" w:eastAsia="Times New Roman" w:hAnsi="Times New Roman" w:cs="Times New Roman"/>
          <w:sz w:val="24"/>
          <w:szCs w:val="24"/>
          <w:lang w:val="en-US"/>
        </w:rPr>
        <w:fldChar w:fldCharType="end"/>
      </w:r>
      <w:r w:rsidR="00572083">
        <w:rPr>
          <w:rFonts w:ascii="Times New Roman" w:eastAsia="Times New Roman" w:hAnsi="Times New Roman" w:cs="Times New Roman"/>
          <w:sz w:val="24"/>
          <w:szCs w:val="24"/>
          <w:lang w:val="en-US"/>
        </w:rPr>
        <w:t xml:space="preserve">. </w:t>
      </w:r>
      <w:r w:rsidRPr="00762CD0">
        <w:rPr>
          <w:rFonts w:ascii="Times New Roman" w:eastAsia="Times New Roman" w:hAnsi="Times New Roman" w:cs="Times New Roman"/>
          <w:sz w:val="24"/>
          <w:szCs w:val="24"/>
        </w:rPr>
        <w:t>In addition, the United States, Germany, Italy, and China also have relatively large nodes and numerous connections, indicating their important roles in the global research network. Overall, this visualization indicates that countries with extensive collaboration networks tend to have greater influence on research development and the increased sc</w:t>
      </w:r>
      <w:r>
        <w:rPr>
          <w:rFonts w:ascii="Times New Roman" w:eastAsia="Times New Roman" w:hAnsi="Times New Roman" w:cs="Times New Roman"/>
          <w:sz w:val="24"/>
          <w:szCs w:val="24"/>
        </w:rPr>
        <w:t>ientific impact of publications</w:t>
      </w:r>
      <w:r w:rsidRPr="00762CD0">
        <w:rPr>
          <w:rFonts w:ascii="Times New Roman" w:eastAsia="Times New Roman" w:hAnsi="Times New Roman" w:cs="Times New Roman"/>
          <w:sz w:val="24"/>
          <w:szCs w:val="24"/>
        </w:rPr>
        <w:t xml:space="preserve"> </w:t>
      </w:r>
      <w:r w:rsidR="0079608A">
        <w:rPr>
          <w:rFonts w:ascii="Times New Roman" w:eastAsia="Times New Roman" w:hAnsi="Times New Roman" w:cs="Times New Roman"/>
          <w:sz w:val="24"/>
          <w:szCs w:val="24"/>
        </w:rPr>
        <w:fldChar w:fldCharType="begin" w:fldLock="1"/>
      </w:r>
      <w:r w:rsidR="00C3084F">
        <w:rPr>
          <w:rFonts w:ascii="Times New Roman" w:eastAsia="Times New Roman" w:hAnsi="Times New Roman" w:cs="Times New Roman"/>
          <w:sz w:val="24"/>
          <w:szCs w:val="24"/>
        </w:rPr>
        <w:instrText>ADDIN CSL_CITATION {"citationItems":[{"id":"ITEM-1","itemData":{"DOI":"10.1023/B:SCIE.0000034384.35498.7d","author":[{"dropping-particle":"","family":"Persson","given":"Olle","non-dropping-particle":"","parse-names":false,"suffix":""},{"dropping-particle":"","family":"Glänzel","given":"Wolfgang","non-dropping-particle":"","parse-names":false,"suffix":""},{"dropping-particle":"","family":"Danell","given":"Rickard","non-dropping-particle":"","parse-names":false,"suffix":""}],"container-title":"Scientometrics","id":"ITEM-1","issue":"3","issued":{"date-parts":[["2004"]]},"page":"421-432","title":"Inflationary bibliometric values: The role of scientific collaboration and the need for relative indicators in evaluative studies","type":"article-journal","volume":"60"},"uris":["http://www.mendeley.com/documents/?uuid=ccf0b472-fcd6-48ef-95c0-d386ec9138ba"]}],"mendeley":{"formattedCitation":"(Persson et al., 2004)","plainTextFormattedCitation":"(Persson et al., 2004)","previouslyFormattedCitation":"(Persson et al., 2004)"},"properties":{"noteIndex":0},"schema":"https://github.com/citation-style-language/schema/raw/master/csl-citation.json"}</w:instrText>
      </w:r>
      <w:r w:rsidR="0079608A">
        <w:rPr>
          <w:rFonts w:ascii="Times New Roman" w:eastAsia="Times New Roman" w:hAnsi="Times New Roman" w:cs="Times New Roman"/>
          <w:sz w:val="24"/>
          <w:szCs w:val="24"/>
        </w:rPr>
        <w:fldChar w:fldCharType="separate"/>
      </w:r>
      <w:r w:rsidR="0079608A" w:rsidRPr="0079608A">
        <w:rPr>
          <w:rFonts w:ascii="Times New Roman" w:eastAsia="Times New Roman" w:hAnsi="Times New Roman" w:cs="Times New Roman"/>
          <w:noProof/>
          <w:sz w:val="24"/>
          <w:szCs w:val="24"/>
        </w:rPr>
        <w:t>(Persson et al., 2004)</w:t>
      </w:r>
      <w:r w:rsidR="0079608A">
        <w:rPr>
          <w:rFonts w:ascii="Times New Roman" w:eastAsia="Times New Roman" w:hAnsi="Times New Roman" w:cs="Times New Roman"/>
          <w:sz w:val="24"/>
          <w:szCs w:val="24"/>
        </w:rPr>
        <w:fldChar w:fldCharType="end"/>
      </w:r>
      <w:r w:rsidR="0079608A">
        <w:rPr>
          <w:rFonts w:ascii="Times New Roman" w:eastAsia="Times New Roman" w:hAnsi="Times New Roman" w:cs="Times New Roman"/>
          <w:sz w:val="24"/>
          <w:szCs w:val="24"/>
          <w:lang w:val="en-US"/>
        </w:rPr>
        <w:t>.</w:t>
      </w:r>
    </w:p>
    <w:p w:rsidR="005A1D5D" w:rsidRPr="00ED5010" w:rsidRDefault="005A1D5D" w:rsidP="00FC0E6C">
      <w:pPr>
        <w:pStyle w:val="NormalWeb"/>
        <w:spacing w:before="0" w:beforeAutospacing="0" w:after="0" w:afterAutospacing="0" w:line="276" w:lineRule="auto"/>
        <w:jc w:val="both"/>
      </w:pPr>
    </w:p>
    <w:p w:rsidR="005A1D5D" w:rsidRPr="00ED5010" w:rsidRDefault="005A1D5D" w:rsidP="00FC0E6C">
      <w:pPr>
        <w:pStyle w:val="NormalWeb"/>
        <w:spacing w:before="0" w:beforeAutospacing="0" w:after="0" w:afterAutospacing="0" w:line="276" w:lineRule="auto"/>
        <w:jc w:val="both"/>
      </w:pPr>
    </w:p>
    <w:p w:rsidR="00D7507C" w:rsidRPr="00ED5010" w:rsidRDefault="00D7507C" w:rsidP="00FC0E6C">
      <w:pPr>
        <w:pStyle w:val="NormalWeb"/>
        <w:spacing w:before="0" w:beforeAutospacing="0" w:after="0" w:afterAutospacing="0" w:line="276" w:lineRule="auto"/>
        <w:jc w:val="both"/>
        <w:rPr>
          <w:b/>
        </w:rPr>
      </w:pPr>
    </w:p>
    <w:p w:rsidR="00FC0E6C" w:rsidRPr="00ED5010" w:rsidRDefault="009B0183" w:rsidP="0024239F">
      <w:pPr>
        <w:pStyle w:val="NormalWeb"/>
        <w:spacing w:before="0" w:beforeAutospacing="0" w:after="0" w:afterAutospacing="0" w:line="276" w:lineRule="auto"/>
        <w:jc w:val="both"/>
        <w:rPr>
          <w:b/>
        </w:rPr>
      </w:pPr>
      <w:r w:rsidRPr="00ED5010">
        <w:rPr>
          <w:b/>
        </w:rPr>
        <w:lastRenderedPageBreak/>
        <w:t>3.</w:t>
      </w:r>
      <w:r w:rsidR="00D7507C" w:rsidRPr="00ED5010">
        <w:rPr>
          <w:b/>
        </w:rPr>
        <w:t>4</w:t>
      </w:r>
      <w:r w:rsidR="00FC0E6C" w:rsidRPr="00ED5010">
        <w:rPr>
          <w:b/>
        </w:rPr>
        <w:t>. Sintesis Literatur: Relevansi Human Capital Theory dalam Era Knowledge-Based Economy</w:t>
      </w:r>
    </w:p>
    <w:p w:rsidR="00564163" w:rsidRDefault="00762CD0" w:rsidP="00564163">
      <w:pPr>
        <w:spacing w:after="0"/>
        <w:jc w:val="both"/>
        <w:rPr>
          <w:rFonts w:ascii="Times New Roman" w:eastAsia="Times New Roman" w:hAnsi="Times New Roman" w:cs="Times New Roman"/>
          <w:sz w:val="24"/>
          <w:szCs w:val="24"/>
          <w:lang w:val="en-US"/>
        </w:rPr>
      </w:pPr>
      <w:r w:rsidRPr="00762CD0">
        <w:rPr>
          <w:rFonts w:ascii="Times New Roman" w:eastAsia="Times New Roman" w:hAnsi="Times New Roman" w:cs="Times New Roman"/>
          <w:sz w:val="24"/>
          <w:szCs w:val="24"/>
        </w:rPr>
        <w:t xml:space="preserve">Human capital theory introduced by </w:t>
      </w:r>
      <w:r w:rsidR="00C3084F">
        <w:rPr>
          <w:rFonts w:ascii="Times New Roman" w:eastAsia="Times New Roman" w:hAnsi="Times New Roman" w:cs="Times New Roman"/>
          <w:sz w:val="24"/>
          <w:szCs w:val="24"/>
        </w:rPr>
        <w:fldChar w:fldCharType="begin" w:fldLock="1"/>
      </w:r>
      <w:r w:rsidR="00C3084F">
        <w:rPr>
          <w:rFonts w:ascii="Times New Roman" w:eastAsia="Times New Roman" w:hAnsi="Times New Roman" w:cs="Times New Roman"/>
          <w:sz w:val="24"/>
          <w:szCs w:val="24"/>
        </w:rPr>
        <w:instrText>ADDIN CSL_CITATION {"citationItems":[{"id":"ITEM-1","itemData":{"author":[{"dropping-particle":"","family":"Schultz","given":"Theodore W","non-dropping-particle":"","parse-names":false,"suffix":""}],"container-title":"The American Economic Review","id":"ITEM-1","issue":"1","issued":{"date-parts":[["1961"]]},"page":"1-17","title":"Investment in Human Capital","type":"article-journal","volume":"51"},"uris":["http://www.mendeley.com/documents/?uuid=e559e7b7-b735-4323-bf16-660013e6a1be"]}],"mendeley":{"formattedCitation":"(Schultz, 1961)","manualFormatting":"Schultz (1961)","plainTextFormattedCitation":"(Schultz, 1961)","previouslyFormattedCitation":"(Schultz, 1961)"},"properties":{"noteIndex":0},"schema":"https://github.com/citation-style-language/schema/raw/master/csl-citation.json"}</w:instrText>
      </w:r>
      <w:r w:rsidR="00C3084F">
        <w:rPr>
          <w:rFonts w:ascii="Times New Roman" w:eastAsia="Times New Roman" w:hAnsi="Times New Roman" w:cs="Times New Roman"/>
          <w:sz w:val="24"/>
          <w:szCs w:val="24"/>
        </w:rPr>
        <w:fldChar w:fldCharType="separate"/>
      </w:r>
      <w:r w:rsidR="00C3084F">
        <w:rPr>
          <w:rFonts w:ascii="Times New Roman" w:eastAsia="Times New Roman" w:hAnsi="Times New Roman" w:cs="Times New Roman"/>
          <w:noProof/>
          <w:sz w:val="24"/>
          <w:szCs w:val="24"/>
        </w:rPr>
        <w:t>Schultz</w:t>
      </w:r>
      <w:r w:rsidR="00C3084F" w:rsidRPr="00C3084F">
        <w:rPr>
          <w:rFonts w:ascii="Times New Roman" w:eastAsia="Times New Roman" w:hAnsi="Times New Roman" w:cs="Times New Roman"/>
          <w:noProof/>
          <w:sz w:val="24"/>
          <w:szCs w:val="24"/>
        </w:rPr>
        <w:t xml:space="preserve"> </w:t>
      </w:r>
      <w:r w:rsidR="00C3084F">
        <w:rPr>
          <w:rFonts w:ascii="Times New Roman" w:eastAsia="Times New Roman" w:hAnsi="Times New Roman" w:cs="Times New Roman"/>
          <w:noProof/>
          <w:sz w:val="24"/>
          <w:szCs w:val="24"/>
          <w:lang w:val="en-US"/>
        </w:rPr>
        <w:t>(</w:t>
      </w:r>
      <w:r w:rsidR="00C3084F" w:rsidRPr="00C3084F">
        <w:rPr>
          <w:rFonts w:ascii="Times New Roman" w:eastAsia="Times New Roman" w:hAnsi="Times New Roman" w:cs="Times New Roman"/>
          <w:noProof/>
          <w:sz w:val="24"/>
          <w:szCs w:val="24"/>
        </w:rPr>
        <w:t>1961)</w:t>
      </w:r>
      <w:r w:rsidR="00C3084F">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and</w:t>
      </w:r>
      <w:r w:rsidR="0024239F" w:rsidRPr="00C3084F">
        <w:rPr>
          <w:rFonts w:ascii="Times New Roman" w:eastAsia="Times New Roman" w:hAnsi="Times New Roman" w:cs="Times New Roman"/>
          <w:sz w:val="24"/>
          <w:szCs w:val="24"/>
        </w:rPr>
        <w:t xml:space="preserve"> </w:t>
      </w:r>
      <w:r w:rsidR="00C3084F">
        <w:rPr>
          <w:rFonts w:ascii="Times New Roman" w:eastAsia="Times New Roman" w:hAnsi="Times New Roman" w:cs="Times New Roman"/>
          <w:sz w:val="24"/>
          <w:szCs w:val="24"/>
        </w:rPr>
        <w:fldChar w:fldCharType="begin" w:fldLock="1"/>
      </w:r>
      <w:r w:rsidR="00C3084F">
        <w:rPr>
          <w:rFonts w:ascii="Times New Roman" w:eastAsia="Times New Roman" w:hAnsi="Times New Roman" w:cs="Times New Roman"/>
          <w:sz w:val="24"/>
          <w:szCs w:val="24"/>
        </w:rPr>
        <w:instrText>ADDIN CSL_CITATION {"citationItems":[{"id":"ITEM-1","itemData":{"DOI":"10.7208/chicago/9780226041223.001.0001","author":[{"dropping-particle":"","family":"Becker","given":"G S","non-dropping-particle":"","parse-names":false,"suffix":""}],"id":"ITEM-1","issued":{"date-parts":[["1993"]]},"publisher":"University of Chicago Press","title":"Human capital: A theoretical and empirical analysis","type":"book"},"uris":["http://www.mendeley.com/documents/?uuid=05376936-8258-4145-9ba2-f3024553703a"]}],"mendeley":{"formattedCitation":"(Becker, 1993)","manualFormatting":"Becker (1993)","plainTextFormattedCitation":"(Becker, 1993)","previouslyFormattedCitation":"(Becker, 1993)"},"properties":{"noteIndex":0},"schema":"https://github.com/citation-style-language/schema/raw/master/csl-citation.json"}</w:instrText>
      </w:r>
      <w:r w:rsidR="00C3084F">
        <w:rPr>
          <w:rFonts w:ascii="Times New Roman" w:eastAsia="Times New Roman" w:hAnsi="Times New Roman" w:cs="Times New Roman"/>
          <w:sz w:val="24"/>
          <w:szCs w:val="24"/>
        </w:rPr>
        <w:fldChar w:fldCharType="separate"/>
      </w:r>
      <w:r w:rsidR="00C3084F">
        <w:rPr>
          <w:rFonts w:ascii="Times New Roman" w:eastAsia="Times New Roman" w:hAnsi="Times New Roman" w:cs="Times New Roman"/>
          <w:noProof/>
          <w:sz w:val="24"/>
          <w:szCs w:val="24"/>
        </w:rPr>
        <w:t>Becker</w:t>
      </w:r>
      <w:r w:rsidR="00C3084F" w:rsidRPr="00C3084F">
        <w:rPr>
          <w:rFonts w:ascii="Times New Roman" w:eastAsia="Times New Roman" w:hAnsi="Times New Roman" w:cs="Times New Roman"/>
          <w:noProof/>
          <w:sz w:val="24"/>
          <w:szCs w:val="24"/>
        </w:rPr>
        <w:t xml:space="preserve"> </w:t>
      </w:r>
      <w:r w:rsidR="00C3084F">
        <w:rPr>
          <w:rFonts w:ascii="Times New Roman" w:eastAsia="Times New Roman" w:hAnsi="Times New Roman" w:cs="Times New Roman"/>
          <w:noProof/>
          <w:sz w:val="24"/>
          <w:szCs w:val="24"/>
          <w:lang w:val="en-US"/>
        </w:rPr>
        <w:t>(</w:t>
      </w:r>
      <w:r w:rsidR="00C3084F" w:rsidRPr="00C3084F">
        <w:rPr>
          <w:rFonts w:ascii="Times New Roman" w:eastAsia="Times New Roman" w:hAnsi="Times New Roman" w:cs="Times New Roman"/>
          <w:noProof/>
          <w:sz w:val="24"/>
          <w:szCs w:val="24"/>
        </w:rPr>
        <w:t>1993)</w:t>
      </w:r>
      <w:r w:rsidR="00C3084F">
        <w:rPr>
          <w:rFonts w:ascii="Times New Roman" w:eastAsia="Times New Roman" w:hAnsi="Times New Roman" w:cs="Times New Roman"/>
          <w:sz w:val="24"/>
          <w:szCs w:val="24"/>
        </w:rPr>
        <w:fldChar w:fldCharType="end"/>
      </w:r>
      <w:r w:rsidR="0024239F" w:rsidRPr="00C3084F">
        <w:rPr>
          <w:rFonts w:ascii="Times New Roman" w:eastAsia="Times New Roman" w:hAnsi="Times New Roman" w:cs="Times New Roman"/>
          <w:sz w:val="24"/>
          <w:szCs w:val="24"/>
        </w:rPr>
        <w:t xml:space="preserve"> </w:t>
      </w:r>
      <w:r w:rsidR="00564163" w:rsidRPr="00564163">
        <w:rPr>
          <w:rFonts w:ascii="Times New Roman" w:eastAsia="Times New Roman" w:hAnsi="Times New Roman" w:cs="Times New Roman"/>
          <w:sz w:val="24"/>
          <w:szCs w:val="24"/>
        </w:rPr>
        <w:t>explains that investment in education, training, and skills is an important factor that increases individual productivity and drives economic growth. This perspective was later expanded by</w:t>
      </w:r>
      <w:r w:rsidR="0024239F" w:rsidRPr="00C3084F">
        <w:rPr>
          <w:rFonts w:ascii="Times New Roman" w:eastAsia="Times New Roman" w:hAnsi="Times New Roman" w:cs="Times New Roman"/>
          <w:sz w:val="24"/>
          <w:szCs w:val="24"/>
        </w:rPr>
        <w:t xml:space="preserve"> </w:t>
      </w:r>
      <w:r w:rsidR="00C3084F">
        <w:rPr>
          <w:rFonts w:ascii="Times New Roman" w:eastAsia="Times New Roman" w:hAnsi="Times New Roman" w:cs="Times New Roman"/>
          <w:sz w:val="24"/>
          <w:szCs w:val="24"/>
        </w:rPr>
        <w:fldChar w:fldCharType="begin" w:fldLock="1"/>
      </w:r>
      <w:r w:rsidR="00C3084F">
        <w:rPr>
          <w:rFonts w:ascii="Times New Roman" w:eastAsia="Times New Roman" w:hAnsi="Times New Roman" w:cs="Times New Roman"/>
          <w:sz w:val="24"/>
          <w:szCs w:val="24"/>
        </w:rPr>
        <w:instrText>ADDIN CSL_CITATION {"citationItems":[{"id":"ITEM-1","itemData":{"DOI":"10.1016/0304-3932(88)90168-7","author":[{"dropping-particle":"","family":"Lucas","given":"Robert E","non-dropping-particle":"","parse-names":false,"suffix":""}],"container-title":"Journal of Monetary Economics","id":"ITEM-1","issue":"1","issued":{"date-parts":[["1988"]]},"page":"3-42","title":"On the mechanics of economic development","type":"article-journal","volume":"22"},"uris":["http://www.mendeley.com/documents/?uuid=6d810cee-dfc0-4040-a87b-9c9424468a2e"]}],"mendeley":{"formattedCitation":"(Lucas, 1988)","manualFormatting":"Lucas (1988)","plainTextFormattedCitation":"(Lucas, 1988)","previouslyFormattedCitation":"(Lucas, 1988)"},"properties":{"noteIndex":0},"schema":"https://github.com/citation-style-language/schema/raw/master/csl-citation.json"}</w:instrText>
      </w:r>
      <w:r w:rsidR="00C3084F">
        <w:rPr>
          <w:rFonts w:ascii="Times New Roman" w:eastAsia="Times New Roman" w:hAnsi="Times New Roman" w:cs="Times New Roman"/>
          <w:sz w:val="24"/>
          <w:szCs w:val="24"/>
        </w:rPr>
        <w:fldChar w:fldCharType="separate"/>
      </w:r>
      <w:r w:rsidR="00C3084F">
        <w:rPr>
          <w:rFonts w:ascii="Times New Roman" w:eastAsia="Times New Roman" w:hAnsi="Times New Roman" w:cs="Times New Roman"/>
          <w:noProof/>
          <w:sz w:val="24"/>
          <w:szCs w:val="24"/>
        </w:rPr>
        <w:t>Lucas</w:t>
      </w:r>
      <w:r w:rsidR="00C3084F" w:rsidRPr="00C3084F">
        <w:rPr>
          <w:rFonts w:ascii="Times New Roman" w:eastAsia="Times New Roman" w:hAnsi="Times New Roman" w:cs="Times New Roman"/>
          <w:noProof/>
          <w:sz w:val="24"/>
          <w:szCs w:val="24"/>
        </w:rPr>
        <w:t xml:space="preserve"> </w:t>
      </w:r>
      <w:r w:rsidR="00C3084F">
        <w:rPr>
          <w:rFonts w:ascii="Times New Roman" w:eastAsia="Times New Roman" w:hAnsi="Times New Roman" w:cs="Times New Roman"/>
          <w:noProof/>
          <w:sz w:val="24"/>
          <w:szCs w:val="24"/>
          <w:lang w:val="en-US"/>
        </w:rPr>
        <w:t>(</w:t>
      </w:r>
      <w:r w:rsidR="00C3084F" w:rsidRPr="00C3084F">
        <w:rPr>
          <w:rFonts w:ascii="Times New Roman" w:eastAsia="Times New Roman" w:hAnsi="Times New Roman" w:cs="Times New Roman"/>
          <w:noProof/>
          <w:sz w:val="24"/>
          <w:szCs w:val="24"/>
        </w:rPr>
        <w:t>1988)</w:t>
      </w:r>
      <w:r w:rsidR="00C3084F">
        <w:rPr>
          <w:rFonts w:ascii="Times New Roman" w:eastAsia="Times New Roman" w:hAnsi="Times New Roman" w:cs="Times New Roman"/>
          <w:sz w:val="24"/>
          <w:szCs w:val="24"/>
        </w:rPr>
        <w:fldChar w:fldCharType="end"/>
      </w:r>
      <w:r w:rsidR="00C3084F">
        <w:rPr>
          <w:rFonts w:ascii="Times New Roman" w:eastAsia="Times New Roman" w:hAnsi="Times New Roman" w:cs="Times New Roman"/>
          <w:sz w:val="24"/>
          <w:szCs w:val="24"/>
          <w:lang w:val="en-US"/>
        </w:rPr>
        <w:t xml:space="preserve"> </w:t>
      </w:r>
      <w:r w:rsidR="00564163">
        <w:rPr>
          <w:rFonts w:ascii="Times New Roman" w:eastAsia="Times New Roman" w:hAnsi="Times New Roman" w:cs="Times New Roman"/>
          <w:sz w:val="24"/>
          <w:szCs w:val="24"/>
          <w:lang w:val="en-US"/>
        </w:rPr>
        <w:t>and</w:t>
      </w:r>
      <w:r w:rsidR="0024239F" w:rsidRPr="00C3084F">
        <w:rPr>
          <w:rFonts w:ascii="Times New Roman" w:eastAsia="Times New Roman" w:hAnsi="Times New Roman" w:cs="Times New Roman"/>
          <w:sz w:val="24"/>
          <w:szCs w:val="24"/>
        </w:rPr>
        <w:t xml:space="preserve"> </w:t>
      </w:r>
      <w:r w:rsidR="00C3084F">
        <w:rPr>
          <w:rFonts w:ascii="Times New Roman" w:eastAsia="Times New Roman" w:hAnsi="Times New Roman" w:cs="Times New Roman"/>
          <w:sz w:val="24"/>
          <w:szCs w:val="24"/>
        </w:rPr>
        <w:fldChar w:fldCharType="begin" w:fldLock="1"/>
      </w:r>
      <w:r w:rsidR="00AD36A2">
        <w:rPr>
          <w:rFonts w:ascii="Times New Roman" w:eastAsia="Times New Roman" w:hAnsi="Times New Roman" w:cs="Times New Roman"/>
          <w:sz w:val="24"/>
          <w:szCs w:val="24"/>
        </w:rPr>
        <w:instrText>ADDIN CSL_CITATION {"citationItems":[{"id":"ITEM-1","itemData":{"DOI":"10.1086/261725","author":[{"dropping-particle":"","family":"Romer","given":"Paul M","non-dropping-particle":"","parse-names":false,"suffix":""}],"container-title":"Journal of Political Economy","id":"ITEM-1","issue":"5","issued":{"date-parts":[["1990"]]},"page":"S71-S102","title":"Endogenous technological change","type":"article-journal","volume":"98"},"uris":["http://www.mendeley.com/documents/?uuid=c59d5384-b183-418a-bfee-c25f08273d80"]}],"mendeley":{"formattedCitation":"(Romer, 1990)","manualFormatting":"Romer (1990)","plainTextFormattedCitation":"(Romer, 1990)","previouslyFormattedCitation":"(Romer, 1990)"},"properties":{"noteIndex":0},"schema":"https://github.com/citation-style-language/schema/raw/master/csl-citation.json"}</w:instrText>
      </w:r>
      <w:r w:rsidR="00C3084F">
        <w:rPr>
          <w:rFonts w:ascii="Times New Roman" w:eastAsia="Times New Roman" w:hAnsi="Times New Roman" w:cs="Times New Roman"/>
          <w:sz w:val="24"/>
          <w:szCs w:val="24"/>
        </w:rPr>
        <w:fldChar w:fldCharType="separate"/>
      </w:r>
      <w:r w:rsidR="00C3084F">
        <w:rPr>
          <w:rFonts w:ascii="Times New Roman" w:eastAsia="Times New Roman" w:hAnsi="Times New Roman" w:cs="Times New Roman"/>
          <w:noProof/>
          <w:sz w:val="24"/>
          <w:szCs w:val="24"/>
        </w:rPr>
        <w:t>Romer</w:t>
      </w:r>
      <w:r w:rsidR="00C3084F" w:rsidRPr="00C3084F">
        <w:rPr>
          <w:rFonts w:ascii="Times New Roman" w:eastAsia="Times New Roman" w:hAnsi="Times New Roman" w:cs="Times New Roman"/>
          <w:noProof/>
          <w:sz w:val="24"/>
          <w:szCs w:val="24"/>
        </w:rPr>
        <w:t xml:space="preserve"> </w:t>
      </w:r>
      <w:r w:rsidR="00C3084F">
        <w:rPr>
          <w:rFonts w:ascii="Times New Roman" w:eastAsia="Times New Roman" w:hAnsi="Times New Roman" w:cs="Times New Roman"/>
          <w:noProof/>
          <w:sz w:val="24"/>
          <w:szCs w:val="24"/>
          <w:lang w:val="en-US"/>
        </w:rPr>
        <w:t>(</w:t>
      </w:r>
      <w:r w:rsidR="00C3084F" w:rsidRPr="00C3084F">
        <w:rPr>
          <w:rFonts w:ascii="Times New Roman" w:eastAsia="Times New Roman" w:hAnsi="Times New Roman" w:cs="Times New Roman"/>
          <w:noProof/>
          <w:sz w:val="24"/>
          <w:szCs w:val="24"/>
        </w:rPr>
        <w:t>1990)</w:t>
      </w:r>
      <w:r w:rsidR="00C3084F">
        <w:rPr>
          <w:rFonts w:ascii="Times New Roman" w:eastAsia="Times New Roman" w:hAnsi="Times New Roman" w:cs="Times New Roman"/>
          <w:sz w:val="24"/>
          <w:szCs w:val="24"/>
        </w:rPr>
        <w:fldChar w:fldCharType="end"/>
      </w:r>
      <w:r w:rsidR="00C3084F">
        <w:rPr>
          <w:rFonts w:ascii="Times New Roman" w:eastAsia="Times New Roman" w:hAnsi="Times New Roman" w:cs="Times New Roman"/>
          <w:sz w:val="24"/>
          <w:szCs w:val="24"/>
          <w:lang w:val="en-US"/>
        </w:rPr>
        <w:t xml:space="preserve"> </w:t>
      </w:r>
      <w:r w:rsidR="00564163" w:rsidRPr="00564163">
        <w:rPr>
          <w:rFonts w:ascii="Times New Roman" w:eastAsia="Times New Roman" w:hAnsi="Times New Roman" w:cs="Times New Roman"/>
          <w:sz w:val="24"/>
          <w:szCs w:val="24"/>
        </w:rPr>
        <w:t>through endogenous growth theory which places human capital as the main source of innovation, knowledge creation, and technological progress.</w:t>
      </w:r>
      <w:r w:rsidR="00564163">
        <w:rPr>
          <w:rFonts w:ascii="Times New Roman" w:eastAsia="Times New Roman" w:hAnsi="Times New Roman" w:cs="Times New Roman"/>
          <w:sz w:val="24"/>
          <w:szCs w:val="24"/>
          <w:lang w:val="en-US"/>
        </w:rPr>
        <w:t xml:space="preserve"> </w:t>
      </w:r>
    </w:p>
    <w:p w:rsidR="0024239F" w:rsidRPr="00564163" w:rsidRDefault="00564163" w:rsidP="00564163">
      <w:pPr>
        <w:spacing w:after="0"/>
        <w:ind w:firstLine="720"/>
        <w:jc w:val="both"/>
        <w:rPr>
          <w:rFonts w:ascii="Times New Roman" w:eastAsia="Times New Roman" w:hAnsi="Times New Roman" w:cs="Times New Roman"/>
          <w:sz w:val="24"/>
          <w:szCs w:val="24"/>
        </w:rPr>
      </w:pPr>
      <w:r w:rsidRPr="00564163">
        <w:rPr>
          <w:rFonts w:ascii="Times New Roman" w:eastAsia="Times New Roman" w:hAnsi="Times New Roman" w:cs="Times New Roman"/>
          <w:sz w:val="24"/>
          <w:szCs w:val="24"/>
        </w:rPr>
        <w:t>In the knowledge-based economy era, the concept of human capital has undergone a significant transformation. Human capital is no longer measured solely by formal education, but also encompasses innovation, digital literacy, creativity, adaptability, and lifelong learning. This change occurs because knowledge, technology, and innovation have become the primary factors of production that determ</w:t>
      </w:r>
      <w:r>
        <w:rPr>
          <w:rFonts w:ascii="Times New Roman" w:eastAsia="Times New Roman" w:hAnsi="Times New Roman" w:cs="Times New Roman"/>
          <w:sz w:val="24"/>
          <w:szCs w:val="24"/>
        </w:rPr>
        <w:t>ine a country's competitiveness</w:t>
      </w:r>
      <w:r w:rsidRPr="00564163">
        <w:rPr>
          <w:rFonts w:ascii="Times New Roman" w:eastAsia="Times New Roman" w:hAnsi="Times New Roman" w:cs="Times New Roman"/>
          <w:sz w:val="24"/>
          <w:szCs w:val="24"/>
        </w:rPr>
        <w:t xml:space="preserve"> </w:t>
      </w:r>
      <w:r w:rsidR="00AD36A2">
        <w:rPr>
          <w:rFonts w:ascii="Times New Roman" w:eastAsia="Times New Roman" w:hAnsi="Times New Roman" w:cs="Times New Roman"/>
          <w:sz w:val="24"/>
          <w:szCs w:val="24"/>
        </w:rPr>
        <w:fldChar w:fldCharType="begin" w:fldLock="1"/>
      </w:r>
      <w:r w:rsidR="00AD36A2">
        <w:rPr>
          <w:rFonts w:ascii="Times New Roman" w:eastAsia="Times New Roman" w:hAnsi="Times New Roman" w:cs="Times New Roman"/>
          <w:sz w:val="24"/>
          <w:szCs w:val="24"/>
        </w:rPr>
        <w:instrText>ADDIN CSL_CITATION {"citationItems":[{"id":"ITEM-1","itemData":{"DOI":"10.3390/su14084774","author":[{"dropping-particle":"","family":"Mohamed","given":"M M A","non-dropping-particle":"","parse-names":false,"suffix":""},{"dropping-particle":"","family":"Liu","given":"P","non-dropping-particle":"","parse-names":false,"suffix":""},{"dropping-particle":"","family":"Nie","given":"G","non-dropping-particle":"","parse-names":false,"suffix":""}],"container-title":"Sustainability","id":"ITEM-1","issue":"8","issued":{"date-parts":[["2022"]]},"page":"4774","title":"Do knowledge economy indicators affect economic growth? Evidence from developing countries","type":"article-journal","volume":"14"},"uris":["http://www.mendeley.com/documents/?uuid=b77271fe-4ec5-44bd-a833-bfca9d3088c6"]}],"mendeley":{"formattedCitation":"(Mohamed et al., 2022)","plainTextFormattedCitation":"(Mohamed et al., 2022)","previouslyFormattedCitation":"(Mohamed et al., 2022)"},"properties":{"noteIndex":0},"schema":"https://github.com/citation-style-language/schema/raw/master/csl-citation.json"}</w:instrText>
      </w:r>
      <w:r w:rsidR="00AD36A2">
        <w:rPr>
          <w:rFonts w:ascii="Times New Roman" w:eastAsia="Times New Roman" w:hAnsi="Times New Roman" w:cs="Times New Roman"/>
          <w:sz w:val="24"/>
          <w:szCs w:val="24"/>
        </w:rPr>
        <w:fldChar w:fldCharType="separate"/>
      </w:r>
      <w:r w:rsidR="00AD36A2" w:rsidRPr="00AD36A2">
        <w:rPr>
          <w:rFonts w:ascii="Times New Roman" w:eastAsia="Times New Roman" w:hAnsi="Times New Roman" w:cs="Times New Roman"/>
          <w:noProof/>
          <w:sz w:val="24"/>
          <w:szCs w:val="24"/>
        </w:rPr>
        <w:t>(Mohamed et al., 2022)</w:t>
      </w:r>
      <w:r w:rsidR="00AD36A2">
        <w:rPr>
          <w:rFonts w:ascii="Times New Roman" w:eastAsia="Times New Roman" w:hAnsi="Times New Roman" w:cs="Times New Roman"/>
          <w:sz w:val="24"/>
          <w:szCs w:val="24"/>
        </w:rPr>
        <w:fldChar w:fldCharType="end"/>
      </w:r>
      <w:r w:rsidR="00AD36A2">
        <w:rPr>
          <w:rFonts w:ascii="Times New Roman" w:eastAsia="Times New Roman" w:hAnsi="Times New Roman" w:cs="Times New Roman"/>
          <w:sz w:val="24"/>
          <w:szCs w:val="24"/>
          <w:lang w:val="en-US"/>
        </w:rPr>
        <w:t xml:space="preserve">. </w:t>
      </w:r>
      <w:r w:rsidRPr="00564163">
        <w:rPr>
          <w:rFonts w:ascii="Times New Roman" w:eastAsia="Times New Roman" w:hAnsi="Times New Roman" w:cs="Times New Roman"/>
          <w:sz w:val="24"/>
          <w:szCs w:val="24"/>
        </w:rPr>
        <w:t>Various studies show that the quality of human capital has a greater influence on economic growth than simply incre</w:t>
      </w:r>
      <w:r>
        <w:rPr>
          <w:rFonts w:ascii="Times New Roman" w:eastAsia="Times New Roman" w:hAnsi="Times New Roman" w:cs="Times New Roman"/>
          <w:sz w:val="24"/>
          <w:szCs w:val="24"/>
        </w:rPr>
        <w:t>asing the quantity of education</w:t>
      </w:r>
      <w:r w:rsidRPr="00564163">
        <w:rPr>
          <w:rFonts w:ascii="Times New Roman" w:eastAsia="Times New Roman" w:hAnsi="Times New Roman" w:cs="Times New Roman"/>
          <w:sz w:val="24"/>
          <w:szCs w:val="24"/>
        </w:rPr>
        <w:t xml:space="preserve"> </w:t>
      </w:r>
      <w:r w:rsidR="00AD36A2">
        <w:rPr>
          <w:rFonts w:ascii="Times New Roman" w:eastAsia="Times New Roman" w:hAnsi="Times New Roman" w:cs="Times New Roman"/>
          <w:sz w:val="24"/>
          <w:szCs w:val="24"/>
        </w:rPr>
        <w:fldChar w:fldCharType="begin" w:fldLock="1"/>
      </w:r>
      <w:r w:rsidR="00435A7A">
        <w:rPr>
          <w:rFonts w:ascii="Times New Roman" w:eastAsia="Times New Roman" w:hAnsi="Times New Roman" w:cs="Times New Roman"/>
          <w:sz w:val="24"/>
          <w:szCs w:val="24"/>
        </w:rPr>
        <w:instrText>ADDIN CSL_CITATION {"citationItems":[{"id":"ITEM-1","itemData":{"DOI":"10.1080/13504851.2019.1597250","author":[{"dropping-particle":"","family":"Haini","given":"H","non-dropping-particle":"","parse-names":false,"suffix":""}],"container-title":"Applied Economics Letters","id":"ITEM-1","issue":"21","issued":{"date-parts":[["2019"]]},"page":"1774-1778","title":"Internet penetration, human capital and economic growth in the ASEAN economies: Evidence from a translog production function","type":"article-journal","volume":"26"},"uris":["http://www.mendeley.com/documents/?uuid=f368629d-7d77-4cf4-9cd0-74ab3df694e9"]}],"mendeley":{"formattedCitation":"(Haini, 2019)","plainTextFormattedCitation":"(Haini, 2019)","previouslyFormattedCitation":"(Haini, 2019)"},"properties":{"noteIndex":0},"schema":"https://github.com/citation-style-language/schema/raw/master/csl-citation.json"}</w:instrText>
      </w:r>
      <w:r w:rsidR="00AD36A2">
        <w:rPr>
          <w:rFonts w:ascii="Times New Roman" w:eastAsia="Times New Roman" w:hAnsi="Times New Roman" w:cs="Times New Roman"/>
          <w:sz w:val="24"/>
          <w:szCs w:val="24"/>
        </w:rPr>
        <w:fldChar w:fldCharType="separate"/>
      </w:r>
      <w:r w:rsidR="00AD36A2" w:rsidRPr="00AD36A2">
        <w:rPr>
          <w:rFonts w:ascii="Times New Roman" w:eastAsia="Times New Roman" w:hAnsi="Times New Roman" w:cs="Times New Roman"/>
          <w:noProof/>
          <w:sz w:val="24"/>
          <w:szCs w:val="24"/>
        </w:rPr>
        <w:t>(Haini, 2019)</w:t>
      </w:r>
      <w:r w:rsidR="00AD36A2">
        <w:rPr>
          <w:rFonts w:ascii="Times New Roman" w:eastAsia="Times New Roman" w:hAnsi="Times New Roman" w:cs="Times New Roman"/>
          <w:sz w:val="24"/>
          <w:szCs w:val="24"/>
        </w:rPr>
        <w:fldChar w:fldCharType="end"/>
      </w:r>
      <w:r w:rsidR="00AD36A2">
        <w:rPr>
          <w:rFonts w:ascii="Times New Roman" w:eastAsia="Times New Roman" w:hAnsi="Times New Roman" w:cs="Times New Roman"/>
          <w:sz w:val="24"/>
          <w:szCs w:val="24"/>
          <w:lang w:val="en-US"/>
        </w:rPr>
        <w:t>.</w:t>
      </w:r>
    </w:p>
    <w:p w:rsidR="0024239F" w:rsidRPr="00435A7A" w:rsidRDefault="00564163" w:rsidP="0024239F">
      <w:pPr>
        <w:spacing w:after="0"/>
        <w:ind w:firstLine="720"/>
        <w:jc w:val="both"/>
        <w:rPr>
          <w:rFonts w:ascii="Times New Roman" w:eastAsia="Times New Roman" w:hAnsi="Times New Roman" w:cs="Times New Roman"/>
          <w:sz w:val="24"/>
          <w:szCs w:val="24"/>
          <w:lang w:val="en-US"/>
        </w:rPr>
      </w:pPr>
      <w:r w:rsidRPr="00564163">
        <w:rPr>
          <w:rFonts w:ascii="Times New Roman" w:eastAsia="Times New Roman" w:hAnsi="Times New Roman" w:cs="Times New Roman"/>
          <w:sz w:val="24"/>
          <w:szCs w:val="24"/>
        </w:rPr>
        <w:t>Recent literature reinforces the relevance of human capital theory in a knowledge-based economy. Research shows that the composition of human capital, supported by higher education and technological skills, plays a crucial role in driving innovation and accelerating technology adoption, ultimately boo</w:t>
      </w:r>
      <w:r>
        <w:rPr>
          <w:rFonts w:ascii="Times New Roman" w:eastAsia="Times New Roman" w:hAnsi="Times New Roman" w:cs="Times New Roman"/>
          <w:sz w:val="24"/>
          <w:szCs w:val="24"/>
        </w:rPr>
        <w:t>sting long-term economic growth</w:t>
      </w:r>
      <w:r w:rsidR="00435A7A">
        <w:rPr>
          <w:rFonts w:ascii="Times New Roman" w:eastAsia="Times New Roman" w:hAnsi="Times New Roman" w:cs="Times New Roman"/>
          <w:sz w:val="24"/>
          <w:szCs w:val="24"/>
          <w:lang w:val="en-US"/>
        </w:rPr>
        <w:t xml:space="preserve"> </w:t>
      </w:r>
      <w:r w:rsidR="00435A7A">
        <w:rPr>
          <w:rFonts w:ascii="Times New Roman" w:eastAsia="Times New Roman" w:hAnsi="Times New Roman" w:cs="Times New Roman"/>
          <w:sz w:val="24"/>
          <w:szCs w:val="24"/>
          <w:lang w:val="en-US"/>
        </w:rPr>
        <w:fldChar w:fldCharType="begin" w:fldLock="1"/>
      </w:r>
      <w:r w:rsidR="00F44C31">
        <w:rPr>
          <w:rFonts w:ascii="Times New Roman" w:eastAsia="Times New Roman" w:hAnsi="Times New Roman" w:cs="Times New Roman"/>
          <w:sz w:val="24"/>
          <w:szCs w:val="24"/>
          <w:lang w:val="en-US"/>
        </w:rPr>
        <w:instrText>ADDIN CSL_CITATION {"citationItems":[{"id":"ITEM-1","itemData":{"DOI":"10.3390/su142416636","author":[{"dropping-particle":"","family":"Liu","given":"C","non-dropping-particle":"","parse-names":false,"suffix":""},{"dropping-particle":"","family":"Xiao","given":"H.-L.","non-dropping-particle":"","parse-names":false,"suffix":""}],"container-title":"Sustainability","id":"ITEM-1","issue":"24","issued":{"date-parts":[["2022"]]},"page":"16636","title":"The impact of ambidextrous innovation human capital on technological innovation efficiency and stage efficiency of big data enterprises","type":"article-journal","volume":"14"},"uris":["http://www.mendeley.com/documents/?uuid=f68421cf-5fe6-45d0-be4b-9d6fb3ef6ee0"]}],"mendeley":{"formattedCitation":"(Liu &amp; Xiao, 2022)","plainTextFormattedCitation":"(Liu &amp; Xiao, 2022)","previouslyFormattedCitation":"(Liu &amp; Xiao, 2022)"},"properties":{"noteIndex":0},"schema":"https://github.com/citation-style-language/schema/raw/master/csl-citation.json"}</w:instrText>
      </w:r>
      <w:r w:rsidR="00435A7A">
        <w:rPr>
          <w:rFonts w:ascii="Times New Roman" w:eastAsia="Times New Roman" w:hAnsi="Times New Roman" w:cs="Times New Roman"/>
          <w:sz w:val="24"/>
          <w:szCs w:val="24"/>
          <w:lang w:val="en-US"/>
        </w:rPr>
        <w:fldChar w:fldCharType="separate"/>
      </w:r>
      <w:r w:rsidR="00435A7A" w:rsidRPr="00435A7A">
        <w:rPr>
          <w:rFonts w:ascii="Times New Roman" w:eastAsia="Times New Roman" w:hAnsi="Times New Roman" w:cs="Times New Roman"/>
          <w:noProof/>
          <w:sz w:val="24"/>
          <w:szCs w:val="24"/>
          <w:lang w:val="en-US"/>
        </w:rPr>
        <w:t>(Liu &amp; Xiao, 2022)</w:t>
      </w:r>
      <w:r w:rsidR="00435A7A">
        <w:rPr>
          <w:rFonts w:ascii="Times New Roman" w:eastAsia="Times New Roman" w:hAnsi="Times New Roman" w:cs="Times New Roman"/>
          <w:sz w:val="24"/>
          <w:szCs w:val="24"/>
          <w:lang w:val="en-US"/>
        </w:rPr>
        <w:fldChar w:fldCharType="end"/>
      </w:r>
      <w:r w:rsidR="00435A7A">
        <w:rPr>
          <w:rFonts w:ascii="Times New Roman" w:eastAsia="Times New Roman" w:hAnsi="Times New Roman" w:cs="Times New Roman"/>
          <w:sz w:val="24"/>
          <w:szCs w:val="24"/>
          <w:lang w:val="en-US"/>
        </w:rPr>
        <w:t>.</w:t>
      </w:r>
      <w:r w:rsidR="0024239F" w:rsidRPr="00ED5010">
        <w:rPr>
          <w:rFonts w:ascii="Times New Roman" w:eastAsia="Times New Roman" w:hAnsi="Times New Roman" w:cs="Times New Roman"/>
          <w:sz w:val="24"/>
          <w:szCs w:val="24"/>
        </w:rPr>
        <w:t xml:space="preserve"> </w:t>
      </w:r>
      <w:r w:rsidRPr="00564163">
        <w:rPr>
          <w:rFonts w:ascii="Times New Roman" w:eastAsia="Times New Roman" w:hAnsi="Times New Roman" w:cs="Times New Roman"/>
          <w:sz w:val="24"/>
          <w:szCs w:val="24"/>
        </w:rPr>
        <w:t>In addition, human capital has proven to be a strategic factor in strengthening national innovation capacity and generating sustainable economic growth through the development of kn</w:t>
      </w:r>
      <w:r>
        <w:rPr>
          <w:rFonts w:ascii="Times New Roman" w:eastAsia="Times New Roman" w:hAnsi="Times New Roman" w:cs="Times New Roman"/>
          <w:sz w:val="24"/>
          <w:szCs w:val="24"/>
        </w:rPr>
        <w:t>owledge and intellectual assets</w:t>
      </w:r>
      <w:r w:rsidRPr="00564163">
        <w:rPr>
          <w:rFonts w:ascii="Times New Roman" w:eastAsia="Times New Roman" w:hAnsi="Times New Roman" w:cs="Times New Roman"/>
          <w:sz w:val="24"/>
          <w:szCs w:val="24"/>
        </w:rPr>
        <w:t xml:space="preserve"> </w:t>
      </w:r>
      <w:r w:rsidR="00435A7A">
        <w:rPr>
          <w:rFonts w:ascii="Times New Roman" w:eastAsia="Times New Roman" w:hAnsi="Times New Roman" w:cs="Times New Roman"/>
          <w:sz w:val="24"/>
          <w:szCs w:val="24"/>
        </w:rPr>
        <w:fldChar w:fldCharType="begin" w:fldLock="1"/>
      </w:r>
      <w:r w:rsidR="00435A7A">
        <w:rPr>
          <w:rFonts w:ascii="Times New Roman" w:eastAsia="Times New Roman" w:hAnsi="Times New Roman" w:cs="Times New Roman"/>
          <w:sz w:val="24"/>
          <w:szCs w:val="24"/>
        </w:rPr>
        <w:instrText>ADDIN CSL_CITATION {"citationItems":[{"id":"ITEM-1","itemData":{"DOI":"10.1080/23322039.2024.2330429","author":[{"dropping-particle":"","family":"Gashe","given":"K","non-dropping-particle":"","parse-names":false,"suffix":""},{"dropping-particle":"","family":"Sime","given":"Z","non-dropping-particle":"","parse-names":false,"suffix":""},{"dropping-particle":"","family":"Mada","given":"M","non-dropping-particle":"","parse-names":false,"suffix":""}],"container-title":"Cogent Economics &amp; Finance","id":"ITEM-1","issue":"1","issued":{"date-parts":[["2024"]]},"page":"2330429","title":"Intellectual capital and economic growth: Evidence from some selected countries","type":"article-journal","volume":"12"},"uris":["http://www.mendeley.com/documents/?uuid=285b1dc2-b940-4b7a-b0f3-b212610017a8"]}],"mendeley":{"formattedCitation":"(Gashe et al., 2024)","plainTextFormattedCitation":"(Gashe et al., 2024)","previouslyFormattedCitation":"(Gashe et al., 2024)"},"properties":{"noteIndex":0},"schema":"https://github.com/citation-style-language/schema/raw/master/csl-citation.json"}</w:instrText>
      </w:r>
      <w:r w:rsidR="00435A7A">
        <w:rPr>
          <w:rFonts w:ascii="Times New Roman" w:eastAsia="Times New Roman" w:hAnsi="Times New Roman" w:cs="Times New Roman"/>
          <w:sz w:val="24"/>
          <w:szCs w:val="24"/>
        </w:rPr>
        <w:fldChar w:fldCharType="separate"/>
      </w:r>
      <w:r w:rsidR="00435A7A" w:rsidRPr="00435A7A">
        <w:rPr>
          <w:rFonts w:ascii="Times New Roman" w:eastAsia="Times New Roman" w:hAnsi="Times New Roman" w:cs="Times New Roman"/>
          <w:noProof/>
          <w:sz w:val="24"/>
          <w:szCs w:val="24"/>
        </w:rPr>
        <w:t>(Gashe et al., 2024)</w:t>
      </w:r>
      <w:r w:rsidR="00435A7A">
        <w:rPr>
          <w:rFonts w:ascii="Times New Roman" w:eastAsia="Times New Roman" w:hAnsi="Times New Roman" w:cs="Times New Roman"/>
          <w:sz w:val="24"/>
          <w:szCs w:val="24"/>
        </w:rPr>
        <w:fldChar w:fldCharType="end"/>
      </w:r>
      <w:r w:rsidR="00435A7A">
        <w:rPr>
          <w:rFonts w:ascii="Times New Roman" w:eastAsia="Times New Roman" w:hAnsi="Times New Roman" w:cs="Times New Roman"/>
          <w:sz w:val="24"/>
          <w:szCs w:val="24"/>
          <w:lang w:val="en-US"/>
        </w:rPr>
        <w:t>.</w:t>
      </w:r>
    </w:p>
    <w:p w:rsidR="00564163" w:rsidRDefault="00564163" w:rsidP="0024239F">
      <w:pPr>
        <w:spacing w:after="0"/>
        <w:ind w:firstLine="720"/>
        <w:jc w:val="both"/>
        <w:rPr>
          <w:rFonts w:ascii="Times New Roman" w:eastAsia="Times New Roman" w:hAnsi="Times New Roman" w:cs="Times New Roman"/>
          <w:sz w:val="24"/>
          <w:szCs w:val="24"/>
          <w:lang w:val="en-US"/>
        </w:rPr>
      </w:pPr>
      <w:r w:rsidRPr="00564163">
        <w:rPr>
          <w:rFonts w:ascii="Times New Roman" w:eastAsia="Times New Roman" w:hAnsi="Times New Roman" w:cs="Times New Roman"/>
          <w:sz w:val="24"/>
          <w:szCs w:val="24"/>
        </w:rPr>
        <w:t xml:space="preserve">However, the relationship between education and economic growth is not always linear. Recent meta-analyses show that the impact of human capital on economic growth is influenced by educational quality, institutional conditions, the level of economic development, and a country's ability to leverage knowledge </w:t>
      </w:r>
      <w:r>
        <w:rPr>
          <w:rFonts w:ascii="Times New Roman" w:eastAsia="Times New Roman" w:hAnsi="Times New Roman" w:cs="Times New Roman"/>
          <w:sz w:val="24"/>
          <w:szCs w:val="24"/>
        </w:rPr>
        <w:t>for innovation and productivity</w:t>
      </w:r>
      <w:r w:rsidRPr="00564163">
        <w:rPr>
          <w:rFonts w:ascii="Times New Roman" w:eastAsia="Times New Roman" w:hAnsi="Times New Roman" w:cs="Times New Roman"/>
          <w:sz w:val="24"/>
          <w:szCs w:val="24"/>
        </w:rPr>
        <w:t xml:space="preserve"> </w:t>
      </w:r>
      <w:r w:rsidR="00F44C31">
        <w:rPr>
          <w:rFonts w:ascii="Times New Roman" w:eastAsia="Times New Roman" w:hAnsi="Times New Roman" w:cs="Times New Roman"/>
          <w:sz w:val="24"/>
          <w:szCs w:val="24"/>
        </w:rPr>
        <w:fldChar w:fldCharType="begin" w:fldLock="1"/>
      </w:r>
      <w:r w:rsidR="00F44C31">
        <w:rPr>
          <w:rFonts w:ascii="Times New Roman" w:eastAsia="Times New Roman" w:hAnsi="Times New Roman" w:cs="Times New Roman"/>
          <w:sz w:val="24"/>
          <w:szCs w:val="24"/>
        </w:rPr>
        <w:instrText>ADDIN CSL_CITATION {"citationItems":[{"id":"ITEM-1","itemData":{"DOI":"10.1007/s40847-024-00510-y","author":[{"dropping-particle":"","family":"Teixeira","given":"A A C","non-dropping-particle":"","parse-names":false,"suffix":""},{"dropping-particle":"","family":"Gomes","given":"A C","non-dropping-particle":"","parse-names":false,"suffix":""}],"container-title":"Journal of Economic Surveys","id":"ITEM-1","issued":{"date-parts":[["2024"]]},"title":"Human capital and economic growth: A meta-analytic reassessment","type":"article-journal"},"uris":["http://www.mendeley.com/documents/?uuid=95e6670e-fed3-4ee7-95b5-edacf90c238f"]}],"mendeley":{"formattedCitation":"(Teixeira &amp; Gomes, 2024)","plainTextFormattedCitation":"(Teixeira &amp; Gomes, 2024)","previouslyFormattedCitation":"(Teixeira &amp; Gomes, 2024)"},"properties":{"noteIndex":0},"schema":"https://github.com/citation-style-language/schema/raw/master/csl-citation.json"}</w:instrText>
      </w:r>
      <w:r w:rsidR="00F44C31">
        <w:rPr>
          <w:rFonts w:ascii="Times New Roman" w:eastAsia="Times New Roman" w:hAnsi="Times New Roman" w:cs="Times New Roman"/>
          <w:sz w:val="24"/>
          <w:szCs w:val="24"/>
        </w:rPr>
        <w:fldChar w:fldCharType="separate"/>
      </w:r>
      <w:r w:rsidR="00F44C31" w:rsidRPr="00F44C31">
        <w:rPr>
          <w:rFonts w:ascii="Times New Roman" w:eastAsia="Times New Roman" w:hAnsi="Times New Roman" w:cs="Times New Roman"/>
          <w:noProof/>
          <w:sz w:val="24"/>
          <w:szCs w:val="24"/>
        </w:rPr>
        <w:t>(Teixeira &amp; Gomes, 2024)</w:t>
      </w:r>
      <w:r w:rsidR="00F44C31">
        <w:rPr>
          <w:rFonts w:ascii="Times New Roman" w:eastAsia="Times New Roman" w:hAnsi="Times New Roman" w:cs="Times New Roman"/>
          <w:sz w:val="24"/>
          <w:szCs w:val="24"/>
        </w:rPr>
        <w:fldChar w:fldCharType="end"/>
      </w:r>
      <w:r w:rsidR="00F44C31">
        <w:rPr>
          <w:rFonts w:ascii="Times New Roman" w:eastAsia="Times New Roman" w:hAnsi="Times New Roman" w:cs="Times New Roman"/>
          <w:sz w:val="24"/>
          <w:szCs w:val="24"/>
          <w:lang w:val="en-US"/>
        </w:rPr>
        <w:t xml:space="preserve">. </w:t>
      </w:r>
      <w:r w:rsidRPr="00564163">
        <w:rPr>
          <w:rFonts w:ascii="Times New Roman" w:eastAsia="Times New Roman" w:hAnsi="Times New Roman" w:cs="Times New Roman"/>
          <w:sz w:val="24"/>
          <w:szCs w:val="24"/>
        </w:rPr>
        <w:t>These findings explain why increasing access to education does not always result in optimal economic growth if it is not accompanied by improvements in the quality of learning and innovation capacity.</w:t>
      </w:r>
    </w:p>
    <w:p w:rsidR="00564163" w:rsidRDefault="00564163" w:rsidP="0024239F">
      <w:pPr>
        <w:spacing w:after="0"/>
        <w:ind w:firstLine="720"/>
        <w:jc w:val="both"/>
        <w:rPr>
          <w:rFonts w:ascii="Times New Roman" w:eastAsia="Times New Roman" w:hAnsi="Times New Roman" w:cs="Times New Roman"/>
          <w:sz w:val="24"/>
          <w:szCs w:val="24"/>
          <w:lang w:val="en-US"/>
        </w:rPr>
      </w:pPr>
      <w:r w:rsidRPr="00564163">
        <w:rPr>
          <w:rFonts w:ascii="Times New Roman" w:eastAsia="Times New Roman" w:hAnsi="Times New Roman" w:cs="Times New Roman"/>
          <w:sz w:val="24"/>
          <w:szCs w:val="24"/>
        </w:rPr>
        <w:t>In addition to its role in increasing productivity, human capital is also a crucial foundation for sustainable development. Recent research shows that human capital development contributes to achieving the Sustainable Development Goals (SDGs) by increasing technological capacity, economic efficiency, an</w:t>
      </w:r>
      <w:r>
        <w:rPr>
          <w:rFonts w:ascii="Times New Roman" w:eastAsia="Times New Roman" w:hAnsi="Times New Roman" w:cs="Times New Roman"/>
          <w:sz w:val="24"/>
          <w:szCs w:val="24"/>
        </w:rPr>
        <w:t>d adaptability to global change</w:t>
      </w:r>
      <w:r w:rsidRPr="00564163">
        <w:rPr>
          <w:rFonts w:ascii="Times New Roman" w:eastAsia="Times New Roman" w:hAnsi="Times New Roman" w:cs="Times New Roman"/>
          <w:sz w:val="24"/>
          <w:szCs w:val="24"/>
        </w:rPr>
        <w:t xml:space="preserve"> </w:t>
      </w:r>
      <w:r w:rsidR="00F44C31">
        <w:rPr>
          <w:rFonts w:ascii="Times New Roman" w:eastAsia="Times New Roman" w:hAnsi="Times New Roman" w:cs="Times New Roman"/>
          <w:sz w:val="24"/>
          <w:szCs w:val="24"/>
        </w:rPr>
        <w:fldChar w:fldCharType="begin" w:fldLock="1"/>
      </w:r>
      <w:r w:rsidR="00F44C31">
        <w:rPr>
          <w:rFonts w:ascii="Times New Roman" w:eastAsia="Times New Roman" w:hAnsi="Times New Roman" w:cs="Times New Roman"/>
          <w:sz w:val="24"/>
          <w:szCs w:val="24"/>
        </w:rPr>
        <w:instrText>ADDIN CSL_CITATION {"citationItems":[{"id":"ITEM-1","itemData":{"DOI":"10.1016/j.heliyon.2024.e33536","author":[{"dropping-particle":"","family":"Jie","given":"Y","non-dropping-particle":"","parse-names":false,"suffix":""},{"dropping-particle":"","family":"Lan","given":"J","non-dropping-particle":"","parse-names":false,"suffix":""}],"container-title":"Heliyon","id":"ITEM-1","issue":"14","issued":{"date-parts":[["2024"]]},"page":"e33536","title":"Dynamic linkages between human capital, natural resources, and economic growth – Impact on achieving sustainable development goals","type":"article-journal","volume":"10"},"uris":["http://www.mendeley.com/documents/?uuid=969b6d15-ca54-4f2d-bcf6-2934887da785"]}],"mendeley":{"formattedCitation":"(Jie &amp; Lan, 2024)","plainTextFormattedCitation":"(Jie &amp; Lan, 2024)","previouslyFormattedCitation":"(Jie &amp; Lan, 2024)"},"properties":{"noteIndex":0},"schema":"https://github.com/citation-style-language/schema/raw/master/csl-citation.json"}</w:instrText>
      </w:r>
      <w:r w:rsidR="00F44C31">
        <w:rPr>
          <w:rFonts w:ascii="Times New Roman" w:eastAsia="Times New Roman" w:hAnsi="Times New Roman" w:cs="Times New Roman"/>
          <w:sz w:val="24"/>
          <w:szCs w:val="24"/>
        </w:rPr>
        <w:fldChar w:fldCharType="separate"/>
      </w:r>
      <w:r w:rsidR="00F44C31" w:rsidRPr="00F44C31">
        <w:rPr>
          <w:rFonts w:ascii="Times New Roman" w:eastAsia="Times New Roman" w:hAnsi="Times New Roman" w:cs="Times New Roman"/>
          <w:noProof/>
          <w:sz w:val="24"/>
          <w:szCs w:val="24"/>
        </w:rPr>
        <w:t>(Jie &amp; Lan, 2024)</w:t>
      </w:r>
      <w:r w:rsidR="00F44C31">
        <w:rPr>
          <w:rFonts w:ascii="Times New Roman" w:eastAsia="Times New Roman" w:hAnsi="Times New Roman" w:cs="Times New Roman"/>
          <w:sz w:val="24"/>
          <w:szCs w:val="24"/>
        </w:rPr>
        <w:fldChar w:fldCharType="end"/>
      </w:r>
      <w:r w:rsidR="00F44C31">
        <w:rPr>
          <w:rFonts w:ascii="Times New Roman" w:eastAsia="Times New Roman" w:hAnsi="Times New Roman" w:cs="Times New Roman"/>
          <w:sz w:val="24"/>
          <w:szCs w:val="24"/>
          <w:lang w:val="en-US"/>
        </w:rPr>
        <w:t xml:space="preserve">. </w:t>
      </w:r>
      <w:r w:rsidRPr="00564163">
        <w:rPr>
          <w:rFonts w:ascii="Times New Roman" w:eastAsia="Times New Roman" w:hAnsi="Times New Roman" w:cs="Times New Roman"/>
          <w:sz w:val="24"/>
          <w:szCs w:val="24"/>
        </w:rPr>
        <w:t>In this context, education functions as an instrument for forming knowledge workers who are able to create, manage, and transform knowledge into economic value.</w:t>
      </w:r>
    </w:p>
    <w:p w:rsidR="00AC0472" w:rsidRPr="00ED5010" w:rsidRDefault="00564163" w:rsidP="00564163">
      <w:pPr>
        <w:pStyle w:val="NormalWeb"/>
        <w:spacing w:before="0" w:beforeAutospacing="0" w:after="0" w:afterAutospacing="0" w:line="276" w:lineRule="auto"/>
        <w:ind w:firstLine="720"/>
        <w:jc w:val="both"/>
      </w:pPr>
      <w:r w:rsidRPr="00564163">
        <w:t xml:space="preserve">Based on this literature synthesis, human capital theory remains relevant as a theoretical foundation for explaining the relationship between education and economic growth. However, the theory's focus has shifted from the accumulation of formal education to the development of knowledge quality, innovation, digital competency, and adaptive capabilities. Therefore, in the knowledge-based economy era, human capital needs to be understood as a combination of </w:t>
      </w:r>
      <w:r w:rsidRPr="00564163">
        <w:lastRenderedPageBreak/>
        <w:t>education, technological skills, creativity, and innovation capacity that collectively determine a country's competitiveness and long-term economic growth.</w:t>
      </w:r>
    </w:p>
    <w:p w:rsidR="00AC221B" w:rsidRDefault="00AC221B" w:rsidP="00CF58EA">
      <w:pPr>
        <w:spacing w:after="0"/>
        <w:jc w:val="both"/>
        <w:rPr>
          <w:rFonts w:ascii="Times New Roman" w:eastAsia="Times New Roman" w:hAnsi="Times New Roman" w:cs="Times New Roman"/>
          <w:b/>
          <w:sz w:val="24"/>
          <w:szCs w:val="24"/>
          <w:lang w:val="en-US"/>
        </w:rPr>
      </w:pPr>
    </w:p>
    <w:p w:rsidR="00564163" w:rsidRPr="00564163" w:rsidRDefault="00564163" w:rsidP="00CF58EA">
      <w:pPr>
        <w:spacing w:after="0"/>
        <w:jc w:val="both"/>
        <w:rPr>
          <w:rFonts w:ascii="Times New Roman" w:eastAsia="Times New Roman" w:hAnsi="Times New Roman" w:cs="Times New Roman"/>
          <w:b/>
          <w:sz w:val="24"/>
          <w:szCs w:val="24"/>
          <w:lang w:val="en-US"/>
        </w:rPr>
      </w:pPr>
    </w:p>
    <w:p w:rsidR="00870E74" w:rsidRPr="00ED5010" w:rsidRDefault="00BC0CCF" w:rsidP="0054339C">
      <w:pPr>
        <w:spacing w:after="0"/>
        <w:jc w:val="both"/>
        <w:rPr>
          <w:rFonts w:ascii="Times New Roman" w:eastAsia="Times New Roman" w:hAnsi="Times New Roman" w:cs="Times New Roman"/>
          <w:b/>
          <w:sz w:val="24"/>
          <w:szCs w:val="24"/>
        </w:rPr>
      </w:pPr>
      <w:r w:rsidRPr="00ED5010">
        <w:rPr>
          <w:rFonts w:ascii="Times New Roman" w:eastAsia="Times New Roman" w:hAnsi="Times New Roman" w:cs="Times New Roman"/>
          <w:b/>
          <w:sz w:val="24"/>
          <w:szCs w:val="24"/>
        </w:rPr>
        <w:t xml:space="preserve">4. </w:t>
      </w:r>
      <w:r w:rsidR="00564163" w:rsidRPr="00564163">
        <w:rPr>
          <w:rFonts w:ascii="Times New Roman" w:eastAsia="Times New Roman" w:hAnsi="Times New Roman" w:cs="Times New Roman"/>
          <w:b/>
          <w:sz w:val="24"/>
          <w:szCs w:val="24"/>
        </w:rPr>
        <w:t>DISCUSSION</w:t>
      </w:r>
    </w:p>
    <w:p w:rsidR="0054339C" w:rsidRPr="00F44C31" w:rsidRDefault="00564163" w:rsidP="0054339C">
      <w:pPr>
        <w:spacing w:after="0"/>
        <w:jc w:val="both"/>
        <w:rPr>
          <w:rFonts w:ascii="Times New Roman" w:eastAsia="Times New Roman" w:hAnsi="Times New Roman" w:cs="Times New Roman"/>
          <w:sz w:val="24"/>
          <w:szCs w:val="24"/>
          <w:lang w:val="en-US"/>
        </w:rPr>
      </w:pPr>
      <w:r w:rsidRPr="00564163">
        <w:rPr>
          <w:rFonts w:ascii="Times New Roman" w:eastAsia="Times New Roman" w:hAnsi="Times New Roman" w:cs="Times New Roman"/>
          <w:sz w:val="24"/>
          <w:szCs w:val="24"/>
        </w:rPr>
        <w:t>The research results show that studies on education, human capital, and economic growth experienced a significant increase during the period 2000-2025, especially after 2020. This increase indicates that human capital is increasingly seen as an important factor in facing digital transformation and t</w:t>
      </w:r>
      <w:r>
        <w:rPr>
          <w:rFonts w:ascii="Times New Roman" w:eastAsia="Times New Roman" w:hAnsi="Times New Roman" w:cs="Times New Roman"/>
          <w:sz w:val="24"/>
          <w:szCs w:val="24"/>
        </w:rPr>
        <w:t>he knowledge-based economy</w:t>
      </w:r>
      <w:r w:rsidR="00F44C31">
        <w:rPr>
          <w:rFonts w:ascii="Times New Roman" w:eastAsia="Times New Roman" w:hAnsi="Times New Roman" w:cs="Times New Roman"/>
          <w:sz w:val="24"/>
          <w:szCs w:val="24"/>
          <w:lang w:val="en-US"/>
        </w:rPr>
        <w:t xml:space="preserve"> </w:t>
      </w:r>
      <w:r w:rsidR="00F44C31">
        <w:rPr>
          <w:rFonts w:ascii="Times New Roman" w:eastAsia="Times New Roman" w:hAnsi="Times New Roman" w:cs="Times New Roman"/>
          <w:sz w:val="24"/>
          <w:szCs w:val="24"/>
        </w:rPr>
        <w:fldChar w:fldCharType="begin" w:fldLock="1"/>
      </w:r>
      <w:r w:rsidR="00F44C31">
        <w:rPr>
          <w:rFonts w:ascii="Times New Roman" w:eastAsia="Times New Roman" w:hAnsi="Times New Roman" w:cs="Times New Roman"/>
          <w:sz w:val="24"/>
          <w:szCs w:val="24"/>
        </w:rPr>
        <w:instrText>ADDIN CSL_CITATION {"citationItems":[{"id":"ITEM-1","itemData":{"DOI":"10.1016/j.econedurev.2018.09.001","author":[{"dropping-particle":"","family":"Valero","given":"A","non-dropping-particle":"","parse-names":false,"suffix":""},{"dropping-particle":"","family":"Reenen","given":"J","non-dropping-particle":"Van","parse-names":false,"suffix":""}],"container-title":"Economics of Education Review","id":"ITEM-1","issued":{"date-parts":[["2019"]]},"page":"53-67","title":"The economic impact of universities: Evidence from across the globe","type":"article-journal","volume":"68"},"uris":["http://www.mendeley.com/documents/?uuid=3d931cc3-d408-4373-93c1-5f80fb42bb75"]}],"mendeley":{"formattedCitation":"(Valero &amp; Van Reenen, 2019)","plainTextFormattedCitation":"(Valero &amp; Van Reenen, 2019)","previouslyFormattedCitation":"(Valero &amp; Van Reenen, 2019)"},"properties":{"noteIndex":0},"schema":"https://github.com/citation-style-language/schema/raw/master/csl-citation.json"}</w:instrText>
      </w:r>
      <w:r w:rsidR="00F44C31">
        <w:rPr>
          <w:rFonts w:ascii="Times New Roman" w:eastAsia="Times New Roman" w:hAnsi="Times New Roman" w:cs="Times New Roman"/>
          <w:sz w:val="24"/>
          <w:szCs w:val="24"/>
        </w:rPr>
        <w:fldChar w:fldCharType="separate"/>
      </w:r>
      <w:r w:rsidR="00F44C31" w:rsidRPr="00F44C31">
        <w:rPr>
          <w:rFonts w:ascii="Times New Roman" w:eastAsia="Times New Roman" w:hAnsi="Times New Roman" w:cs="Times New Roman"/>
          <w:noProof/>
          <w:sz w:val="24"/>
          <w:szCs w:val="24"/>
        </w:rPr>
        <w:t>(Valero &amp; Van Reenen, 2019)</w:t>
      </w:r>
      <w:r w:rsidR="00F44C31">
        <w:rPr>
          <w:rFonts w:ascii="Times New Roman" w:eastAsia="Times New Roman" w:hAnsi="Times New Roman" w:cs="Times New Roman"/>
          <w:sz w:val="24"/>
          <w:szCs w:val="24"/>
        </w:rPr>
        <w:fldChar w:fldCharType="end"/>
      </w:r>
      <w:r w:rsidR="00F44C31">
        <w:rPr>
          <w:rFonts w:ascii="Times New Roman" w:eastAsia="Times New Roman" w:hAnsi="Times New Roman" w:cs="Times New Roman"/>
          <w:sz w:val="24"/>
          <w:szCs w:val="24"/>
          <w:lang w:val="en-US"/>
        </w:rPr>
        <w:t>.</w:t>
      </w:r>
    </w:p>
    <w:p w:rsidR="0054339C" w:rsidRPr="00F44C31" w:rsidRDefault="00564163" w:rsidP="0054339C">
      <w:pPr>
        <w:spacing w:after="0"/>
        <w:ind w:firstLine="720"/>
        <w:jc w:val="both"/>
        <w:rPr>
          <w:rFonts w:ascii="Times New Roman" w:eastAsia="Times New Roman" w:hAnsi="Times New Roman" w:cs="Times New Roman"/>
          <w:sz w:val="24"/>
          <w:szCs w:val="24"/>
          <w:lang w:val="en-US"/>
        </w:rPr>
      </w:pPr>
      <w:r w:rsidRPr="00564163">
        <w:rPr>
          <w:rFonts w:ascii="Times New Roman" w:eastAsia="Times New Roman" w:hAnsi="Times New Roman" w:cs="Times New Roman"/>
          <w:sz w:val="24"/>
          <w:szCs w:val="24"/>
        </w:rPr>
        <w:t>Keyword analysis shows that economic growth, education, and human capital are key themes in the literature. However, the emergence of keywords such as innovation, technology, and knowledge-based economy indicates a shift in research focus from improving formal education to developing innovation, digital ski</w:t>
      </w:r>
      <w:r>
        <w:rPr>
          <w:rFonts w:ascii="Times New Roman" w:eastAsia="Times New Roman" w:hAnsi="Times New Roman" w:cs="Times New Roman"/>
          <w:sz w:val="24"/>
          <w:szCs w:val="24"/>
        </w:rPr>
        <w:t>lls, and workforce adaptability</w:t>
      </w:r>
      <w:r w:rsidR="00F44C31">
        <w:rPr>
          <w:rFonts w:ascii="Times New Roman" w:eastAsia="Times New Roman" w:hAnsi="Times New Roman" w:cs="Times New Roman"/>
          <w:sz w:val="24"/>
          <w:szCs w:val="24"/>
          <w:lang w:val="en-US"/>
        </w:rPr>
        <w:t xml:space="preserve"> </w:t>
      </w:r>
      <w:r w:rsidR="00F44C31">
        <w:rPr>
          <w:rFonts w:ascii="Times New Roman" w:eastAsia="Times New Roman" w:hAnsi="Times New Roman" w:cs="Times New Roman"/>
          <w:sz w:val="24"/>
          <w:szCs w:val="24"/>
        </w:rPr>
        <w:fldChar w:fldCharType="begin" w:fldLock="1"/>
      </w:r>
      <w:r w:rsidR="004D4787">
        <w:rPr>
          <w:rFonts w:ascii="Times New Roman" w:eastAsia="Times New Roman" w:hAnsi="Times New Roman" w:cs="Times New Roman"/>
          <w:sz w:val="24"/>
          <w:szCs w:val="24"/>
        </w:rPr>
        <w:instrText>ADDIN CSL_CITATION {"citationItems":[{"id":"ITEM-1","itemData":{"DOI":"10.1007/s10961-020-09784-1","author":[{"dropping-particle":"","family":"Audretsch","given":"D B","non-dropping-particle":"","parse-names":false,"suffix":""},{"dropping-particle":"","family":"Belitski","given":"M","non-dropping-particle":"","parse-names":false,"suffix":""}],"container-title":"Journal of Technology Transfer","id":"ITEM-1","issued":{"date-parts":[["2021"]]},"page":"1-20","title":"Three-ring entrepreneurial university: In search of new business model","type":"article-journal","volume":"46"},"uris":["http://www.mendeley.com/documents/?uuid=7f5853f4-1678-499d-8b29-5d7389f20539"]}],"mendeley":{"formattedCitation":"(Audretsch &amp; Belitski, 2021)","plainTextFormattedCitation":"(Audretsch &amp; Belitski, 2021)","previouslyFormattedCitation":"(Audretsch &amp; Belitski, 2021)"},"properties":{"noteIndex":0},"schema":"https://github.com/citation-style-language/schema/raw/master/csl-citation.json"}</w:instrText>
      </w:r>
      <w:r w:rsidR="00F44C31">
        <w:rPr>
          <w:rFonts w:ascii="Times New Roman" w:eastAsia="Times New Roman" w:hAnsi="Times New Roman" w:cs="Times New Roman"/>
          <w:sz w:val="24"/>
          <w:szCs w:val="24"/>
        </w:rPr>
        <w:fldChar w:fldCharType="separate"/>
      </w:r>
      <w:r w:rsidR="00F44C31" w:rsidRPr="00F44C31">
        <w:rPr>
          <w:rFonts w:ascii="Times New Roman" w:eastAsia="Times New Roman" w:hAnsi="Times New Roman" w:cs="Times New Roman"/>
          <w:noProof/>
          <w:sz w:val="24"/>
          <w:szCs w:val="24"/>
        </w:rPr>
        <w:t>(Audretsch &amp; Belitski, 2021)</w:t>
      </w:r>
      <w:r w:rsidR="00F44C31">
        <w:rPr>
          <w:rFonts w:ascii="Times New Roman" w:eastAsia="Times New Roman" w:hAnsi="Times New Roman" w:cs="Times New Roman"/>
          <w:sz w:val="24"/>
          <w:szCs w:val="24"/>
        </w:rPr>
        <w:fldChar w:fldCharType="end"/>
      </w:r>
      <w:r w:rsidR="00F44C31">
        <w:rPr>
          <w:rFonts w:ascii="Times New Roman" w:eastAsia="Times New Roman" w:hAnsi="Times New Roman" w:cs="Times New Roman"/>
          <w:sz w:val="24"/>
          <w:szCs w:val="24"/>
          <w:lang w:val="en-US"/>
        </w:rPr>
        <w:t>.</w:t>
      </w:r>
    </w:p>
    <w:p w:rsidR="0054339C" w:rsidRPr="004D4787" w:rsidRDefault="00564163" w:rsidP="0054339C">
      <w:pPr>
        <w:spacing w:after="0"/>
        <w:ind w:firstLine="720"/>
        <w:jc w:val="both"/>
        <w:rPr>
          <w:rFonts w:ascii="Times New Roman" w:eastAsia="Times New Roman" w:hAnsi="Times New Roman" w:cs="Times New Roman"/>
          <w:sz w:val="24"/>
          <w:szCs w:val="24"/>
          <w:lang w:val="en-US"/>
        </w:rPr>
      </w:pPr>
      <w:r w:rsidRPr="00564163">
        <w:rPr>
          <w:rFonts w:ascii="Times New Roman" w:eastAsia="Times New Roman" w:hAnsi="Times New Roman" w:cs="Times New Roman"/>
          <w:sz w:val="24"/>
          <w:szCs w:val="24"/>
        </w:rPr>
        <w:t>This finding supports human capital theory which states that investment in education can increase p</w:t>
      </w:r>
      <w:r>
        <w:rPr>
          <w:rFonts w:ascii="Times New Roman" w:eastAsia="Times New Roman" w:hAnsi="Times New Roman" w:cs="Times New Roman"/>
          <w:sz w:val="24"/>
          <w:szCs w:val="24"/>
        </w:rPr>
        <w:t>roductivity and economic growth</w:t>
      </w:r>
      <w:r w:rsidRPr="00564163">
        <w:rPr>
          <w:rFonts w:ascii="Times New Roman" w:eastAsia="Times New Roman" w:hAnsi="Times New Roman" w:cs="Times New Roman"/>
          <w:sz w:val="24"/>
          <w:szCs w:val="24"/>
        </w:rPr>
        <w:t xml:space="preserve"> </w:t>
      </w:r>
      <w:r w:rsidR="004D4787">
        <w:rPr>
          <w:rFonts w:ascii="Times New Roman" w:eastAsia="Times New Roman" w:hAnsi="Times New Roman" w:cs="Times New Roman"/>
          <w:sz w:val="24"/>
          <w:szCs w:val="24"/>
        </w:rPr>
        <w:fldChar w:fldCharType="begin" w:fldLock="1"/>
      </w:r>
      <w:r w:rsidR="004D4787">
        <w:rPr>
          <w:rFonts w:ascii="Times New Roman" w:eastAsia="Times New Roman" w:hAnsi="Times New Roman" w:cs="Times New Roman"/>
          <w:sz w:val="24"/>
          <w:szCs w:val="24"/>
        </w:rPr>
        <w:instrText>ADDIN CSL_CITATION {"citationItems":[{"id":"ITEM-1","itemData":{"DOI":"10.7208/chicago/9780226041223.001.0001","author":[{"dropping-particle":"","family":"Becker","given":"G S","non-dropping-particle":"","parse-names":false,"suffix":""}],"id":"ITEM-1","issued":{"date-parts":[["1993"]]},"publisher":"University of Chicago Press","title":"Human capital: A theoretical and empirical analysis","type":"book"},"uris":["http://www.mendeley.com/documents/?uuid=05376936-8258-4145-9ba2-f3024553703a"]}],"mendeley":{"formattedCitation":"(Becker, 1993)","plainTextFormattedCitation":"(Becker, 1993)","previouslyFormattedCitation":"(Becker, 1993)"},"properties":{"noteIndex":0},"schema":"https://github.com/citation-style-language/schema/raw/master/csl-citation.json"}</w:instrText>
      </w:r>
      <w:r w:rsidR="004D4787">
        <w:rPr>
          <w:rFonts w:ascii="Times New Roman" w:eastAsia="Times New Roman" w:hAnsi="Times New Roman" w:cs="Times New Roman"/>
          <w:sz w:val="24"/>
          <w:szCs w:val="24"/>
        </w:rPr>
        <w:fldChar w:fldCharType="separate"/>
      </w:r>
      <w:r w:rsidR="004D4787" w:rsidRPr="004D4787">
        <w:rPr>
          <w:rFonts w:ascii="Times New Roman" w:eastAsia="Times New Roman" w:hAnsi="Times New Roman" w:cs="Times New Roman"/>
          <w:noProof/>
          <w:sz w:val="24"/>
          <w:szCs w:val="24"/>
        </w:rPr>
        <w:t>(Becker, 1993)</w:t>
      </w:r>
      <w:r w:rsidR="004D4787">
        <w:rPr>
          <w:rFonts w:ascii="Times New Roman" w:eastAsia="Times New Roman" w:hAnsi="Times New Roman" w:cs="Times New Roman"/>
          <w:sz w:val="24"/>
          <w:szCs w:val="24"/>
        </w:rPr>
        <w:fldChar w:fldCharType="end"/>
      </w:r>
      <w:r w:rsidR="004D4787">
        <w:rPr>
          <w:rFonts w:ascii="Times New Roman" w:eastAsia="Times New Roman" w:hAnsi="Times New Roman" w:cs="Times New Roman"/>
          <w:sz w:val="24"/>
          <w:szCs w:val="24"/>
          <w:lang w:val="en-US"/>
        </w:rPr>
        <w:t xml:space="preserve">. </w:t>
      </w:r>
      <w:r w:rsidRPr="00564163">
        <w:rPr>
          <w:rFonts w:ascii="Times New Roman" w:eastAsia="Times New Roman" w:hAnsi="Times New Roman" w:cs="Times New Roman"/>
          <w:sz w:val="24"/>
          <w:szCs w:val="24"/>
        </w:rPr>
        <w:t>However, in the knowledge-based economy, the quality of human capital is becoming more important than simply the number of years of education. Digital skills, creativity, and the ability to innovate are increasingly proving to be crucial to a country's competitiveness a</w:t>
      </w:r>
      <w:r>
        <w:rPr>
          <w:rFonts w:ascii="Times New Roman" w:eastAsia="Times New Roman" w:hAnsi="Times New Roman" w:cs="Times New Roman"/>
          <w:sz w:val="24"/>
          <w:szCs w:val="24"/>
        </w:rPr>
        <w:t>nd economic growth</w:t>
      </w:r>
      <w:r w:rsidRPr="00564163">
        <w:rPr>
          <w:rFonts w:ascii="Times New Roman" w:eastAsia="Times New Roman" w:hAnsi="Times New Roman" w:cs="Times New Roman"/>
          <w:sz w:val="24"/>
          <w:szCs w:val="24"/>
        </w:rPr>
        <w:t xml:space="preserve"> </w:t>
      </w:r>
      <w:r w:rsidR="004D4787">
        <w:rPr>
          <w:rFonts w:ascii="Times New Roman" w:eastAsia="Times New Roman" w:hAnsi="Times New Roman" w:cs="Times New Roman"/>
          <w:sz w:val="24"/>
          <w:szCs w:val="24"/>
        </w:rPr>
        <w:fldChar w:fldCharType="begin" w:fldLock="1"/>
      </w:r>
      <w:r w:rsidR="004005A8">
        <w:rPr>
          <w:rFonts w:ascii="Times New Roman" w:eastAsia="Times New Roman" w:hAnsi="Times New Roman" w:cs="Times New Roman"/>
          <w:sz w:val="24"/>
          <w:szCs w:val="24"/>
        </w:rPr>
        <w:instrText>ADDIN CSL_CITATION {"citationItems":[{"id":"ITEM-1","itemData":{"DOI":"10.1016/j.respol.2019.03.003","author":[{"dropping-particle":"","family":"Balsmeier","given":"B","non-dropping-particle":"","parse-names":false,"suffix":""},{"dropping-particle":"","family":"Woerter","given":"M","non-dropping-particle":"","parse-names":false,"suffix":""}],"container-title":"Research Policy","id":"ITEM-1","issue":"8","issued":{"date-parts":[["2019"]]},"page":"103765","title":"Is this time different? How digitalization influences job creation and destruction","type":"article-journal","volume":"48"},"uris":["http://www.mendeley.com/documents/?uuid=7c0637a5-1cf5-4e17-a857-c1d48a096f9b"]}],"mendeley":{"formattedCitation":"(Balsmeier &amp; Woerter, 2019)","plainTextFormattedCitation":"(Balsmeier &amp; Woerter, 2019)","previouslyFormattedCitation":"(Balsmeier &amp; Woerter, 2019)"},"properties":{"noteIndex":0},"schema":"https://github.com/citation-style-language/schema/raw/master/csl-citation.json"}</w:instrText>
      </w:r>
      <w:r w:rsidR="004D4787">
        <w:rPr>
          <w:rFonts w:ascii="Times New Roman" w:eastAsia="Times New Roman" w:hAnsi="Times New Roman" w:cs="Times New Roman"/>
          <w:sz w:val="24"/>
          <w:szCs w:val="24"/>
        </w:rPr>
        <w:fldChar w:fldCharType="separate"/>
      </w:r>
      <w:r w:rsidR="004D4787" w:rsidRPr="004D4787">
        <w:rPr>
          <w:rFonts w:ascii="Times New Roman" w:eastAsia="Times New Roman" w:hAnsi="Times New Roman" w:cs="Times New Roman"/>
          <w:noProof/>
          <w:sz w:val="24"/>
          <w:szCs w:val="24"/>
        </w:rPr>
        <w:t>(Balsmeier &amp; Woerter, 2019)</w:t>
      </w:r>
      <w:r w:rsidR="004D4787">
        <w:rPr>
          <w:rFonts w:ascii="Times New Roman" w:eastAsia="Times New Roman" w:hAnsi="Times New Roman" w:cs="Times New Roman"/>
          <w:sz w:val="24"/>
          <w:szCs w:val="24"/>
        </w:rPr>
        <w:fldChar w:fldCharType="end"/>
      </w:r>
      <w:r w:rsidR="004D4787">
        <w:rPr>
          <w:rFonts w:ascii="Times New Roman" w:eastAsia="Times New Roman" w:hAnsi="Times New Roman" w:cs="Times New Roman"/>
          <w:sz w:val="24"/>
          <w:szCs w:val="24"/>
          <w:lang w:val="en-US"/>
        </w:rPr>
        <w:t>.</w:t>
      </w:r>
    </w:p>
    <w:p w:rsidR="0054339C" w:rsidRPr="004005A8" w:rsidRDefault="00564163" w:rsidP="0054339C">
      <w:pPr>
        <w:spacing w:after="0"/>
        <w:ind w:firstLine="720"/>
        <w:jc w:val="both"/>
        <w:rPr>
          <w:rFonts w:ascii="Times New Roman" w:eastAsia="Times New Roman" w:hAnsi="Times New Roman" w:cs="Times New Roman"/>
          <w:sz w:val="24"/>
          <w:szCs w:val="24"/>
          <w:lang w:val="en-US"/>
        </w:rPr>
      </w:pPr>
      <w:r w:rsidRPr="00564163">
        <w:rPr>
          <w:rFonts w:ascii="Times New Roman" w:eastAsia="Times New Roman" w:hAnsi="Times New Roman" w:cs="Times New Roman"/>
          <w:sz w:val="24"/>
          <w:szCs w:val="24"/>
        </w:rPr>
        <w:t>The analysis of country collaborations also shows that the United Kingdom, Germany, the United States, and Italy are central to international research networks. This indicates that global collaboration plays a crucial role in improving research quality, knowledge transfer, and the sc</w:t>
      </w:r>
      <w:r>
        <w:rPr>
          <w:rFonts w:ascii="Times New Roman" w:eastAsia="Times New Roman" w:hAnsi="Times New Roman" w:cs="Times New Roman"/>
          <w:sz w:val="24"/>
          <w:szCs w:val="24"/>
        </w:rPr>
        <w:t>ientific impact of publications</w:t>
      </w:r>
      <w:r w:rsidRPr="00564163">
        <w:rPr>
          <w:rFonts w:ascii="Times New Roman" w:eastAsia="Times New Roman" w:hAnsi="Times New Roman" w:cs="Times New Roman"/>
          <w:sz w:val="24"/>
          <w:szCs w:val="24"/>
        </w:rPr>
        <w:t xml:space="preserve"> </w:t>
      </w:r>
      <w:r w:rsidR="004005A8">
        <w:rPr>
          <w:rFonts w:ascii="Times New Roman" w:eastAsia="Times New Roman" w:hAnsi="Times New Roman" w:cs="Times New Roman"/>
          <w:sz w:val="24"/>
          <w:szCs w:val="24"/>
        </w:rPr>
        <w:fldChar w:fldCharType="begin" w:fldLock="1"/>
      </w:r>
      <w:r w:rsidR="004005A8">
        <w:rPr>
          <w:rFonts w:ascii="Times New Roman" w:eastAsia="Times New Roman" w:hAnsi="Times New Roman" w:cs="Times New Roman"/>
          <w:sz w:val="24"/>
          <w:szCs w:val="24"/>
        </w:rPr>
        <w:instrText>ADDIN CSL_CITATION {"citationItems":[{"id":"ITEM-1","itemData":{"DOI":"10.1002/asi.21688","author":[{"dropping-particle":"","family":"Gazni","given":"A","non-dropping-particle":"","parse-names":false,"suffix":""},{"dropping-particle":"","family":"Sugimoto","given":"C R","non-dropping-particle":"","parse-names":false,"suffix":""},{"dropping-particle":"","family":"Didegah","given":"F","non-dropping-particle":"","parse-names":false,"suffix":""}],"container-title":"Journal of the American Society for Information Science and Technology","id":"ITEM-1","issue":"2","issued":{"date-parts":[["2012"]]},"page":"323-335","title":"Mapping world scientific collaboration: Authors, institutions, and countries","type":"article-journal","volume":"63"},"uris":["http://www.mendeley.com/documents/?uuid=55d0b8ac-d131-4fbb-b28d-046f2cc09ab1"]}],"mendeley":{"formattedCitation":"(Gazni et al., 2012)","plainTextFormattedCitation":"(Gazni et al., 2012)","previouslyFormattedCitation":"(Gazni et al., 2012)"},"properties":{"noteIndex":0},"schema":"https://github.com/citation-style-language/schema/raw/master/csl-citation.json"}</w:instrText>
      </w:r>
      <w:r w:rsidR="004005A8">
        <w:rPr>
          <w:rFonts w:ascii="Times New Roman" w:eastAsia="Times New Roman" w:hAnsi="Times New Roman" w:cs="Times New Roman"/>
          <w:sz w:val="24"/>
          <w:szCs w:val="24"/>
        </w:rPr>
        <w:fldChar w:fldCharType="separate"/>
      </w:r>
      <w:r w:rsidR="004005A8" w:rsidRPr="004005A8">
        <w:rPr>
          <w:rFonts w:ascii="Times New Roman" w:eastAsia="Times New Roman" w:hAnsi="Times New Roman" w:cs="Times New Roman"/>
          <w:noProof/>
          <w:sz w:val="24"/>
          <w:szCs w:val="24"/>
        </w:rPr>
        <w:t>(Gazni et al., 2012)</w:t>
      </w:r>
      <w:r w:rsidR="004005A8">
        <w:rPr>
          <w:rFonts w:ascii="Times New Roman" w:eastAsia="Times New Roman" w:hAnsi="Times New Roman" w:cs="Times New Roman"/>
          <w:sz w:val="24"/>
          <w:szCs w:val="24"/>
        </w:rPr>
        <w:fldChar w:fldCharType="end"/>
      </w:r>
      <w:r w:rsidR="004005A8">
        <w:rPr>
          <w:rFonts w:ascii="Times New Roman" w:eastAsia="Times New Roman" w:hAnsi="Times New Roman" w:cs="Times New Roman"/>
          <w:sz w:val="24"/>
          <w:szCs w:val="24"/>
          <w:lang w:val="en-US"/>
        </w:rPr>
        <w:t>.</w:t>
      </w:r>
    </w:p>
    <w:p w:rsidR="0054339C" w:rsidRPr="004005A8" w:rsidRDefault="00564163" w:rsidP="0054339C">
      <w:pPr>
        <w:spacing w:after="0"/>
        <w:ind w:firstLine="720"/>
        <w:jc w:val="both"/>
        <w:rPr>
          <w:rFonts w:ascii="Times New Roman" w:eastAsia="Times New Roman" w:hAnsi="Times New Roman" w:cs="Times New Roman"/>
          <w:sz w:val="24"/>
          <w:szCs w:val="24"/>
          <w:lang w:val="en-US"/>
        </w:rPr>
      </w:pPr>
      <w:r w:rsidRPr="00564163">
        <w:rPr>
          <w:rFonts w:ascii="Times New Roman" w:eastAsia="Times New Roman" w:hAnsi="Times New Roman" w:cs="Times New Roman"/>
          <w:sz w:val="24"/>
          <w:szCs w:val="24"/>
        </w:rPr>
        <w:t>Overall, this research shows that Human Capital Theory remains relevant in explaining the relationship between education and economic growth. However, the concept of human capital needs to be understood more broadly, encompassing quality education, digital skills, innovation, and lifelong learning as key factors in supporting sustainable economic growth</w:t>
      </w:r>
      <w:r>
        <w:rPr>
          <w:rFonts w:ascii="Times New Roman" w:eastAsia="Times New Roman" w:hAnsi="Times New Roman" w:cs="Times New Roman"/>
          <w:sz w:val="24"/>
          <w:szCs w:val="24"/>
        </w:rPr>
        <w:t xml:space="preserve"> in the knowledge-based economy</w:t>
      </w:r>
      <w:r w:rsidRPr="00564163">
        <w:rPr>
          <w:rFonts w:ascii="Times New Roman" w:eastAsia="Times New Roman" w:hAnsi="Times New Roman" w:cs="Times New Roman"/>
          <w:sz w:val="24"/>
          <w:szCs w:val="24"/>
        </w:rPr>
        <w:t xml:space="preserve"> </w:t>
      </w:r>
      <w:r w:rsidR="004005A8">
        <w:rPr>
          <w:rFonts w:ascii="Times New Roman" w:eastAsia="Times New Roman" w:hAnsi="Times New Roman" w:cs="Times New Roman"/>
          <w:sz w:val="24"/>
          <w:szCs w:val="24"/>
        </w:rPr>
        <w:fldChar w:fldCharType="begin" w:fldLock="1"/>
      </w:r>
      <w:r w:rsidR="004005A8">
        <w:rPr>
          <w:rFonts w:ascii="Times New Roman" w:eastAsia="Times New Roman" w:hAnsi="Times New Roman" w:cs="Times New Roman"/>
          <w:sz w:val="24"/>
          <w:szCs w:val="24"/>
        </w:rPr>
        <w:instrText>ADDIN CSL_CITATION {"citationItems":[{"id":"ITEM-1","itemData":{"author":[{"dropping-particle":"","family":"Nelson","given":"R R","non-dropping-particle":"","parse-names":false,"suffix":""},{"dropping-particle":"","family":"Phelps","given":"E S","non-dropping-particle":"","parse-names":false,"suffix":""}],"container-title":"American Economic Review","id":"ITEM-1","issue":"1-2","issued":{"date-parts":[["1966"]]},"page":"69-75","title":"Investment in humans, technological diffusion, and economic growth","type":"article-journal","volume":"56"},"uris":["http://www.mendeley.com/documents/?uuid=cac6a413-65c8-406c-a9b6-6e14024afdf7"]}],"mendeley":{"formattedCitation":"(Nelson &amp; Phelps, 1966)","plainTextFormattedCitation":"(Nelson &amp; Phelps, 1966)"},"properties":{"noteIndex":0},"schema":"https://github.com/citation-style-language/schema/raw/master/csl-citation.json"}</w:instrText>
      </w:r>
      <w:r w:rsidR="004005A8">
        <w:rPr>
          <w:rFonts w:ascii="Times New Roman" w:eastAsia="Times New Roman" w:hAnsi="Times New Roman" w:cs="Times New Roman"/>
          <w:sz w:val="24"/>
          <w:szCs w:val="24"/>
        </w:rPr>
        <w:fldChar w:fldCharType="separate"/>
      </w:r>
      <w:r w:rsidR="004005A8" w:rsidRPr="004005A8">
        <w:rPr>
          <w:rFonts w:ascii="Times New Roman" w:eastAsia="Times New Roman" w:hAnsi="Times New Roman" w:cs="Times New Roman"/>
          <w:noProof/>
          <w:sz w:val="24"/>
          <w:szCs w:val="24"/>
        </w:rPr>
        <w:t>(Nelson &amp; Phelps, 1966)</w:t>
      </w:r>
      <w:r w:rsidR="004005A8">
        <w:rPr>
          <w:rFonts w:ascii="Times New Roman" w:eastAsia="Times New Roman" w:hAnsi="Times New Roman" w:cs="Times New Roman"/>
          <w:sz w:val="24"/>
          <w:szCs w:val="24"/>
        </w:rPr>
        <w:fldChar w:fldCharType="end"/>
      </w:r>
      <w:r w:rsidR="004005A8">
        <w:rPr>
          <w:rFonts w:ascii="Times New Roman" w:eastAsia="Times New Roman" w:hAnsi="Times New Roman" w:cs="Times New Roman"/>
          <w:sz w:val="24"/>
          <w:szCs w:val="24"/>
          <w:lang w:val="en-US"/>
        </w:rPr>
        <w:t>.</w:t>
      </w:r>
    </w:p>
    <w:p w:rsidR="00FE6685" w:rsidRDefault="00FE6685" w:rsidP="00CF58EA">
      <w:pPr>
        <w:spacing w:after="0"/>
        <w:jc w:val="both"/>
        <w:rPr>
          <w:rFonts w:ascii="Times New Roman" w:eastAsia="Times New Roman" w:hAnsi="Times New Roman" w:cs="Times New Roman"/>
          <w:sz w:val="24"/>
          <w:szCs w:val="24"/>
          <w:lang w:val="en-US"/>
        </w:rPr>
      </w:pPr>
    </w:p>
    <w:p w:rsidR="0079608A" w:rsidRPr="0079608A" w:rsidRDefault="0079608A" w:rsidP="00CF58EA">
      <w:pPr>
        <w:spacing w:after="0"/>
        <w:jc w:val="both"/>
        <w:rPr>
          <w:rFonts w:ascii="Times New Roman" w:eastAsia="Times New Roman" w:hAnsi="Times New Roman" w:cs="Times New Roman"/>
          <w:sz w:val="24"/>
          <w:szCs w:val="24"/>
          <w:lang w:val="en-US"/>
        </w:rPr>
      </w:pPr>
    </w:p>
    <w:p w:rsidR="00870E74" w:rsidRPr="00ED5010" w:rsidRDefault="00BC0CCF" w:rsidP="00115B44">
      <w:pPr>
        <w:spacing w:after="0"/>
        <w:jc w:val="both"/>
        <w:rPr>
          <w:rFonts w:ascii="Times New Roman" w:eastAsia="Times New Roman" w:hAnsi="Times New Roman" w:cs="Times New Roman"/>
          <w:b/>
          <w:sz w:val="24"/>
          <w:szCs w:val="24"/>
        </w:rPr>
      </w:pPr>
      <w:r w:rsidRPr="00ED5010">
        <w:rPr>
          <w:rFonts w:ascii="Times New Roman" w:eastAsia="Times New Roman" w:hAnsi="Times New Roman" w:cs="Times New Roman"/>
          <w:b/>
          <w:sz w:val="24"/>
          <w:szCs w:val="24"/>
        </w:rPr>
        <w:t xml:space="preserve">5. </w:t>
      </w:r>
      <w:r w:rsidR="00564163" w:rsidRPr="00564163">
        <w:rPr>
          <w:rFonts w:ascii="Times New Roman" w:eastAsia="Times New Roman" w:hAnsi="Times New Roman" w:cs="Times New Roman"/>
          <w:b/>
          <w:sz w:val="24"/>
          <w:szCs w:val="24"/>
        </w:rPr>
        <w:t>CONCLUSION</w:t>
      </w:r>
    </w:p>
    <w:p w:rsidR="005A156B" w:rsidRDefault="005A156B" w:rsidP="005A156B">
      <w:pPr>
        <w:spacing w:after="0"/>
        <w:jc w:val="both"/>
        <w:rPr>
          <w:rFonts w:ascii="Times New Roman" w:eastAsia="Times New Roman" w:hAnsi="Times New Roman" w:cs="Times New Roman"/>
          <w:sz w:val="24"/>
          <w:szCs w:val="24"/>
          <w:lang w:val="en-US"/>
        </w:rPr>
      </w:pPr>
      <w:r w:rsidRPr="005A156B">
        <w:rPr>
          <w:rFonts w:ascii="Times New Roman" w:eastAsia="Times New Roman" w:hAnsi="Times New Roman" w:cs="Times New Roman"/>
          <w:sz w:val="24"/>
          <w:szCs w:val="24"/>
        </w:rPr>
        <w:t>This study reexamines the relevance of human capital theory in explaining the relationship between education and economic growth in the knowledge-based economy era through a systematic literature review (SLR) approach integrated with bibliometric analysis for the period 2000-2025. The results show a significant increase in the number of publications, particularly since 2020, indicating the increasingly important role of human capital in the context of digital transformation, the knowledge-based economy, and changes in global economic structure.</w:t>
      </w:r>
    </w:p>
    <w:p w:rsidR="00115B44" w:rsidRDefault="005A156B" w:rsidP="00115B44">
      <w:pPr>
        <w:spacing w:after="0"/>
        <w:ind w:firstLine="720"/>
        <w:jc w:val="both"/>
        <w:rPr>
          <w:rFonts w:ascii="Times New Roman" w:eastAsia="Times New Roman" w:hAnsi="Times New Roman" w:cs="Times New Roman"/>
          <w:sz w:val="24"/>
          <w:szCs w:val="24"/>
          <w:lang w:val="en-US"/>
        </w:rPr>
      </w:pPr>
      <w:r w:rsidRPr="005A156B">
        <w:rPr>
          <w:rFonts w:ascii="Times New Roman" w:eastAsia="Times New Roman" w:hAnsi="Times New Roman" w:cs="Times New Roman"/>
          <w:sz w:val="24"/>
          <w:szCs w:val="24"/>
        </w:rPr>
        <w:t xml:space="preserve">Bibliometric findings indicate that the literature is still dominated by classic themes such as economic growth, education, and human capital. However, recent developments indicate a shift in research focus toward more contemporary themes, such as innovation, digital skills, </w:t>
      </w:r>
      <w:r w:rsidRPr="005A156B">
        <w:rPr>
          <w:rFonts w:ascii="Times New Roman" w:eastAsia="Times New Roman" w:hAnsi="Times New Roman" w:cs="Times New Roman"/>
          <w:sz w:val="24"/>
          <w:szCs w:val="24"/>
        </w:rPr>
        <w:lastRenderedPageBreak/>
        <w:t>technology adoption, and the knowledge-based economy. This shift confirms that the concept of human capital has evolved from simply the accumulation of formal education to an adaptive capacity encompassing digital competence, creativity, and innovation capabilities.</w:t>
      </w:r>
    </w:p>
    <w:p w:rsidR="005A156B" w:rsidRDefault="005A156B" w:rsidP="00115B44">
      <w:pPr>
        <w:spacing w:after="0"/>
        <w:ind w:firstLine="720"/>
        <w:jc w:val="both"/>
        <w:rPr>
          <w:rFonts w:ascii="Times New Roman" w:eastAsia="Times New Roman" w:hAnsi="Times New Roman" w:cs="Times New Roman"/>
          <w:sz w:val="24"/>
          <w:szCs w:val="24"/>
          <w:lang w:val="en-US"/>
        </w:rPr>
      </w:pPr>
      <w:r w:rsidRPr="005A156B">
        <w:rPr>
          <w:rFonts w:ascii="Times New Roman" w:eastAsia="Times New Roman" w:hAnsi="Times New Roman" w:cs="Times New Roman"/>
          <w:sz w:val="24"/>
          <w:szCs w:val="24"/>
        </w:rPr>
        <w:t>Collaboration network analysis also shows that developed countries such as the United Kingdom, Germany, the United States, and Italy play a central role in the global knowledge structure. This dominance reflects that knowledge production and innovation are still heavily influenced by institutional strength, research investment, and a robust international collaboration ecosystem.</w:t>
      </w:r>
    </w:p>
    <w:p w:rsidR="005A156B" w:rsidRPr="005A156B" w:rsidRDefault="005A156B" w:rsidP="005A156B">
      <w:pPr>
        <w:spacing w:after="0"/>
        <w:ind w:firstLine="720"/>
        <w:jc w:val="both"/>
        <w:rPr>
          <w:rFonts w:ascii="Times New Roman" w:eastAsia="Times New Roman" w:hAnsi="Times New Roman" w:cs="Times New Roman"/>
          <w:sz w:val="24"/>
          <w:szCs w:val="24"/>
        </w:rPr>
      </w:pPr>
      <w:r w:rsidRPr="005A156B">
        <w:rPr>
          <w:rFonts w:ascii="Times New Roman" w:eastAsia="Times New Roman" w:hAnsi="Times New Roman" w:cs="Times New Roman"/>
          <w:sz w:val="24"/>
          <w:szCs w:val="24"/>
        </w:rPr>
        <w:t>Theoretically, this study confirms that human capital theory remains relevant, but has undergone a conceptual expansion in the context of a knowledge-based economy. Human capital can no longer be reduced solely to the outcome of formal education, but must be understood as a combination of quality education, digital literacy, innovation capacity, and lifelong learning, which are key determinants of modern economic growth.</w:t>
      </w:r>
    </w:p>
    <w:p w:rsidR="00DC432F" w:rsidRPr="00ED5010" w:rsidRDefault="005A156B" w:rsidP="005A156B">
      <w:pPr>
        <w:spacing w:after="0"/>
        <w:ind w:firstLine="720"/>
        <w:jc w:val="both"/>
        <w:rPr>
          <w:rFonts w:ascii="Times New Roman" w:eastAsia="Times New Roman" w:hAnsi="Times New Roman" w:cs="Times New Roman"/>
          <w:sz w:val="24"/>
          <w:szCs w:val="24"/>
        </w:rPr>
      </w:pPr>
      <w:r w:rsidRPr="005A156B">
        <w:rPr>
          <w:rFonts w:ascii="Times New Roman" w:eastAsia="Times New Roman" w:hAnsi="Times New Roman" w:cs="Times New Roman"/>
          <w:sz w:val="24"/>
          <w:szCs w:val="24"/>
        </w:rPr>
        <w:t>Thus, this study makes an important contribution to mapping the intellectual evolution of the relationship between education and economic growth, while also offering a new framework for understanding the transformation of human capital in the digital era. This study also opens the door for further research to empirically test the role of digital skills, innovation, and the quality of educational institutions on economic growth in the context of developing countries and knowledge-based economies.</w:t>
      </w:r>
    </w:p>
    <w:p w:rsidR="00D84B75" w:rsidRPr="00ED5010" w:rsidRDefault="00D84B75" w:rsidP="00CF58EA">
      <w:pPr>
        <w:spacing w:after="0"/>
        <w:jc w:val="both"/>
        <w:rPr>
          <w:rFonts w:ascii="Times New Roman" w:eastAsia="Times New Roman" w:hAnsi="Times New Roman" w:cs="Times New Roman"/>
          <w:b/>
          <w:sz w:val="24"/>
          <w:szCs w:val="24"/>
        </w:rPr>
      </w:pPr>
    </w:p>
    <w:p w:rsidR="00870E74" w:rsidRPr="00ED5010" w:rsidRDefault="00870E74" w:rsidP="00115B44">
      <w:pPr>
        <w:spacing w:after="0"/>
        <w:jc w:val="both"/>
        <w:rPr>
          <w:rFonts w:ascii="Times New Roman" w:eastAsia="Times New Roman" w:hAnsi="Times New Roman" w:cs="Times New Roman"/>
          <w:b/>
          <w:sz w:val="24"/>
          <w:szCs w:val="24"/>
        </w:rPr>
      </w:pPr>
      <w:r w:rsidRPr="00ED5010">
        <w:rPr>
          <w:rFonts w:ascii="Times New Roman" w:eastAsia="Times New Roman" w:hAnsi="Times New Roman" w:cs="Times New Roman"/>
          <w:b/>
          <w:sz w:val="24"/>
          <w:szCs w:val="24"/>
        </w:rPr>
        <w:t xml:space="preserve">6. </w:t>
      </w:r>
      <w:r w:rsidR="005A156B" w:rsidRPr="005A156B">
        <w:rPr>
          <w:rFonts w:ascii="Times New Roman" w:eastAsia="Times New Roman" w:hAnsi="Times New Roman" w:cs="Times New Roman"/>
          <w:b/>
          <w:sz w:val="24"/>
          <w:szCs w:val="24"/>
        </w:rPr>
        <w:t>LIMITATIONS AND FUTURE RESEARCH</w:t>
      </w:r>
    </w:p>
    <w:p w:rsidR="005A156B" w:rsidRDefault="005A156B" w:rsidP="005A156B">
      <w:pPr>
        <w:spacing w:after="0"/>
        <w:jc w:val="both"/>
        <w:rPr>
          <w:rFonts w:ascii="Times New Roman" w:eastAsia="Times New Roman" w:hAnsi="Times New Roman" w:cs="Times New Roman"/>
          <w:sz w:val="24"/>
          <w:szCs w:val="24"/>
          <w:lang w:val="en-US"/>
        </w:rPr>
      </w:pPr>
      <w:r w:rsidRPr="005A156B">
        <w:rPr>
          <w:rFonts w:ascii="Times New Roman" w:eastAsia="Times New Roman" w:hAnsi="Times New Roman" w:cs="Times New Roman"/>
          <w:sz w:val="24"/>
          <w:szCs w:val="24"/>
        </w:rPr>
        <w:t>This study provides an important overview of the development of studies on education and economic growth, but it still has several limitations that require attention. First, this study only used the Scopus database, so some literature from other databases such as Web of Science or Dimensions was not included. Consequently, the mapping results do not fully represent all existing global publications. Second, the bibliometric approach used emphasized quantitative patterns such as the number of publications, inter-author relationships, and keywords, thus not delving deeply into the content and context of each study in detail. Third, this study was limited to the period 2000-2025, so recent developments after that period could not be analyzed.</w:t>
      </w:r>
    </w:p>
    <w:p w:rsidR="00AA0286" w:rsidRPr="00ED5010" w:rsidRDefault="005A156B" w:rsidP="005A156B">
      <w:pPr>
        <w:spacing w:after="0"/>
        <w:ind w:firstLine="720"/>
        <w:jc w:val="both"/>
        <w:rPr>
          <w:rFonts w:ascii="Times New Roman" w:eastAsia="Times New Roman" w:hAnsi="Times New Roman" w:cs="Times New Roman"/>
          <w:sz w:val="24"/>
          <w:szCs w:val="24"/>
        </w:rPr>
      </w:pPr>
      <w:r w:rsidRPr="005A156B">
        <w:rPr>
          <w:rFonts w:ascii="Times New Roman" w:eastAsia="Times New Roman" w:hAnsi="Times New Roman" w:cs="Times New Roman"/>
          <w:sz w:val="24"/>
          <w:szCs w:val="24"/>
        </w:rPr>
        <w:t xml:space="preserve">For future research, it is recommended that the data coverage be expanded by combining multiple databases to achieve more comprehensive and representative analysis. Furthermore, a combined approach of bibliometrics and qualitative analysis, or meta-analysis, is essential to not only identify research trends but also to more deeply understand the causal relationship between education and economic growth. Future research should also focus on new aspects of human capital, such as digital skills, the ability to use artificial intelligence, creativity, and innovation, as these factors play an increasingly important role in a knowledge-based economy. Furthermore, comparative research between developed and developing countries is highly recommended to examine how differences in the quality of education, technology, and institutions influence the impact of educational investment on economic growth. Thus, further research is expected to </w:t>
      </w:r>
      <w:r w:rsidRPr="005A156B">
        <w:rPr>
          <w:rFonts w:ascii="Times New Roman" w:eastAsia="Times New Roman" w:hAnsi="Times New Roman" w:cs="Times New Roman"/>
          <w:sz w:val="24"/>
          <w:szCs w:val="24"/>
        </w:rPr>
        <w:lastRenderedPageBreak/>
        <w:t>provide a more comprehensive, relevant, and contextualized picture of the role of human capital in supporting economic growth in the digital era.</w:t>
      </w:r>
    </w:p>
    <w:p w:rsidR="00AA0286" w:rsidRDefault="00AA0286" w:rsidP="00CF58EA">
      <w:pPr>
        <w:spacing w:after="0"/>
        <w:ind w:firstLine="720"/>
        <w:jc w:val="both"/>
        <w:rPr>
          <w:rFonts w:ascii="Times New Roman" w:eastAsia="Times New Roman" w:hAnsi="Times New Roman" w:cs="Times New Roman"/>
          <w:sz w:val="24"/>
          <w:szCs w:val="24"/>
          <w:lang w:val="en-US"/>
        </w:rPr>
      </w:pPr>
    </w:p>
    <w:p w:rsidR="005A156B" w:rsidRPr="005A156B" w:rsidRDefault="005A156B" w:rsidP="00CF58EA">
      <w:pPr>
        <w:spacing w:after="0"/>
        <w:ind w:firstLine="720"/>
        <w:jc w:val="both"/>
        <w:rPr>
          <w:rFonts w:ascii="Times New Roman" w:eastAsia="Times New Roman" w:hAnsi="Times New Roman" w:cs="Times New Roman"/>
          <w:sz w:val="24"/>
          <w:szCs w:val="24"/>
          <w:lang w:val="en-US"/>
        </w:rPr>
      </w:pPr>
    </w:p>
    <w:p w:rsidR="00AA0286" w:rsidRPr="00ED5010" w:rsidRDefault="00BC0CCF" w:rsidP="00CF58EA">
      <w:pPr>
        <w:spacing w:after="0"/>
        <w:jc w:val="both"/>
        <w:rPr>
          <w:rFonts w:ascii="Times New Roman" w:eastAsia="Times New Roman" w:hAnsi="Times New Roman" w:cs="Times New Roman"/>
          <w:b/>
          <w:sz w:val="24"/>
          <w:szCs w:val="24"/>
        </w:rPr>
      </w:pPr>
      <w:r w:rsidRPr="00ED5010">
        <w:rPr>
          <w:rFonts w:ascii="Times New Roman" w:eastAsia="Times New Roman" w:hAnsi="Times New Roman" w:cs="Times New Roman"/>
          <w:b/>
          <w:sz w:val="24"/>
          <w:szCs w:val="24"/>
        </w:rPr>
        <w:t>REFRENSI:</w:t>
      </w:r>
    </w:p>
    <w:p w:rsidR="004005A8" w:rsidRPr="004005A8" w:rsidRDefault="00A711F5"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D5010">
        <w:rPr>
          <w:rFonts w:ascii="Times New Roman" w:eastAsia="Times New Roman" w:hAnsi="Times New Roman" w:cs="Times New Roman"/>
          <w:b/>
          <w:sz w:val="24"/>
          <w:szCs w:val="24"/>
        </w:rPr>
        <w:fldChar w:fldCharType="begin" w:fldLock="1"/>
      </w:r>
      <w:r w:rsidRPr="00ED5010">
        <w:rPr>
          <w:rFonts w:ascii="Times New Roman" w:eastAsia="Times New Roman" w:hAnsi="Times New Roman" w:cs="Times New Roman"/>
          <w:b/>
          <w:sz w:val="24"/>
          <w:szCs w:val="24"/>
        </w:rPr>
        <w:instrText xml:space="preserve">ADDIN Mendeley Bibliography CSL_BIBLIOGRAPHY </w:instrText>
      </w:r>
      <w:r w:rsidRPr="00ED5010">
        <w:rPr>
          <w:rFonts w:ascii="Times New Roman" w:eastAsia="Times New Roman" w:hAnsi="Times New Roman" w:cs="Times New Roman"/>
          <w:b/>
          <w:sz w:val="24"/>
          <w:szCs w:val="24"/>
        </w:rPr>
        <w:fldChar w:fldCharType="separate"/>
      </w:r>
      <w:r w:rsidR="004005A8" w:rsidRPr="004005A8">
        <w:rPr>
          <w:rFonts w:ascii="Times New Roman" w:hAnsi="Times New Roman" w:cs="Times New Roman"/>
          <w:noProof/>
          <w:sz w:val="24"/>
          <w:szCs w:val="24"/>
        </w:rPr>
        <w:t xml:space="preserve">Adams, J. (2013). The fourth age of research. </w:t>
      </w:r>
      <w:r w:rsidR="004005A8" w:rsidRPr="004005A8">
        <w:rPr>
          <w:rFonts w:ascii="Times New Roman" w:hAnsi="Times New Roman" w:cs="Times New Roman"/>
          <w:i/>
          <w:iCs/>
          <w:noProof/>
          <w:sz w:val="24"/>
          <w:szCs w:val="24"/>
        </w:rPr>
        <w:t>Nature</w:t>
      </w:r>
      <w:r w:rsidR="004005A8" w:rsidRPr="004005A8">
        <w:rPr>
          <w:rFonts w:ascii="Times New Roman" w:hAnsi="Times New Roman" w:cs="Times New Roman"/>
          <w:noProof/>
          <w:sz w:val="24"/>
          <w:szCs w:val="24"/>
        </w:rPr>
        <w:t xml:space="preserve">, </w:t>
      </w:r>
      <w:r w:rsidR="004005A8" w:rsidRPr="004005A8">
        <w:rPr>
          <w:rFonts w:ascii="Times New Roman" w:hAnsi="Times New Roman" w:cs="Times New Roman"/>
          <w:i/>
          <w:iCs/>
          <w:noProof/>
          <w:sz w:val="24"/>
          <w:szCs w:val="24"/>
        </w:rPr>
        <w:t>497</w:t>
      </w:r>
      <w:r w:rsidR="004005A8" w:rsidRPr="004005A8">
        <w:rPr>
          <w:rFonts w:ascii="Times New Roman" w:hAnsi="Times New Roman" w:cs="Times New Roman"/>
          <w:noProof/>
          <w:sz w:val="24"/>
          <w:szCs w:val="24"/>
        </w:rPr>
        <w:t>(7451), 557–560. https://doi.org/10.1038/497557a</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Agasisti, T., &amp; Petrenko, O. (2024). Higher education and economic development: A bibliometric analysis 1985–2022. </w:t>
      </w:r>
      <w:r w:rsidRPr="004005A8">
        <w:rPr>
          <w:rFonts w:ascii="Times New Roman" w:hAnsi="Times New Roman" w:cs="Times New Roman"/>
          <w:i/>
          <w:iCs/>
          <w:noProof/>
          <w:sz w:val="24"/>
          <w:szCs w:val="24"/>
        </w:rPr>
        <w:t>European Journal of Education</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59</w:t>
      </w:r>
      <w:r w:rsidRPr="004005A8">
        <w:rPr>
          <w:rFonts w:ascii="Times New Roman" w:hAnsi="Times New Roman" w:cs="Times New Roman"/>
          <w:noProof/>
          <w:sz w:val="24"/>
          <w:szCs w:val="24"/>
        </w:rPr>
        <w:t>(0), e12653–e12653. https://doi.org/10.1111/ejed.12653</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Aghion, P., Boustan, L., Hoxby, C., &amp; Vandenbussche, J. (2009). The causal impact of education on economic growth: Evidence from U.S. </w:t>
      </w:r>
      <w:r w:rsidRPr="004005A8">
        <w:rPr>
          <w:rFonts w:ascii="Times New Roman" w:hAnsi="Times New Roman" w:cs="Times New Roman"/>
          <w:i/>
          <w:iCs/>
          <w:noProof/>
          <w:sz w:val="24"/>
          <w:szCs w:val="24"/>
        </w:rPr>
        <w:t>Brookings Papers on Economic Activity</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2009</w:t>
      </w:r>
      <w:r w:rsidRPr="004005A8">
        <w:rPr>
          <w:rFonts w:ascii="Times New Roman" w:hAnsi="Times New Roman" w:cs="Times New Roman"/>
          <w:noProof/>
          <w:sz w:val="24"/>
          <w:szCs w:val="24"/>
        </w:rPr>
        <w:t>(1), 1–73. https://doi.org/10.1353/eca.0.0060</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Ali, M., Egbetokun, A., &amp; Memon, M. H. (2018). Human capital, social capabilities, and economic growth. </w:t>
      </w:r>
      <w:r w:rsidRPr="004005A8">
        <w:rPr>
          <w:rFonts w:ascii="Times New Roman" w:hAnsi="Times New Roman" w:cs="Times New Roman"/>
          <w:i/>
          <w:iCs/>
          <w:noProof/>
          <w:sz w:val="24"/>
          <w:szCs w:val="24"/>
        </w:rPr>
        <w:t>Economics of Innovation and New Technology</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27</w:t>
      </w:r>
      <w:r w:rsidRPr="004005A8">
        <w:rPr>
          <w:rFonts w:ascii="Times New Roman" w:hAnsi="Times New Roman" w:cs="Times New Roman"/>
          <w:noProof/>
          <w:sz w:val="24"/>
          <w:szCs w:val="24"/>
        </w:rPr>
        <w:t>(5–6), 501–520. https://doi.org/10.1080/10438599.2017.1397409</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Amiri, S., &amp; Ventelou, B. (2022). Education, human capital, and economic growth: A structural review of the literature in the post-pandemic era. </w:t>
      </w:r>
      <w:r w:rsidRPr="004005A8">
        <w:rPr>
          <w:rFonts w:ascii="Times New Roman" w:hAnsi="Times New Roman" w:cs="Times New Roman"/>
          <w:i/>
          <w:iCs/>
          <w:noProof/>
          <w:sz w:val="24"/>
          <w:szCs w:val="24"/>
        </w:rPr>
        <w:t>Economic Modelling</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112</w:t>
      </w:r>
      <w:r w:rsidRPr="004005A8">
        <w:rPr>
          <w:rFonts w:ascii="Times New Roman" w:hAnsi="Times New Roman" w:cs="Times New Roman"/>
          <w:noProof/>
          <w:sz w:val="24"/>
          <w:szCs w:val="24"/>
        </w:rPr>
        <w:t>, 105855. https://doi.org/10.1016/j.econmod.2022.105855</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Aparicio, G., Iturralde, T., &amp; Rodríguez, A. V. (2023). Developments in the knowledge-based economy research field: A bibliometric literature review. </w:t>
      </w:r>
      <w:r w:rsidRPr="004005A8">
        <w:rPr>
          <w:rFonts w:ascii="Times New Roman" w:hAnsi="Times New Roman" w:cs="Times New Roman"/>
          <w:i/>
          <w:iCs/>
          <w:noProof/>
          <w:sz w:val="24"/>
          <w:szCs w:val="24"/>
        </w:rPr>
        <w:t>Management Review Quarterly</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73</w:t>
      </w:r>
      <w:r w:rsidRPr="004005A8">
        <w:rPr>
          <w:rFonts w:ascii="Times New Roman" w:hAnsi="Times New Roman" w:cs="Times New Roman"/>
          <w:noProof/>
          <w:sz w:val="24"/>
          <w:szCs w:val="24"/>
        </w:rPr>
        <w:t>(1), 317–352. https://doi.org/10.1007/s11301-021-00241-0</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Aria, M., &amp; Cuccurullo, C. (2017). Bibliometrix: An R-tool for comprehensive science mapping analysis. </w:t>
      </w:r>
      <w:r w:rsidRPr="004005A8">
        <w:rPr>
          <w:rFonts w:ascii="Times New Roman" w:hAnsi="Times New Roman" w:cs="Times New Roman"/>
          <w:i/>
          <w:iCs/>
          <w:noProof/>
          <w:sz w:val="24"/>
          <w:szCs w:val="24"/>
        </w:rPr>
        <w:t>Journal of Informetrics</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11</w:t>
      </w:r>
      <w:r w:rsidRPr="004005A8">
        <w:rPr>
          <w:rFonts w:ascii="Times New Roman" w:hAnsi="Times New Roman" w:cs="Times New Roman"/>
          <w:noProof/>
          <w:sz w:val="24"/>
          <w:szCs w:val="24"/>
        </w:rPr>
        <w:t>(4), 959–975. https://doi.org/10.1016/j.joi.2017.08.007</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Asongu, S. A., &amp; Odhiambo, N. M. (2019). How enhancing information and communication technology has affected inequality in Africa for sustainable development: An empirical investigation. </w:t>
      </w:r>
      <w:r w:rsidRPr="004005A8">
        <w:rPr>
          <w:rFonts w:ascii="Times New Roman" w:hAnsi="Times New Roman" w:cs="Times New Roman"/>
          <w:i/>
          <w:iCs/>
          <w:noProof/>
          <w:sz w:val="24"/>
          <w:szCs w:val="24"/>
        </w:rPr>
        <w:t>Sustainable Development</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27</w:t>
      </w:r>
      <w:r w:rsidRPr="004005A8">
        <w:rPr>
          <w:rFonts w:ascii="Times New Roman" w:hAnsi="Times New Roman" w:cs="Times New Roman"/>
          <w:noProof/>
          <w:sz w:val="24"/>
          <w:szCs w:val="24"/>
        </w:rPr>
        <w:t>(4), 647–656. https://doi.org/10.1002/sd.1929</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Audretsch, D. B., &amp; Belitski, M. (2021). Three-ring entrepreneurial university: In search of new business model. </w:t>
      </w:r>
      <w:r w:rsidRPr="004005A8">
        <w:rPr>
          <w:rFonts w:ascii="Times New Roman" w:hAnsi="Times New Roman" w:cs="Times New Roman"/>
          <w:i/>
          <w:iCs/>
          <w:noProof/>
          <w:sz w:val="24"/>
          <w:szCs w:val="24"/>
        </w:rPr>
        <w:t>Journal of Technology Transfer</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46</w:t>
      </w:r>
      <w:r w:rsidRPr="004005A8">
        <w:rPr>
          <w:rFonts w:ascii="Times New Roman" w:hAnsi="Times New Roman" w:cs="Times New Roman"/>
          <w:noProof/>
          <w:sz w:val="24"/>
          <w:szCs w:val="24"/>
        </w:rPr>
        <w:t>, 1–20. https://doi.org/10.1007/s10961-020-09784-1</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Baas, J., Schotten, M., Plume, A., Côté, G., &amp; Karimi, R. (2020). Scopus as a curated, high-quality bibliometric data source for academic research in quantitative science studies. </w:t>
      </w:r>
      <w:r w:rsidRPr="004005A8">
        <w:rPr>
          <w:rFonts w:ascii="Times New Roman" w:hAnsi="Times New Roman" w:cs="Times New Roman"/>
          <w:i/>
          <w:iCs/>
          <w:noProof/>
          <w:sz w:val="24"/>
          <w:szCs w:val="24"/>
        </w:rPr>
        <w:t>Quantitative Science Studies</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w:t>
      </w:r>
      <w:r w:rsidRPr="004005A8">
        <w:rPr>
          <w:rFonts w:ascii="Times New Roman" w:hAnsi="Times New Roman" w:cs="Times New Roman"/>
          <w:noProof/>
          <w:sz w:val="24"/>
          <w:szCs w:val="24"/>
        </w:rPr>
        <w:t>(1), 377–386. https://doi.org/10.1162/qss_a_00019</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Baker, E. N., Lewis, S. W., Matthews, K. R. W., &amp; Vaidyanathan, B. R. (2020). International scientific collaborative activities and barriers to them in eight societies. </w:t>
      </w:r>
      <w:r w:rsidRPr="004005A8">
        <w:rPr>
          <w:rFonts w:ascii="Times New Roman" w:hAnsi="Times New Roman" w:cs="Times New Roman"/>
          <w:i/>
          <w:iCs/>
          <w:noProof/>
          <w:sz w:val="24"/>
          <w:szCs w:val="24"/>
        </w:rPr>
        <w:t>Accountability in Research</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27</w:t>
      </w:r>
      <w:r w:rsidRPr="004005A8">
        <w:rPr>
          <w:rFonts w:ascii="Times New Roman" w:hAnsi="Times New Roman" w:cs="Times New Roman"/>
          <w:noProof/>
          <w:sz w:val="24"/>
          <w:szCs w:val="24"/>
        </w:rPr>
        <w:t>(8), 477–495. https://doi.org/10.1080/08989621.2020.1774373</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Balsmeier, B., &amp; Woerter, M. (2019). Is this time different? How digitalization influences job creation and destruction. </w:t>
      </w:r>
      <w:r w:rsidRPr="004005A8">
        <w:rPr>
          <w:rFonts w:ascii="Times New Roman" w:hAnsi="Times New Roman" w:cs="Times New Roman"/>
          <w:i/>
          <w:iCs/>
          <w:noProof/>
          <w:sz w:val="24"/>
          <w:szCs w:val="24"/>
        </w:rPr>
        <w:t>Research Policy</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48</w:t>
      </w:r>
      <w:r w:rsidRPr="004005A8">
        <w:rPr>
          <w:rFonts w:ascii="Times New Roman" w:hAnsi="Times New Roman" w:cs="Times New Roman"/>
          <w:noProof/>
          <w:sz w:val="24"/>
          <w:szCs w:val="24"/>
        </w:rPr>
        <w:t>(8), 103765. https://doi.org/10.1016/j.respol.2019.03.003</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Barkhordari, S., Fattahi, M., &amp; Azimi, N. A. (2019). The impact of knowledge-based economy on growth performance: Evidence from MENA countries. </w:t>
      </w:r>
      <w:r w:rsidRPr="004005A8">
        <w:rPr>
          <w:rFonts w:ascii="Times New Roman" w:hAnsi="Times New Roman" w:cs="Times New Roman"/>
          <w:i/>
          <w:iCs/>
          <w:noProof/>
          <w:sz w:val="24"/>
          <w:szCs w:val="24"/>
        </w:rPr>
        <w:t>Journal of the Knowledge Economy</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10</w:t>
      </w:r>
      <w:r w:rsidRPr="004005A8">
        <w:rPr>
          <w:rFonts w:ascii="Times New Roman" w:hAnsi="Times New Roman" w:cs="Times New Roman"/>
          <w:noProof/>
          <w:sz w:val="24"/>
          <w:szCs w:val="24"/>
        </w:rPr>
        <w:t>(3), 1168–1182. https://doi.org/10.1007/s13132-018-0522-4</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Barro, R. J. (2013). Education and economic growth. </w:t>
      </w:r>
      <w:r w:rsidRPr="004005A8">
        <w:rPr>
          <w:rFonts w:ascii="Times New Roman" w:hAnsi="Times New Roman" w:cs="Times New Roman"/>
          <w:i/>
          <w:iCs/>
          <w:noProof/>
          <w:sz w:val="24"/>
          <w:szCs w:val="24"/>
        </w:rPr>
        <w:t>Annals of Economics and Finance</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14</w:t>
      </w:r>
      <w:r w:rsidRPr="004005A8">
        <w:rPr>
          <w:rFonts w:ascii="Times New Roman" w:hAnsi="Times New Roman" w:cs="Times New Roman"/>
          <w:noProof/>
          <w:sz w:val="24"/>
          <w:szCs w:val="24"/>
        </w:rPr>
        <w:t>(2), 301–328. https://www.aeconf.net/Articles/Nov2013/aef140202.pdf</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Becker, G. S. (1993). </w:t>
      </w:r>
      <w:r w:rsidRPr="004005A8">
        <w:rPr>
          <w:rFonts w:ascii="Times New Roman" w:hAnsi="Times New Roman" w:cs="Times New Roman"/>
          <w:i/>
          <w:iCs/>
          <w:noProof/>
          <w:sz w:val="24"/>
          <w:szCs w:val="24"/>
        </w:rPr>
        <w:t>Human capital: A theoretical and empirical analysis</w:t>
      </w:r>
      <w:r w:rsidRPr="004005A8">
        <w:rPr>
          <w:rFonts w:ascii="Times New Roman" w:hAnsi="Times New Roman" w:cs="Times New Roman"/>
          <w:noProof/>
          <w:sz w:val="24"/>
          <w:szCs w:val="24"/>
        </w:rPr>
        <w:t>. University of Chicago Press. https://doi.org/10.7208/chicago/9780226041223.001.0001</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lastRenderedPageBreak/>
        <w:t xml:space="preserve">Benhabib, J., &amp; Spiegel, M. M. (1994). The role of human capital in economic development. </w:t>
      </w:r>
      <w:r w:rsidRPr="004005A8">
        <w:rPr>
          <w:rFonts w:ascii="Times New Roman" w:hAnsi="Times New Roman" w:cs="Times New Roman"/>
          <w:i/>
          <w:iCs/>
          <w:noProof/>
          <w:sz w:val="24"/>
          <w:szCs w:val="24"/>
        </w:rPr>
        <w:t>Journal of Monetary Economics</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34</w:t>
      </w:r>
      <w:r w:rsidRPr="004005A8">
        <w:rPr>
          <w:rFonts w:ascii="Times New Roman" w:hAnsi="Times New Roman" w:cs="Times New Roman"/>
          <w:noProof/>
          <w:sz w:val="24"/>
          <w:szCs w:val="24"/>
        </w:rPr>
        <w:t>(2), 143–173. https://doi.org/10.1016/0304-3932(94)90047-7</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Benos, N., &amp; Zotou, S. (2014). Education and economic growth: A meta-regression analysis. </w:t>
      </w:r>
      <w:r w:rsidRPr="004005A8">
        <w:rPr>
          <w:rFonts w:ascii="Times New Roman" w:hAnsi="Times New Roman" w:cs="Times New Roman"/>
          <w:i/>
          <w:iCs/>
          <w:noProof/>
          <w:sz w:val="24"/>
          <w:szCs w:val="24"/>
        </w:rPr>
        <w:t>World Development</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64</w:t>
      </w:r>
      <w:r w:rsidRPr="004005A8">
        <w:rPr>
          <w:rFonts w:ascii="Times New Roman" w:hAnsi="Times New Roman" w:cs="Times New Roman"/>
          <w:noProof/>
          <w:sz w:val="24"/>
          <w:szCs w:val="24"/>
        </w:rPr>
        <w:t>, 669–689. https://doi.org/10.1016/j.worlddev.2014.06.034</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Bils, M., &amp; Klenow, P. J. (2000). Does Schooling Cause Growth? </w:t>
      </w:r>
      <w:r w:rsidRPr="004005A8">
        <w:rPr>
          <w:rFonts w:ascii="Times New Roman" w:hAnsi="Times New Roman" w:cs="Times New Roman"/>
          <w:i/>
          <w:iCs/>
          <w:noProof/>
          <w:sz w:val="24"/>
          <w:szCs w:val="24"/>
        </w:rPr>
        <w:t>American Economic Review</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90</w:t>
      </w:r>
      <w:r w:rsidRPr="004005A8">
        <w:rPr>
          <w:rFonts w:ascii="Times New Roman" w:hAnsi="Times New Roman" w:cs="Times New Roman"/>
          <w:noProof/>
          <w:sz w:val="24"/>
          <w:szCs w:val="24"/>
        </w:rPr>
        <w:t>(5), 1160–1183. https://doi.org/10.1257/aer.90.5.1160</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Bordons, M., Aparicio, J., &amp; Costas, R. (2015). Heterogeneity of collaboration and its impact on research impact: A bibliometric analysis. </w:t>
      </w:r>
      <w:r w:rsidRPr="004005A8">
        <w:rPr>
          <w:rFonts w:ascii="Times New Roman" w:hAnsi="Times New Roman" w:cs="Times New Roman"/>
          <w:i/>
          <w:iCs/>
          <w:noProof/>
          <w:sz w:val="24"/>
          <w:szCs w:val="24"/>
        </w:rPr>
        <w:t>Journal of Informetrics</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9</w:t>
      </w:r>
      <w:r w:rsidRPr="004005A8">
        <w:rPr>
          <w:rFonts w:ascii="Times New Roman" w:hAnsi="Times New Roman" w:cs="Times New Roman"/>
          <w:noProof/>
          <w:sz w:val="24"/>
          <w:szCs w:val="24"/>
        </w:rPr>
        <w:t>(4), 731–743. https://doi.org/10.1016/j.joi.2015.07.002</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Börner, K., Chen, C., &amp; Boyack, K. W. (2003). Visualizing knowledge domains. </w:t>
      </w:r>
      <w:r w:rsidRPr="004005A8">
        <w:rPr>
          <w:rFonts w:ascii="Times New Roman" w:hAnsi="Times New Roman" w:cs="Times New Roman"/>
          <w:i/>
          <w:iCs/>
          <w:noProof/>
          <w:sz w:val="24"/>
          <w:szCs w:val="24"/>
        </w:rPr>
        <w:t>Annual Review of Information Science and Technology</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37</w:t>
      </w:r>
      <w:r w:rsidRPr="004005A8">
        <w:rPr>
          <w:rFonts w:ascii="Times New Roman" w:hAnsi="Times New Roman" w:cs="Times New Roman"/>
          <w:noProof/>
          <w:sz w:val="24"/>
          <w:szCs w:val="24"/>
        </w:rPr>
        <w:t>(1), 179–255. https://doi.org/10.1002/aris.1440370106</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Breschi, S., &amp; Lissoni, F. (2009). Mobility of skilled workers and co-invention networks: An anatomy of localized knowledge flows. </w:t>
      </w:r>
      <w:r w:rsidRPr="004005A8">
        <w:rPr>
          <w:rFonts w:ascii="Times New Roman" w:hAnsi="Times New Roman" w:cs="Times New Roman"/>
          <w:i/>
          <w:iCs/>
          <w:noProof/>
          <w:sz w:val="24"/>
          <w:szCs w:val="24"/>
        </w:rPr>
        <w:t>Journal of Economic Geography</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9</w:t>
      </w:r>
      <w:r w:rsidRPr="004005A8">
        <w:rPr>
          <w:rFonts w:ascii="Times New Roman" w:hAnsi="Times New Roman" w:cs="Times New Roman"/>
          <w:noProof/>
          <w:sz w:val="24"/>
          <w:szCs w:val="24"/>
        </w:rPr>
        <w:t>(4), 439–468. https://doi.org/10.1093/jeg/lbp008</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Cobo, M. J., López-Herrera, A. G., Herrera-Viedma, E., &amp; Herrera, F. (2011). Science mapping software tools: Review, analysis, and cooperative study among tools. </w:t>
      </w:r>
      <w:r w:rsidRPr="004005A8">
        <w:rPr>
          <w:rFonts w:ascii="Times New Roman" w:hAnsi="Times New Roman" w:cs="Times New Roman"/>
          <w:i/>
          <w:iCs/>
          <w:noProof/>
          <w:sz w:val="24"/>
          <w:szCs w:val="24"/>
        </w:rPr>
        <w:t>Journal of the American Society for Information Science and Technology</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62</w:t>
      </w:r>
      <w:r w:rsidRPr="004005A8">
        <w:rPr>
          <w:rFonts w:ascii="Times New Roman" w:hAnsi="Times New Roman" w:cs="Times New Roman"/>
          <w:noProof/>
          <w:sz w:val="24"/>
          <w:szCs w:val="24"/>
        </w:rPr>
        <w:t>(7), 1382–1402. https://doi.org/10.1002/asi.21525</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Donthu, N., Kumar, S., Mukherjee, D., Pandey, N., &amp; Lim, W. M. (2021). How to conduct a bibliometric analysis. </w:t>
      </w:r>
      <w:r w:rsidRPr="004005A8">
        <w:rPr>
          <w:rFonts w:ascii="Times New Roman" w:hAnsi="Times New Roman" w:cs="Times New Roman"/>
          <w:i/>
          <w:iCs/>
          <w:noProof/>
          <w:sz w:val="24"/>
          <w:szCs w:val="24"/>
        </w:rPr>
        <w:t>Journal of Business Research</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133</w:t>
      </w:r>
      <w:r w:rsidRPr="004005A8">
        <w:rPr>
          <w:rFonts w:ascii="Times New Roman" w:hAnsi="Times New Roman" w:cs="Times New Roman"/>
          <w:noProof/>
          <w:sz w:val="24"/>
          <w:szCs w:val="24"/>
        </w:rPr>
        <w:t>, 285–296. https://doi.org/10.1016/j.jbusres.2021.04.070</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Ellegaard, O., &amp; Wallin, J. A. (2015). The bibliometric analysis of scholarly production: How great is the impact? </w:t>
      </w:r>
      <w:r w:rsidRPr="004005A8">
        <w:rPr>
          <w:rFonts w:ascii="Times New Roman" w:hAnsi="Times New Roman" w:cs="Times New Roman"/>
          <w:i/>
          <w:iCs/>
          <w:noProof/>
          <w:sz w:val="24"/>
          <w:szCs w:val="24"/>
        </w:rPr>
        <w:t>Scientometrics</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105</w:t>
      </w:r>
      <w:r w:rsidRPr="004005A8">
        <w:rPr>
          <w:rFonts w:ascii="Times New Roman" w:hAnsi="Times New Roman" w:cs="Times New Roman"/>
          <w:noProof/>
          <w:sz w:val="24"/>
          <w:szCs w:val="24"/>
        </w:rPr>
        <w:t>(3), 1809–1831. https://doi.org/10.1007/s11192-015-1645-z</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Fatima, S., Chen, B., Ramzan, M., &amp; Abbas, Q. (2020). The nexus between trade openness and GDP growth: Analyzing the role of human capital accumulation. </w:t>
      </w:r>
      <w:r w:rsidRPr="004005A8">
        <w:rPr>
          <w:rFonts w:ascii="Times New Roman" w:hAnsi="Times New Roman" w:cs="Times New Roman"/>
          <w:i/>
          <w:iCs/>
          <w:noProof/>
          <w:sz w:val="24"/>
          <w:szCs w:val="24"/>
        </w:rPr>
        <w:t>SAGE Open</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10</w:t>
      </w:r>
      <w:r w:rsidRPr="004005A8">
        <w:rPr>
          <w:rFonts w:ascii="Times New Roman" w:hAnsi="Times New Roman" w:cs="Times New Roman"/>
          <w:noProof/>
          <w:sz w:val="24"/>
          <w:szCs w:val="24"/>
        </w:rPr>
        <w:t>(4), 1–15. https://doi.org/10.1177/2158244020967377</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Fortunato, S. (2010). Community detection in graphs. </w:t>
      </w:r>
      <w:r w:rsidRPr="004005A8">
        <w:rPr>
          <w:rFonts w:ascii="Times New Roman" w:hAnsi="Times New Roman" w:cs="Times New Roman"/>
          <w:i/>
          <w:iCs/>
          <w:noProof/>
          <w:sz w:val="24"/>
          <w:szCs w:val="24"/>
        </w:rPr>
        <w:t>Physics Reports</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486</w:t>
      </w:r>
      <w:r w:rsidRPr="004005A8">
        <w:rPr>
          <w:rFonts w:ascii="Times New Roman" w:hAnsi="Times New Roman" w:cs="Times New Roman"/>
          <w:noProof/>
          <w:sz w:val="24"/>
          <w:szCs w:val="24"/>
        </w:rPr>
        <w:t>(3–5), 75–174. https://doi.org/10.1016/j.physrep.2009.11.002</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Galor, O. (2011). </w:t>
      </w:r>
      <w:r w:rsidRPr="004005A8">
        <w:rPr>
          <w:rFonts w:ascii="Times New Roman" w:hAnsi="Times New Roman" w:cs="Times New Roman"/>
          <w:i/>
          <w:iCs/>
          <w:noProof/>
          <w:sz w:val="24"/>
          <w:szCs w:val="24"/>
        </w:rPr>
        <w:t>Unified Growth Theory</w:t>
      </w:r>
      <w:r w:rsidRPr="004005A8">
        <w:rPr>
          <w:rFonts w:ascii="Times New Roman" w:hAnsi="Times New Roman" w:cs="Times New Roman"/>
          <w:noProof/>
          <w:sz w:val="24"/>
          <w:szCs w:val="24"/>
        </w:rPr>
        <w:t>. Princeton University Press.</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Gashe, K., Sime, Z., &amp; Mada, M. (2024). Intellectual capital and economic growth: Evidence from some selected countries. </w:t>
      </w:r>
      <w:r w:rsidRPr="004005A8">
        <w:rPr>
          <w:rFonts w:ascii="Times New Roman" w:hAnsi="Times New Roman" w:cs="Times New Roman"/>
          <w:i/>
          <w:iCs/>
          <w:noProof/>
          <w:sz w:val="24"/>
          <w:szCs w:val="24"/>
        </w:rPr>
        <w:t>Cogent Economics &amp; Finance</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12</w:t>
      </w:r>
      <w:r w:rsidRPr="004005A8">
        <w:rPr>
          <w:rFonts w:ascii="Times New Roman" w:hAnsi="Times New Roman" w:cs="Times New Roman"/>
          <w:noProof/>
          <w:sz w:val="24"/>
          <w:szCs w:val="24"/>
        </w:rPr>
        <w:t>(1), 2330429. https://doi.org/10.1080/23322039.2024.2330429</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Gazni, A., Sugimoto, C. R., &amp; Didegah, F. (2012). Mapping world scientific collaboration: Authors, institutions, and countries. </w:t>
      </w:r>
      <w:r w:rsidRPr="004005A8">
        <w:rPr>
          <w:rFonts w:ascii="Times New Roman" w:hAnsi="Times New Roman" w:cs="Times New Roman"/>
          <w:i/>
          <w:iCs/>
          <w:noProof/>
          <w:sz w:val="24"/>
          <w:szCs w:val="24"/>
        </w:rPr>
        <w:t>Journal of the American Society for Information Science and Technology</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63</w:t>
      </w:r>
      <w:r w:rsidRPr="004005A8">
        <w:rPr>
          <w:rFonts w:ascii="Times New Roman" w:hAnsi="Times New Roman" w:cs="Times New Roman"/>
          <w:noProof/>
          <w:sz w:val="24"/>
          <w:szCs w:val="24"/>
        </w:rPr>
        <w:t>(2), 323–335. https://doi.org/10.1002/asi.21688</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Glänzel, W., &amp; Thijs, B. (2011). Using “Core Documents” for Detecting and Labelling New Emerging Topics. </w:t>
      </w:r>
      <w:r w:rsidRPr="004005A8">
        <w:rPr>
          <w:rFonts w:ascii="Times New Roman" w:hAnsi="Times New Roman" w:cs="Times New Roman"/>
          <w:i/>
          <w:iCs/>
          <w:noProof/>
          <w:sz w:val="24"/>
          <w:szCs w:val="24"/>
        </w:rPr>
        <w:t>Scientometrics</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88</w:t>
      </w:r>
      <w:r w:rsidRPr="004005A8">
        <w:rPr>
          <w:rFonts w:ascii="Times New Roman" w:hAnsi="Times New Roman" w:cs="Times New Roman"/>
          <w:noProof/>
          <w:sz w:val="24"/>
          <w:szCs w:val="24"/>
        </w:rPr>
        <w:t>(1), 169–183. https://doi.org/10.1007/s11192-011-0370-5</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Haddaway, N. R., Page, M. J., Pritchard, C. C., &amp; McGuinness, L. A. (2020). PRISMA2020: An R package and Shiny app for producing PRISMA 2020-compliant flow diagrams, with interactivity for optimised digital transparency and open synthesis. </w:t>
      </w:r>
      <w:r w:rsidRPr="004005A8">
        <w:rPr>
          <w:rFonts w:ascii="Times New Roman" w:hAnsi="Times New Roman" w:cs="Times New Roman"/>
          <w:i/>
          <w:iCs/>
          <w:noProof/>
          <w:sz w:val="24"/>
          <w:szCs w:val="24"/>
        </w:rPr>
        <w:t>Environmental Evidence</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9</w:t>
      </w:r>
      <w:r w:rsidRPr="004005A8">
        <w:rPr>
          <w:rFonts w:ascii="Times New Roman" w:hAnsi="Times New Roman" w:cs="Times New Roman"/>
          <w:noProof/>
          <w:sz w:val="24"/>
          <w:szCs w:val="24"/>
        </w:rPr>
        <w:t>(1), 2. https://doi.org/10.1186/s13750-020-00203-z</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Haini, H. (2019). Internet penetration, human capital and economic growth in the ASEAN </w:t>
      </w:r>
      <w:r w:rsidRPr="004005A8">
        <w:rPr>
          <w:rFonts w:ascii="Times New Roman" w:hAnsi="Times New Roman" w:cs="Times New Roman"/>
          <w:noProof/>
          <w:sz w:val="24"/>
          <w:szCs w:val="24"/>
        </w:rPr>
        <w:lastRenderedPageBreak/>
        <w:t xml:space="preserve">economies: Evidence from a translog production function. </w:t>
      </w:r>
      <w:r w:rsidRPr="004005A8">
        <w:rPr>
          <w:rFonts w:ascii="Times New Roman" w:hAnsi="Times New Roman" w:cs="Times New Roman"/>
          <w:i/>
          <w:iCs/>
          <w:noProof/>
          <w:sz w:val="24"/>
          <w:szCs w:val="24"/>
        </w:rPr>
        <w:t>Applied Economics Letters</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26</w:t>
      </w:r>
      <w:r w:rsidRPr="004005A8">
        <w:rPr>
          <w:rFonts w:ascii="Times New Roman" w:hAnsi="Times New Roman" w:cs="Times New Roman"/>
          <w:noProof/>
          <w:sz w:val="24"/>
          <w:szCs w:val="24"/>
        </w:rPr>
        <w:t>(21), 1774–1778. https://doi.org/10.1080/13504851.2019.1597250</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Han, Y., &amp; Fang, X. (2024). Systematic review of adopting blockchain in supply chain management: Bibliometric analysis and theme discussion. </w:t>
      </w:r>
      <w:r w:rsidRPr="004005A8">
        <w:rPr>
          <w:rFonts w:ascii="Times New Roman" w:hAnsi="Times New Roman" w:cs="Times New Roman"/>
          <w:i/>
          <w:iCs/>
          <w:noProof/>
          <w:sz w:val="24"/>
          <w:szCs w:val="24"/>
        </w:rPr>
        <w:t>International Journal of Production Research</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62</w:t>
      </w:r>
      <w:r w:rsidRPr="004005A8">
        <w:rPr>
          <w:rFonts w:ascii="Times New Roman" w:hAnsi="Times New Roman" w:cs="Times New Roman"/>
          <w:noProof/>
          <w:sz w:val="24"/>
          <w:szCs w:val="24"/>
        </w:rPr>
        <w:t>(3), 991–1016. https://doi.org/10.1080/00207543.2023.2236241</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Hoekman, J., Frenken, K., &amp; Tijssen, R. J. W. (2010). Research collaboration at a distance: Changing spatial patterns of scientific collaboration within Europe. </w:t>
      </w:r>
      <w:r w:rsidRPr="004005A8">
        <w:rPr>
          <w:rFonts w:ascii="Times New Roman" w:hAnsi="Times New Roman" w:cs="Times New Roman"/>
          <w:i/>
          <w:iCs/>
          <w:noProof/>
          <w:sz w:val="24"/>
          <w:szCs w:val="24"/>
        </w:rPr>
        <w:t>Research Policy</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39</w:t>
      </w:r>
      <w:r w:rsidRPr="004005A8">
        <w:rPr>
          <w:rFonts w:ascii="Times New Roman" w:hAnsi="Times New Roman" w:cs="Times New Roman"/>
          <w:noProof/>
          <w:sz w:val="24"/>
          <w:szCs w:val="24"/>
        </w:rPr>
        <w:t>(5), 662–673. https://doi.org/10.1016/j.respol.2010.01.012</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Iftikhar, A., Ali, I., Arslan, A., &amp; Tarba, S. (2024). Digital innovation, data analytics, and supply chain resiliency: A bibliometric-based systematic literature review. </w:t>
      </w:r>
      <w:r w:rsidRPr="004005A8">
        <w:rPr>
          <w:rFonts w:ascii="Times New Roman" w:hAnsi="Times New Roman" w:cs="Times New Roman"/>
          <w:i/>
          <w:iCs/>
          <w:noProof/>
          <w:sz w:val="24"/>
          <w:szCs w:val="24"/>
        </w:rPr>
        <w:t>Annals of Operations Research</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333</w:t>
      </w:r>
      <w:r w:rsidRPr="004005A8">
        <w:rPr>
          <w:rFonts w:ascii="Times New Roman" w:hAnsi="Times New Roman" w:cs="Times New Roman"/>
          <w:noProof/>
          <w:sz w:val="24"/>
          <w:szCs w:val="24"/>
        </w:rPr>
        <w:t>, 825–848. https://doi.org/10.1007/s10479-022-04765-6</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Ishchy, U. B. (2020). The Role of Education on Economic Growth: Evidence from Turkey. </w:t>
      </w:r>
      <w:r w:rsidRPr="004005A8">
        <w:rPr>
          <w:rFonts w:ascii="Times New Roman" w:hAnsi="Times New Roman" w:cs="Times New Roman"/>
          <w:i/>
          <w:iCs/>
          <w:noProof/>
          <w:sz w:val="24"/>
          <w:szCs w:val="24"/>
        </w:rPr>
        <w:t>International Economic Journal</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34</w:t>
      </w:r>
      <w:r w:rsidRPr="004005A8">
        <w:rPr>
          <w:rFonts w:ascii="Times New Roman" w:hAnsi="Times New Roman" w:cs="Times New Roman"/>
          <w:noProof/>
          <w:sz w:val="24"/>
          <w:szCs w:val="24"/>
        </w:rPr>
        <w:t>(2), 347–369. https://doi.org/10.1080/10168737.2019.1689284</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Jie, Y., &amp; Lan, J. (2024). Dynamic linkages between human capital, natural resources, and economic growth – Impact on achieving sustainable development goals. </w:t>
      </w:r>
      <w:r w:rsidRPr="004005A8">
        <w:rPr>
          <w:rFonts w:ascii="Times New Roman" w:hAnsi="Times New Roman" w:cs="Times New Roman"/>
          <w:i/>
          <w:iCs/>
          <w:noProof/>
          <w:sz w:val="24"/>
          <w:szCs w:val="24"/>
        </w:rPr>
        <w:t>Heliyon</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10</w:t>
      </w:r>
      <w:r w:rsidRPr="004005A8">
        <w:rPr>
          <w:rFonts w:ascii="Times New Roman" w:hAnsi="Times New Roman" w:cs="Times New Roman"/>
          <w:noProof/>
          <w:sz w:val="24"/>
          <w:szCs w:val="24"/>
        </w:rPr>
        <w:t>(14), e33536. https://doi.org/10.1016/j.heliyon.2024.e33536</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Khalfaoui, H., &amp; Derbali, A. (2021). Quality of human capital accumulation, higher education graduates and economic growth: A comparative analysis between BRICS, Southeast Asian and MENA countries. </w:t>
      </w:r>
      <w:r w:rsidRPr="004005A8">
        <w:rPr>
          <w:rFonts w:ascii="Times New Roman" w:hAnsi="Times New Roman" w:cs="Times New Roman"/>
          <w:i/>
          <w:iCs/>
          <w:noProof/>
          <w:sz w:val="24"/>
          <w:szCs w:val="24"/>
        </w:rPr>
        <w:t>Human Systems Management</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40</w:t>
      </w:r>
      <w:r w:rsidRPr="004005A8">
        <w:rPr>
          <w:rFonts w:ascii="Times New Roman" w:hAnsi="Times New Roman" w:cs="Times New Roman"/>
          <w:noProof/>
          <w:sz w:val="24"/>
          <w:szCs w:val="24"/>
        </w:rPr>
        <w:t>(5), 723–735. https://doi.org/10.3233/HSM-190855</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Khaw, T. Y., Amran, A., &amp; Teoh, A. P. (2024). Factors influencing ESG performance: A bibliometric analysis, systematic literature review, and future research directions. </w:t>
      </w:r>
      <w:r w:rsidRPr="004005A8">
        <w:rPr>
          <w:rFonts w:ascii="Times New Roman" w:hAnsi="Times New Roman" w:cs="Times New Roman"/>
          <w:i/>
          <w:iCs/>
          <w:noProof/>
          <w:sz w:val="24"/>
          <w:szCs w:val="24"/>
        </w:rPr>
        <w:t>Journal of Cleaner Production</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448</w:t>
      </w:r>
      <w:r w:rsidRPr="004005A8">
        <w:rPr>
          <w:rFonts w:ascii="Times New Roman" w:hAnsi="Times New Roman" w:cs="Times New Roman"/>
          <w:noProof/>
          <w:sz w:val="24"/>
          <w:szCs w:val="24"/>
        </w:rPr>
        <w:t>, 141430. https://doi.org/10.1016/j.jclepro.2024.141430</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Kocourek, A., &amp; Nedomlelová, I. (2018). Three levels of education and the economic growth. </w:t>
      </w:r>
      <w:r w:rsidRPr="004005A8">
        <w:rPr>
          <w:rFonts w:ascii="Times New Roman" w:hAnsi="Times New Roman" w:cs="Times New Roman"/>
          <w:i/>
          <w:iCs/>
          <w:noProof/>
          <w:sz w:val="24"/>
          <w:szCs w:val="24"/>
        </w:rPr>
        <w:t>Applied Economics</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50</w:t>
      </w:r>
      <w:r w:rsidRPr="004005A8">
        <w:rPr>
          <w:rFonts w:ascii="Times New Roman" w:hAnsi="Times New Roman" w:cs="Times New Roman"/>
          <w:noProof/>
          <w:sz w:val="24"/>
          <w:szCs w:val="24"/>
        </w:rPr>
        <w:t>(19), 2103–2116. https://doi.org/10.1080/00036846.2017.1388910</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Krueger, A. B., &amp; Lindahl, M. (2001). Education for growth. </w:t>
      </w:r>
      <w:r w:rsidRPr="004005A8">
        <w:rPr>
          <w:rFonts w:ascii="Times New Roman" w:hAnsi="Times New Roman" w:cs="Times New Roman"/>
          <w:i/>
          <w:iCs/>
          <w:noProof/>
          <w:sz w:val="24"/>
          <w:szCs w:val="24"/>
        </w:rPr>
        <w:t>Journal of Economic Literature</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39</w:t>
      </w:r>
      <w:r w:rsidRPr="004005A8">
        <w:rPr>
          <w:rFonts w:ascii="Times New Roman" w:hAnsi="Times New Roman" w:cs="Times New Roman"/>
          <w:noProof/>
          <w:sz w:val="24"/>
          <w:szCs w:val="24"/>
        </w:rPr>
        <w:t>(4), 1101–1136. https://doi.org/10.1257/jel.39.4.1101</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Li, J., &amp; Ma, S. (2024). Digital skills, human capital, and economic development in the era of Industry 4.0. </w:t>
      </w:r>
      <w:r w:rsidRPr="004005A8">
        <w:rPr>
          <w:rFonts w:ascii="Times New Roman" w:hAnsi="Times New Roman" w:cs="Times New Roman"/>
          <w:i/>
          <w:iCs/>
          <w:noProof/>
          <w:sz w:val="24"/>
          <w:szCs w:val="24"/>
        </w:rPr>
        <w:t>Technological Forecasting and Social Change</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199</w:t>
      </w:r>
      <w:r w:rsidRPr="004005A8">
        <w:rPr>
          <w:rFonts w:ascii="Times New Roman" w:hAnsi="Times New Roman" w:cs="Times New Roman"/>
          <w:noProof/>
          <w:sz w:val="24"/>
          <w:szCs w:val="24"/>
        </w:rPr>
        <w:t>, 123045. https://doi.org/10.1016/j.techfore.2023.123045</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Linnenluecke, M. K., Marrone, M., &amp; Singh, A. K. (2020). Conducting systematic literature reviews and bibliometric analyses. </w:t>
      </w:r>
      <w:r w:rsidRPr="004005A8">
        <w:rPr>
          <w:rFonts w:ascii="Times New Roman" w:hAnsi="Times New Roman" w:cs="Times New Roman"/>
          <w:i/>
          <w:iCs/>
          <w:noProof/>
          <w:sz w:val="24"/>
          <w:szCs w:val="24"/>
        </w:rPr>
        <w:t>Australian Journal of Management</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45</w:t>
      </w:r>
      <w:r w:rsidRPr="004005A8">
        <w:rPr>
          <w:rFonts w:ascii="Times New Roman" w:hAnsi="Times New Roman" w:cs="Times New Roman"/>
          <w:noProof/>
          <w:sz w:val="24"/>
          <w:szCs w:val="24"/>
        </w:rPr>
        <w:t>(2), 175–194. https://doi.org/10.1177/0312896219877678</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Liu, C., &amp; Xiao, H.-L. (2022). The impact of ambidextrous innovation human capital on technological innovation efficiency and stage efficiency of big data enterprises. </w:t>
      </w:r>
      <w:r w:rsidRPr="004005A8">
        <w:rPr>
          <w:rFonts w:ascii="Times New Roman" w:hAnsi="Times New Roman" w:cs="Times New Roman"/>
          <w:i/>
          <w:iCs/>
          <w:noProof/>
          <w:sz w:val="24"/>
          <w:szCs w:val="24"/>
        </w:rPr>
        <w:t>Sustainability</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14</w:t>
      </w:r>
      <w:r w:rsidRPr="004005A8">
        <w:rPr>
          <w:rFonts w:ascii="Times New Roman" w:hAnsi="Times New Roman" w:cs="Times New Roman"/>
          <w:noProof/>
          <w:sz w:val="24"/>
          <w:szCs w:val="24"/>
        </w:rPr>
        <w:t>(24), 16636. https://doi.org/10.3390/su142416636</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Lucas, R. E. (1988). On the mechanics of economic development. </w:t>
      </w:r>
      <w:r w:rsidRPr="004005A8">
        <w:rPr>
          <w:rFonts w:ascii="Times New Roman" w:hAnsi="Times New Roman" w:cs="Times New Roman"/>
          <w:i/>
          <w:iCs/>
          <w:noProof/>
          <w:sz w:val="24"/>
          <w:szCs w:val="24"/>
        </w:rPr>
        <w:t>Journal of Monetary Economics</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22</w:t>
      </w:r>
      <w:r w:rsidRPr="004005A8">
        <w:rPr>
          <w:rFonts w:ascii="Times New Roman" w:hAnsi="Times New Roman" w:cs="Times New Roman"/>
          <w:noProof/>
          <w:sz w:val="24"/>
          <w:szCs w:val="24"/>
        </w:rPr>
        <w:t>(1), 3–42. https://doi.org/10.1016/0304-3932(88)90168-7</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Martínez-López, F. J., Merigó, J. M., Valenzuela-Fernández, L., &amp; Nicolás, C. (2020). Fifty years of the European Journal of Marketing: A bibliometric analysis. </w:t>
      </w:r>
      <w:r w:rsidRPr="004005A8">
        <w:rPr>
          <w:rFonts w:ascii="Times New Roman" w:hAnsi="Times New Roman" w:cs="Times New Roman"/>
          <w:i/>
          <w:iCs/>
          <w:noProof/>
          <w:sz w:val="24"/>
          <w:szCs w:val="24"/>
        </w:rPr>
        <w:t>European Journal of Marketing</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54</w:t>
      </w:r>
      <w:r w:rsidRPr="004005A8">
        <w:rPr>
          <w:rFonts w:ascii="Times New Roman" w:hAnsi="Times New Roman" w:cs="Times New Roman"/>
          <w:noProof/>
          <w:sz w:val="24"/>
          <w:szCs w:val="24"/>
        </w:rPr>
        <w:t>(5), 1157–1184. https://doi.org/10.1108/EJM-07-2018-0448</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Mohamed, M. M. A., Liu, P., &amp; Nie, G. (2022). Do knowledge economy indicators affect economic growth? Evidence from developing countries. </w:t>
      </w:r>
      <w:r w:rsidRPr="004005A8">
        <w:rPr>
          <w:rFonts w:ascii="Times New Roman" w:hAnsi="Times New Roman" w:cs="Times New Roman"/>
          <w:i/>
          <w:iCs/>
          <w:noProof/>
          <w:sz w:val="24"/>
          <w:szCs w:val="24"/>
        </w:rPr>
        <w:t>Sustainability</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14</w:t>
      </w:r>
      <w:r w:rsidRPr="004005A8">
        <w:rPr>
          <w:rFonts w:ascii="Times New Roman" w:hAnsi="Times New Roman" w:cs="Times New Roman"/>
          <w:noProof/>
          <w:sz w:val="24"/>
          <w:szCs w:val="24"/>
        </w:rPr>
        <w:t>(8), 4774. https://doi.org/10.3390/su14084774</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Moher, D., Liberati, A., Tetzlaff, J., Altman, D. G., &amp; Group, P. (2009). Preferred Reporting </w:t>
      </w:r>
      <w:r w:rsidRPr="004005A8">
        <w:rPr>
          <w:rFonts w:ascii="Times New Roman" w:hAnsi="Times New Roman" w:cs="Times New Roman"/>
          <w:noProof/>
          <w:sz w:val="24"/>
          <w:szCs w:val="24"/>
        </w:rPr>
        <w:lastRenderedPageBreak/>
        <w:t xml:space="preserve">Items for Systematic Reviews and Meta-Analyses: The PRISMA Statement. </w:t>
      </w:r>
      <w:r w:rsidRPr="004005A8">
        <w:rPr>
          <w:rFonts w:ascii="Times New Roman" w:hAnsi="Times New Roman" w:cs="Times New Roman"/>
          <w:i/>
          <w:iCs/>
          <w:noProof/>
          <w:sz w:val="24"/>
          <w:szCs w:val="24"/>
        </w:rPr>
        <w:t>PLoS Medicine</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6</w:t>
      </w:r>
      <w:r w:rsidRPr="004005A8">
        <w:rPr>
          <w:rFonts w:ascii="Times New Roman" w:hAnsi="Times New Roman" w:cs="Times New Roman"/>
          <w:noProof/>
          <w:sz w:val="24"/>
          <w:szCs w:val="24"/>
        </w:rPr>
        <w:t>(7), e1000097–e1000097. https://doi.org/10.1371/journal.pmed.1000097</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Mongeon, P., &amp; Paul-Hus, A. (2016). The journal coverage of Web of Science and Scopus: A comparative analysis. </w:t>
      </w:r>
      <w:r w:rsidRPr="004005A8">
        <w:rPr>
          <w:rFonts w:ascii="Times New Roman" w:hAnsi="Times New Roman" w:cs="Times New Roman"/>
          <w:i/>
          <w:iCs/>
          <w:noProof/>
          <w:sz w:val="24"/>
          <w:szCs w:val="24"/>
        </w:rPr>
        <w:t>Scientometrics</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106</w:t>
      </w:r>
      <w:r w:rsidRPr="004005A8">
        <w:rPr>
          <w:rFonts w:ascii="Times New Roman" w:hAnsi="Times New Roman" w:cs="Times New Roman"/>
          <w:noProof/>
          <w:sz w:val="24"/>
          <w:szCs w:val="24"/>
        </w:rPr>
        <w:t>(1), 213–228. https://doi.org/10.1007/s11192-015-1765-5</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Nelson, R. R., &amp; Phelps, E. S. (1966). Investment in humans, technological diffusion, and economic growth. </w:t>
      </w:r>
      <w:r w:rsidRPr="004005A8">
        <w:rPr>
          <w:rFonts w:ascii="Times New Roman" w:hAnsi="Times New Roman" w:cs="Times New Roman"/>
          <w:i/>
          <w:iCs/>
          <w:noProof/>
          <w:sz w:val="24"/>
          <w:szCs w:val="24"/>
        </w:rPr>
        <w:t>American Economic Review</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56</w:t>
      </w:r>
      <w:r w:rsidRPr="004005A8">
        <w:rPr>
          <w:rFonts w:ascii="Times New Roman" w:hAnsi="Times New Roman" w:cs="Times New Roman"/>
          <w:noProof/>
          <w:sz w:val="24"/>
          <w:szCs w:val="24"/>
        </w:rPr>
        <w:t>(1–2), 69–75. https://www.jstor.org/stable/1821269</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Öztürk, O., Kocaman, R., &amp; Kanbach, D. K. (2024). How to design bibliometric research: An overview and a framework proposal. </w:t>
      </w:r>
      <w:r w:rsidRPr="004005A8">
        <w:rPr>
          <w:rFonts w:ascii="Times New Roman" w:hAnsi="Times New Roman" w:cs="Times New Roman"/>
          <w:i/>
          <w:iCs/>
          <w:noProof/>
          <w:sz w:val="24"/>
          <w:szCs w:val="24"/>
        </w:rPr>
        <w:t>Review of Managerial Science</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18</w:t>
      </w:r>
      <w:r w:rsidRPr="004005A8">
        <w:rPr>
          <w:rFonts w:ascii="Times New Roman" w:hAnsi="Times New Roman" w:cs="Times New Roman"/>
          <w:noProof/>
          <w:sz w:val="24"/>
          <w:szCs w:val="24"/>
        </w:rPr>
        <w:t>, 3333–3361. https://doi.org/10.1007/s11846-024-00738-0</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Page, M. J., McKenzie, J. E., Bossuyt, P. M., Boutron, I., Hoffmann, T. C., &amp; Mulrow, C. D. (2021). The PRISMA 2020 statement: An updated guideline for reporting systematic reviews. </w:t>
      </w:r>
      <w:r w:rsidRPr="004005A8">
        <w:rPr>
          <w:rFonts w:ascii="Times New Roman" w:hAnsi="Times New Roman" w:cs="Times New Roman"/>
          <w:i/>
          <w:iCs/>
          <w:noProof/>
          <w:sz w:val="24"/>
          <w:szCs w:val="24"/>
        </w:rPr>
        <w:t>BMJ</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372</w:t>
      </w:r>
      <w:r w:rsidRPr="004005A8">
        <w:rPr>
          <w:rFonts w:ascii="Times New Roman" w:hAnsi="Times New Roman" w:cs="Times New Roman"/>
          <w:noProof/>
          <w:sz w:val="24"/>
          <w:szCs w:val="24"/>
        </w:rPr>
        <w:t>, n71. https://doi.org/10.1136/bmj.n71</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Pegkas, P., Staikouras, C., &amp; Tsamadias, C. (2020). Does Higher Education Affect Economic Growth? The Case of Greece. </w:t>
      </w:r>
      <w:r w:rsidRPr="004005A8">
        <w:rPr>
          <w:rFonts w:ascii="Times New Roman" w:hAnsi="Times New Roman" w:cs="Times New Roman"/>
          <w:i/>
          <w:iCs/>
          <w:noProof/>
          <w:sz w:val="24"/>
          <w:szCs w:val="24"/>
        </w:rPr>
        <w:t>International Economic Journal</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34</w:t>
      </w:r>
      <w:r w:rsidRPr="004005A8">
        <w:rPr>
          <w:rFonts w:ascii="Times New Roman" w:hAnsi="Times New Roman" w:cs="Times New Roman"/>
          <w:noProof/>
          <w:sz w:val="24"/>
          <w:szCs w:val="24"/>
        </w:rPr>
        <w:t>(1), 1–22. https://doi.org/10.1080/10168737.2019.1672145</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Persson, O., Glänzel, W., &amp; Danell, R. (2004). Inflationary bibliometric values: The role of scientific collaboration and the need for relative indicators in evaluative studies. </w:t>
      </w:r>
      <w:r w:rsidRPr="004005A8">
        <w:rPr>
          <w:rFonts w:ascii="Times New Roman" w:hAnsi="Times New Roman" w:cs="Times New Roman"/>
          <w:i/>
          <w:iCs/>
          <w:noProof/>
          <w:sz w:val="24"/>
          <w:szCs w:val="24"/>
        </w:rPr>
        <w:t>Scientometrics</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60</w:t>
      </w:r>
      <w:r w:rsidRPr="004005A8">
        <w:rPr>
          <w:rFonts w:ascii="Times New Roman" w:hAnsi="Times New Roman" w:cs="Times New Roman"/>
          <w:noProof/>
          <w:sz w:val="24"/>
          <w:szCs w:val="24"/>
        </w:rPr>
        <w:t>(3), 421–432. https://doi.org/10.1023/B:SCIE.0000034384.35498.7d</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Pokhrel, S., &amp; Chhetri, R. (2021). A Literature Review on Impact of COVID-19 Pandemic on Teaching and Learning. </w:t>
      </w:r>
      <w:r w:rsidRPr="004005A8">
        <w:rPr>
          <w:rFonts w:ascii="Times New Roman" w:hAnsi="Times New Roman" w:cs="Times New Roman"/>
          <w:i/>
          <w:iCs/>
          <w:noProof/>
          <w:sz w:val="24"/>
          <w:szCs w:val="24"/>
        </w:rPr>
        <w:t>Higher Education for the Future</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8</w:t>
      </w:r>
      <w:r w:rsidRPr="004005A8">
        <w:rPr>
          <w:rFonts w:ascii="Times New Roman" w:hAnsi="Times New Roman" w:cs="Times New Roman"/>
          <w:noProof/>
          <w:sz w:val="24"/>
          <w:szCs w:val="24"/>
        </w:rPr>
        <w:t>(1), 133–141. https://doi.org/10.1177/2347631120983481</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Powell, W. W., &amp; Snellman, K. (2004). The Knowledge Economy. </w:t>
      </w:r>
      <w:r w:rsidRPr="004005A8">
        <w:rPr>
          <w:rFonts w:ascii="Times New Roman" w:hAnsi="Times New Roman" w:cs="Times New Roman"/>
          <w:i/>
          <w:iCs/>
          <w:noProof/>
          <w:sz w:val="24"/>
          <w:szCs w:val="24"/>
        </w:rPr>
        <w:t>Annual Review of Sociology</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30</w:t>
      </w:r>
      <w:r w:rsidRPr="004005A8">
        <w:rPr>
          <w:rFonts w:ascii="Times New Roman" w:hAnsi="Times New Roman" w:cs="Times New Roman"/>
          <w:noProof/>
          <w:sz w:val="24"/>
          <w:szCs w:val="24"/>
        </w:rPr>
        <w:t>, 199–220. https://doi.org/10.1146/annurev.soc.29.010202.100037</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Romer, P. M. (1990). Endogenous technological change. </w:t>
      </w:r>
      <w:r w:rsidRPr="004005A8">
        <w:rPr>
          <w:rFonts w:ascii="Times New Roman" w:hAnsi="Times New Roman" w:cs="Times New Roman"/>
          <w:i/>
          <w:iCs/>
          <w:noProof/>
          <w:sz w:val="24"/>
          <w:szCs w:val="24"/>
        </w:rPr>
        <w:t>Journal of Political Economy</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98</w:t>
      </w:r>
      <w:r w:rsidRPr="004005A8">
        <w:rPr>
          <w:rFonts w:ascii="Times New Roman" w:hAnsi="Times New Roman" w:cs="Times New Roman"/>
          <w:noProof/>
          <w:sz w:val="24"/>
          <w:szCs w:val="24"/>
        </w:rPr>
        <w:t>(5), S71–S102. https://doi.org/10.1086/261725</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Schultz, T. W. (1961). Investment in Human Capital. </w:t>
      </w:r>
      <w:r w:rsidRPr="004005A8">
        <w:rPr>
          <w:rFonts w:ascii="Times New Roman" w:hAnsi="Times New Roman" w:cs="Times New Roman"/>
          <w:i/>
          <w:iCs/>
          <w:noProof/>
          <w:sz w:val="24"/>
          <w:szCs w:val="24"/>
        </w:rPr>
        <w:t>The American Economic Review</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51</w:t>
      </w:r>
      <w:r w:rsidRPr="004005A8">
        <w:rPr>
          <w:rFonts w:ascii="Times New Roman" w:hAnsi="Times New Roman" w:cs="Times New Roman"/>
          <w:noProof/>
          <w:sz w:val="24"/>
          <w:szCs w:val="24"/>
        </w:rPr>
        <w:t>(1), 1–17.</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Teixeira, A. A. C., &amp; Gomes, A. C. (2024). Human capital and economic growth: A meta-analytic reassessment. </w:t>
      </w:r>
      <w:r w:rsidRPr="004005A8">
        <w:rPr>
          <w:rFonts w:ascii="Times New Roman" w:hAnsi="Times New Roman" w:cs="Times New Roman"/>
          <w:i/>
          <w:iCs/>
          <w:noProof/>
          <w:sz w:val="24"/>
          <w:szCs w:val="24"/>
        </w:rPr>
        <w:t>Journal of Economic Surveys</w:t>
      </w:r>
      <w:r w:rsidRPr="004005A8">
        <w:rPr>
          <w:rFonts w:ascii="Times New Roman" w:hAnsi="Times New Roman" w:cs="Times New Roman"/>
          <w:noProof/>
          <w:sz w:val="24"/>
          <w:szCs w:val="24"/>
        </w:rPr>
        <w:t>. https://doi.org/10.1007/s40847-024-00510-y</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Tranfield, D., Denyer, D., &amp; Smart, P. (2003). Towards a methodology. </w:t>
      </w:r>
      <w:r w:rsidRPr="004005A8">
        <w:rPr>
          <w:rFonts w:ascii="Times New Roman" w:hAnsi="Times New Roman" w:cs="Times New Roman"/>
          <w:i/>
          <w:iCs/>
          <w:noProof/>
          <w:sz w:val="24"/>
          <w:szCs w:val="24"/>
        </w:rPr>
        <w:t>British Journal of Management</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14</w:t>
      </w:r>
      <w:r w:rsidRPr="004005A8">
        <w:rPr>
          <w:rFonts w:ascii="Times New Roman" w:hAnsi="Times New Roman" w:cs="Times New Roman"/>
          <w:noProof/>
          <w:sz w:val="24"/>
          <w:szCs w:val="24"/>
        </w:rPr>
        <w:t>(3), 207–222. https://doi.org/10.1111/1467-8551.00375</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Valero, A., &amp; Van Reenen, J. (2019). The economic impact of universities: Evidence from across the globe. </w:t>
      </w:r>
      <w:r w:rsidRPr="004005A8">
        <w:rPr>
          <w:rFonts w:ascii="Times New Roman" w:hAnsi="Times New Roman" w:cs="Times New Roman"/>
          <w:i/>
          <w:iCs/>
          <w:noProof/>
          <w:sz w:val="24"/>
          <w:szCs w:val="24"/>
        </w:rPr>
        <w:t>Economics of Education Review</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68</w:t>
      </w:r>
      <w:r w:rsidRPr="004005A8">
        <w:rPr>
          <w:rFonts w:ascii="Times New Roman" w:hAnsi="Times New Roman" w:cs="Times New Roman"/>
          <w:noProof/>
          <w:sz w:val="24"/>
          <w:szCs w:val="24"/>
        </w:rPr>
        <w:t>, 53–67. https://doi.org/10.1016/j.econedurev.2018.09.001</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van Eck, N. J., &amp; Waltman, L. (2017). Citation-Based Clustering of Publications Using CitNetExplorer and VOSviewer. </w:t>
      </w:r>
      <w:r w:rsidRPr="004005A8">
        <w:rPr>
          <w:rFonts w:ascii="Times New Roman" w:hAnsi="Times New Roman" w:cs="Times New Roman"/>
          <w:i/>
          <w:iCs/>
          <w:noProof/>
          <w:sz w:val="24"/>
          <w:szCs w:val="24"/>
        </w:rPr>
        <w:t>Scientometrics</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111</w:t>
      </w:r>
      <w:r w:rsidRPr="004005A8">
        <w:rPr>
          <w:rFonts w:ascii="Times New Roman" w:hAnsi="Times New Roman" w:cs="Times New Roman"/>
          <w:noProof/>
          <w:sz w:val="24"/>
          <w:szCs w:val="24"/>
        </w:rPr>
        <w:t>(2), 1053–1070. https://doi.org/10.1007/s11192-017-2300-7</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Wagner, C. S., Park, H. W., &amp; Leydesdorff, L. (2015). The continuing growth of global cooperation networks in research: A conundrum for national governments. </w:t>
      </w:r>
      <w:r w:rsidRPr="004005A8">
        <w:rPr>
          <w:rFonts w:ascii="Times New Roman" w:hAnsi="Times New Roman" w:cs="Times New Roman"/>
          <w:i/>
          <w:iCs/>
          <w:noProof/>
          <w:sz w:val="24"/>
          <w:szCs w:val="24"/>
        </w:rPr>
        <w:t>PLOS ONE</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10</w:t>
      </w:r>
      <w:r w:rsidRPr="004005A8">
        <w:rPr>
          <w:rFonts w:ascii="Times New Roman" w:hAnsi="Times New Roman" w:cs="Times New Roman"/>
          <w:noProof/>
          <w:sz w:val="24"/>
          <w:szCs w:val="24"/>
        </w:rPr>
        <w:t>(7), e0131816. https://doi.org/10.1371/journal.pone.0131816</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t xml:space="preserve">Waltman, L., van Eck, N. J., &amp; Noyons, E. C. M. (2011). A Unified Approach to Mapping and Clustering of Bibliometric Networks. </w:t>
      </w:r>
      <w:r w:rsidRPr="004005A8">
        <w:rPr>
          <w:rFonts w:ascii="Times New Roman" w:hAnsi="Times New Roman" w:cs="Times New Roman"/>
          <w:i/>
          <w:iCs/>
          <w:noProof/>
          <w:sz w:val="24"/>
          <w:szCs w:val="24"/>
        </w:rPr>
        <w:t>Journal of Informetrics</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5</w:t>
      </w:r>
      <w:r w:rsidRPr="004005A8">
        <w:rPr>
          <w:rFonts w:ascii="Times New Roman" w:hAnsi="Times New Roman" w:cs="Times New Roman"/>
          <w:noProof/>
          <w:sz w:val="24"/>
          <w:szCs w:val="24"/>
        </w:rPr>
        <w:t>(4), 629–635. https://doi.org/10.1016/j.joi.2011.05.002</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005A8">
        <w:rPr>
          <w:rFonts w:ascii="Times New Roman" w:hAnsi="Times New Roman" w:cs="Times New Roman"/>
          <w:noProof/>
          <w:sz w:val="24"/>
          <w:szCs w:val="24"/>
        </w:rPr>
        <w:lastRenderedPageBreak/>
        <w:t xml:space="preserve">Woessmann, L. (2016). The importance of school systems: Evidence from international differences in student achievement. </w:t>
      </w:r>
      <w:r w:rsidRPr="004005A8">
        <w:rPr>
          <w:rFonts w:ascii="Times New Roman" w:hAnsi="Times New Roman" w:cs="Times New Roman"/>
          <w:i/>
          <w:iCs/>
          <w:noProof/>
          <w:sz w:val="24"/>
          <w:szCs w:val="24"/>
        </w:rPr>
        <w:t>Journal of Economic Perspectives</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30</w:t>
      </w:r>
      <w:r w:rsidRPr="004005A8">
        <w:rPr>
          <w:rFonts w:ascii="Times New Roman" w:hAnsi="Times New Roman" w:cs="Times New Roman"/>
          <w:noProof/>
          <w:sz w:val="24"/>
          <w:szCs w:val="24"/>
        </w:rPr>
        <w:t>(3), 3–32. https://doi.org/10.1257/jep.30.3.3</w:t>
      </w:r>
    </w:p>
    <w:p w:rsidR="004005A8" w:rsidRPr="004005A8" w:rsidRDefault="004005A8" w:rsidP="0051684E">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4005A8">
        <w:rPr>
          <w:rFonts w:ascii="Times New Roman" w:hAnsi="Times New Roman" w:cs="Times New Roman"/>
          <w:noProof/>
          <w:sz w:val="24"/>
          <w:szCs w:val="24"/>
        </w:rPr>
        <w:t xml:space="preserve">Zupic, I., &amp; Čater, T. (2015). Bibliometric methods in management and organization. </w:t>
      </w:r>
      <w:r w:rsidRPr="004005A8">
        <w:rPr>
          <w:rFonts w:ascii="Times New Roman" w:hAnsi="Times New Roman" w:cs="Times New Roman"/>
          <w:i/>
          <w:iCs/>
          <w:noProof/>
          <w:sz w:val="24"/>
          <w:szCs w:val="24"/>
        </w:rPr>
        <w:t>Organizational Research Methods</w:t>
      </w:r>
      <w:r w:rsidRPr="004005A8">
        <w:rPr>
          <w:rFonts w:ascii="Times New Roman" w:hAnsi="Times New Roman" w:cs="Times New Roman"/>
          <w:noProof/>
          <w:sz w:val="24"/>
          <w:szCs w:val="24"/>
        </w:rPr>
        <w:t xml:space="preserve">, </w:t>
      </w:r>
      <w:r w:rsidRPr="004005A8">
        <w:rPr>
          <w:rFonts w:ascii="Times New Roman" w:hAnsi="Times New Roman" w:cs="Times New Roman"/>
          <w:i/>
          <w:iCs/>
          <w:noProof/>
          <w:sz w:val="24"/>
          <w:szCs w:val="24"/>
        </w:rPr>
        <w:t>18</w:t>
      </w:r>
      <w:r w:rsidRPr="004005A8">
        <w:rPr>
          <w:rFonts w:ascii="Times New Roman" w:hAnsi="Times New Roman" w:cs="Times New Roman"/>
          <w:noProof/>
          <w:sz w:val="24"/>
          <w:szCs w:val="24"/>
        </w:rPr>
        <w:t>(3), 429–472. https://doi.org/10.1177/1094428114562629</w:t>
      </w:r>
    </w:p>
    <w:p w:rsidR="00A711F5" w:rsidRPr="00C87C3A" w:rsidRDefault="00A711F5" w:rsidP="0051684E">
      <w:pPr>
        <w:widowControl w:val="0"/>
        <w:autoSpaceDE w:val="0"/>
        <w:autoSpaceDN w:val="0"/>
        <w:adjustRightInd w:val="0"/>
        <w:spacing w:after="0" w:line="240" w:lineRule="auto"/>
        <w:ind w:left="480" w:hanging="480"/>
        <w:jc w:val="both"/>
        <w:rPr>
          <w:rFonts w:ascii="Times New Roman" w:eastAsia="Times New Roman" w:hAnsi="Times New Roman" w:cs="Times New Roman"/>
          <w:b/>
          <w:sz w:val="24"/>
          <w:szCs w:val="24"/>
          <w:lang w:val="en-US"/>
        </w:rPr>
      </w:pPr>
      <w:r w:rsidRPr="00ED5010">
        <w:rPr>
          <w:rFonts w:ascii="Times New Roman" w:eastAsia="Times New Roman" w:hAnsi="Times New Roman" w:cs="Times New Roman"/>
          <w:b/>
          <w:sz w:val="24"/>
          <w:szCs w:val="24"/>
        </w:rPr>
        <w:fldChar w:fldCharType="end"/>
      </w:r>
      <w:r w:rsidR="00C87C3A">
        <w:rPr>
          <w:rFonts w:ascii="Times New Roman" w:eastAsia="Times New Roman" w:hAnsi="Times New Roman" w:cs="Times New Roman"/>
          <w:b/>
          <w:sz w:val="24"/>
          <w:szCs w:val="24"/>
          <w:lang w:val="en-US"/>
        </w:rPr>
        <w:t xml:space="preserve"> </w:t>
      </w:r>
      <w:r w:rsidR="0079608A">
        <w:rPr>
          <w:rFonts w:ascii="Times New Roman" w:eastAsia="Times New Roman" w:hAnsi="Times New Roman" w:cs="Times New Roman"/>
          <w:b/>
          <w:sz w:val="24"/>
          <w:szCs w:val="24"/>
          <w:lang w:val="en-US"/>
        </w:rPr>
        <w:t xml:space="preserve"> </w:t>
      </w:r>
    </w:p>
    <w:sectPr w:rsidR="00A711F5" w:rsidRPr="00C87C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83A7A"/>
    <w:multiLevelType w:val="hybridMultilevel"/>
    <w:tmpl w:val="47BC4BD6"/>
    <w:lvl w:ilvl="0" w:tplc="E3CCB5A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0F73E4"/>
    <w:multiLevelType w:val="hybridMultilevel"/>
    <w:tmpl w:val="6D105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195FE2"/>
    <w:multiLevelType w:val="hybridMultilevel"/>
    <w:tmpl w:val="EDFEB1AA"/>
    <w:lvl w:ilvl="0" w:tplc="F0220F00">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nsid w:val="0FEA324B"/>
    <w:multiLevelType w:val="hybridMultilevel"/>
    <w:tmpl w:val="D3BC8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8C5F70"/>
    <w:multiLevelType w:val="hybridMultilevel"/>
    <w:tmpl w:val="DB4C8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D23FAE"/>
    <w:multiLevelType w:val="hybridMultilevel"/>
    <w:tmpl w:val="467C5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247534"/>
    <w:multiLevelType w:val="multilevel"/>
    <w:tmpl w:val="3B5EC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7B04748"/>
    <w:multiLevelType w:val="multilevel"/>
    <w:tmpl w:val="9D1A9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DC4CBD"/>
    <w:multiLevelType w:val="multilevel"/>
    <w:tmpl w:val="8918B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FBF6E24"/>
    <w:multiLevelType w:val="multilevel"/>
    <w:tmpl w:val="4B6A9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F9C7AE7"/>
    <w:multiLevelType w:val="hybridMultilevel"/>
    <w:tmpl w:val="6D105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E12401B"/>
    <w:multiLevelType w:val="multilevel"/>
    <w:tmpl w:val="2370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2F0314"/>
    <w:multiLevelType w:val="hybridMultilevel"/>
    <w:tmpl w:val="99783DDE"/>
    <w:lvl w:ilvl="0" w:tplc="0409000F">
      <w:start w:val="1"/>
      <w:numFmt w:val="decimal"/>
      <w:lvlText w:val="%1."/>
      <w:lvlJc w:val="left"/>
      <w:pPr>
        <w:ind w:left="502" w:hanging="360"/>
      </w:pPr>
      <w:rPr>
        <w:rFonts w:hint="default"/>
        <w:i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3">
    <w:nsid w:val="6991248E"/>
    <w:multiLevelType w:val="hybridMultilevel"/>
    <w:tmpl w:val="B302F37E"/>
    <w:lvl w:ilvl="0" w:tplc="0ACA4724">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8"/>
  </w:num>
  <w:num w:numId="2">
    <w:abstractNumId w:val="5"/>
  </w:num>
  <w:num w:numId="3">
    <w:abstractNumId w:val="0"/>
  </w:num>
  <w:num w:numId="4">
    <w:abstractNumId w:val="9"/>
  </w:num>
  <w:num w:numId="5">
    <w:abstractNumId w:val="1"/>
  </w:num>
  <w:num w:numId="6">
    <w:abstractNumId w:val="12"/>
  </w:num>
  <w:num w:numId="7">
    <w:abstractNumId w:val="2"/>
  </w:num>
  <w:num w:numId="8">
    <w:abstractNumId w:val="13"/>
  </w:num>
  <w:num w:numId="9">
    <w:abstractNumId w:val="3"/>
  </w:num>
  <w:num w:numId="10">
    <w:abstractNumId w:val="10"/>
  </w:num>
  <w:num w:numId="11">
    <w:abstractNumId w:val="6"/>
  </w:num>
  <w:num w:numId="12">
    <w:abstractNumId w:val="7"/>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CF4"/>
    <w:rsid w:val="00017DC7"/>
    <w:rsid w:val="00017ED2"/>
    <w:rsid w:val="000412DC"/>
    <w:rsid w:val="00054BE9"/>
    <w:rsid w:val="00062386"/>
    <w:rsid w:val="00063ED7"/>
    <w:rsid w:val="00074345"/>
    <w:rsid w:val="00075908"/>
    <w:rsid w:val="00082A62"/>
    <w:rsid w:val="000953B1"/>
    <w:rsid w:val="00096E00"/>
    <w:rsid w:val="000B0FEC"/>
    <w:rsid w:val="000B64B5"/>
    <w:rsid w:val="000C1632"/>
    <w:rsid w:val="000C514D"/>
    <w:rsid w:val="000D2BC5"/>
    <w:rsid w:val="000D5088"/>
    <w:rsid w:val="00100042"/>
    <w:rsid w:val="00115B44"/>
    <w:rsid w:val="00167DB8"/>
    <w:rsid w:val="00170C4C"/>
    <w:rsid w:val="00186910"/>
    <w:rsid w:val="00187448"/>
    <w:rsid w:val="001E744C"/>
    <w:rsid w:val="00201821"/>
    <w:rsid w:val="00202193"/>
    <w:rsid w:val="00203B82"/>
    <w:rsid w:val="00221ED5"/>
    <w:rsid w:val="00224340"/>
    <w:rsid w:val="0024239F"/>
    <w:rsid w:val="00255924"/>
    <w:rsid w:val="00264122"/>
    <w:rsid w:val="00265DF1"/>
    <w:rsid w:val="00277B35"/>
    <w:rsid w:val="00290848"/>
    <w:rsid w:val="002B4057"/>
    <w:rsid w:val="002B7206"/>
    <w:rsid w:val="002C756B"/>
    <w:rsid w:val="002D0ACB"/>
    <w:rsid w:val="002D3B9C"/>
    <w:rsid w:val="002F34DF"/>
    <w:rsid w:val="002F4657"/>
    <w:rsid w:val="00310C3F"/>
    <w:rsid w:val="003263D5"/>
    <w:rsid w:val="00347117"/>
    <w:rsid w:val="003829E9"/>
    <w:rsid w:val="00387725"/>
    <w:rsid w:val="00393EBC"/>
    <w:rsid w:val="003A6BA5"/>
    <w:rsid w:val="003D0962"/>
    <w:rsid w:val="003D09C4"/>
    <w:rsid w:val="003D4903"/>
    <w:rsid w:val="003E4156"/>
    <w:rsid w:val="003E5D6A"/>
    <w:rsid w:val="004005A8"/>
    <w:rsid w:val="004051B1"/>
    <w:rsid w:val="004121E0"/>
    <w:rsid w:val="00414CF4"/>
    <w:rsid w:val="004339C6"/>
    <w:rsid w:val="00434AB9"/>
    <w:rsid w:val="00435A7A"/>
    <w:rsid w:val="00435F20"/>
    <w:rsid w:val="00462A11"/>
    <w:rsid w:val="00494834"/>
    <w:rsid w:val="00496527"/>
    <w:rsid w:val="004A30F1"/>
    <w:rsid w:val="004C465F"/>
    <w:rsid w:val="004D4787"/>
    <w:rsid w:val="004E78AE"/>
    <w:rsid w:val="004F48BD"/>
    <w:rsid w:val="004F5E5D"/>
    <w:rsid w:val="00501195"/>
    <w:rsid w:val="00506393"/>
    <w:rsid w:val="0051202E"/>
    <w:rsid w:val="00514D82"/>
    <w:rsid w:val="0051684E"/>
    <w:rsid w:val="00531678"/>
    <w:rsid w:val="0054339C"/>
    <w:rsid w:val="00551A5E"/>
    <w:rsid w:val="0055498D"/>
    <w:rsid w:val="00564163"/>
    <w:rsid w:val="00572083"/>
    <w:rsid w:val="00572354"/>
    <w:rsid w:val="005742B7"/>
    <w:rsid w:val="0057483A"/>
    <w:rsid w:val="00593B4B"/>
    <w:rsid w:val="005960E1"/>
    <w:rsid w:val="005A156B"/>
    <w:rsid w:val="005A1D5D"/>
    <w:rsid w:val="005C04C6"/>
    <w:rsid w:val="005C15F3"/>
    <w:rsid w:val="005E66A6"/>
    <w:rsid w:val="005E7F4F"/>
    <w:rsid w:val="005F46FB"/>
    <w:rsid w:val="00602D80"/>
    <w:rsid w:val="00604831"/>
    <w:rsid w:val="00607680"/>
    <w:rsid w:val="006151F3"/>
    <w:rsid w:val="006253B0"/>
    <w:rsid w:val="00631AFD"/>
    <w:rsid w:val="00664C31"/>
    <w:rsid w:val="00683148"/>
    <w:rsid w:val="00692676"/>
    <w:rsid w:val="00693166"/>
    <w:rsid w:val="00694E2A"/>
    <w:rsid w:val="006A3D21"/>
    <w:rsid w:val="006A4BD9"/>
    <w:rsid w:val="006A50E2"/>
    <w:rsid w:val="006A7040"/>
    <w:rsid w:val="006B74B2"/>
    <w:rsid w:val="006D2AA3"/>
    <w:rsid w:val="006D4D1B"/>
    <w:rsid w:val="006D4F6A"/>
    <w:rsid w:val="006D54B1"/>
    <w:rsid w:val="006E03CB"/>
    <w:rsid w:val="006E6CFE"/>
    <w:rsid w:val="006F365D"/>
    <w:rsid w:val="00717006"/>
    <w:rsid w:val="00720D92"/>
    <w:rsid w:val="00733CD1"/>
    <w:rsid w:val="0074218D"/>
    <w:rsid w:val="0074300B"/>
    <w:rsid w:val="00744EE9"/>
    <w:rsid w:val="00754CDA"/>
    <w:rsid w:val="0075607E"/>
    <w:rsid w:val="00762CD0"/>
    <w:rsid w:val="0079608A"/>
    <w:rsid w:val="007B008A"/>
    <w:rsid w:val="007C274C"/>
    <w:rsid w:val="007C2EDD"/>
    <w:rsid w:val="007E4054"/>
    <w:rsid w:val="007E62D0"/>
    <w:rsid w:val="007E6A3C"/>
    <w:rsid w:val="007F03E5"/>
    <w:rsid w:val="00814AC6"/>
    <w:rsid w:val="00820FBA"/>
    <w:rsid w:val="00837390"/>
    <w:rsid w:val="00870E74"/>
    <w:rsid w:val="008723B7"/>
    <w:rsid w:val="00880CF7"/>
    <w:rsid w:val="008824C4"/>
    <w:rsid w:val="00884644"/>
    <w:rsid w:val="00896D37"/>
    <w:rsid w:val="008A0CE7"/>
    <w:rsid w:val="008B08DF"/>
    <w:rsid w:val="008B4B2B"/>
    <w:rsid w:val="008B780D"/>
    <w:rsid w:val="008C4CEF"/>
    <w:rsid w:val="008D1BDC"/>
    <w:rsid w:val="008D2F6F"/>
    <w:rsid w:val="008E4C8E"/>
    <w:rsid w:val="008F0DCE"/>
    <w:rsid w:val="008F286E"/>
    <w:rsid w:val="008F56CD"/>
    <w:rsid w:val="008F7B4E"/>
    <w:rsid w:val="009210A4"/>
    <w:rsid w:val="00923ABD"/>
    <w:rsid w:val="00931332"/>
    <w:rsid w:val="009435D7"/>
    <w:rsid w:val="00951663"/>
    <w:rsid w:val="00965B4D"/>
    <w:rsid w:val="00994559"/>
    <w:rsid w:val="009957E4"/>
    <w:rsid w:val="00997ED9"/>
    <w:rsid w:val="009B0183"/>
    <w:rsid w:val="009B4947"/>
    <w:rsid w:val="009C19E6"/>
    <w:rsid w:val="009C1CB9"/>
    <w:rsid w:val="009D010C"/>
    <w:rsid w:val="009D4BB0"/>
    <w:rsid w:val="009E0C4C"/>
    <w:rsid w:val="00A0213B"/>
    <w:rsid w:val="00A06970"/>
    <w:rsid w:val="00A32BAF"/>
    <w:rsid w:val="00A46D5A"/>
    <w:rsid w:val="00A53B77"/>
    <w:rsid w:val="00A55B1A"/>
    <w:rsid w:val="00A56EFB"/>
    <w:rsid w:val="00A612EA"/>
    <w:rsid w:val="00A711F5"/>
    <w:rsid w:val="00A77468"/>
    <w:rsid w:val="00A90DE0"/>
    <w:rsid w:val="00A94C16"/>
    <w:rsid w:val="00AA0286"/>
    <w:rsid w:val="00AA3012"/>
    <w:rsid w:val="00AB43E9"/>
    <w:rsid w:val="00AC0472"/>
    <w:rsid w:val="00AC221B"/>
    <w:rsid w:val="00AD36A2"/>
    <w:rsid w:val="00AE6020"/>
    <w:rsid w:val="00B15C7E"/>
    <w:rsid w:val="00B34B89"/>
    <w:rsid w:val="00B41E3C"/>
    <w:rsid w:val="00B466A3"/>
    <w:rsid w:val="00B703EC"/>
    <w:rsid w:val="00B7267A"/>
    <w:rsid w:val="00B85A6E"/>
    <w:rsid w:val="00BB66AB"/>
    <w:rsid w:val="00BC0CCF"/>
    <w:rsid w:val="00BC0E37"/>
    <w:rsid w:val="00BC3191"/>
    <w:rsid w:val="00BF0D00"/>
    <w:rsid w:val="00C30683"/>
    <w:rsid w:val="00C3084F"/>
    <w:rsid w:val="00C30D2F"/>
    <w:rsid w:val="00C37E9F"/>
    <w:rsid w:val="00C50090"/>
    <w:rsid w:val="00C56C3B"/>
    <w:rsid w:val="00C606C3"/>
    <w:rsid w:val="00C64043"/>
    <w:rsid w:val="00C8356D"/>
    <w:rsid w:val="00C87C3A"/>
    <w:rsid w:val="00C91791"/>
    <w:rsid w:val="00C95131"/>
    <w:rsid w:val="00CA3FE0"/>
    <w:rsid w:val="00CB4C2B"/>
    <w:rsid w:val="00CB72C5"/>
    <w:rsid w:val="00CD3B66"/>
    <w:rsid w:val="00CD3F1D"/>
    <w:rsid w:val="00CD54B0"/>
    <w:rsid w:val="00CD6D46"/>
    <w:rsid w:val="00CD76EE"/>
    <w:rsid w:val="00CE2CFC"/>
    <w:rsid w:val="00CE2D12"/>
    <w:rsid w:val="00CE7C41"/>
    <w:rsid w:val="00CF58EA"/>
    <w:rsid w:val="00D02154"/>
    <w:rsid w:val="00D04D55"/>
    <w:rsid w:val="00D10F96"/>
    <w:rsid w:val="00D31D05"/>
    <w:rsid w:val="00D5031A"/>
    <w:rsid w:val="00D61F9E"/>
    <w:rsid w:val="00D70247"/>
    <w:rsid w:val="00D71DDF"/>
    <w:rsid w:val="00D7507C"/>
    <w:rsid w:val="00D77A45"/>
    <w:rsid w:val="00D84B75"/>
    <w:rsid w:val="00D86394"/>
    <w:rsid w:val="00D91ECB"/>
    <w:rsid w:val="00DB2F18"/>
    <w:rsid w:val="00DB37C0"/>
    <w:rsid w:val="00DC432F"/>
    <w:rsid w:val="00DC51FB"/>
    <w:rsid w:val="00DE27ED"/>
    <w:rsid w:val="00DE2909"/>
    <w:rsid w:val="00DE7002"/>
    <w:rsid w:val="00E00072"/>
    <w:rsid w:val="00E129A4"/>
    <w:rsid w:val="00E2243E"/>
    <w:rsid w:val="00E27CCA"/>
    <w:rsid w:val="00E5644C"/>
    <w:rsid w:val="00E625EF"/>
    <w:rsid w:val="00E67051"/>
    <w:rsid w:val="00E73B1F"/>
    <w:rsid w:val="00E76AFB"/>
    <w:rsid w:val="00E92206"/>
    <w:rsid w:val="00E934BE"/>
    <w:rsid w:val="00EC43E5"/>
    <w:rsid w:val="00ED1D6E"/>
    <w:rsid w:val="00ED40DF"/>
    <w:rsid w:val="00ED5010"/>
    <w:rsid w:val="00EF0D17"/>
    <w:rsid w:val="00F213FA"/>
    <w:rsid w:val="00F240D5"/>
    <w:rsid w:val="00F2715B"/>
    <w:rsid w:val="00F44C31"/>
    <w:rsid w:val="00F47199"/>
    <w:rsid w:val="00F5173A"/>
    <w:rsid w:val="00F53A63"/>
    <w:rsid w:val="00F544F0"/>
    <w:rsid w:val="00F54864"/>
    <w:rsid w:val="00F60A12"/>
    <w:rsid w:val="00F611A9"/>
    <w:rsid w:val="00F722F8"/>
    <w:rsid w:val="00FA72C4"/>
    <w:rsid w:val="00FC0E6C"/>
    <w:rsid w:val="00FE6685"/>
    <w:rsid w:val="00FF3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id-ID"/>
    </w:rPr>
  </w:style>
  <w:style w:type="paragraph" w:styleId="Heading1">
    <w:name w:val="heading 1"/>
    <w:basedOn w:val="Normal"/>
    <w:link w:val="Heading1Char"/>
    <w:uiPriority w:val="9"/>
    <w:qFormat/>
    <w:rsid w:val="00414CF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C465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0119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CF4"/>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414CF4"/>
    <w:rPr>
      <w:b/>
      <w:bCs/>
    </w:rPr>
  </w:style>
  <w:style w:type="paragraph" w:styleId="NormalWeb">
    <w:name w:val="Normal (Web)"/>
    <w:basedOn w:val="Normal"/>
    <w:uiPriority w:val="99"/>
    <w:unhideWhenUsed/>
    <w:rsid w:val="00414CF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A0286"/>
    <w:rPr>
      <w:i/>
      <w:iCs/>
    </w:rPr>
  </w:style>
  <w:style w:type="character" w:styleId="Hyperlink">
    <w:name w:val="Hyperlink"/>
    <w:basedOn w:val="DefaultParagraphFont"/>
    <w:uiPriority w:val="99"/>
    <w:unhideWhenUsed/>
    <w:rsid w:val="00AA0286"/>
    <w:rPr>
      <w:color w:val="0000FF"/>
      <w:u w:val="single"/>
    </w:rPr>
  </w:style>
  <w:style w:type="character" w:customStyle="1" w:styleId="Heading2Char">
    <w:name w:val="Heading 2 Char"/>
    <w:basedOn w:val="DefaultParagraphFont"/>
    <w:link w:val="Heading2"/>
    <w:uiPriority w:val="9"/>
    <w:semiHidden/>
    <w:rsid w:val="004C465F"/>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F2715B"/>
    <w:pPr>
      <w:ind w:left="720"/>
      <w:contextualSpacing/>
    </w:pPr>
  </w:style>
  <w:style w:type="table" w:styleId="LightShading">
    <w:name w:val="Light Shading"/>
    <w:basedOn w:val="TableNormal"/>
    <w:uiPriority w:val="60"/>
    <w:rsid w:val="00C606C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whitespace-normal">
    <w:name w:val="whitespace-normal"/>
    <w:basedOn w:val="DefaultParagraphFont"/>
    <w:rsid w:val="007F03E5"/>
  </w:style>
  <w:style w:type="paragraph" w:styleId="BodyText">
    <w:name w:val="Body Text"/>
    <w:basedOn w:val="Normal"/>
    <w:link w:val="BodyTextChar"/>
    <w:uiPriority w:val="1"/>
    <w:qFormat/>
    <w:rsid w:val="009C19E6"/>
    <w:pPr>
      <w:widowControl w:val="0"/>
      <w:autoSpaceDE w:val="0"/>
      <w:autoSpaceDN w:val="0"/>
      <w:spacing w:after="0" w:line="240" w:lineRule="auto"/>
    </w:pPr>
    <w:rPr>
      <w:rFonts w:ascii="Arial MT" w:eastAsia="Arial MT" w:hAnsi="Arial MT" w:cs="Arial MT"/>
      <w:sz w:val="24"/>
      <w:szCs w:val="24"/>
    </w:rPr>
  </w:style>
  <w:style w:type="character" w:customStyle="1" w:styleId="BodyTextChar">
    <w:name w:val="Body Text Char"/>
    <w:basedOn w:val="DefaultParagraphFont"/>
    <w:link w:val="BodyText"/>
    <w:uiPriority w:val="1"/>
    <w:rsid w:val="009C19E6"/>
    <w:rPr>
      <w:rFonts w:ascii="Arial MT" w:eastAsia="Arial MT" w:hAnsi="Arial MT" w:cs="Arial MT"/>
      <w:sz w:val="24"/>
      <w:szCs w:val="24"/>
    </w:rPr>
  </w:style>
  <w:style w:type="paragraph" w:styleId="BalloonText">
    <w:name w:val="Balloon Text"/>
    <w:basedOn w:val="Normal"/>
    <w:link w:val="BalloonTextChar"/>
    <w:uiPriority w:val="99"/>
    <w:semiHidden/>
    <w:unhideWhenUsed/>
    <w:rsid w:val="00F471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199"/>
    <w:rPr>
      <w:rFonts w:ascii="Tahoma" w:hAnsi="Tahoma" w:cs="Tahoma"/>
      <w:sz w:val="16"/>
      <w:szCs w:val="16"/>
    </w:rPr>
  </w:style>
  <w:style w:type="character" w:customStyle="1" w:styleId="Heading3Char">
    <w:name w:val="Heading 3 Char"/>
    <w:basedOn w:val="DefaultParagraphFont"/>
    <w:link w:val="Heading3"/>
    <w:uiPriority w:val="9"/>
    <w:semiHidden/>
    <w:rsid w:val="00501195"/>
    <w:rPr>
      <w:rFonts w:asciiTheme="majorHAnsi" w:eastAsiaTheme="majorEastAsia" w:hAnsiTheme="majorHAnsi" w:cstheme="majorBidi"/>
      <w:b/>
      <w:bCs/>
      <w:color w:val="4F81BD" w:themeColor="accent1"/>
      <w:lang w:val="id-ID"/>
    </w:rPr>
  </w:style>
  <w:style w:type="paragraph" w:customStyle="1" w:styleId="isselectedend">
    <w:name w:val="isselectedend"/>
    <w:basedOn w:val="Normal"/>
    <w:rsid w:val="009435D7"/>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C306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id-ID"/>
    </w:rPr>
  </w:style>
  <w:style w:type="paragraph" w:styleId="Heading1">
    <w:name w:val="heading 1"/>
    <w:basedOn w:val="Normal"/>
    <w:link w:val="Heading1Char"/>
    <w:uiPriority w:val="9"/>
    <w:qFormat/>
    <w:rsid w:val="00414CF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C465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0119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CF4"/>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414CF4"/>
    <w:rPr>
      <w:b/>
      <w:bCs/>
    </w:rPr>
  </w:style>
  <w:style w:type="paragraph" w:styleId="NormalWeb">
    <w:name w:val="Normal (Web)"/>
    <w:basedOn w:val="Normal"/>
    <w:uiPriority w:val="99"/>
    <w:unhideWhenUsed/>
    <w:rsid w:val="00414CF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A0286"/>
    <w:rPr>
      <w:i/>
      <w:iCs/>
    </w:rPr>
  </w:style>
  <w:style w:type="character" w:styleId="Hyperlink">
    <w:name w:val="Hyperlink"/>
    <w:basedOn w:val="DefaultParagraphFont"/>
    <w:uiPriority w:val="99"/>
    <w:unhideWhenUsed/>
    <w:rsid w:val="00AA0286"/>
    <w:rPr>
      <w:color w:val="0000FF"/>
      <w:u w:val="single"/>
    </w:rPr>
  </w:style>
  <w:style w:type="character" w:customStyle="1" w:styleId="Heading2Char">
    <w:name w:val="Heading 2 Char"/>
    <w:basedOn w:val="DefaultParagraphFont"/>
    <w:link w:val="Heading2"/>
    <w:uiPriority w:val="9"/>
    <w:semiHidden/>
    <w:rsid w:val="004C465F"/>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F2715B"/>
    <w:pPr>
      <w:ind w:left="720"/>
      <w:contextualSpacing/>
    </w:pPr>
  </w:style>
  <w:style w:type="table" w:styleId="LightShading">
    <w:name w:val="Light Shading"/>
    <w:basedOn w:val="TableNormal"/>
    <w:uiPriority w:val="60"/>
    <w:rsid w:val="00C606C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whitespace-normal">
    <w:name w:val="whitespace-normal"/>
    <w:basedOn w:val="DefaultParagraphFont"/>
    <w:rsid w:val="007F03E5"/>
  </w:style>
  <w:style w:type="paragraph" w:styleId="BodyText">
    <w:name w:val="Body Text"/>
    <w:basedOn w:val="Normal"/>
    <w:link w:val="BodyTextChar"/>
    <w:uiPriority w:val="1"/>
    <w:qFormat/>
    <w:rsid w:val="009C19E6"/>
    <w:pPr>
      <w:widowControl w:val="0"/>
      <w:autoSpaceDE w:val="0"/>
      <w:autoSpaceDN w:val="0"/>
      <w:spacing w:after="0" w:line="240" w:lineRule="auto"/>
    </w:pPr>
    <w:rPr>
      <w:rFonts w:ascii="Arial MT" w:eastAsia="Arial MT" w:hAnsi="Arial MT" w:cs="Arial MT"/>
      <w:sz w:val="24"/>
      <w:szCs w:val="24"/>
    </w:rPr>
  </w:style>
  <w:style w:type="character" w:customStyle="1" w:styleId="BodyTextChar">
    <w:name w:val="Body Text Char"/>
    <w:basedOn w:val="DefaultParagraphFont"/>
    <w:link w:val="BodyText"/>
    <w:uiPriority w:val="1"/>
    <w:rsid w:val="009C19E6"/>
    <w:rPr>
      <w:rFonts w:ascii="Arial MT" w:eastAsia="Arial MT" w:hAnsi="Arial MT" w:cs="Arial MT"/>
      <w:sz w:val="24"/>
      <w:szCs w:val="24"/>
    </w:rPr>
  </w:style>
  <w:style w:type="paragraph" w:styleId="BalloonText">
    <w:name w:val="Balloon Text"/>
    <w:basedOn w:val="Normal"/>
    <w:link w:val="BalloonTextChar"/>
    <w:uiPriority w:val="99"/>
    <w:semiHidden/>
    <w:unhideWhenUsed/>
    <w:rsid w:val="00F471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199"/>
    <w:rPr>
      <w:rFonts w:ascii="Tahoma" w:hAnsi="Tahoma" w:cs="Tahoma"/>
      <w:sz w:val="16"/>
      <w:szCs w:val="16"/>
    </w:rPr>
  </w:style>
  <w:style w:type="character" w:customStyle="1" w:styleId="Heading3Char">
    <w:name w:val="Heading 3 Char"/>
    <w:basedOn w:val="DefaultParagraphFont"/>
    <w:link w:val="Heading3"/>
    <w:uiPriority w:val="9"/>
    <w:semiHidden/>
    <w:rsid w:val="00501195"/>
    <w:rPr>
      <w:rFonts w:asciiTheme="majorHAnsi" w:eastAsiaTheme="majorEastAsia" w:hAnsiTheme="majorHAnsi" w:cstheme="majorBidi"/>
      <w:b/>
      <w:bCs/>
      <w:color w:val="4F81BD" w:themeColor="accent1"/>
      <w:lang w:val="id-ID"/>
    </w:rPr>
  </w:style>
  <w:style w:type="paragraph" w:customStyle="1" w:styleId="isselectedend">
    <w:name w:val="isselectedend"/>
    <w:basedOn w:val="Normal"/>
    <w:rsid w:val="009435D7"/>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C306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97554">
      <w:bodyDiv w:val="1"/>
      <w:marLeft w:val="0"/>
      <w:marRight w:val="0"/>
      <w:marTop w:val="0"/>
      <w:marBottom w:val="0"/>
      <w:divBdr>
        <w:top w:val="none" w:sz="0" w:space="0" w:color="auto"/>
        <w:left w:val="none" w:sz="0" w:space="0" w:color="auto"/>
        <w:bottom w:val="none" w:sz="0" w:space="0" w:color="auto"/>
        <w:right w:val="none" w:sz="0" w:space="0" w:color="auto"/>
      </w:divBdr>
    </w:div>
    <w:div w:id="118574714">
      <w:bodyDiv w:val="1"/>
      <w:marLeft w:val="0"/>
      <w:marRight w:val="0"/>
      <w:marTop w:val="0"/>
      <w:marBottom w:val="0"/>
      <w:divBdr>
        <w:top w:val="none" w:sz="0" w:space="0" w:color="auto"/>
        <w:left w:val="none" w:sz="0" w:space="0" w:color="auto"/>
        <w:bottom w:val="none" w:sz="0" w:space="0" w:color="auto"/>
        <w:right w:val="none" w:sz="0" w:space="0" w:color="auto"/>
      </w:divBdr>
    </w:div>
    <w:div w:id="153110134">
      <w:bodyDiv w:val="1"/>
      <w:marLeft w:val="0"/>
      <w:marRight w:val="0"/>
      <w:marTop w:val="0"/>
      <w:marBottom w:val="0"/>
      <w:divBdr>
        <w:top w:val="none" w:sz="0" w:space="0" w:color="auto"/>
        <w:left w:val="none" w:sz="0" w:space="0" w:color="auto"/>
        <w:bottom w:val="none" w:sz="0" w:space="0" w:color="auto"/>
        <w:right w:val="none" w:sz="0" w:space="0" w:color="auto"/>
      </w:divBdr>
    </w:div>
    <w:div w:id="159273962">
      <w:bodyDiv w:val="1"/>
      <w:marLeft w:val="0"/>
      <w:marRight w:val="0"/>
      <w:marTop w:val="0"/>
      <w:marBottom w:val="0"/>
      <w:divBdr>
        <w:top w:val="none" w:sz="0" w:space="0" w:color="auto"/>
        <w:left w:val="none" w:sz="0" w:space="0" w:color="auto"/>
        <w:bottom w:val="none" w:sz="0" w:space="0" w:color="auto"/>
        <w:right w:val="none" w:sz="0" w:space="0" w:color="auto"/>
      </w:divBdr>
    </w:div>
    <w:div w:id="175309866">
      <w:bodyDiv w:val="1"/>
      <w:marLeft w:val="0"/>
      <w:marRight w:val="0"/>
      <w:marTop w:val="0"/>
      <w:marBottom w:val="0"/>
      <w:divBdr>
        <w:top w:val="none" w:sz="0" w:space="0" w:color="auto"/>
        <w:left w:val="none" w:sz="0" w:space="0" w:color="auto"/>
        <w:bottom w:val="none" w:sz="0" w:space="0" w:color="auto"/>
        <w:right w:val="none" w:sz="0" w:space="0" w:color="auto"/>
      </w:divBdr>
    </w:div>
    <w:div w:id="208301436">
      <w:bodyDiv w:val="1"/>
      <w:marLeft w:val="0"/>
      <w:marRight w:val="0"/>
      <w:marTop w:val="0"/>
      <w:marBottom w:val="0"/>
      <w:divBdr>
        <w:top w:val="none" w:sz="0" w:space="0" w:color="auto"/>
        <w:left w:val="none" w:sz="0" w:space="0" w:color="auto"/>
        <w:bottom w:val="none" w:sz="0" w:space="0" w:color="auto"/>
        <w:right w:val="none" w:sz="0" w:space="0" w:color="auto"/>
      </w:divBdr>
    </w:div>
    <w:div w:id="227763994">
      <w:bodyDiv w:val="1"/>
      <w:marLeft w:val="0"/>
      <w:marRight w:val="0"/>
      <w:marTop w:val="0"/>
      <w:marBottom w:val="0"/>
      <w:divBdr>
        <w:top w:val="none" w:sz="0" w:space="0" w:color="auto"/>
        <w:left w:val="none" w:sz="0" w:space="0" w:color="auto"/>
        <w:bottom w:val="none" w:sz="0" w:space="0" w:color="auto"/>
        <w:right w:val="none" w:sz="0" w:space="0" w:color="auto"/>
      </w:divBdr>
    </w:div>
    <w:div w:id="297612848">
      <w:bodyDiv w:val="1"/>
      <w:marLeft w:val="0"/>
      <w:marRight w:val="0"/>
      <w:marTop w:val="0"/>
      <w:marBottom w:val="0"/>
      <w:divBdr>
        <w:top w:val="none" w:sz="0" w:space="0" w:color="auto"/>
        <w:left w:val="none" w:sz="0" w:space="0" w:color="auto"/>
        <w:bottom w:val="none" w:sz="0" w:space="0" w:color="auto"/>
        <w:right w:val="none" w:sz="0" w:space="0" w:color="auto"/>
      </w:divBdr>
    </w:div>
    <w:div w:id="319122556">
      <w:bodyDiv w:val="1"/>
      <w:marLeft w:val="0"/>
      <w:marRight w:val="0"/>
      <w:marTop w:val="0"/>
      <w:marBottom w:val="0"/>
      <w:divBdr>
        <w:top w:val="none" w:sz="0" w:space="0" w:color="auto"/>
        <w:left w:val="none" w:sz="0" w:space="0" w:color="auto"/>
        <w:bottom w:val="none" w:sz="0" w:space="0" w:color="auto"/>
        <w:right w:val="none" w:sz="0" w:space="0" w:color="auto"/>
      </w:divBdr>
    </w:div>
    <w:div w:id="321782465">
      <w:bodyDiv w:val="1"/>
      <w:marLeft w:val="0"/>
      <w:marRight w:val="0"/>
      <w:marTop w:val="0"/>
      <w:marBottom w:val="0"/>
      <w:divBdr>
        <w:top w:val="none" w:sz="0" w:space="0" w:color="auto"/>
        <w:left w:val="none" w:sz="0" w:space="0" w:color="auto"/>
        <w:bottom w:val="none" w:sz="0" w:space="0" w:color="auto"/>
        <w:right w:val="none" w:sz="0" w:space="0" w:color="auto"/>
      </w:divBdr>
    </w:div>
    <w:div w:id="403456526">
      <w:bodyDiv w:val="1"/>
      <w:marLeft w:val="0"/>
      <w:marRight w:val="0"/>
      <w:marTop w:val="0"/>
      <w:marBottom w:val="0"/>
      <w:divBdr>
        <w:top w:val="none" w:sz="0" w:space="0" w:color="auto"/>
        <w:left w:val="none" w:sz="0" w:space="0" w:color="auto"/>
        <w:bottom w:val="none" w:sz="0" w:space="0" w:color="auto"/>
        <w:right w:val="none" w:sz="0" w:space="0" w:color="auto"/>
      </w:divBdr>
    </w:div>
    <w:div w:id="431895489">
      <w:bodyDiv w:val="1"/>
      <w:marLeft w:val="0"/>
      <w:marRight w:val="0"/>
      <w:marTop w:val="0"/>
      <w:marBottom w:val="0"/>
      <w:divBdr>
        <w:top w:val="none" w:sz="0" w:space="0" w:color="auto"/>
        <w:left w:val="none" w:sz="0" w:space="0" w:color="auto"/>
        <w:bottom w:val="none" w:sz="0" w:space="0" w:color="auto"/>
        <w:right w:val="none" w:sz="0" w:space="0" w:color="auto"/>
      </w:divBdr>
    </w:div>
    <w:div w:id="436101046">
      <w:bodyDiv w:val="1"/>
      <w:marLeft w:val="0"/>
      <w:marRight w:val="0"/>
      <w:marTop w:val="0"/>
      <w:marBottom w:val="0"/>
      <w:divBdr>
        <w:top w:val="none" w:sz="0" w:space="0" w:color="auto"/>
        <w:left w:val="none" w:sz="0" w:space="0" w:color="auto"/>
        <w:bottom w:val="none" w:sz="0" w:space="0" w:color="auto"/>
        <w:right w:val="none" w:sz="0" w:space="0" w:color="auto"/>
      </w:divBdr>
    </w:div>
    <w:div w:id="471991273">
      <w:bodyDiv w:val="1"/>
      <w:marLeft w:val="0"/>
      <w:marRight w:val="0"/>
      <w:marTop w:val="0"/>
      <w:marBottom w:val="0"/>
      <w:divBdr>
        <w:top w:val="none" w:sz="0" w:space="0" w:color="auto"/>
        <w:left w:val="none" w:sz="0" w:space="0" w:color="auto"/>
        <w:bottom w:val="none" w:sz="0" w:space="0" w:color="auto"/>
        <w:right w:val="none" w:sz="0" w:space="0" w:color="auto"/>
      </w:divBdr>
    </w:div>
    <w:div w:id="481045814">
      <w:bodyDiv w:val="1"/>
      <w:marLeft w:val="0"/>
      <w:marRight w:val="0"/>
      <w:marTop w:val="0"/>
      <w:marBottom w:val="0"/>
      <w:divBdr>
        <w:top w:val="none" w:sz="0" w:space="0" w:color="auto"/>
        <w:left w:val="none" w:sz="0" w:space="0" w:color="auto"/>
        <w:bottom w:val="none" w:sz="0" w:space="0" w:color="auto"/>
        <w:right w:val="none" w:sz="0" w:space="0" w:color="auto"/>
      </w:divBdr>
    </w:div>
    <w:div w:id="550309161">
      <w:bodyDiv w:val="1"/>
      <w:marLeft w:val="0"/>
      <w:marRight w:val="0"/>
      <w:marTop w:val="0"/>
      <w:marBottom w:val="0"/>
      <w:divBdr>
        <w:top w:val="none" w:sz="0" w:space="0" w:color="auto"/>
        <w:left w:val="none" w:sz="0" w:space="0" w:color="auto"/>
        <w:bottom w:val="none" w:sz="0" w:space="0" w:color="auto"/>
        <w:right w:val="none" w:sz="0" w:space="0" w:color="auto"/>
      </w:divBdr>
    </w:div>
    <w:div w:id="558052648">
      <w:bodyDiv w:val="1"/>
      <w:marLeft w:val="0"/>
      <w:marRight w:val="0"/>
      <w:marTop w:val="0"/>
      <w:marBottom w:val="0"/>
      <w:divBdr>
        <w:top w:val="none" w:sz="0" w:space="0" w:color="auto"/>
        <w:left w:val="none" w:sz="0" w:space="0" w:color="auto"/>
        <w:bottom w:val="none" w:sz="0" w:space="0" w:color="auto"/>
        <w:right w:val="none" w:sz="0" w:space="0" w:color="auto"/>
      </w:divBdr>
    </w:div>
    <w:div w:id="584461434">
      <w:bodyDiv w:val="1"/>
      <w:marLeft w:val="0"/>
      <w:marRight w:val="0"/>
      <w:marTop w:val="0"/>
      <w:marBottom w:val="0"/>
      <w:divBdr>
        <w:top w:val="none" w:sz="0" w:space="0" w:color="auto"/>
        <w:left w:val="none" w:sz="0" w:space="0" w:color="auto"/>
        <w:bottom w:val="none" w:sz="0" w:space="0" w:color="auto"/>
        <w:right w:val="none" w:sz="0" w:space="0" w:color="auto"/>
      </w:divBdr>
    </w:div>
    <w:div w:id="604772067">
      <w:bodyDiv w:val="1"/>
      <w:marLeft w:val="0"/>
      <w:marRight w:val="0"/>
      <w:marTop w:val="0"/>
      <w:marBottom w:val="0"/>
      <w:divBdr>
        <w:top w:val="none" w:sz="0" w:space="0" w:color="auto"/>
        <w:left w:val="none" w:sz="0" w:space="0" w:color="auto"/>
        <w:bottom w:val="none" w:sz="0" w:space="0" w:color="auto"/>
        <w:right w:val="none" w:sz="0" w:space="0" w:color="auto"/>
      </w:divBdr>
    </w:div>
    <w:div w:id="621618099">
      <w:bodyDiv w:val="1"/>
      <w:marLeft w:val="0"/>
      <w:marRight w:val="0"/>
      <w:marTop w:val="0"/>
      <w:marBottom w:val="0"/>
      <w:divBdr>
        <w:top w:val="none" w:sz="0" w:space="0" w:color="auto"/>
        <w:left w:val="none" w:sz="0" w:space="0" w:color="auto"/>
        <w:bottom w:val="none" w:sz="0" w:space="0" w:color="auto"/>
        <w:right w:val="none" w:sz="0" w:space="0" w:color="auto"/>
      </w:divBdr>
    </w:div>
    <w:div w:id="636229707">
      <w:bodyDiv w:val="1"/>
      <w:marLeft w:val="0"/>
      <w:marRight w:val="0"/>
      <w:marTop w:val="0"/>
      <w:marBottom w:val="0"/>
      <w:divBdr>
        <w:top w:val="none" w:sz="0" w:space="0" w:color="auto"/>
        <w:left w:val="none" w:sz="0" w:space="0" w:color="auto"/>
        <w:bottom w:val="none" w:sz="0" w:space="0" w:color="auto"/>
        <w:right w:val="none" w:sz="0" w:space="0" w:color="auto"/>
      </w:divBdr>
    </w:div>
    <w:div w:id="643434395">
      <w:bodyDiv w:val="1"/>
      <w:marLeft w:val="0"/>
      <w:marRight w:val="0"/>
      <w:marTop w:val="0"/>
      <w:marBottom w:val="0"/>
      <w:divBdr>
        <w:top w:val="none" w:sz="0" w:space="0" w:color="auto"/>
        <w:left w:val="none" w:sz="0" w:space="0" w:color="auto"/>
        <w:bottom w:val="none" w:sz="0" w:space="0" w:color="auto"/>
        <w:right w:val="none" w:sz="0" w:space="0" w:color="auto"/>
      </w:divBdr>
    </w:div>
    <w:div w:id="698821480">
      <w:bodyDiv w:val="1"/>
      <w:marLeft w:val="0"/>
      <w:marRight w:val="0"/>
      <w:marTop w:val="0"/>
      <w:marBottom w:val="0"/>
      <w:divBdr>
        <w:top w:val="none" w:sz="0" w:space="0" w:color="auto"/>
        <w:left w:val="none" w:sz="0" w:space="0" w:color="auto"/>
        <w:bottom w:val="none" w:sz="0" w:space="0" w:color="auto"/>
        <w:right w:val="none" w:sz="0" w:space="0" w:color="auto"/>
      </w:divBdr>
    </w:div>
    <w:div w:id="739328228">
      <w:bodyDiv w:val="1"/>
      <w:marLeft w:val="0"/>
      <w:marRight w:val="0"/>
      <w:marTop w:val="0"/>
      <w:marBottom w:val="0"/>
      <w:divBdr>
        <w:top w:val="none" w:sz="0" w:space="0" w:color="auto"/>
        <w:left w:val="none" w:sz="0" w:space="0" w:color="auto"/>
        <w:bottom w:val="none" w:sz="0" w:space="0" w:color="auto"/>
        <w:right w:val="none" w:sz="0" w:space="0" w:color="auto"/>
      </w:divBdr>
    </w:div>
    <w:div w:id="786044977">
      <w:bodyDiv w:val="1"/>
      <w:marLeft w:val="0"/>
      <w:marRight w:val="0"/>
      <w:marTop w:val="0"/>
      <w:marBottom w:val="0"/>
      <w:divBdr>
        <w:top w:val="none" w:sz="0" w:space="0" w:color="auto"/>
        <w:left w:val="none" w:sz="0" w:space="0" w:color="auto"/>
        <w:bottom w:val="none" w:sz="0" w:space="0" w:color="auto"/>
        <w:right w:val="none" w:sz="0" w:space="0" w:color="auto"/>
      </w:divBdr>
    </w:div>
    <w:div w:id="788744573">
      <w:bodyDiv w:val="1"/>
      <w:marLeft w:val="0"/>
      <w:marRight w:val="0"/>
      <w:marTop w:val="0"/>
      <w:marBottom w:val="0"/>
      <w:divBdr>
        <w:top w:val="none" w:sz="0" w:space="0" w:color="auto"/>
        <w:left w:val="none" w:sz="0" w:space="0" w:color="auto"/>
        <w:bottom w:val="none" w:sz="0" w:space="0" w:color="auto"/>
        <w:right w:val="none" w:sz="0" w:space="0" w:color="auto"/>
      </w:divBdr>
    </w:div>
    <w:div w:id="794832155">
      <w:bodyDiv w:val="1"/>
      <w:marLeft w:val="0"/>
      <w:marRight w:val="0"/>
      <w:marTop w:val="0"/>
      <w:marBottom w:val="0"/>
      <w:divBdr>
        <w:top w:val="none" w:sz="0" w:space="0" w:color="auto"/>
        <w:left w:val="none" w:sz="0" w:space="0" w:color="auto"/>
        <w:bottom w:val="none" w:sz="0" w:space="0" w:color="auto"/>
        <w:right w:val="none" w:sz="0" w:space="0" w:color="auto"/>
      </w:divBdr>
    </w:div>
    <w:div w:id="855271980">
      <w:bodyDiv w:val="1"/>
      <w:marLeft w:val="0"/>
      <w:marRight w:val="0"/>
      <w:marTop w:val="0"/>
      <w:marBottom w:val="0"/>
      <w:divBdr>
        <w:top w:val="none" w:sz="0" w:space="0" w:color="auto"/>
        <w:left w:val="none" w:sz="0" w:space="0" w:color="auto"/>
        <w:bottom w:val="none" w:sz="0" w:space="0" w:color="auto"/>
        <w:right w:val="none" w:sz="0" w:space="0" w:color="auto"/>
      </w:divBdr>
    </w:div>
    <w:div w:id="864708370">
      <w:bodyDiv w:val="1"/>
      <w:marLeft w:val="0"/>
      <w:marRight w:val="0"/>
      <w:marTop w:val="0"/>
      <w:marBottom w:val="0"/>
      <w:divBdr>
        <w:top w:val="none" w:sz="0" w:space="0" w:color="auto"/>
        <w:left w:val="none" w:sz="0" w:space="0" w:color="auto"/>
        <w:bottom w:val="none" w:sz="0" w:space="0" w:color="auto"/>
        <w:right w:val="none" w:sz="0" w:space="0" w:color="auto"/>
      </w:divBdr>
    </w:div>
    <w:div w:id="948895818">
      <w:bodyDiv w:val="1"/>
      <w:marLeft w:val="0"/>
      <w:marRight w:val="0"/>
      <w:marTop w:val="0"/>
      <w:marBottom w:val="0"/>
      <w:divBdr>
        <w:top w:val="none" w:sz="0" w:space="0" w:color="auto"/>
        <w:left w:val="none" w:sz="0" w:space="0" w:color="auto"/>
        <w:bottom w:val="none" w:sz="0" w:space="0" w:color="auto"/>
        <w:right w:val="none" w:sz="0" w:space="0" w:color="auto"/>
      </w:divBdr>
    </w:div>
    <w:div w:id="949974560">
      <w:bodyDiv w:val="1"/>
      <w:marLeft w:val="0"/>
      <w:marRight w:val="0"/>
      <w:marTop w:val="0"/>
      <w:marBottom w:val="0"/>
      <w:divBdr>
        <w:top w:val="none" w:sz="0" w:space="0" w:color="auto"/>
        <w:left w:val="none" w:sz="0" w:space="0" w:color="auto"/>
        <w:bottom w:val="none" w:sz="0" w:space="0" w:color="auto"/>
        <w:right w:val="none" w:sz="0" w:space="0" w:color="auto"/>
      </w:divBdr>
    </w:div>
    <w:div w:id="1018779845">
      <w:bodyDiv w:val="1"/>
      <w:marLeft w:val="0"/>
      <w:marRight w:val="0"/>
      <w:marTop w:val="0"/>
      <w:marBottom w:val="0"/>
      <w:divBdr>
        <w:top w:val="none" w:sz="0" w:space="0" w:color="auto"/>
        <w:left w:val="none" w:sz="0" w:space="0" w:color="auto"/>
        <w:bottom w:val="none" w:sz="0" w:space="0" w:color="auto"/>
        <w:right w:val="none" w:sz="0" w:space="0" w:color="auto"/>
      </w:divBdr>
    </w:div>
    <w:div w:id="1022393741">
      <w:bodyDiv w:val="1"/>
      <w:marLeft w:val="0"/>
      <w:marRight w:val="0"/>
      <w:marTop w:val="0"/>
      <w:marBottom w:val="0"/>
      <w:divBdr>
        <w:top w:val="none" w:sz="0" w:space="0" w:color="auto"/>
        <w:left w:val="none" w:sz="0" w:space="0" w:color="auto"/>
        <w:bottom w:val="none" w:sz="0" w:space="0" w:color="auto"/>
        <w:right w:val="none" w:sz="0" w:space="0" w:color="auto"/>
      </w:divBdr>
    </w:div>
    <w:div w:id="1044715450">
      <w:bodyDiv w:val="1"/>
      <w:marLeft w:val="0"/>
      <w:marRight w:val="0"/>
      <w:marTop w:val="0"/>
      <w:marBottom w:val="0"/>
      <w:divBdr>
        <w:top w:val="none" w:sz="0" w:space="0" w:color="auto"/>
        <w:left w:val="none" w:sz="0" w:space="0" w:color="auto"/>
        <w:bottom w:val="none" w:sz="0" w:space="0" w:color="auto"/>
        <w:right w:val="none" w:sz="0" w:space="0" w:color="auto"/>
      </w:divBdr>
    </w:div>
    <w:div w:id="1056245819">
      <w:bodyDiv w:val="1"/>
      <w:marLeft w:val="0"/>
      <w:marRight w:val="0"/>
      <w:marTop w:val="0"/>
      <w:marBottom w:val="0"/>
      <w:divBdr>
        <w:top w:val="none" w:sz="0" w:space="0" w:color="auto"/>
        <w:left w:val="none" w:sz="0" w:space="0" w:color="auto"/>
        <w:bottom w:val="none" w:sz="0" w:space="0" w:color="auto"/>
        <w:right w:val="none" w:sz="0" w:space="0" w:color="auto"/>
      </w:divBdr>
    </w:div>
    <w:div w:id="1112439893">
      <w:bodyDiv w:val="1"/>
      <w:marLeft w:val="0"/>
      <w:marRight w:val="0"/>
      <w:marTop w:val="0"/>
      <w:marBottom w:val="0"/>
      <w:divBdr>
        <w:top w:val="none" w:sz="0" w:space="0" w:color="auto"/>
        <w:left w:val="none" w:sz="0" w:space="0" w:color="auto"/>
        <w:bottom w:val="none" w:sz="0" w:space="0" w:color="auto"/>
        <w:right w:val="none" w:sz="0" w:space="0" w:color="auto"/>
      </w:divBdr>
    </w:div>
    <w:div w:id="1204824655">
      <w:bodyDiv w:val="1"/>
      <w:marLeft w:val="0"/>
      <w:marRight w:val="0"/>
      <w:marTop w:val="0"/>
      <w:marBottom w:val="0"/>
      <w:divBdr>
        <w:top w:val="none" w:sz="0" w:space="0" w:color="auto"/>
        <w:left w:val="none" w:sz="0" w:space="0" w:color="auto"/>
        <w:bottom w:val="none" w:sz="0" w:space="0" w:color="auto"/>
        <w:right w:val="none" w:sz="0" w:space="0" w:color="auto"/>
      </w:divBdr>
    </w:div>
    <w:div w:id="1247303680">
      <w:bodyDiv w:val="1"/>
      <w:marLeft w:val="0"/>
      <w:marRight w:val="0"/>
      <w:marTop w:val="0"/>
      <w:marBottom w:val="0"/>
      <w:divBdr>
        <w:top w:val="none" w:sz="0" w:space="0" w:color="auto"/>
        <w:left w:val="none" w:sz="0" w:space="0" w:color="auto"/>
        <w:bottom w:val="none" w:sz="0" w:space="0" w:color="auto"/>
        <w:right w:val="none" w:sz="0" w:space="0" w:color="auto"/>
      </w:divBdr>
    </w:div>
    <w:div w:id="1266621881">
      <w:bodyDiv w:val="1"/>
      <w:marLeft w:val="0"/>
      <w:marRight w:val="0"/>
      <w:marTop w:val="0"/>
      <w:marBottom w:val="0"/>
      <w:divBdr>
        <w:top w:val="none" w:sz="0" w:space="0" w:color="auto"/>
        <w:left w:val="none" w:sz="0" w:space="0" w:color="auto"/>
        <w:bottom w:val="none" w:sz="0" w:space="0" w:color="auto"/>
        <w:right w:val="none" w:sz="0" w:space="0" w:color="auto"/>
      </w:divBdr>
    </w:div>
    <w:div w:id="1268349773">
      <w:bodyDiv w:val="1"/>
      <w:marLeft w:val="0"/>
      <w:marRight w:val="0"/>
      <w:marTop w:val="0"/>
      <w:marBottom w:val="0"/>
      <w:divBdr>
        <w:top w:val="none" w:sz="0" w:space="0" w:color="auto"/>
        <w:left w:val="none" w:sz="0" w:space="0" w:color="auto"/>
        <w:bottom w:val="none" w:sz="0" w:space="0" w:color="auto"/>
        <w:right w:val="none" w:sz="0" w:space="0" w:color="auto"/>
      </w:divBdr>
    </w:div>
    <w:div w:id="1288469427">
      <w:bodyDiv w:val="1"/>
      <w:marLeft w:val="0"/>
      <w:marRight w:val="0"/>
      <w:marTop w:val="0"/>
      <w:marBottom w:val="0"/>
      <w:divBdr>
        <w:top w:val="none" w:sz="0" w:space="0" w:color="auto"/>
        <w:left w:val="none" w:sz="0" w:space="0" w:color="auto"/>
        <w:bottom w:val="none" w:sz="0" w:space="0" w:color="auto"/>
        <w:right w:val="none" w:sz="0" w:space="0" w:color="auto"/>
      </w:divBdr>
    </w:div>
    <w:div w:id="1331132194">
      <w:bodyDiv w:val="1"/>
      <w:marLeft w:val="0"/>
      <w:marRight w:val="0"/>
      <w:marTop w:val="0"/>
      <w:marBottom w:val="0"/>
      <w:divBdr>
        <w:top w:val="none" w:sz="0" w:space="0" w:color="auto"/>
        <w:left w:val="none" w:sz="0" w:space="0" w:color="auto"/>
        <w:bottom w:val="none" w:sz="0" w:space="0" w:color="auto"/>
        <w:right w:val="none" w:sz="0" w:space="0" w:color="auto"/>
      </w:divBdr>
    </w:div>
    <w:div w:id="1354723219">
      <w:bodyDiv w:val="1"/>
      <w:marLeft w:val="0"/>
      <w:marRight w:val="0"/>
      <w:marTop w:val="0"/>
      <w:marBottom w:val="0"/>
      <w:divBdr>
        <w:top w:val="none" w:sz="0" w:space="0" w:color="auto"/>
        <w:left w:val="none" w:sz="0" w:space="0" w:color="auto"/>
        <w:bottom w:val="none" w:sz="0" w:space="0" w:color="auto"/>
        <w:right w:val="none" w:sz="0" w:space="0" w:color="auto"/>
      </w:divBdr>
    </w:div>
    <w:div w:id="1375160976">
      <w:bodyDiv w:val="1"/>
      <w:marLeft w:val="0"/>
      <w:marRight w:val="0"/>
      <w:marTop w:val="0"/>
      <w:marBottom w:val="0"/>
      <w:divBdr>
        <w:top w:val="none" w:sz="0" w:space="0" w:color="auto"/>
        <w:left w:val="none" w:sz="0" w:space="0" w:color="auto"/>
        <w:bottom w:val="none" w:sz="0" w:space="0" w:color="auto"/>
        <w:right w:val="none" w:sz="0" w:space="0" w:color="auto"/>
      </w:divBdr>
    </w:div>
    <w:div w:id="1471753780">
      <w:bodyDiv w:val="1"/>
      <w:marLeft w:val="0"/>
      <w:marRight w:val="0"/>
      <w:marTop w:val="0"/>
      <w:marBottom w:val="0"/>
      <w:divBdr>
        <w:top w:val="none" w:sz="0" w:space="0" w:color="auto"/>
        <w:left w:val="none" w:sz="0" w:space="0" w:color="auto"/>
        <w:bottom w:val="none" w:sz="0" w:space="0" w:color="auto"/>
        <w:right w:val="none" w:sz="0" w:space="0" w:color="auto"/>
      </w:divBdr>
    </w:div>
    <w:div w:id="1480878158">
      <w:bodyDiv w:val="1"/>
      <w:marLeft w:val="0"/>
      <w:marRight w:val="0"/>
      <w:marTop w:val="0"/>
      <w:marBottom w:val="0"/>
      <w:divBdr>
        <w:top w:val="none" w:sz="0" w:space="0" w:color="auto"/>
        <w:left w:val="none" w:sz="0" w:space="0" w:color="auto"/>
        <w:bottom w:val="none" w:sz="0" w:space="0" w:color="auto"/>
        <w:right w:val="none" w:sz="0" w:space="0" w:color="auto"/>
      </w:divBdr>
    </w:div>
    <w:div w:id="1483884992">
      <w:bodyDiv w:val="1"/>
      <w:marLeft w:val="0"/>
      <w:marRight w:val="0"/>
      <w:marTop w:val="0"/>
      <w:marBottom w:val="0"/>
      <w:divBdr>
        <w:top w:val="none" w:sz="0" w:space="0" w:color="auto"/>
        <w:left w:val="none" w:sz="0" w:space="0" w:color="auto"/>
        <w:bottom w:val="none" w:sz="0" w:space="0" w:color="auto"/>
        <w:right w:val="none" w:sz="0" w:space="0" w:color="auto"/>
      </w:divBdr>
    </w:div>
    <w:div w:id="1490949078">
      <w:bodyDiv w:val="1"/>
      <w:marLeft w:val="0"/>
      <w:marRight w:val="0"/>
      <w:marTop w:val="0"/>
      <w:marBottom w:val="0"/>
      <w:divBdr>
        <w:top w:val="none" w:sz="0" w:space="0" w:color="auto"/>
        <w:left w:val="none" w:sz="0" w:space="0" w:color="auto"/>
        <w:bottom w:val="none" w:sz="0" w:space="0" w:color="auto"/>
        <w:right w:val="none" w:sz="0" w:space="0" w:color="auto"/>
      </w:divBdr>
    </w:div>
    <w:div w:id="1505971658">
      <w:bodyDiv w:val="1"/>
      <w:marLeft w:val="0"/>
      <w:marRight w:val="0"/>
      <w:marTop w:val="0"/>
      <w:marBottom w:val="0"/>
      <w:divBdr>
        <w:top w:val="none" w:sz="0" w:space="0" w:color="auto"/>
        <w:left w:val="none" w:sz="0" w:space="0" w:color="auto"/>
        <w:bottom w:val="none" w:sz="0" w:space="0" w:color="auto"/>
        <w:right w:val="none" w:sz="0" w:space="0" w:color="auto"/>
      </w:divBdr>
    </w:div>
    <w:div w:id="1522738120">
      <w:bodyDiv w:val="1"/>
      <w:marLeft w:val="0"/>
      <w:marRight w:val="0"/>
      <w:marTop w:val="0"/>
      <w:marBottom w:val="0"/>
      <w:divBdr>
        <w:top w:val="none" w:sz="0" w:space="0" w:color="auto"/>
        <w:left w:val="none" w:sz="0" w:space="0" w:color="auto"/>
        <w:bottom w:val="none" w:sz="0" w:space="0" w:color="auto"/>
        <w:right w:val="none" w:sz="0" w:space="0" w:color="auto"/>
      </w:divBdr>
    </w:div>
    <w:div w:id="1523088808">
      <w:bodyDiv w:val="1"/>
      <w:marLeft w:val="0"/>
      <w:marRight w:val="0"/>
      <w:marTop w:val="0"/>
      <w:marBottom w:val="0"/>
      <w:divBdr>
        <w:top w:val="none" w:sz="0" w:space="0" w:color="auto"/>
        <w:left w:val="none" w:sz="0" w:space="0" w:color="auto"/>
        <w:bottom w:val="none" w:sz="0" w:space="0" w:color="auto"/>
        <w:right w:val="none" w:sz="0" w:space="0" w:color="auto"/>
      </w:divBdr>
    </w:div>
    <w:div w:id="1545829142">
      <w:bodyDiv w:val="1"/>
      <w:marLeft w:val="0"/>
      <w:marRight w:val="0"/>
      <w:marTop w:val="0"/>
      <w:marBottom w:val="0"/>
      <w:divBdr>
        <w:top w:val="none" w:sz="0" w:space="0" w:color="auto"/>
        <w:left w:val="none" w:sz="0" w:space="0" w:color="auto"/>
        <w:bottom w:val="none" w:sz="0" w:space="0" w:color="auto"/>
        <w:right w:val="none" w:sz="0" w:space="0" w:color="auto"/>
      </w:divBdr>
    </w:div>
    <w:div w:id="1553885157">
      <w:bodyDiv w:val="1"/>
      <w:marLeft w:val="0"/>
      <w:marRight w:val="0"/>
      <w:marTop w:val="0"/>
      <w:marBottom w:val="0"/>
      <w:divBdr>
        <w:top w:val="none" w:sz="0" w:space="0" w:color="auto"/>
        <w:left w:val="none" w:sz="0" w:space="0" w:color="auto"/>
        <w:bottom w:val="none" w:sz="0" w:space="0" w:color="auto"/>
        <w:right w:val="none" w:sz="0" w:space="0" w:color="auto"/>
      </w:divBdr>
    </w:div>
    <w:div w:id="1557352040">
      <w:bodyDiv w:val="1"/>
      <w:marLeft w:val="0"/>
      <w:marRight w:val="0"/>
      <w:marTop w:val="0"/>
      <w:marBottom w:val="0"/>
      <w:divBdr>
        <w:top w:val="none" w:sz="0" w:space="0" w:color="auto"/>
        <w:left w:val="none" w:sz="0" w:space="0" w:color="auto"/>
        <w:bottom w:val="none" w:sz="0" w:space="0" w:color="auto"/>
        <w:right w:val="none" w:sz="0" w:space="0" w:color="auto"/>
      </w:divBdr>
    </w:div>
    <w:div w:id="1559440682">
      <w:bodyDiv w:val="1"/>
      <w:marLeft w:val="0"/>
      <w:marRight w:val="0"/>
      <w:marTop w:val="0"/>
      <w:marBottom w:val="0"/>
      <w:divBdr>
        <w:top w:val="none" w:sz="0" w:space="0" w:color="auto"/>
        <w:left w:val="none" w:sz="0" w:space="0" w:color="auto"/>
        <w:bottom w:val="none" w:sz="0" w:space="0" w:color="auto"/>
        <w:right w:val="none" w:sz="0" w:space="0" w:color="auto"/>
      </w:divBdr>
    </w:div>
    <w:div w:id="1559587808">
      <w:bodyDiv w:val="1"/>
      <w:marLeft w:val="0"/>
      <w:marRight w:val="0"/>
      <w:marTop w:val="0"/>
      <w:marBottom w:val="0"/>
      <w:divBdr>
        <w:top w:val="none" w:sz="0" w:space="0" w:color="auto"/>
        <w:left w:val="none" w:sz="0" w:space="0" w:color="auto"/>
        <w:bottom w:val="none" w:sz="0" w:space="0" w:color="auto"/>
        <w:right w:val="none" w:sz="0" w:space="0" w:color="auto"/>
      </w:divBdr>
    </w:div>
    <w:div w:id="1636175745">
      <w:bodyDiv w:val="1"/>
      <w:marLeft w:val="0"/>
      <w:marRight w:val="0"/>
      <w:marTop w:val="0"/>
      <w:marBottom w:val="0"/>
      <w:divBdr>
        <w:top w:val="none" w:sz="0" w:space="0" w:color="auto"/>
        <w:left w:val="none" w:sz="0" w:space="0" w:color="auto"/>
        <w:bottom w:val="none" w:sz="0" w:space="0" w:color="auto"/>
        <w:right w:val="none" w:sz="0" w:space="0" w:color="auto"/>
      </w:divBdr>
    </w:div>
    <w:div w:id="1638148494">
      <w:bodyDiv w:val="1"/>
      <w:marLeft w:val="0"/>
      <w:marRight w:val="0"/>
      <w:marTop w:val="0"/>
      <w:marBottom w:val="0"/>
      <w:divBdr>
        <w:top w:val="none" w:sz="0" w:space="0" w:color="auto"/>
        <w:left w:val="none" w:sz="0" w:space="0" w:color="auto"/>
        <w:bottom w:val="none" w:sz="0" w:space="0" w:color="auto"/>
        <w:right w:val="none" w:sz="0" w:space="0" w:color="auto"/>
      </w:divBdr>
    </w:div>
    <w:div w:id="1664777443">
      <w:bodyDiv w:val="1"/>
      <w:marLeft w:val="0"/>
      <w:marRight w:val="0"/>
      <w:marTop w:val="0"/>
      <w:marBottom w:val="0"/>
      <w:divBdr>
        <w:top w:val="none" w:sz="0" w:space="0" w:color="auto"/>
        <w:left w:val="none" w:sz="0" w:space="0" w:color="auto"/>
        <w:bottom w:val="none" w:sz="0" w:space="0" w:color="auto"/>
        <w:right w:val="none" w:sz="0" w:space="0" w:color="auto"/>
      </w:divBdr>
    </w:div>
    <w:div w:id="1738631839">
      <w:bodyDiv w:val="1"/>
      <w:marLeft w:val="0"/>
      <w:marRight w:val="0"/>
      <w:marTop w:val="0"/>
      <w:marBottom w:val="0"/>
      <w:divBdr>
        <w:top w:val="none" w:sz="0" w:space="0" w:color="auto"/>
        <w:left w:val="none" w:sz="0" w:space="0" w:color="auto"/>
        <w:bottom w:val="none" w:sz="0" w:space="0" w:color="auto"/>
        <w:right w:val="none" w:sz="0" w:space="0" w:color="auto"/>
      </w:divBdr>
    </w:div>
    <w:div w:id="1756894627">
      <w:bodyDiv w:val="1"/>
      <w:marLeft w:val="0"/>
      <w:marRight w:val="0"/>
      <w:marTop w:val="0"/>
      <w:marBottom w:val="0"/>
      <w:divBdr>
        <w:top w:val="none" w:sz="0" w:space="0" w:color="auto"/>
        <w:left w:val="none" w:sz="0" w:space="0" w:color="auto"/>
        <w:bottom w:val="none" w:sz="0" w:space="0" w:color="auto"/>
        <w:right w:val="none" w:sz="0" w:space="0" w:color="auto"/>
      </w:divBdr>
    </w:div>
    <w:div w:id="1783183461">
      <w:bodyDiv w:val="1"/>
      <w:marLeft w:val="0"/>
      <w:marRight w:val="0"/>
      <w:marTop w:val="0"/>
      <w:marBottom w:val="0"/>
      <w:divBdr>
        <w:top w:val="none" w:sz="0" w:space="0" w:color="auto"/>
        <w:left w:val="none" w:sz="0" w:space="0" w:color="auto"/>
        <w:bottom w:val="none" w:sz="0" w:space="0" w:color="auto"/>
        <w:right w:val="none" w:sz="0" w:space="0" w:color="auto"/>
      </w:divBdr>
    </w:div>
    <w:div w:id="1787966288">
      <w:bodyDiv w:val="1"/>
      <w:marLeft w:val="0"/>
      <w:marRight w:val="0"/>
      <w:marTop w:val="0"/>
      <w:marBottom w:val="0"/>
      <w:divBdr>
        <w:top w:val="none" w:sz="0" w:space="0" w:color="auto"/>
        <w:left w:val="none" w:sz="0" w:space="0" w:color="auto"/>
        <w:bottom w:val="none" w:sz="0" w:space="0" w:color="auto"/>
        <w:right w:val="none" w:sz="0" w:space="0" w:color="auto"/>
      </w:divBdr>
    </w:div>
    <w:div w:id="1832871909">
      <w:bodyDiv w:val="1"/>
      <w:marLeft w:val="0"/>
      <w:marRight w:val="0"/>
      <w:marTop w:val="0"/>
      <w:marBottom w:val="0"/>
      <w:divBdr>
        <w:top w:val="none" w:sz="0" w:space="0" w:color="auto"/>
        <w:left w:val="none" w:sz="0" w:space="0" w:color="auto"/>
        <w:bottom w:val="none" w:sz="0" w:space="0" w:color="auto"/>
        <w:right w:val="none" w:sz="0" w:space="0" w:color="auto"/>
      </w:divBdr>
    </w:div>
    <w:div w:id="1851404051">
      <w:bodyDiv w:val="1"/>
      <w:marLeft w:val="0"/>
      <w:marRight w:val="0"/>
      <w:marTop w:val="0"/>
      <w:marBottom w:val="0"/>
      <w:divBdr>
        <w:top w:val="none" w:sz="0" w:space="0" w:color="auto"/>
        <w:left w:val="none" w:sz="0" w:space="0" w:color="auto"/>
        <w:bottom w:val="none" w:sz="0" w:space="0" w:color="auto"/>
        <w:right w:val="none" w:sz="0" w:space="0" w:color="auto"/>
      </w:divBdr>
    </w:div>
    <w:div w:id="1862208927">
      <w:bodyDiv w:val="1"/>
      <w:marLeft w:val="0"/>
      <w:marRight w:val="0"/>
      <w:marTop w:val="0"/>
      <w:marBottom w:val="0"/>
      <w:divBdr>
        <w:top w:val="none" w:sz="0" w:space="0" w:color="auto"/>
        <w:left w:val="none" w:sz="0" w:space="0" w:color="auto"/>
        <w:bottom w:val="none" w:sz="0" w:space="0" w:color="auto"/>
        <w:right w:val="none" w:sz="0" w:space="0" w:color="auto"/>
      </w:divBdr>
    </w:div>
    <w:div w:id="1864316978">
      <w:bodyDiv w:val="1"/>
      <w:marLeft w:val="0"/>
      <w:marRight w:val="0"/>
      <w:marTop w:val="0"/>
      <w:marBottom w:val="0"/>
      <w:divBdr>
        <w:top w:val="none" w:sz="0" w:space="0" w:color="auto"/>
        <w:left w:val="none" w:sz="0" w:space="0" w:color="auto"/>
        <w:bottom w:val="none" w:sz="0" w:space="0" w:color="auto"/>
        <w:right w:val="none" w:sz="0" w:space="0" w:color="auto"/>
      </w:divBdr>
    </w:div>
    <w:div w:id="1873960784">
      <w:bodyDiv w:val="1"/>
      <w:marLeft w:val="0"/>
      <w:marRight w:val="0"/>
      <w:marTop w:val="0"/>
      <w:marBottom w:val="0"/>
      <w:divBdr>
        <w:top w:val="none" w:sz="0" w:space="0" w:color="auto"/>
        <w:left w:val="none" w:sz="0" w:space="0" w:color="auto"/>
        <w:bottom w:val="none" w:sz="0" w:space="0" w:color="auto"/>
        <w:right w:val="none" w:sz="0" w:space="0" w:color="auto"/>
      </w:divBdr>
    </w:div>
    <w:div w:id="1878615651">
      <w:bodyDiv w:val="1"/>
      <w:marLeft w:val="0"/>
      <w:marRight w:val="0"/>
      <w:marTop w:val="0"/>
      <w:marBottom w:val="0"/>
      <w:divBdr>
        <w:top w:val="none" w:sz="0" w:space="0" w:color="auto"/>
        <w:left w:val="none" w:sz="0" w:space="0" w:color="auto"/>
        <w:bottom w:val="none" w:sz="0" w:space="0" w:color="auto"/>
        <w:right w:val="none" w:sz="0" w:space="0" w:color="auto"/>
      </w:divBdr>
    </w:div>
    <w:div w:id="1884514079">
      <w:bodyDiv w:val="1"/>
      <w:marLeft w:val="0"/>
      <w:marRight w:val="0"/>
      <w:marTop w:val="0"/>
      <w:marBottom w:val="0"/>
      <w:divBdr>
        <w:top w:val="none" w:sz="0" w:space="0" w:color="auto"/>
        <w:left w:val="none" w:sz="0" w:space="0" w:color="auto"/>
        <w:bottom w:val="none" w:sz="0" w:space="0" w:color="auto"/>
        <w:right w:val="none" w:sz="0" w:space="0" w:color="auto"/>
      </w:divBdr>
    </w:div>
    <w:div w:id="1928727842">
      <w:bodyDiv w:val="1"/>
      <w:marLeft w:val="0"/>
      <w:marRight w:val="0"/>
      <w:marTop w:val="0"/>
      <w:marBottom w:val="0"/>
      <w:divBdr>
        <w:top w:val="none" w:sz="0" w:space="0" w:color="auto"/>
        <w:left w:val="none" w:sz="0" w:space="0" w:color="auto"/>
        <w:bottom w:val="none" w:sz="0" w:space="0" w:color="auto"/>
        <w:right w:val="none" w:sz="0" w:space="0" w:color="auto"/>
      </w:divBdr>
    </w:div>
    <w:div w:id="1947810459">
      <w:bodyDiv w:val="1"/>
      <w:marLeft w:val="0"/>
      <w:marRight w:val="0"/>
      <w:marTop w:val="0"/>
      <w:marBottom w:val="0"/>
      <w:divBdr>
        <w:top w:val="none" w:sz="0" w:space="0" w:color="auto"/>
        <w:left w:val="none" w:sz="0" w:space="0" w:color="auto"/>
        <w:bottom w:val="none" w:sz="0" w:space="0" w:color="auto"/>
        <w:right w:val="none" w:sz="0" w:space="0" w:color="auto"/>
      </w:divBdr>
      <w:divsChild>
        <w:div w:id="1205369789">
          <w:marLeft w:val="0"/>
          <w:marRight w:val="0"/>
          <w:marTop w:val="0"/>
          <w:marBottom w:val="0"/>
          <w:divBdr>
            <w:top w:val="none" w:sz="0" w:space="0" w:color="auto"/>
            <w:left w:val="none" w:sz="0" w:space="0" w:color="auto"/>
            <w:bottom w:val="none" w:sz="0" w:space="0" w:color="auto"/>
            <w:right w:val="none" w:sz="0" w:space="0" w:color="auto"/>
          </w:divBdr>
        </w:div>
        <w:div w:id="2053185796">
          <w:marLeft w:val="0"/>
          <w:marRight w:val="0"/>
          <w:marTop w:val="0"/>
          <w:marBottom w:val="0"/>
          <w:divBdr>
            <w:top w:val="none" w:sz="0" w:space="0" w:color="auto"/>
            <w:left w:val="none" w:sz="0" w:space="0" w:color="auto"/>
            <w:bottom w:val="none" w:sz="0" w:space="0" w:color="auto"/>
            <w:right w:val="none" w:sz="0" w:space="0" w:color="auto"/>
          </w:divBdr>
        </w:div>
        <w:div w:id="1941792079">
          <w:marLeft w:val="0"/>
          <w:marRight w:val="0"/>
          <w:marTop w:val="0"/>
          <w:marBottom w:val="0"/>
          <w:divBdr>
            <w:top w:val="none" w:sz="0" w:space="0" w:color="auto"/>
            <w:left w:val="none" w:sz="0" w:space="0" w:color="auto"/>
            <w:bottom w:val="none" w:sz="0" w:space="0" w:color="auto"/>
            <w:right w:val="none" w:sz="0" w:space="0" w:color="auto"/>
          </w:divBdr>
        </w:div>
        <w:div w:id="1015232379">
          <w:marLeft w:val="0"/>
          <w:marRight w:val="0"/>
          <w:marTop w:val="0"/>
          <w:marBottom w:val="0"/>
          <w:divBdr>
            <w:top w:val="none" w:sz="0" w:space="0" w:color="auto"/>
            <w:left w:val="none" w:sz="0" w:space="0" w:color="auto"/>
            <w:bottom w:val="none" w:sz="0" w:space="0" w:color="auto"/>
            <w:right w:val="none" w:sz="0" w:space="0" w:color="auto"/>
          </w:divBdr>
        </w:div>
      </w:divsChild>
    </w:div>
    <w:div w:id="1974404791">
      <w:bodyDiv w:val="1"/>
      <w:marLeft w:val="0"/>
      <w:marRight w:val="0"/>
      <w:marTop w:val="0"/>
      <w:marBottom w:val="0"/>
      <w:divBdr>
        <w:top w:val="none" w:sz="0" w:space="0" w:color="auto"/>
        <w:left w:val="none" w:sz="0" w:space="0" w:color="auto"/>
        <w:bottom w:val="none" w:sz="0" w:space="0" w:color="auto"/>
        <w:right w:val="none" w:sz="0" w:space="0" w:color="auto"/>
      </w:divBdr>
    </w:div>
    <w:div w:id="1993367569">
      <w:bodyDiv w:val="1"/>
      <w:marLeft w:val="0"/>
      <w:marRight w:val="0"/>
      <w:marTop w:val="0"/>
      <w:marBottom w:val="0"/>
      <w:divBdr>
        <w:top w:val="none" w:sz="0" w:space="0" w:color="auto"/>
        <w:left w:val="none" w:sz="0" w:space="0" w:color="auto"/>
        <w:bottom w:val="none" w:sz="0" w:space="0" w:color="auto"/>
        <w:right w:val="none" w:sz="0" w:space="0" w:color="auto"/>
      </w:divBdr>
    </w:div>
    <w:div w:id="2037076629">
      <w:bodyDiv w:val="1"/>
      <w:marLeft w:val="0"/>
      <w:marRight w:val="0"/>
      <w:marTop w:val="0"/>
      <w:marBottom w:val="0"/>
      <w:divBdr>
        <w:top w:val="none" w:sz="0" w:space="0" w:color="auto"/>
        <w:left w:val="none" w:sz="0" w:space="0" w:color="auto"/>
        <w:bottom w:val="none" w:sz="0" w:space="0" w:color="auto"/>
        <w:right w:val="none" w:sz="0" w:space="0" w:color="auto"/>
      </w:divBdr>
    </w:div>
    <w:div w:id="2097362621">
      <w:bodyDiv w:val="1"/>
      <w:marLeft w:val="0"/>
      <w:marRight w:val="0"/>
      <w:marTop w:val="0"/>
      <w:marBottom w:val="0"/>
      <w:divBdr>
        <w:top w:val="none" w:sz="0" w:space="0" w:color="auto"/>
        <w:left w:val="none" w:sz="0" w:space="0" w:color="auto"/>
        <w:bottom w:val="none" w:sz="0" w:space="0" w:color="auto"/>
        <w:right w:val="none" w:sz="0" w:space="0" w:color="auto"/>
      </w:divBdr>
    </w:div>
    <w:div w:id="2108383623">
      <w:bodyDiv w:val="1"/>
      <w:marLeft w:val="0"/>
      <w:marRight w:val="0"/>
      <w:marTop w:val="0"/>
      <w:marBottom w:val="0"/>
      <w:divBdr>
        <w:top w:val="none" w:sz="0" w:space="0" w:color="auto"/>
        <w:left w:val="none" w:sz="0" w:space="0" w:color="auto"/>
        <w:bottom w:val="none" w:sz="0" w:space="0" w:color="auto"/>
        <w:right w:val="none" w:sz="0" w:space="0" w:color="auto"/>
      </w:divBdr>
    </w:div>
    <w:div w:id="214492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420E0-C8DD-4172-8E27-01309BAA0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3672</TotalTime>
  <Pages>1</Pages>
  <Words>18811</Words>
  <Characters>107223</Characters>
  <Application>Microsoft Office Word</Application>
  <DocSecurity>0</DocSecurity>
  <Lines>893</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fharahap85@gmail.com</dc:creator>
  <cp:lastModifiedBy>fharahap85@gmail.com</cp:lastModifiedBy>
  <cp:revision>39</cp:revision>
  <dcterms:created xsi:type="dcterms:W3CDTF">2026-06-16T14:15:00Z</dcterms:created>
  <dcterms:modified xsi:type="dcterms:W3CDTF">2026-07-25T15:21:00Z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490df472-8ea9-3cf7-b5ac-639f2213de85</vt:lpwstr>
  </property>
  <property fmtid="{D5CDD505-2E9C-101B-9397-08002B2CF9AE}" pid="24" name="Mendeley Citation Style_1">
    <vt:lpwstr>http://www.zotero.org/styles/apa</vt:lpwstr>
  </property>
</Properties>
</file>