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27" w:rsidRDefault="00397DA0" w:rsidP="00397DA0">
      <w:pPr>
        <w:spacing w:line="480" w:lineRule="auto"/>
        <w:jc w:val="both"/>
        <w:rPr>
          <w:rFonts w:ascii="Times New Roman" w:hAnsi="Times New Roman" w:cs="Times New Roman"/>
          <w:b/>
        </w:rPr>
      </w:pPr>
      <w:r w:rsidRPr="00764865">
        <w:rPr>
          <w:rFonts w:ascii="Times New Roman" w:hAnsi="Times New Roman" w:cs="Times New Roman"/>
          <w:b/>
        </w:rPr>
        <w:t>Yoruba Music Ensemble: A Window into the Complexities of Gender, Identity, and Culture in Globalized World</w:t>
      </w:r>
    </w:p>
    <w:p w:rsidR="00410E27" w:rsidRDefault="00410E27" w:rsidP="00410E27">
      <w:pPr>
        <w:spacing w:line="480" w:lineRule="auto"/>
        <w:jc w:val="both"/>
        <w:rPr>
          <w:rFonts w:ascii="Times New Roman" w:hAnsi="Times New Roman" w:cs="Times New Roman"/>
          <w:sz w:val="24"/>
          <w:szCs w:val="24"/>
        </w:rPr>
      </w:pPr>
      <w:r>
        <w:rPr>
          <w:rFonts w:ascii="Times New Roman" w:hAnsi="Times New Roman" w:cs="Times New Roman"/>
          <w:b/>
        </w:rPr>
        <w:br w:type="column"/>
      </w:r>
      <w:r>
        <w:rPr>
          <w:rFonts w:ascii="Times New Roman" w:hAnsi="Times New Roman" w:cs="Times New Roman"/>
          <w:sz w:val="24"/>
          <w:szCs w:val="24"/>
        </w:rPr>
        <w:lastRenderedPageBreak/>
        <w:t>Bayo Ogunyemi Ph.D.</w:t>
      </w:r>
    </w:p>
    <w:p w:rsidR="00410E27" w:rsidRDefault="00410E27" w:rsidP="00410E27">
      <w:pPr>
        <w:spacing w:line="480" w:lineRule="auto"/>
        <w:jc w:val="both"/>
        <w:rPr>
          <w:rFonts w:ascii="Times New Roman" w:hAnsi="Times New Roman" w:cs="Times New Roman"/>
          <w:sz w:val="24"/>
          <w:szCs w:val="24"/>
        </w:rPr>
      </w:pPr>
      <w:r>
        <w:rPr>
          <w:rFonts w:ascii="Times New Roman" w:hAnsi="Times New Roman" w:cs="Times New Roman"/>
          <w:sz w:val="24"/>
          <w:szCs w:val="24"/>
        </w:rPr>
        <w:t>Mountain Top University</w:t>
      </w:r>
    </w:p>
    <w:p w:rsidR="00410E27" w:rsidRDefault="00410E27" w:rsidP="00410E27">
      <w:pPr>
        <w:spacing w:line="480" w:lineRule="auto"/>
        <w:jc w:val="both"/>
        <w:rPr>
          <w:rFonts w:ascii="Times New Roman" w:hAnsi="Times New Roman" w:cs="Times New Roman"/>
          <w:sz w:val="24"/>
          <w:szCs w:val="24"/>
        </w:rPr>
      </w:pPr>
      <w:r>
        <w:rPr>
          <w:rFonts w:ascii="Times New Roman" w:hAnsi="Times New Roman" w:cs="Times New Roman"/>
          <w:sz w:val="24"/>
          <w:szCs w:val="24"/>
        </w:rPr>
        <w:t>Magboro Lagos Nigeria</w:t>
      </w:r>
    </w:p>
    <w:p w:rsidR="00410E27" w:rsidRDefault="00410E27" w:rsidP="00410E27">
      <w:pPr>
        <w:spacing w:line="480" w:lineRule="auto"/>
        <w:jc w:val="both"/>
        <w:rPr>
          <w:rFonts w:ascii="Times New Roman" w:hAnsi="Times New Roman" w:cs="Times New Roman"/>
          <w:sz w:val="24"/>
          <w:szCs w:val="24"/>
        </w:rPr>
      </w:pPr>
      <w:r>
        <w:rPr>
          <w:rFonts w:ascii="Times New Roman" w:hAnsi="Times New Roman" w:cs="Times New Roman"/>
          <w:sz w:val="24"/>
          <w:szCs w:val="24"/>
        </w:rPr>
        <w:t>23480171353575, 2348023018515</w:t>
      </w:r>
    </w:p>
    <w:p w:rsidR="00410E27" w:rsidRDefault="00410E27" w:rsidP="00410E27">
      <w:pPr>
        <w:spacing w:line="480" w:lineRule="auto"/>
        <w:jc w:val="both"/>
        <w:rPr>
          <w:rFonts w:ascii="Times New Roman" w:hAnsi="Times New Roman" w:cs="Times New Roman"/>
          <w:sz w:val="24"/>
          <w:szCs w:val="24"/>
        </w:rPr>
      </w:pPr>
      <w:hyperlink r:id="rId7" w:history="1">
        <w:r w:rsidRPr="007A6243">
          <w:rPr>
            <w:rStyle w:val="Hyperlink"/>
            <w:rFonts w:ascii="Times New Roman" w:hAnsi="Times New Roman" w:cs="Times New Roman"/>
            <w:sz w:val="24"/>
            <w:szCs w:val="24"/>
          </w:rPr>
          <w:t>aoogunyemi@mtu.edu.ng</w:t>
        </w:r>
      </w:hyperlink>
    </w:p>
    <w:p w:rsidR="00410E27" w:rsidRDefault="00410E27" w:rsidP="00410E27">
      <w:pPr>
        <w:spacing w:line="480" w:lineRule="auto"/>
        <w:jc w:val="both"/>
        <w:rPr>
          <w:rFonts w:ascii="Times New Roman" w:hAnsi="Times New Roman" w:cs="Times New Roman"/>
          <w:sz w:val="24"/>
          <w:szCs w:val="24"/>
        </w:rPr>
      </w:pPr>
      <w:r>
        <w:rPr>
          <w:rFonts w:ascii="Times New Roman" w:hAnsi="Times New Roman" w:cs="Times New Roman"/>
          <w:sz w:val="24"/>
          <w:szCs w:val="24"/>
        </w:rPr>
        <w:t>Orchid</w:t>
      </w:r>
      <w:r w:rsidRPr="00397DA0">
        <w:rPr>
          <w:rFonts w:ascii="Times New Roman" w:hAnsi="Times New Roman" w:cs="Times New Roman"/>
          <w:shd w:val="clear" w:color="auto" w:fill="FFFFFF"/>
        </w:rPr>
        <w:t xml:space="preserve"> 0000-0003-1475-7145</w:t>
      </w:r>
    </w:p>
    <w:p w:rsidR="00410E27" w:rsidRDefault="00410E27" w:rsidP="00410E27">
      <w:pPr>
        <w:jc w:val="both"/>
        <w:rPr>
          <w:sz w:val="20"/>
          <w:szCs w:val="20"/>
          <w:shd w:val="clear" w:color="auto" w:fill="FFFFFF"/>
        </w:rPr>
      </w:pPr>
      <w:r w:rsidRPr="00F6686F">
        <w:rPr>
          <w:rFonts w:ascii="Times New Roman" w:hAnsi="Times New Roman" w:cs="Times New Roman"/>
          <w:b/>
          <w:sz w:val="24"/>
          <w:szCs w:val="24"/>
        </w:rPr>
        <w:t>About The Author:</w:t>
      </w:r>
      <w:r>
        <w:t xml:space="preserve"> </w:t>
      </w:r>
      <w:r w:rsidRPr="00074AB1">
        <w:rPr>
          <w:rFonts w:ascii="Times New Roman" w:hAnsi="Times New Roman" w:cs="Times New Roman"/>
          <w:sz w:val="24"/>
          <w:szCs w:val="24"/>
          <w:shd w:val="clear" w:color="auto" w:fill="FFFFFF"/>
        </w:rPr>
        <w:t>Dr. Bayo Ogunyemi holds a Ph.D. in Ethnomusicology from the University of Lagos, Nigeria. His research focuses on African Musicology, with a particular emphasis on redefining the narrative of African music from an Afro centric perspective. Through multi-disciplinary and cross-disciplinary approaches, Dr. Ogunyemi explores complex issues in African music, shedding light on diverse themes and presenting nuanced insights.</w:t>
      </w:r>
      <w:r>
        <w:rPr>
          <w:sz w:val="20"/>
          <w:szCs w:val="20"/>
          <w:shd w:val="clear" w:color="auto" w:fill="FFFFFF"/>
        </w:rPr>
        <w:t xml:space="preserve"> </w:t>
      </w:r>
    </w:p>
    <w:p w:rsidR="00410E27" w:rsidRPr="00F6686F" w:rsidRDefault="00410E27" w:rsidP="00410E2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074AB1">
        <w:rPr>
          <w:rFonts w:ascii="Times New Roman" w:eastAsia="Times New Roman" w:hAnsi="Times New Roman" w:cs="Times New Roman"/>
          <w:b/>
          <w:color w:val="000000"/>
          <w:sz w:val="24"/>
          <w:szCs w:val="24"/>
        </w:rPr>
        <w:t>Funding details and disclosure statement</w:t>
      </w:r>
      <w:r w:rsidRPr="00F6686F">
        <w:rPr>
          <w:rFonts w:ascii="Times New Roman" w:eastAsia="Times New Roman" w:hAnsi="Times New Roman" w:cs="Times New Roman"/>
          <w:b/>
          <w:color w:val="000000"/>
          <w:sz w:val="24"/>
          <w:szCs w:val="24"/>
        </w:rPr>
        <w:t xml:space="preserve">: </w:t>
      </w:r>
    </w:p>
    <w:p w:rsidR="00410E27" w:rsidRPr="006D2363" w:rsidRDefault="00410E27" w:rsidP="00410E27">
      <w:pPr>
        <w:spacing w:line="480" w:lineRule="auto"/>
        <w:rPr>
          <w:rFonts w:ascii="Times New Roman" w:hAnsi="Times New Roman" w:cs="Times New Roman"/>
          <w:sz w:val="24"/>
          <w:szCs w:val="24"/>
          <w:shd w:val="clear" w:color="auto" w:fill="FFFFFF"/>
        </w:rPr>
      </w:pPr>
      <w:r w:rsidRPr="006D2363">
        <w:rPr>
          <w:rFonts w:ascii="Times New Roman" w:hAnsi="Times New Roman" w:cs="Times New Roman"/>
          <w:sz w:val="24"/>
          <w:szCs w:val="24"/>
          <w:shd w:val="clear" w:color="auto" w:fill="FFFFFF"/>
        </w:rPr>
        <w:t>This research work has been funded me. I have received no compensation or inducement from no one or any interest that may be related to th</w:t>
      </w:r>
      <w:r>
        <w:rPr>
          <w:rFonts w:ascii="Times New Roman" w:hAnsi="Times New Roman" w:cs="Times New Roman"/>
          <w:sz w:val="24"/>
          <w:szCs w:val="24"/>
          <w:shd w:val="clear" w:color="auto" w:fill="FFFFFF"/>
        </w:rPr>
        <w:t>e topic. I have not consulted</w:t>
      </w:r>
      <w:r w:rsidRPr="006D2363">
        <w:rPr>
          <w:rFonts w:ascii="Times New Roman" w:hAnsi="Times New Roman" w:cs="Times New Roman"/>
          <w:sz w:val="24"/>
          <w:szCs w:val="24"/>
          <w:shd w:val="clear" w:color="auto" w:fill="FFFFFF"/>
        </w:rPr>
        <w:t xml:space="preserve"> anybody or organization for compensation or inducement in any form. I therefore declare no potential conflict of interest. </w:t>
      </w:r>
    </w:p>
    <w:p w:rsidR="00410E27" w:rsidRPr="006D2363" w:rsidRDefault="00410E27" w:rsidP="00410E27">
      <w:pPr>
        <w:spacing w:line="480" w:lineRule="auto"/>
        <w:rPr>
          <w:rFonts w:ascii="Times New Roman" w:hAnsi="Times New Roman" w:cs="Times New Roman"/>
          <w:b/>
          <w:sz w:val="24"/>
          <w:szCs w:val="24"/>
          <w:u w:val="single"/>
          <w:shd w:val="clear" w:color="auto" w:fill="FFFFFF"/>
        </w:rPr>
      </w:pPr>
      <w:r w:rsidRPr="006D2363">
        <w:rPr>
          <w:rFonts w:ascii="Times New Roman" w:hAnsi="Times New Roman" w:cs="Times New Roman"/>
          <w:b/>
          <w:sz w:val="24"/>
          <w:szCs w:val="24"/>
          <w:u w:val="single"/>
          <w:shd w:val="clear" w:color="auto" w:fill="FFFFFF"/>
        </w:rPr>
        <w:t xml:space="preserve">Data Availability </w:t>
      </w:r>
    </w:p>
    <w:p w:rsidR="00410E27" w:rsidRPr="006D2363" w:rsidRDefault="00410E27" w:rsidP="00410E27">
      <w:pPr>
        <w:spacing w:line="480" w:lineRule="auto"/>
        <w:jc w:val="both"/>
        <w:rPr>
          <w:rFonts w:ascii="Times New Roman" w:hAnsi="Times New Roman" w:cs="Times New Roman"/>
          <w:sz w:val="24"/>
          <w:szCs w:val="24"/>
          <w:shd w:val="clear" w:color="auto" w:fill="FFFFFF"/>
        </w:rPr>
      </w:pPr>
      <w:r w:rsidRPr="006D2363">
        <w:rPr>
          <w:rFonts w:ascii="Times New Roman" w:hAnsi="Times New Roman" w:cs="Times New Roman"/>
          <w:sz w:val="24"/>
          <w:szCs w:val="24"/>
          <w:shd w:val="clear" w:color="auto" w:fill="FFFFFF"/>
        </w:rPr>
        <w:t xml:space="preserve">The data collected for this research consists of interview with musicians of different categories, historians and culture activists. </w:t>
      </w:r>
      <w:r>
        <w:rPr>
          <w:rFonts w:ascii="Times New Roman" w:hAnsi="Times New Roman" w:cs="Times New Roman"/>
          <w:sz w:val="24"/>
          <w:szCs w:val="24"/>
          <w:shd w:val="clear" w:color="auto" w:fill="FFFFFF"/>
        </w:rPr>
        <w:t>Th</w:t>
      </w:r>
      <w:r w:rsidRPr="006D2363">
        <w:rPr>
          <w:rFonts w:ascii="Times New Roman" w:hAnsi="Times New Roman" w:cs="Times New Roman"/>
          <w:sz w:val="24"/>
          <w:szCs w:val="24"/>
          <w:shd w:val="clear" w:color="auto" w:fill="FFFFFF"/>
        </w:rPr>
        <w:t xml:space="preserve">ey are in form of qualitative interviews, observational notes, archival records.  The datasets generated and/or analyzed during this study are publicly available. </w:t>
      </w:r>
    </w:p>
    <w:p w:rsidR="00410E27" w:rsidRPr="006D2363" w:rsidRDefault="00410E27" w:rsidP="00410E27">
      <w:pPr>
        <w:spacing w:line="480" w:lineRule="auto"/>
        <w:rPr>
          <w:rFonts w:ascii="Times New Roman" w:hAnsi="Times New Roman" w:cs="Times New Roman"/>
          <w:sz w:val="24"/>
          <w:szCs w:val="24"/>
        </w:rPr>
      </w:pPr>
      <w:r w:rsidRPr="006D2363">
        <w:rPr>
          <w:rFonts w:ascii="Times New Roman" w:hAnsi="Times New Roman" w:cs="Times New Roman"/>
          <w:sz w:val="24"/>
          <w:szCs w:val="24"/>
          <w:shd w:val="clear" w:color="auto" w:fill="FFFFFF"/>
        </w:rPr>
        <w:t>3. </w:t>
      </w:r>
      <w:r w:rsidRPr="006D2363">
        <w:rPr>
          <w:rFonts w:ascii="Times New Roman" w:hAnsi="Times New Roman" w:cs="Times New Roman"/>
          <w:b/>
          <w:sz w:val="24"/>
          <w:szCs w:val="24"/>
          <w:u w:val="single"/>
        </w:rPr>
        <w:t>Ethical Approval</w:t>
      </w:r>
      <w:r w:rsidRPr="006D2363">
        <w:rPr>
          <w:rFonts w:ascii="Times New Roman" w:hAnsi="Times New Roman" w:cs="Times New Roman"/>
          <w:sz w:val="24"/>
          <w:szCs w:val="24"/>
          <w:u w:val="single"/>
        </w:rPr>
        <w:t xml:space="preserve"> Statement</w:t>
      </w:r>
    </w:p>
    <w:p w:rsidR="00410E27" w:rsidRPr="006D2363" w:rsidRDefault="00410E27" w:rsidP="00410E27">
      <w:pPr>
        <w:spacing w:line="480" w:lineRule="auto"/>
        <w:jc w:val="both"/>
        <w:rPr>
          <w:rFonts w:ascii="Times New Roman" w:hAnsi="Times New Roman" w:cs="Times New Roman"/>
          <w:sz w:val="24"/>
          <w:szCs w:val="24"/>
          <w:shd w:val="clear" w:color="auto" w:fill="FFFFFF"/>
        </w:rPr>
      </w:pPr>
      <w:r w:rsidRPr="006D2363">
        <w:rPr>
          <w:rFonts w:ascii="Times New Roman" w:hAnsi="Times New Roman" w:cs="Times New Roman"/>
          <w:sz w:val="24"/>
          <w:szCs w:val="24"/>
          <w:shd w:val="clear" w:color="auto" w:fill="FFFFFF"/>
        </w:rPr>
        <w:t xml:space="preserve">In accordance with the principles of cultural humility and respect, this research was conducted in collaboration with Yorùbá community leaders, musicians. Every effort was made to ensure that </w:t>
      </w:r>
      <w:r w:rsidRPr="006D2363">
        <w:rPr>
          <w:rFonts w:ascii="Times New Roman" w:hAnsi="Times New Roman" w:cs="Times New Roman"/>
          <w:sz w:val="24"/>
          <w:szCs w:val="24"/>
          <w:shd w:val="clear" w:color="auto" w:fill="FFFFFF"/>
        </w:rPr>
        <w:lastRenderedPageBreak/>
        <w:t>the research was conducted in a culturally sensitive and respectful manner, and that the rights and dignity of all participants were protected.</w:t>
      </w:r>
      <w:r>
        <w:rPr>
          <w:rFonts w:ascii="Times New Roman" w:hAnsi="Times New Roman" w:cs="Times New Roman"/>
          <w:sz w:val="24"/>
          <w:szCs w:val="24"/>
          <w:shd w:val="clear" w:color="auto" w:fill="FFFFFF"/>
        </w:rPr>
        <w:t xml:space="preserve"> T</w:t>
      </w:r>
      <w:r w:rsidRPr="006D2363">
        <w:rPr>
          <w:rFonts w:ascii="Times New Roman" w:hAnsi="Times New Roman" w:cs="Times New Roman"/>
          <w:sz w:val="24"/>
          <w:szCs w:val="24"/>
          <w:shd w:val="clear" w:color="auto" w:fill="FFFFFF"/>
        </w:rPr>
        <w:t>his report, though made use of human participations, and does not require ethical approval</w:t>
      </w:r>
      <w:r>
        <w:rPr>
          <w:rFonts w:ascii="Times New Roman" w:hAnsi="Times New Roman" w:cs="Times New Roman"/>
          <w:sz w:val="24"/>
          <w:szCs w:val="24"/>
          <w:shd w:val="clear" w:color="auto" w:fill="FFFFFF"/>
        </w:rPr>
        <w:t xml:space="preserve"> f</w:t>
      </w:r>
      <w:r w:rsidRPr="006D2363">
        <w:rPr>
          <w:rFonts w:ascii="Times New Roman" w:hAnsi="Times New Roman" w:cs="Times New Roman"/>
          <w:sz w:val="24"/>
          <w:szCs w:val="24"/>
          <w:shd w:val="clear" w:color="auto" w:fill="FFFFFF"/>
        </w:rPr>
        <w:t>or the following reasons</w:t>
      </w:r>
      <w:r>
        <w:rPr>
          <w:rFonts w:ascii="Times New Roman" w:hAnsi="Times New Roman" w:cs="Times New Roman"/>
          <w:sz w:val="24"/>
          <w:szCs w:val="24"/>
          <w:shd w:val="clear" w:color="auto" w:fill="FFFFFF"/>
        </w:rPr>
        <w:t>;</w:t>
      </w:r>
    </w:p>
    <w:p w:rsidR="00410E27" w:rsidRPr="006D2363" w:rsidRDefault="00410E27" w:rsidP="00410E27">
      <w:pPr>
        <w:pStyle w:val="ListParagraph"/>
        <w:numPr>
          <w:ilvl w:val="0"/>
          <w:numId w:val="2"/>
        </w:numPr>
        <w:spacing w:line="480" w:lineRule="auto"/>
        <w:jc w:val="both"/>
        <w:rPr>
          <w:rFonts w:ascii="Times New Roman" w:hAnsi="Times New Roman" w:cs="Times New Roman"/>
          <w:sz w:val="24"/>
          <w:szCs w:val="24"/>
          <w:shd w:val="clear" w:color="auto" w:fill="FFFFFF"/>
        </w:rPr>
      </w:pPr>
      <w:r w:rsidRPr="006D2363">
        <w:rPr>
          <w:rFonts w:ascii="Times New Roman" w:hAnsi="Times New Roman" w:cs="Times New Roman"/>
          <w:sz w:val="24"/>
          <w:szCs w:val="24"/>
          <w:shd w:val="clear" w:color="auto" w:fill="FFFFFF"/>
        </w:rPr>
        <w:t>The data for this study was gathered largely using observation method of data gathering. In cases were focus group discussion in necessary, consent form was</w:t>
      </w:r>
      <w:r>
        <w:rPr>
          <w:rFonts w:ascii="Times New Roman" w:hAnsi="Times New Roman" w:cs="Times New Roman"/>
          <w:sz w:val="24"/>
          <w:szCs w:val="24"/>
          <w:shd w:val="clear" w:color="auto" w:fill="FFFFFF"/>
        </w:rPr>
        <w:t xml:space="preserve"> issued to the group. (see attached forms</w:t>
      </w:r>
      <w:r w:rsidRPr="006D2363">
        <w:rPr>
          <w:rFonts w:ascii="Times New Roman" w:hAnsi="Times New Roman" w:cs="Times New Roman"/>
          <w:sz w:val="24"/>
          <w:szCs w:val="24"/>
          <w:shd w:val="clear" w:color="auto" w:fill="FFFFFF"/>
        </w:rPr>
        <w:t>)</w:t>
      </w:r>
    </w:p>
    <w:p w:rsidR="00410E27" w:rsidRPr="006D2363" w:rsidRDefault="00410E27" w:rsidP="00410E27">
      <w:pPr>
        <w:pStyle w:val="ListParagraph"/>
        <w:numPr>
          <w:ilvl w:val="0"/>
          <w:numId w:val="2"/>
        </w:numPr>
        <w:spacing w:line="480" w:lineRule="auto"/>
        <w:jc w:val="both"/>
        <w:rPr>
          <w:rFonts w:ascii="Times New Roman" w:hAnsi="Times New Roman" w:cs="Times New Roman"/>
          <w:sz w:val="24"/>
          <w:szCs w:val="24"/>
          <w:shd w:val="clear" w:color="auto" w:fill="FFFFFF"/>
        </w:rPr>
      </w:pPr>
      <w:r w:rsidRPr="006D2363">
        <w:rPr>
          <w:rFonts w:ascii="Times New Roman" w:hAnsi="Times New Roman" w:cs="Times New Roman"/>
          <w:sz w:val="24"/>
          <w:szCs w:val="24"/>
          <w:shd w:val="clear" w:color="auto" w:fill="FFFFFF"/>
        </w:rPr>
        <w:t>Being an informal sector, there is no such ethics body in Nigeria in relatio</w:t>
      </w:r>
      <w:r>
        <w:rPr>
          <w:rFonts w:ascii="Times New Roman" w:hAnsi="Times New Roman" w:cs="Times New Roman"/>
          <w:sz w:val="24"/>
          <w:szCs w:val="24"/>
          <w:shd w:val="clear" w:color="auto" w:fill="FFFFFF"/>
        </w:rPr>
        <w:t>ns to ethno musicological research</w:t>
      </w:r>
      <w:r w:rsidRPr="006D2363">
        <w:rPr>
          <w:rFonts w:ascii="Times New Roman" w:hAnsi="Times New Roman" w:cs="Times New Roman"/>
          <w:sz w:val="24"/>
          <w:szCs w:val="24"/>
          <w:shd w:val="clear" w:color="auto" w:fill="FFFFFF"/>
        </w:rPr>
        <w:t>. What is required is adherence to diverse cultural dictates as stipulated by the participants</w:t>
      </w:r>
      <w:r>
        <w:rPr>
          <w:rFonts w:ascii="Times New Roman" w:hAnsi="Times New Roman" w:cs="Times New Roman"/>
          <w:sz w:val="24"/>
          <w:szCs w:val="24"/>
          <w:shd w:val="clear" w:color="auto" w:fill="FFFFFF"/>
        </w:rPr>
        <w:t xml:space="preserve"> or</w:t>
      </w:r>
      <w:r w:rsidRPr="006D2363">
        <w:rPr>
          <w:rFonts w:ascii="Times New Roman" w:hAnsi="Times New Roman" w:cs="Times New Roman"/>
          <w:sz w:val="24"/>
          <w:szCs w:val="24"/>
          <w:shd w:val="clear" w:color="auto" w:fill="FFFFFF"/>
        </w:rPr>
        <w:t xml:space="preserve"> the group of participants</w:t>
      </w:r>
      <w:r>
        <w:rPr>
          <w:rFonts w:ascii="Times New Roman" w:hAnsi="Times New Roman" w:cs="Times New Roman"/>
          <w:sz w:val="24"/>
          <w:szCs w:val="24"/>
          <w:shd w:val="clear" w:color="auto" w:fill="FFFFFF"/>
        </w:rPr>
        <w:t xml:space="preserve"> and their local representatives</w:t>
      </w:r>
      <w:r w:rsidRPr="006D2363">
        <w:rPr>
          <w:rFonts w:ascii="Times New Roman" w:hAnsi="Times New Roman" w:cs="Times New Roman"/>
          <w:sz w:val="24"/>
          <w:szCs w:val="24"/>
          <w:shd w:val="clear" w:color="auto" w:fill="FFFFFF"/>
        </w:rPr>
        <w:t>.</w:t>
      </w:r>
    </w:p>
    <w:p w:rsidR="00410E27" w:rsidRPr="006D2363" w:rsidRDefault="00410E27" w:rsidP="00410E27">
      <w:pPr>
        <w:pStyle w:val="ListParagraph"/>
        <w:numPr>
          <w:ilvl w:val="0"/>
          <w:numId w:val="2"/>
        </w:numPr>
        <w:spacing w:line="480" w:lineRule="auto"/>
        <w:jc w:val="both"/>
        <w:rPr>
          <w:rFonts w:ascii="Times New Roman" w:hAnsi="Times New Roman" w:cs="Times New Roman"/>
          <w:sz w:val="24"/>
          <w:szCs w:val="24"/>
          <w:shd w:val="clear" w:color="auto" w:fill="FFFFFF"/>
        </w:rPr>
      </w:pPr>
      <w:r w:rsidRPr="006D2363">
        <w:rPr>
          <w:rFonts w:ascii="Times New Roman" w:hAnsi="Times New Roman" w:cs="Times New Roman"/>
          <w:sz w:val="24"/>
          <w:szCs w:val="24"/>
          <w:shd w:val="clear" w:color="auto" w:fill="FFFFFF"/>
        </w:rPr>
        <w:t xml:space="preserve"> Of more paramount to this research of this nature is the informed consent. You can see the attached for reference in the next paragraph.</w:t>
      </w:r>
    </w:p>
    <w:p w:rsidR="00410E27" w:rsidRPr="006D2363" w:rsidRDefault="00410E27" w:rsidP="00410E27">
      <w:pPr>
        <w:pStyle w:val="ListParagraph"/>
        <w:numPr>
          <w:ilvl w:val="0"/>
          <w:numId w:val="2"/>
        </w:numPr>
        <w:spacing w:line="480" w:lineRule="auto"/>
        <w:jc w:val="both"/>
        <w:rPr>
          <w:rFonts w:ascii="Times New Roman" w:hAnsi="Times New Roman" w:cs="Times New Roman"/>
          <w:sz w:val="24"/>
          <w:szCs w:val="24"/>
          <w:shd w:val="clear" w:color="auto" w:fill="FFFFFF"/>
        </w:rPr>
      </w:pPr>
      <w:r w:rsidRPr="006D2363">
        <w:rPr>
          <w:rFonts w:ascii="Times New Roman" w:hAnsi="Times New Roman" w:cs="Times New Roman"/>
          <w:sz w:val="24"/>
          <w:szCs w:val="24"/>
          <w:shd w:val="clear" w:color="auto" w:fill="FFFFFF"/>
        </w:rPr>
        <w:t>In my opinion, the research does not raise any ethical concern provided I have the informed consent of the participants.</w:t>
      </w:r>
    </w:p>
    <w:p w:rsidR="00410E27" w:rsidRPr="006D2363" w:rsidRDefault="00410E27" w:rsidP="00410E27">
      <w:pPr>
        <w:spacing w:line="480" w:lineRule="auto"/>
        <w:rPr>
          <w:rFonts w:ascii="Times New Roman" w:hAnsi="Times New Roman" w:cs="Times New Roman"/>
          <w:sz w:val="24"/>
          <w:szCs w:val="24"/>
        </w:rPr>
      </w:pPr>
      <w:r w:rsidRPr="006D2363">
        <w:rPr>
          <w:rFonts w:ascii="Times New Roman" w:hAnsi="Times New Roman" w:cs="Times New Roman"/>
          <w:sz w:val="24"/>
          <w:szCs w:val="24"/>
          <w:shd w:val="clear" w:color="auto" w:fill="FFFFFF"/>
        </w:rPr>
        <w:t>4. </w:t>
      </w:r>
      <w:r w:rsidRPr="006D2363">
        <w:rPr>
          <w:rFonts w:ascii="Times New Roman" w:hAnsi="Times New Roman" w:cs="Times New Roman"/>
          <w:b/>
          <w:sz w:val="24"/>
          <w:szCs w:val="24"/>
          <w:u w:val="single"/>
        </w:rPr>
        <w:t>Informed Consent</w:t>
      </w:r>
    </w:p>
    <w:p w:rsidR="00397DA0" w:rsidRPr="00764865" w:rsidRDefault="00410E27" w:rsidP="00410E27">
      <w:pPr>
        <w:spacing w:line="480" w:lineRule="auto"/>
        <w:jc w:val="both"/>
        <w:rPr>
          <w:rFonts w:ascii="Times New Roman" w:hAnsi="Times New Roman" w:cs="Times New Roman"/>
          <w:b/>
        </w:rPr>
      </w:pPr>
      <w:r w:rsidRPr="006D2363">
        <w:rPr>
          <w:rFonts w:ascii="Times New Roman" w:hAnsi="Times New Roman" w:cs="Times New Roman"/>
          <w:sz w:val="24"/>
          <w:szCs w:val="24"/>
        </w:rPr>
        <w:t>All participants in this research were properly informed of the purpose of the research and the extent of their involvement was stated to them in oral forms and subsequently, a form was issued</w:t>
      </w:r>
    </w:p>
    <w:p w:rsidR="00397DA0" w:rsidRPr="00764865" w:rsidRDefault="00410E27" w:rsidP="00066CFB">
      <w:pPr>
        <w:spacing w:line="480" w:lineRule="auto"/>
        <w:jc w:val="both"/>
        <w:rPr>
          <w:rFonts w:ascii="Times New Roman" w:hAnsi="Times New Roman" w:cs="Times New Roman"/>
        </w:rPr>
      </w:pPr>
      <w:r>
        <w:rPr>
          <w:rFonts w:ascii="Times New Roman" w:hAnsi="Times New Roman" w:cs="Times New Roman"/>
        </w:rPr>
        <w:br w:type="column"/>
      </w:r>
    </w:p>
    <w:p w:rsidR="00102468" w:rsidRPr="00764865" w:rsidRDefault="00102468" w:rsidP="00933E2B">
      <w:pPr>
        <w:spacing w:line="480" w:lineRule="auto"/>
        <w:rPr>
          <w:rFonts w:ascii="Times New Roman" w:hAnsi="Times New Roman" w:cs="Times New Roman"/>
          <w:b/>
        </w:rPr>
      </w:pPr>
      <w:r w:rsidRPr="00764865">
        <w:rPr>
          <w:rFonts w:ascii="Times New Roman" w:hAnsi="Times New Roman" w:cs="Times New Roman"/>
          <w:b/>
        </w:rPr>
        <w:t>Abstract</w:t>
      </w:r>
    </w:p>
    <w:p w:rsidR="007B049D" w:rsidRPr="00764865" w:rsidRDefault="007B049D" w:rsidP="00933E2B">
      <w:pPr>
        <w:spacing w:line="480" w:lineRule="auto"/>
        <w:jc w:val="both"/>
        <w:rPr>
          <w:rFonts w:ascii="Times New Roman" w:hAnsi="Times New Roman" w:cs="Times New Roman"/>
        </w:rPr>
      </w:pPr>
      <w:r w:rsidRPr="00764865">
        <w:rPr>
          <w:rFonts w:ascii="Times New Roman" w:hAnsi="Times New Roman" w:cs="Times New Roman"/>
        </w:rPr>
        <w:t xml:space="preserve">This paper examines gender as social reality in </w:t>
      </w:r>
      <w:r w:rsidR="000A246A" w:rsidRPr="00764865">
        <w:rPr>
          <w:rFonts w:ascii="Times New Roman" w:hAnsi="Times New Roman" w:cs="Times New Roman"/>
        </w:rPr>
        <w:t xml:space="preserve">the perspective of the Yorùbá of </w:t>
      </w:r>
      <w:r w:rsidRPr="00764865">
        <w:rPr>
          <w:rFonts w:ascii="Times New Roman" w:hAnsi="Times New Roman" w:cs="Times New Roman"/>
        </w:rPr>
        <w:t xml:space="preserve">South </w:t>
      </w:r>
      <w:r w:rsidR="000A246A" w:rsidRPr="00764865">
        <w:rPr>
          <w:rFonts w:ascii="Times New Roman" w:hAnsi="Times New Roman" w:cs="Times New Roman"/>
        </w:rPr>
        <w:t>west, Nigeria. The paper posits that</w:t>
      </w:r>
      <w:r w:rsidRPr="00764865">
        <w:rPr>
          <w:rFonts w:ascii="Times New Roman" w:hAnsi="Times New Roman" w:cs="Times New Roman"/>
        </w:rPr>
        <w:t xml:space="preserve"> the structure of Yorùbá </w:t>
      </w:r>
      <w:r w:rsidR="000A246A" w:rsidRPr="00764865">
        <w:rPr>
          <w:rFonts w:ascii="Times New Roman" w:hAnsi="Times New Roman" w:cs="Times New Roman"/>
        </w:rPr>
        <w:t xml:space="preserve">traditional </w:t>
      </w:r>
      <w:r w:rsidRPr="00764865">
        <w:rPr>
          <w:rFonts w:ascii="Times New Roman" w:hAnsi="Times New Roman" w:cs="Times New Roman"/>
        </w:rPr>
        <w:t>instrumental ensemble</w:t>
      </w:r>
      <w:r w:rsidR="000A246A" w:rsidRPr="00764865">
        <w:rPr>
          <w:rFonts w:ascii="Times New Roman" w:hAnsi="Times New Roman" w:cs="Times New Roman"/>
        </w:rPr>
        <w:t>s</w:t>
      </w:r>
      <w:r w:rsidRPr="00764865">
        <w:rPr>
          <w:rFonts w:ascii="Times New Roman" w:hAnsi="Times New Roman" w:cs="Times New Roman"/>
        </w:rPr>
        <w:t xml:space="preserve"> and</w:t>
      </w:r>
      <w:r w:rsidR="000A246A" w:rsidRPr="00764865">
        <w:rPr>
          <w:rFonts w:ascii="Times New Roman" w:hAnsi="Times New Roman" w:cs="Times New Roman"/>
        </w:rPr>
        <w:t xml:space="preserve"> the</w:t>
      </w:r>
      <w:r w:rsidRPr="00764865">
        <w:rPr>
          <w:rFonts w:ascii="Times New Roman" w:hAnsi="Times New Roman" w:cs="Times New Roman"/>
        </w:rPr>
        <w:t xml:space="preserve"> people’s musical practice</w:t>
      </w:r>
      <w:r w:rsidR="000A246A" w:rsidRPr="00764865">
        <w:rPr>
          <w:rFonts w:ascii="Times New Roman" w:hAnsi="Times New Roman" w:cs="Times New Roman"/>
        </w:rPr>
        <w:t>s</w:t>
      </w:r>
      <w:r w:rsidRPr="00764865">
        <w:rPr>
          <w:rFonts w:ascii="Times New Roman" w:hAnsi="Times New Roman" w:cs="Times New Roman"/>
        </w:rPr>
        <w:t xml:space="preserve">, reflect the people’s </w:t>
      </w:r>
      <w:r w:rsidR="000A246A" w:rsidRPr="00764865">
        <w:rPr>
          <w:rFonts w:ascii="Times New Roman" w:hAnsi="Times New Roman" w:cs="Times New Roman"/>
        </w:rPr>
        <w:t>understanding</w:t>
      </w:r>
      <w:r w:rsidRPr="00764865">
        <w:rPr>
          <w:rFonts w:ascii="Times New Roman" w:hAnsi="Times New Roman" w:cs="Times New Roman"/>
        </w:rPr>
        <w:t xml:space="preserve"> of gender. Hence, characterization of Yorùbá as patriarchal society might be controversial in so far as it might fail to reflect people’s perception of gender conception. The paper uses, convention</w:t>
      </w:r>
      <w:r w:rsidR="000A246A" w:rsidRPr="00764865">
        <w:rPr>
          <w:rFonts w:ascii="Times New Roman" w:hAnsi="Times New Roman" w:cs="Times New Roman"/>
        </w:rPr>
        <w:t>s</w:t>
      </w:r>
      <w:r w:rsidRPr="00764865">
        <w:rPr>
          <w:rFonts w:ascii="Times New Roman" w:hAnsi="Times New Roman" w:cs="Times New Roman"/>
        </w:rPr>
        <w:t xml:space="preserve"> and practice</w:t>
      </w:r>
      <w:r w:rsidR="000A246A" w:rsidRPr="00764865">
        <w:rPr>
          <w:rFonts w:ascii="Times New Roman" w:hAnsi="Times New Roman" w:cs="Times New Roman"/>
        </w:rPr>
        <w:t>s</w:t>
      </w:r>
      <w:r w:rsidRPr="00764865">
        <w:rPr>
          <w:rFonts w:ascii="Times New Roman" w:hAnsi="Times New Roman" w:cs="Times New Roman"/>
        </w:rPr>
        <w:t xml:space="preserve"> in Yorùbá instrumental ensemble</w:t>
      </w:r>
      <w:r w:rsidR="000A246A" w:rsidRPr="00764865">
        <w:rPr>
          <w:rFonts w:ascii="Times New Roman" w:hAnsi="Times New Roman" w:cs="Times New Roman"/>
        </w:rPr>
        <w:t>s</w:t>
      </w:r>
      <w:r w:rsidRPr="00764865">
        <w:rPr>
          <w:rFonts w:ascii="Times New Roman" w:hAnsi="Times New Roman" w:cs="Times New Roman"/>
        </w:rPr>
        <w:t xml:space="preserve"> in traversing the whole spectrum of discourse. Based on an ethnographic approach, data for this paper were gathered in the six Yorùbá states of Nigeria through mixed methodology of interview, observation and bibliography. Drawing from Ọlájubù's theory of gender complementarities, </w:t>
      </w:r>
      <w:r w:rsidR="000650BE" w:rsidRPr="00764865">
        <w:rPr>
          <w:rFonts w:ascii="Times New Roman" w:hAnsi="Times New Roman" w:cs="Times New Roman"/>
        </w:rPr>
        <w:t>(</w:t>
      </w:r>
      <w:r w:rsidRPr="00764865">
        <w:rPr>
          <w:rFonts w:ascii="Times New Roman" w:hAnsi="Times New Roman" w:cs="Times New Roman"/>
        </w:rPr>
        <w:t>2003), this paper posits the relativity of gender in Y</w:t>
      </w:r>
      <w:r w:rsidR="00013B01" w:rsidRPr="00764865">
        <w:rPr>
          <w:rFonts w:ascii="Times New Roman" w:hAnsi="Times New Roman" w:cs="Times New Roman"/>
        </w:rPr>
        <w:t xml:space="preserve">orùbáland. Although </w:t>
      </w:r>
      <w:r w:rsidR="000650BE" w:rsidRPr="00764865">
        <w:rPr>
          <w:rFonts w:ascii="Times New Roman" w:hAnsi="Times New Roman" w:cs="Times New Roman"/>
        </w:rPr>
        <w:t>the</w:t>
      </w:r>
      <w:r w:rsidR="00013B01" w:rsidRPr="00764865">
        <w:rPr>
          <w:rFonts w:ascii="Times New Roman" w:hAnsi="Times New Roman" w:cs="Times New Roman"/>
        </w:rPr>
        <w:t xml:space="preserve"> culture</w:t>
      </w:r>
      <w:r w:rsidRPr="00764865">
        <w:rPr>
          <w:rFonts w:ascii="Times New Roman" w:hAnsi="Times New Roman" w:cs="Times New Roman"/>
        </w:rPr>
        <w:t xml:space="preserve"> is gender sensitive, Yorùbá people, throu</w:t>
      </w:r>
      <w:r w:rsidR="000650BE" w:rsidRPr="00764865">
        <w:rPr>
          <w:rFonts w:ascii="Times New Roman" w:hAnsi="Times New Roman" w:cs="Times New Roman"/>
        </w:rPr>
        <w:t>gh practice, conceptualize gender</w:t>
      </w:r>
      <w:r w:rsidRPr="00764865">
        <w:rPr>
          <w:rFonts w:ascii="Times New Roman" w:hAnsi="Times New Roman" w:cs="Times New Roman"/>
        </w:rPr>
        <w:t xml:space="preserve"> in terms of complimenting one another and not in terms of </w:t>
      </w:r>
      <w:r w:rsidR="00013B01" w:rsidRPr="00764865">
        <w:rPr>
          <w:rFonts w:ascii="Times New Roman" w:hAnsi="Times New Roman" w:cs="Times New Roman"/>
        </w:rPr>
        <w:t>sub serving</w:t>
      </w:r>
      <w:r w:rsidRPr="00764865">
        <w:rPr>
          <w:rFonts w:ascii="Times New Roman" w:hAnsi="Times New Roman" w:cs="Times New Roman"/>
        </w:rPr>
        <w:t xml:space="preserve"> one another. Hence, sex</w:t>
      </w:r>
      <w:r w:rsidR="000650BE" w:rsidRPr="00764865">
        <w:rPr>
          <w:rFonts w:ascii="Times New Roman" w:hAnsi="Times New Roman" w:cs="Times New Roman"/>
        </w:rPr>
        <w:t>, which is indicative of gender</w:t>
      </w:r>
      <w:r w:rsidRPr="00764865">
        <w:rPr>
          <w:rFonts w:ascii="Times New Roman" w:hAnsi="Times New Roman" w:cs="Times New Roman"/>
        </w:rPr>
        <w:t xml:space="preserve"> in Yorùbá's eyes is an indicator of human body beyond an object for stratification.</w:t>
      </w:r>
    </w:p>
    <w:p w:rsidR="000D4705" w:rsidRPr="00764865" w:rsidRDefault="000D4705" w:rsidP="000D4705">
      <w:pPr>
        <w:spacing w:line="480" w:lineRule="auto"/>
        <w:jc w:val="both"/>
        <w:rPr>
          <w:rFonts w:ascii="Times New Roman" w:hAnsi="Times New Roman" w:cs="Times New Roman"/>
        </w:rPr>
      </w:pPr>
      <w:r w:rsidRPr="00764865">
        <w:rPr>
          <w:rFonts w:ascii="Times New Roman" w:hAnsi="Times New Roman" w:cs="Times New Roman"/>
          <w:b/>
        </w:rPr>
        <w:t>Keywords:</w:t>
      </w:r>
      <w:r w:rsidRPr="00764865">
        <w:rPr>
          <w:rFonts w:ascii="Times New Roman" w:hAnsi="Times New Roman" w:cs="Times New Roman"/>
        </w:rPr>
        <w:t xml:space="preserve"> Yoruba people, Yoruba traditional ensemble, Gender, Patriarchy society, Yoruba musical ensembles</w:t>
      </w:r>
    </w:p>
    <w:p w:rsidR="004823E9" w:rsidRPr="00764865" w:rsidRDefault="004823E9" w:rsidP="00933E2B">
      <w:pPr>
        <w:pStyle w:val="NoSpacing"/>
        <w:rPr>
          <w:b/>
          <w:sz w:val="22"/>
          <w:szCs w:val="22"/>
        </w:rPr>
      </w:pPr>
      <w:r w:rsidRPr="00764865">
        <w:rPr>
          <w:b/>
          <w:sz w:val="22"/>
          <w:szCs w:val="22"/>
        </w:rPr>
        <w:t>Introduction</w:t>
      </w:r>
    </w:p>
    <w:p w:rsidR="00A55A5D" w:rsidRPr="00764865" w:rsidRDefault="006963D5" w:rsidP="00933E2B">
      <w:pPr>
        <w:spacing w:line="480" w:lineRule="auto"/>
        <w:jc w:val="both"/>
        <w:rPr>
          <w:rFonts w:ascii="Times New Roman" w:hAnsi="Times New Roman" w:cs="Times New Roman"/>
        </w:rPr>
      </w:pPr>
      <w:r w:rsidRPr="00764865">
        <w:rPr>
          <w:rFonts w:ascii="Times New Roman" w:hAnsi="Times New Roman" w:cs="Times New Roman"/>
        </w:rPr>
        <w:t>D</w:t>
      </w:r>
      <w:r w:rsidR="005C1524" w:rsidRPr="00764865">
        <w:rPr>
          <w:rFonts w:ascii="Times New Roman" w:hAnsi="Times New Roman" w:cs="Times New Roman"/>
        </w:rPr>
        <w:t>iscussions</w:t>
      </w:r>
      <w:r w:rsidRPr="00764865">
        <w:rPr>
          <w:rFonts w:ascii="Times New Roman" w:hAnsi="Times New Roman" w:cs="Times New Roman"/>
        </w:rPr>
        <w:t xml:space="preserve"> focused on gender have</w:t>
      </w:r>
      <w:r w:rsidR="00933E2B" w:rsidRPr="00764865">
        <w:rPr>
          <w:rFonts w:ascii="Times New Roman" w:hAnsi="Times New Roman" w:cs="Times New Roman"/>
        </w:rPr>
        <w:t xml:space="preserve"> attracted considerable research by scholars from diffe</w:t>
      </w:r>
      <w:r w:rsidR="005C1524" w:rsidRPr="00764865">
        <w:rPr>
          <w:rFonts w:ascii="Times New Roman" w:hAnsi="Times New Roman" w:cs="Times New Roman"/>
        </w:rPr>
        <w:t>rent disciplines. O</w:t>
      </w:r>
      <w:r w:rsidRPr="00764865">
        <w:rPr>
          <w:rFonts w:ascii="Times New Roman" w:hAnsi="Times New Roman" w:cs="Times New Roman"/>
        </w:rPr>
        <w:t>ne of the</w:t>
      </w:r>
      <w:r w:rsidR="00933E2B" w:rsidRPr="00764865">
        <w:rPr>
          <w:rFonts w:ascii="Times New Roman" w:hAnsi="Times New Roman" w:cs="Times New Roman"/>
        </w:rPr>
        <w:t xml:space="preserve"> key areas of interest </w:t>
      </w:r>
      <w:r w:rsidR="005C1524" w:rsidRPr="00764865">
        <w:rPr>
          <w:rFonts w:ascii="Times New Roman" w:hAnsi="Times New Roman" w:cs="Times New Roman"/>
        </w:rPr>
        <w:t xml:space="preserve">to these scholars </w:t>
      </w:r>
      <w:r w:rsidR="006A0141" w:rsidRPr="00764865">
        <w:rPr>
          <w:rFonts w:ascii="Times New Roman" w:hAnsi="Times New Roman" w:cs="Times New Roman"/>
        </w:rPr>
        <w:t xml:space="preserve">is </w:t>
      </w:r>
      <w:r w:rsidR="00933E2B" w:rsidRPr="00764865">
        <w:rPr>
          <w:rFonts w:ascii="Times New Roman" w:hAnsi="Times New Roman" w:cs="Times New Roman"/>
        </w:rPr>
        <w:t>gender and its use in negotiating social relevance</w:t>
      </w:r>
      <w:r w:rsidR="005C1524" w:rsidRPr="00764865">
        <w:rPr>
          <w:rFonts w:ascii="Times New Roman" w:hAnsi="Times New Roman" w:cs="Times New Roman"/>
        </w:rPr>
        <w:t xml:space="preserve">. This </w:t>
      </w:r>
      <w:r w:rsidR="00F14DDB" w:rsidRPr="00764865">
        <w:rPr>
          <w:rFonts w:ascii="Times New Roman" w:hAnsi="Times New Roman" w:cs="Times New Roman"/>
        </w:rPr>
        <w:t xml:space="preserve">topic </w:t>
      </w:r>
      <w:r w:rsidR="005C1524" w:rsidRPr="00764865">
        <w:rPr>
          <w:rFonts w:ascii="Times New Roman" w:hAnsi="Times New Roman" w:cs="Times New Roman"/>
        </w:rPr>
        <w:t>has generated debates</w:t>
      </w:r>
      <w:r w:rsidRPr="00764865">
        <w:rPr>
          <w:rFonts w:ascii="Times New Roman" w:hAnsi="Times New Roman" w:cs="Times New Roman"/>
        </w:rPr>
        <w:t xml:space="preserve"> particularly</w:t>
      </w:r>
      <w:r w:rsidR="005C1524" w:rsidRPr="00764865">
        <w:rPr>
          <w:rFonts w:ascii="Times New Roman" w:hAnsi="Times New Roman" w:cs="Times New Roman"/>
        </w:rPr>
        <w:t xml:space="preserve"> in Africa where f</w:t>
      </w:r>
      <w:r w:rsidR="00933E2B" w:rsidRPr="00764865">
        <w:rPr>
          <w:rFonts w:ascii="Times New Roman" w:hAnsi="Times New Roman" w:cs="Times New Roman"/>
        </w:rPr>
        <w:t xml:space="preserve">oreign ideas have greatly </w:t>
      </w:r>
      <w:r w:rsidR="00F14DDB" w:rsidRPr="00764865">
        <w:rPr>
          <w:rFonts w:ascii="Times New Roman" w:hAnsi="Times New Roman" w:cs="Times New Roman"/>
        </w:rPr>
        <w:t>influenced</w:t>
      </w:r>
      <w:r w:rsidR="00933E2B" w:rsidRPr="00764865">
        <w:rPr>
          <w:rFonts w:ascii="Times New Roman" w:hAnsi="Times New Roman" w:cs="Times New Roman"/>
        </w:rPr>
        <w:t xml:space="preserve"> the tra</w:t>
      </w:r>
      <w:r w:rsidR="005C1524" w:rsidRPr="00764865">
        <w:rPr>
          <w:rFonts w:ascii="Times New Roman" w:hAnsi="Times New Roman" w:cs="Times New Roman"/>
        </w:rPr>
        <w:t>ditional gender belief and have resulted</w:t>
      </w:r>
      <w:r w:rsidR="00C601CB" w:rsidRPr="00764865">
        <w:rPr>
          <w:rFonts w:ascii="Times New Roman" w:hAnsi="Times New Roman" w:cs="Times New Roman"/>
        </w:rPr>
        <w:t xml:space="preserve"> to </w:t>
      </w:r>
      <w:r w:rsidR="00F14DDB" w:rsidRPr="00764865">
        <w:rPr>
          <w:rFonts w:ascii="Times New Roman" w:hAnsi="Times New Roman" w:cs="Times New Roman"/>
        </w:rPr>
        <w:t>imposition</w:t>
      </w:r>
      <w:r w:rsidR="005C1524" w:rsidRPr="00764865">
        <w:rPr>
          <w:rFonts w:ascii="Times New Roman" w:hAnsi="Times New Roman" w:cs="Times New Roman"/>
        </w:rPr>
        <w:t xml:space="preserve"> of Western narratives on</w:t>
      </w:r>
      <w:r w:rsidR="00933E2B" w:rsidRPr="00764865">
        <w:rPr>
          <w:rFonts w:ascii="Times New Roman" w:hAnsi="Times New Roman" w:cs="Times New Roman"/>
        </w:rPr>
        <w:t xml:space="preserve"> gender categories (Afọláyan, 2016; Òkè, 2017). As Nnaemeka (2002) observes, gender in pre-colonial Africa has primarily been influenced by novel ideas and directions foreign to</w:t>
      </w:r>
      <w:r w:rsidR="006A0141" w:rsidRPr="00764865">
        <w:rPr>
          <w:rFonts w:ascii="Times New Roman" w:hAnsi="Times New Roman" w:cs="Times New Roman"/>
        </w:rPr>
        <w:t xml:space="preserve"> Africa. This development</w:t>
      </w:r>
      <w:r w:rsidR="00F14DDB" w:rsidRPr="00764865">
        <w:rPr>
          <w:rFonts w:ascii="Times New Roman" w:hAnsi="Times New Roman" w:cs="Times New Roman"/>
        </w:rPr>
        <w:t xml:space="preserve"> fueled the emergence of </w:t>
      </w:r>
      <w:r w:rsidR="00933E2B" w:rsidRPr="00764865">
        <w:rPr>
          <w:rFonts w:ascii="Times New Roman" w:hAnsi="Times New Roman" w:cs="Times New Roman"/>
        </w:rPr>
        <w:t>new culture</w:t>
      </w:r>
      <w:r w:rsidR="00F14DDB" w:rsidRPr="00764865">
        <w:rPr>
          <w:rFonts w:ascii="Times New Roman" w:hAnsi="Times New Roman" w:cs="Times New Roman"/>
        </w:rPr>
        <w:t>s</w:t>
      </w:r>
      <w:r w:rsidR="00933E2B" w:rsidRPr="00764865">
        <w:rPr>
          <w:rFonts w:ascii="Times New Roman" w:hAnsi="Times New Roman" w:cs="Times New Roman"/>
        </w:rPr>
        <w:t xml:space="preserve"> resulting from globalization and civilization (Appadurai, 1990). In Yorùbáland, </w:t>
      </w:r>
      <w:r w:rsidR="00933E2B" w:rsidRPr="00764865">
        <w:rPr>
          <w:rFonts w:ascii="Times New Roman" w:hAnsi="Times New Roman" w:cs="Times New Roman"/>
        </w:rPr>
        <w:lastRenderedPageBreak/>
        <w:t>Southwest, Nigeria, sexualization of gender and its employment as social stratification is gaining popularity. Yet, as Oyèwùmí (1997), Ọlájubù (2003), and Múráínaa and Ajímátanraẹ̀ja (2023) contest, such practice has nothing to do with ancient Yorùbá society, in which sex was just used for reproduction and identification purposes rather than for social advantage.</w:t>
      </w:r>
      <w:r w:rsidR="00A55A5D" w:rsidRPr="00764865">
        <w:rPr>
          <w:rFonts w:ascii="Times New Roman" w:hAnsi="Times New Roman" w:cs="Times New Roman"/>
        </w:rPr>
        <w:t xml:space="preserve"> </w:t>
      </w:r>
    </w:p>
    <w:p w:rsidR="000659D3" w:rsidRPr="00764865" w:rsidRDefault="000D4705" w:rsidP="00933E2B">
      <w:pPr>
        <w:spacing w:line="480" w:lineRule="auto"/>
        <w:jc w:val="both"/>
        <w:rPr>
          <w:rFonts w:ascii="Times New Roman" w:hAnsi="Times New Roman" w:cs="Times New Roman"/>
        </w:rPr>
      </w:pPr>
      <w:r w:rsidRPr="00764865">
        <w:rPr>
          <w:rFonts w:ascii="Times New Roman" w:hAnsi="Times New Roman" w:cs="Times New Roman"/>
        </w:rPr>
        <w:t>Recently</w:t>
      </w:r>
      <w:r w:rsidR="003A7B52" w:rsidRPr="00764865">
        <w:rPr>
          <w:rFonts w:ascii="Times New Roman" w:hAnsi="Times New Roman" w:cs="Times New Roman"/>
        </w:rPr>
        <w:t xml:space="preserve">, </w:t>
      </w:r>
      <w:r w:rsidR="006A0141" w:rsidRPr="00764865">
        <w:rPr>
          <w:rFonts w:ascii="Times New Roman" w:hAnsi="Times New Roman" w:cs="Times New Roman"/>
        </w:rPr>
        <w:t>discussions center around gender</w:t>
      </w:r>
      <w:r w:rsidR="00004162" w:rsidRPr="00764865">
        <w:rPr>
          <w:rFonts w:ascii="Times New Roman" w:hAnsi="Times New Roman" w:cs="Times New Roman"/>
        </w:rPr>
        <w:t xml:space="preserve"> has </w:t>
      </w:r>
      <w:r w:rsidR="003A7B52" w:rsidRPr="00764865">
        <w:rPr>
          <w:rFonts w:ascii="Times New Roman" w:hAnsi="Times New Roman" w:cs="Times New Roman"/>
        </w:rPr>
        <w:t>come up with the introduction</w:t>
      </w:r>
      <w:r w:rsidR="00933E2B" w:rsidRPr="00764865">
        <w:rPr>
          <w:rFonts w:ascii="Times New Roman" w:hAnsi="Times New Roman" w:cs="Times New Roman"/>
        </w:rPr>
        <w:t xml:space="preserve"> of new concepts such as feminism, inequality, Afrocentricism, and Westocentricism. Feminism, for example, is a western idea that supports political, economic, and social equality of the </w:t>
      </w:r>
      <w:r w:rsidR="003A7B52" w:rsidRPr="00764865">
        <w:rPr>
          <w:rFonts w:ascii="Times New Roman" w:hAnsi="Times New Roman" w:cs="Times New Roman"/>
        </w:rPr>
        <w:t>genders</w:t>
      </w:r>
      <w:r w:rsidR="00933E2B" w:rsidRPr="00764865">
        <w:rPr>
          <w:rFonts w:ascii="Times New Roman" w:hAnsi="Times New Roman" w:cs="Times New Roman"/>
        </w:rPr>
        <w:t xml:space="preserve">. These </w:t>
      </w:r>
      <w:r w:rsidR="003A7B52" w:rsidRPr="00764865">
        <w:rPr>
          <w:rFonts w:ascii="Times New Roman" w:hAnsi="Times New Roman" w:cs="Times New Roman"/>
        </w:rPr>
        <w:t>are ethnocentric</w:t>
      </w:r>
      <w:r w:rsidR="00933E2B" w:rsidRPr="00764865">
        <w:rPr>
          <w:rFonts w:ascii="Times New Roman" w:hAnsi="Times New Roman" w:cs="Times New Roman"/>
        </w:rPr>
        <w:t xml:space="preserve"> concepts </w:t>
      </w:r>
      <w:r w:rsidR="003A7B52" w:rsidRPr="00764865">
        <w:rPr>
          <w:rFonts w:ascii="Times New Roman" w:hAnsi="Times New Roman" w:cs="Times New Roman"/>
        </w:rPr>
        <w:t xml:space="preserve">that </w:t>
      </w:r>
      <w:r w:rsidR="00933E2B" w:rsidRPr="00764865">
        <w:rPr>
          <w:rFonts w:ascii="Times New Roman" w:hAnsi="Times New Roman" w:cs="Times New Roman"/>
        </w:rPr>
        <w:t>have never existed in traditional Yorùbá terms</w:t>
      </w:r>
      <w:r w:rsidR="003A7B52" w:rsidRPr="00764865">
        <w:rPr>
          <w:rFonts w:ascii="Times New Roman" w:hAnsi="Times New Roman" w:cs="Times New Roman"/>
        </w:rPr>
        <w:t>,</w:t>
      </w:r>
      <w:r w:rsidR="00933E2B" w:rsidRPr="00764865">
        <w:rPr>
          <w:rFonts w:ascii="Times New Roman" w:hAnsi="Times New Roman" w:cs="Times New Roman"/>
        </w:rPr>
        <w:t xml:space="preserve"> in whose society</w:t>
      </w:r>
      <w:r w:rsidR="003A7B52" w:rsidRPr="00764865">
        <w:rPr>
          <w:rFonts w:ascii="Times New Roman" w:hAnsi="Times New Roman" w:cs="Times New Roman"/>
        </w:rPr>
        <w:t>,</w:t>
      </w:r>
      <w:r w:rsidR="00933E2B" w:rsidRPr="00764865">
        <w:rPr>
          <w:rFonts w:ascii="Times New Roman" w:hAnsi="Times New Roman" w:cs="Times New Roman"/>
        </w:rPr>
        <w:t xml:space="preserve"> gender was not an organizing principle. “The social categories "men" and "women" were nonexistent, and hence no gender system was in place” Oyèwùmí, </w:t>
      </w:r>
      <w:r w:rsidR="00FC2B18" w:rsidRPr="00764865">
        <w:rPr>
          <w:rFonts w:ascii="Times New Roman" w:hAnsi="Times New Roman" w:cs="Times New Roman"/>
        </w:rPr>
        <w:t>(</w:t>
      </w:r>
      <w:r w:rsidR="00933E2B" w:rsidRPr="00764865">
        <w:rPr>
          <w:rFonts w:ascii="Times New Roman" w:hAnsi="Times New Roman" w:cs="Times New Roman"/>
        </w:rPr>
        <w:t xml:space="preserve">1997, 31). She </w:t>
      </w:r>
      <w:r w:rsidR="00FC2B18" w:rsidRPr="00764865">
        <w:rPr>
          <w:rFonts w:ascii="Times New Roman" w:hAnsi="Times New Roman" w:cs="Times New Roman"/>
        </w:rPr>
        <w:t xml:space="preserve">states </w:t>
      </w:r>
      <w:r w:rsidR="00933E2B" w:rsidRPr="00764865">
        <w:rPr>
          <w:rFonts w:ascii="Times New Roman" w:hAnsi="Times New Roman" w:cs="Times New Roman"/>
        </w:rPr>
        <w:t>further that</w:t>
      </w:r>
      <w:r w:rsidR="00A81EB2" w:rsidRPr="00764865">
        <w:rPr>
          <w:rFonts w:ascii="Times New Roman" w:hAnsi="Times New Roman" w:cs="Times New Roman"/>
        </w:rPr>
        <w:t xml:space="preserve">, </w:t>
      </w:r>
    </w:p>
    <w:p w:rsidR="000659D3" w:rsidRPr="00764865" w:rsidRDefault="00A81EB2" w:rsidP="000659D3">
      <w:pPr>
        <w:spacing w:line="480" w:lineRule="auto"/>
        <w:ind w:left="720"/>
        <w:jc w:val="both"/>
        <w:rPr>
          <w:rFonts w:ascii="Times New Roman" w:hAnsi="Times New Roman" w:cs="Times New Roman"/>
        </w:rPr>
      </w:pPr>
      <w:r w:rsidRPr="00764865">
        <w:rPr>
          <w:rFonts w:ascii="Times New Roman" w:hAnsi="Times New Roman" w:cs="Times New Roman"/>
        </w:rPr>
        <w:t>c</w:t>
      </w:r>
      <w:r w:rsidR="00933E2B" w:rsidRPr="00764865">
        <w:rPr>
          <w:rFonts w:ascii="Times New Roman" w:hAnsi="Times New Roman" w:cs="Times New Roman"/>
        </w:rPr>
        <w:t>ompared to "male" and "female" in the West, obìnrin and okùnrin are essentially anatomical categories implying nothing in terms of presumed personality or psychology resulting from either. Since they are not explicated in relation and contrast to one another, they are not gendered and certainly not sexually dimorphic. In Old Ọ̀yọ́, neither of them implied social precedence; nor did either one imply masculinity or femininity, since those were not Yorùbá categories in life or in thinking (34).</w:t>
      </w:r>
      <w:r w:rsidR="00787A58" w:rsidRPr="00764865">
        <w:rPr>
          <w:rFonts w:ascii="Times New Roman" w:hAnsi="Times New Roman" w:cs="Times New Roman"/>
        </w:rPr>
        <w:t xml:space="preserve"> </w:t>
      </w:r>
    </w:p>
    <w:p w:rsidR="0076569D"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t>The opinions about gender</w:t>
      </w:r>
      <w:r w:rsidR="00FC2B18" w:rsidRPr="00764865">
        <w:rPr>
          <w:rFonts w:ascii="Times New Roman" w:hAnsi="Times New Roman" w:cs="Times New Roman"/>
        </w:rPr>
        <w:t xml:space="preserve"> as a </w:t>
      </w:r>
      <w:r w:rsidR="0076569D" w:rsidRPr="00764865">
        <w:rPr>
          <w:rFonts w:ascii="Times New Roman" w:hAnsi="Times New Roman" w:cs="Times New Roman"/>
        </w:rPr>
        <w:t>social reality</w:t>
      </w:r>
      <w:r w:rsidRPr="00764865">
        <w:rPr>
          <w:rFonts w:ascii="Times New Roman" w:hAnsi="Times New Roman" w:cs="Times New Roman"/>
        </w:rPr>
        <w:t xml:space="preserve"> are diverse, conflicting, and contradictory (Mùràìnà and Ajímátanraẹ̀</w:t>
      </w:r>
      <w:r w:rsidR="000D4705" w:rsidRPr="00764865">
        <w:rPr>
          <w:rFonts w:ascii="Times New Roman" w:hAnsi="Times New Roman" w:cs="Times New Roman"/>
        </w:rPr>
        <w:t>ja, 2023). H</w:t>
      </w:r>
      <w:r w:rsidRPr="00764865">
        <w:rPr>
          <w:rFonts w:ascii="Times New Roman" w:hAnsi="Times New Roman" w:cs="Times New Roman"/>
        </w:rPr>
        <w:t>owever,</w:t>
      </w:r>
      <w:r w:rsidR="000D4705" w:rsidRPr="00764865">
        <w:rPr>
          <w:rFonts w:ascii="Times New Roman" w:hAnsi="Times New Roman" w:cs="Times New Roman"/>
        </w:rPr>
        <w:t xml:space="preserve"> two positions of the opinions</w:t>
      </w:r>
      <w:r w:rsidR="00A03330" w:rsidRPr="00764865">
        <w:rPr>
          <w:rFonts w:ascii="Times New Roman" w:hAnsi="Times New Roman" w:cs="Times New Roman"/>
        </w:rPr>
        <w:t xml:space="preserve"> </w:t>
      </w:r>
      <w:r w:rsidR="0044426E" w:rsidRPr="00764865">
        <w:rPr>
          <w:rFonts w:ascii="Times New Roman" w:hAnsi="Times New Roman" w:cs="Times New Roman"/>
        </w:rPr>
        <w:t xml:space="preserve">will be interrogated in this </w:t>
      </w:r>
      <w:r w:rsidR="00A03330" w:rsidRPr="00764865">
        <w:rPr>
          <w:rFonts w:ascii="Times New Roman" w:hAnsi="Times New Roman" w:cs="Times New Roman"/>
        </w:rPr>
        <w:t>research. The f</w:t>
      </w:r>
      <w:r w:rsidRPr="00764865">
        <w:rPr>
          <w:rFonts w:ascii="Times New Roman" w:hAnsi="Times New Roman" w:cs="Times New Roman"/>
        </w:rPr>
        <w:t>irst</w:t>
      </w:r>
      <w:r w:rsidR="00A03330" w:rsidRPr="00764865">
        <w:rPr>
          <w:rFonts w:ascii="Times New Roman" w:hAnsi="Times New Roman" w:cs="Times New Roman"/>
        </w:rPr>
        <w:t xml:space="preserve"> is that</w:t>
      </w:r>
      <w:r w:rsidRPr="00764865">
        <w:rPr>
          <w:rFonts w:ascii="Times New Roman" w:hAnsi="Times New Roman" w:cs="Times New Roman"/>
        </w:rPr>
        <w:t xml:space="preserve"> which describe</w:t>
      </w:r>
      <w:r w:rsidR="00A03330" w:rsidRPr="00764865">
        <w:rPr>
          <w:rFonts w:ascii="Times New Roman" w:hAnsi="Times New Roman" w:cs="Times New Roman"/>
        </w:rPr>
        <w:t>s Y</w:t>
      </w:r>
      <w:r w:rsidR="0076569D" w:rsidRPr="00764865">
        <w:rPr>
          <w:rFonts w:ascii="Times New Roman" w:hAnsi="Times New Roman" w:cs="Times New Roman"/>
        </w:rPr>
        <w:t>orùbá society as patriarchal. This opinion</w:t>
      </w:r>
      <w:r w:rsidRPr="00764865">
        <w:rPr>
          <w:rFonts w:ascii="Times New Roman" w:hAnsi="Times New Roman" w:cs="Times New Roman"/>
        </w:rPr>
        <w:t xml:space="preserve"> holds that men pre</w:t>
      </w:r>
      <w:r w:rsidR="00FC2B18" w:rsidRPr="00764865">
        <w:rPr>
          <w:rFonts w:ascii="Times New Roman" w:hAnsi="Times New Roman" w:cs="Times New Roman"/>
        </w:rPr>
        <w:t>-</w:t>
      </w:r>
      <w:r w:rsidRPr="00764865">
        <w:rPr>
          <w:rFonts w:ascii="Times New Roman" w:hAnsi="Times New Roman" w:cs="Times New Roman"/>
        </w:rPr>
        <w:t xml:space="preserve">dominate social, religious, and political domains (Oyèwùmí, 1997). </w:t>
      </w:r>
      <w:r w:rsidR="00A03330" w:rsidRPr="00764865">
        <w:rPr>
          <w:rFonts w:ascii="Times New Roman" w:hAnsi="Times New Roman" w:cs="Times New Roman"/>
        </w:rPr>
        <w:t>The s</w:t>
      </w:r>
      <w:r w:rsidRPr="00764865">
        <w:rPr>
          <w:rFonts w:ascii="Times New Roman" w:hAnsi="Times New Roman" w:cs="Times New Roman"/>
        </w:rPr>
        <w:t>econd</w:t>
      </w:r>
      <w:r w:rsidR="00A03330" w:rsidRPr="00764865">
        <w:rPr>
          <w:rFonts w:ascii="Times New Roman" w:hAnsi="Times New Roman" w:cs="Times New Roman"/>
        </w:rPr>
        <w:t xml:space="preserve"> position </w:t>
      </w:r>
      <w:r w:rsidR="0044426E" w:rsidRPr="00764865">
        <w:rPr>
          <w:rFonts w:ascii="Times New Roman" w:hAnsi="Times New Roman" w:cs="Times New Roman"/>
        </w:rPr>
        <w:t>expresse</w:t>
      </w:r>
      <w:r w:rsidR="00A03330" w:rsidRPr="00764865">
        <w:rPr>
          <w:rFonts w:ascii="Times New Roman" w:hAnsi="Times New Roman" w:cs="Times New Roman"/>
        </w:rPr>
        <w:t xml:space="preserve">s </w:t>
      </w:r>
      <w:r w:rsidR="0044426E" w:rsidRPr="00764865">
        <w:rPr>
          <w:rFonts w:ascii="Times New Roman" w:hAnsi="Times New Roman" w:cs="Times New Roman"/>
        </w:rPr>
        <w:t xml:space="preserve">the </w:t>
      </w:r>
      <w:r w:rsidR="00A03330" w:rsidRPr="00764865">
        <w:rPr>
          <w:rFonts w:ascii="Times New Roman" w:hAnsi="Times New Roman" w:cs="Times New Roman"/>
        </w:rPr>
        <w:t>complimentarity</w:t>
      </w:r>
      <w:r w:rsidR="0044426E" w:rsidRPr="00764865">
        <w:rPr>
          <w:rFonts w:ascii="Times New Roman" w:hAnsi="Times New Roman" w:cs="Times New Roman"/>
        </w:rPr>
        <w:t xml:space="preserve"> state of gender</w:t>
      </w:r>
      <w:r w:rsidR="00A03330" w:rsidRPr="00764865">
        <w:rPr>
          <w:rFonts w:ascii="Times New Roman" w:hAnsi="Times New Roman" w:cs="Times New Roman"/>
        </w:rPr>
        <w:t xml:space="preserve">. This </w:t>
      </w:r>
      <w:r w:rsidR="0076569D" w:rsidRPr="00764865">
        <w:rPr>
          <w:rFonts w:ascii="Times New Roman" w:hAnsi="Times New Roman" w:cs="Times New Roman"/>
        </w:rPr>
        <w:t>explains that gender</w:t>
      </w:r>
      <w:r w:rsidRPr="00764865">
        <w:rPr>
          <w:rFonts w:ascii="Times New Roman" w:hAnsi="Times New Roman" w:cs="Times New Roman"/>
        </w:rPr>
        <w:t xml:space="preserve"> cannot be differentiated by social relations but rather complement one another to ensure social equilibrium (Ọlájubù, 2003). As Múráìnà and Ajímátanraẹ̀ja (ibid.) posits, Yorùbá society operates within the heteronormative gender category, which views heterosexuality as the norm.</w:t>
      </w:r>
      <w:r w:rsidR="004821E8" w:rsidRPr="00764865">
        <w:rPr>
          <w:rFonts w:ascii="Times New Roman" w:hAnsi="Times New Roman" w:cs="Times New Roman"/>
        </w:rPr>
        <w:t xml:space="preserve"> </w:t>
      </w:r>
      <w:r w:rsidR="0076569D" w:rsidRPr="00764865">
        <w:rPr>
          <w:rFonts w:ascii="Times New Roman" w:hAnsi="Times New Roman" w:cs="Times New Roman"/>
        </w:rPr>
        <w:t xml:space="preserve">For clarity purposes, this study treats gender strictly from an African </w:t>
      </w:r>
      <w:r w:rsidR="0076569D" w:rsidRPr="00764865">
        <w:rPr>
          <w:rFonts w:ascii="Times New Roman" w:hAnsi="Times New Roman" w:cs="Times New Roman"/>
        </w:rPr>
        <w:lastRenderedPageBreak/>
        <w:t>perspective and not in the global view where biological sex may not always align with gender identity or where gender expression can vary widely regardless of biological characteristics.</w:t>
      </w:r>
    </w:p>
    <w:p w:rsidR="00787A58"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t xml:space="preserve">In spite of the importance of music in reflecting sociological and cultural values, conversations about the </w:t>
      </w:r>
      <w:r w:rsidR="00835789" w:rsidRPr="00764865">
        <w:rPr>
          <w:rFonts w:ascii="Times New Roman" w:hAnsi="Times New Roman" w:cs="Times New Roman"/>
        </w:rPr>
        <w:t>intersection of gender and social reality</w:t>
      </w:r>
      <w:r w:rsidRPr="00764865">
        <w:rPr>
          <w:rFonts w:ascii="Times New Roman" w:hAnsi="Times New Roman" w:cs="Times New Roman"/>
        </w:rPr>
        <w:t xml:space="preserve"> have remained largely within </w:t>
      </w:r>
      <w:r w:rsidR="00835789" w:rsidRPr="00764865">
        <w:rPr>
          <w:rFonts w:ascii="Times New Roman" w:hAnsi="Times New Roman" w:cs="Times New Roman"/>
        </w:rPr>
        <w:t xml:space="preserve">the realm of </w:t>
      </w:r>
      <w:r w:rsidR="00FA6DF6" w:rsidRPr="00764865">
        <w:rPr>
          <w:rFonts w:ascii="Times New Roman" w:hAnsi="Times New Roman" w:cs="Times New Roman"/>
        </w:rPr>
        <w:t xml:space="preserve">such </w:t>
      </w:r>
      <w:r w:rsidR="00835789" w:rsidRPr="00764865">
        <w:rPr>
          <w:rFonts w:ascii="Times New Roman" w:hAnsi="Times New Roman" w:cs="Times New Roman"/>
        </w:rPr>
        <w:t>disciplines</w:t>
      </w:r>
      <w:r w:rsidR="00FA6DF6" w:rsidRPr="00764865">
        <w:rPr>
          <w:rFonts w:ascii="Times New Roman" w:hAnsi="Times New Roman" w:cs="Times New Roman"/>
        </w:rPr>
        <w:t xml:space="preserve"> like</w:t>
      </w:r>
      <w:r w:rsidRPr="00764865">
        <w:rPr>
          <w:rFonts w:ascii="Times New Roman" w:hAnsi="Times New Roman" w:cs="Times New Roman"/>
        </w:rPr>
        <w:t xml:space="preserve"> Sociology and Anthropology (Rusak, 2004: 218)</w:t>
      </w:r>
      <w:r w:rsidR="00FA6DF6" w:rsidRPr="00764865">
        <w:rPr>
          <w:rFonts w:ascii="Times New Roman" w:hAnsi="Times New Roman" w:cs="Times New Roman"/>
        </w:rPr>
        <w:t xml:space="preserve"> </w:t>
      </w:r>
      <w:r w:rsidR="00A55E15" w:rsidRPr="00764865">
        <w:rPr>
          <w:rFonts w:ascii="Times New Roman" w:hAnsi="Times New Roman" w:cs="Times New Roman"/>
        </w:rPr>
        <w:t>living</w:t>
      </w:r>
      <w:r w:rsidR="00FA6DF6" w:rsidRPr="00764865">
        <w:rPr>
          <w:rFonts w:ascii="Times New Roman" w:hAnsi="Times New Roman" w:cs="Times New Roman"/>
        </w:rPr>
        <w:t xml:space="preserve"> music</w:t>
      </w:r>
      <w:r w:rsidR="00A55E15" w:rsidRPr="00764865">
        <w:rPr>
          <w:rFonts w:ascii="Times New Roman" w:hAnsi="Times New Roman" w:cs="Times New Roman"/>
        </w:rPr>
        <w:t xml:space="preserve"> out of it</w:t>
      </w:r>
      <w:r w:rsidR="00FA6DF6" w:rsidRPr="00764865">
        <w:rPr>
          <w:rFonts w:ascii="Times New Roman" w:hAnsi="Times New Roman" w:cs="Times New Roman"/>
        </w:rPr>
        <w:t xml:space="preserve">. Meanwhile, </w:t>
      </w:r>
      <w:r w:rsidR="006173F1" w:rsidRPr="00764865">
        <w:rPr>
          <w:rFonts w:ascii="Times New Roman" w:hAnsi="Times New Roman" w:cs="Times New Roman"/>
        </w:rPr>
        <w:t>musical practices as described by Omojola (2014), like other forms of artistic expression, represent an</w:t>
      </w:r>
      <w:r w:rsidR="00353C73" w:rsidRPr="00764865">
        <w:rPr>
          <w:rFonts w:ascii="Times New Roman" w:hAnsi="Times New Roman" w:cs="Times New Roman"/>
        </w:rPr>
        <w:t xml:space="preserve"> integral part of culture. “</w:t>
      </w:r>
      <w:r w:rsidR="008F4277" w:rsidRPr="00764865">
        <w:rPr>
          <w:rFonts w:ascii="Times New Roman" w:hAnsi="Times New Roman" w:cs="Times New Roman"/>
        </w:rPr>
        <w:t>Music</w:t>
      </w:r>
      <w:r w:rsidR="00353C73" w:rsidRPr="00764865">
        <w:rPr>
          <w:rFonts w:ascii="Times New Roman" w:hAnsi="Times New Roman" w:cs="Times New Roman"/>
        </w:rPr>
        <w:t xml:space="preserve"> as a product of the human </w:t>
      </w:r>
      <w:r w:rsidR="008F4277" w:rsidRPr="00764865">
        <w:rPr>
          <w:rFonts w:ascii="Times New Roman" w:hAnsi="Times New Roman" w:cs="Times New Roman"/>
        </w:rPr>
        <w:t>minds</w:t>
      </w:r>
      <w:r w:rsidR="00353C73" w:rsidRPr="00764865">
        <w:rPr>
          <w:rFonts w:ascii="Times New Roman" w:hAnsi="Times New Roman" w:cs="Times New Roman"/>
        </w:rPr>
        <w:t xml:space="preserve"> cannot but reflect human cognitive process. (p8).</w:t>
      </w:r>
      <w:r w:rsidR="00FA6DF6" w:rsidRPr="00764865">
        <w:rPr>
          <w:rFonts w:ascii="Times New Roman" w:hAnsi="Times New Roman" w:cs="Times New Roman"/>
        </w:rPr>
        <w:t xml:space="preserve"> Ethnomusicology,</w:t>
      </w:r>
      <w:r w:rsidR="008F4277" w:rsidRPr="00764865">
        <w:rPr>
          <w:rFonts w:ascii="Times New Roman" w:hAnsi="Times New Roman" w:cs="Times New Roman"/>
        </w:rPr>
        <w:t xml:space="preserve"> which is simply defined as the study of music in culture becomes handy in this investigation. Ethnomusicology</w:t>
      </w:r>
      <w:r w:rsidR="00A55E15" w:rsidRPr="00764865">
        <w:rPr>
          <w:rFonts w:ascii="Times New Roman" w:hAnsi="Times New Roman" w:cs="Times New Roman"/>
        </w:rPr>
        <w:t>, an</w:t>
      </w:r>
      <w:r w:rsidR="008F4277" w:rsidRPr="00764865">
        <w:rPr>
          <w:rFonts w:ascii="Times New Roman" w:hAnsi="Times New Roman" w:cs="Times New Roman"/>
        </w:rPr>
        <w:t xml:space="preserve"> </w:t>
      </w:r>
      <w:r w:rsidR="00FA6DF6" w:rsidRPr="00764865">
        <w:rPr>
          <w:rFonts w:ascii="Times New Roman" w:hAnsi="Times New Roman" w:cs="Times New Roman"/>
        </w:rPr>
        <w:t>area of research that intersects quite naturally with those conversations</w:t>
      </w:r>
      <w:r w:rsidR="008F4277" w:rsidRPr="00764865">
        <w:rPr>
          <w:rFonts w:ascii="Times New Roman" w:hAnsi="Times New Roman" w:cs="Times New Roman"/>
        </w:rPr>
        <w:t xml:space="preserve"> under </w:t>
      </w:r>
      <w:r w:rsidR="0044426E" w:rsidRPr="00764865">
        <w:rPr>
          <w:rFonts w:ascii="Times New Roman" w:hAnsi="Times New Roman" w:cs="Times New Roman"/>
        </w:rPr>
        <w:t>scrutiny</w:t>
      </w:r>
      <w:r w:rsidR="00FA6DF6" w:rsidRPr="00764865">
        <w:rPr>
          <w:rFonts w:ascii="Times New Roman" w:hAnsi="Times New Roman" w:cs="Times New Roman"/>
        </w:rPr>
        <w:t xml:space="preserve"> has been relatively unexplored</w:t>
      </w:r>
      <w:r w:rsidR="008F4277" w:rsidRPr="00764865">
        <w:rPr>
          <w:rFonts w:ascii="Times New Roman" w:hAnsi="Times New Roman" w:cs="Times New Roman"/>
        </w:rPr>
        <w:t xml:space="preserve"> for this purpose</w:t>
      </w:r>
      <w:r w:rsidR="00FA6DF6" w:rsidRPr="00764865">
        <w:rPr>
          <w:rFonts w:ascii="Times New Roman" w:hAnsi="Times New Roman" w:cs="Times New Roman"/>
        </w:rPr>
        <w:t>.</w:t>
      </w:r>
      <w:r w:rsidR="00353C73" w:rsidRPr="00764865">
        <w:rPr>
          <w:rFonts w:ascii="Times New Roman" w:hAnsi="Times New Roman" w:cs="Times New Roman"/>
        </w:rPr>
        <w:t xml:space="preserve"> </w:t>
      </w:r>
      <w:r w:rsidRPr="00764865">
        <w:rPr>
          <w:rFonts w:ascii="Times New Roman" w:hAnsi="Times New Roman" w:cs="Times New Roman"/>
        </w:rPr>
        <w:t xml:space="preserve">This monograph aims at filling this void by taking an ethno-musicological approach </w:t>
      </w:r>
      <w:r w:rsidR="00835789" w:rsidRPr="00764865">
        <w:rPr>
          <w:rFonts w:ascii="Times New Roman" w:hAnsi="Times New Roman" w:cs="Times New Roman"/>
        </w:rPr>
        <w:t>in interrogating</w:t>
      </w:r>
      <w:r w:rsidRPr="00764865">
        <w:rPr>
          <w:rFonts w:ascii="Times New Roman" w:hAnsi="Times New Roman" w:cs="Times New Roman"/>
        </w:rPr>
        <w:t xml:space="preserve"> the subject</w:t>
      </w:r>
      <w:r w:rsidR="008F4277" w:rsidRPr="00764865">
        <w:rPr>
          <w:rFonts w:ascii="Times New Roman" w:hAnsi="Times New Roman" w:cs="Times New Roman"/>
        </w:rPr>
        <w:t xml:space="preserve"> – intercession of gender and social reality</w:t>
      </w:r>
      <w:r w:rsidR="0044426E" w:rsidRPr="00764865">
        <w:rPr>
          <w:rFonts w:ascii="Times New Roman" w:hAnsi="Times New Roman" w:cs="Times New Roman"/>
        </w:rPr>
        <w:t>. My basic hypothesis is that an in-depth</w:t>
      </w:r>
      <w:r w:rsidRPr="00764865">
        <w:rPr>
          <w:rFonts w:ascii="Times New Roman" w:hAnsi="Times New Roman" w:cs="Times New Roman"/>
        </w:rPr>
        <w:t xml:space="preserve"> examination of Yorùbá musical tradition, in terms </w:t>
      </w:r>
      <w:r w:rsidR="0044426E" w:rsidRPr="00764865">
        <w:rPr>
          <w:rFonts w:ascii="Times New Roman" w:hAnsi="Times New Roman" w:cs="Times New Roman"/>
        </w:rPr>
        <w:t xml:space="preserve">of organization of </w:t>
      </w:r>
      <w:r w:rsidR="00674E20" w:rsidRPr="00764865">
        <w:rPr>
          <w:rFonts w:ascii="Times New Roman" w:hAnsi="Times New Roman" w:cs="Times New Roman"/>
        </w:rPr>
        <w:t>music ensembles</w:t>
      </w:r>
      <w:r w:rsidRPr="00764865">
        <w:rPr>
          <w:rFonts w:ascii="Times New Roman" w:hAnsi="Times New Roman" w:cs="Times New Roman"/>
        </w:rPr>
        <w:t xml:space="preserve"> shall shed considerabl</w:t>
      </w:r>
      <w:r w:rsidR="00835789" w:rsidRPr="00764865">
        <w:rPr>
          <w:rFonts w:ascii="Times New Roman" w:hAnsi="Times New Roman" w:cs="Times New Roman"/>
        </w:rPr>
        <w:t>e light into</w:t>
      </w:r>
      <w:r w:rsidR="008F4277" w:rsidRPr="00764865">
        <w:rPr>
          <w:rFonts w:ascii="Times New Roman" w:hAnsi="Times New Roman" w:cs="Times New Roman"/>
        </w:rPr>
        <w:t xml:space="preserve"> </w:t>
      </w:r>
      <w:r w:rsidRPr="00764865">
        <w:rPr>
          <w:rFonts w:ascii="Times New Roman" w:hAnsi="Times New Roman" w:cs="Times New Roman"/>
        </w:rPr>
        <w:t>gender constructs</w:t>
      </w:r>
      <w:r w:rsidR="008F4277" w:rsidRPr="00764865">
        <w:rPr>
          <w:rFonts w:ascii="Times New Roman" w:hAnsi="Times New Roman" w:cs="Times New Roman"/>
        </w:rPr>
        <w:t xml:space="preserve"> in Yoruba land.</w:t>
      </w:r>
      <w:r w:rsidRPr="00764865">
        <w:rPr>
          <w:rFonts w:ascii="Times New Roman" w:hAnsi="Times New Roman" w:cs="Times New Roman"/>
        </w:rPr>
        <w:t xml:space="preserve"> As Ọlájubù (2003: 66) correctly suggests, "gender as a construct should necessarily accommodate multiple paradigms in order to remain valid in scholarly discourses." </w:t>
      </w:r>
      <w:r w:rsidR="00674E20" w:rsidRPr="00764865">
        <w:rPr>
          <w:rFonts w:ascii="Times New Roman" w:hAnsi="Times New Roman" w:cs="Times New Roman"/>
        </w:rPr>
        <w:t>In a nutshell, t</w:t>
      </w:r>
      <w:r w:rsidRPr="00764865">
        <w:rPr>
          <w:rFonts w:ascii="Times New Roman" w:hAnsi="Times New Roman" w:cs="Times New Roman"/>
        </w:rPr>
        <w:t>hrough an examination of Yorùbá’s musical traditions, this research aims at enriching our understanding of gender constructs in Yorùbá culture.</w:t>
      </w:r>
      <w:r w:rsidR="00674E20" w:rsidRPr="00764865">
        <w:rPr>
          <w:rFonts w:ascii="Times New Roman" w:hAnsi="Times New Roman" w:cs="Times New Roman"/>
        </w:rPr>
        <w:t xml:space="preserve"> It draws conclusions on the worldview of traditional Yoruba society and gender as a social reality.</w:t>
      </w:r>
    </w:p>
    <w:p w:rsidR="00933E2B"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t xml:space="preserve">This </w:t>
      </w:r>
      <w:r w:rsidR="00D65DCC" w:rsidRPr="00764865">
        <w:rPr>
          <w:rFonts w:ascii="Times New Roman" w:hAnsi="Times New Roman" w:cs="Times New Roman"/>
        </w:rPr>
        <w:t>study</w:t>
      </w:r>
      <w:r w:rsidRPr="00764865">
        <w:rPr>
          <w:rFonts w:ascii="Times New Roman" w:hAnsi="Times New Roman" w:cs="Times New Roman"/>
        </w:rPr>
        <w:t xml:space="preserve"> intends to interrogate </w:t>
      </w:r>
      <w:r w:rsidR="00B24A61" w:rsidRPr="00764865">
        <w:rPr>
          <w:rFonts w:ascii="Times New Roman" w:hAnsi="Times New Roman" w:cs="Times New Roman"/>
        </w:rPr>
        <w:t>Universalist</w:t>
      </w:r>
      <w:r w:rsidR="009A3F90" w:rsidRPr="00764865">
        <w:rPr>
          <w:rFonts w:ascii="Times New Roman" w:hAnsi="Times New Roman" w:cs="Times New Roman"/>
        </w:rPr>
        <w:t xml:space="preserve"> conceptions of gender</w:t>
      </w:r>
      <w:r w:rsidRPr="00764865">
        <w:rPr>
          <w:rFonts w:ascii="Times New Roman" w:hAnsi="Times New Roman" w:cs="Times New Roman"/>
        </w:rPr>
        <w:t xml:space="preserve"> by exploring the </w:t>
      </w:r>
      <w:r w:rsidR="009A3F90" w:rsidRPr="00764865">
        <w:rPr>
          <w:rFonts w:ascii="Times New Roman" w:hAnsi="Times New Roman" w:cs="Times New Roman"/>
        </w:rPr>
        <w:t xml:space="preserve">intersection of gender and social hierarchy </w:t>
      </w:r>
      <w:r w:rsidRPr="00764865">
        <w:rPr>
          <w:rFonts w:ascii="Times New Roman" w:hAnsi="Times New Roman" w:cs="Times New Roman"/>
        </w:rPr>
        <w:t>in Yorùbá</w:t>
      </w:r>
      <w:r w:rsidR="00CE5B2A" w:rsidRPr="00764865">
        <w:rPr>
          <w:rFonts w:ascii="Times New Roman" w:hAnsi="Times New Roman" w:cs="Times New Roman"/>
        </w:rPr>
        <w:t xml:space="preserve"> people</w:t>
      </w:r>
      <w:r w:rsidRPr="00764865">
        <w:rPr>
          <w:rFonts w:ascii="Times New Roman" w:hAnsi="Times New Roman" w:cs="Times New Roman"/>
        </w:rPr>
        <w:t xml:space="preserve">'s cultural context. </w:t>
      </w:r>
      <w:r w:rsidR="00D06830" w:rsidRPr="00764865">
        <w:rPr>
          <w:rFonts w:ascii="Times New Roman" w:hAnsi="Times New Roman" w:cs="Times New Roman"/>
        </w:rPr>
        <w:t xml:space="preserve">This research conducts a critical examination of power dynamics </w:t>
      </w:r>
      <w:r w:rsidR="00541950" w:rsidRPr="00764865">
        <w:rPr>
          <w:rFonts w:ascii="Times New Roman" w:hAnsi="Times New Roman" w:cs="Times New Roman"/>
        </w:rPr>
        <w:t>in</w:t>
      </w:r>
      <w:r w:rsidR="00D06830" w:rsidRPr="00764865">
        <w:rPr>
          <w:rFonts w:ascii="Times New Roman" w:hAnsi="Times New Roman" w:cs="Times New Roman"/>
        </w:rPr>
        <w:t xml:space="preserve"> Yorùb</w:t>
      </w:r>
      <w:r w:rsidR="00541950" w:rsidRPr="00764865">
        <w:rPr>
          <w:rFonts w:ascii="Times New Roman" w:hAnsi="Times New Roman" w:cs="Times New Roman"/>
        </w:rPr>
        <w:t>á society</w:t>
      </w:r>
      <w:r w:rsidR="00D06830" w:rsidRPr="00764865">
        <w:rPr>
          <w:rFonts w:ascii="Times New Roman" w:hAnsi="Times New Roman" w:cs="Times New Roman"/>
        </w:rPr>
        <w:t>, with a specific focus on uncovering the complex relationships and hierarchies sha</w:t>
      </w:r>
      <w:r w:rsidR="009A3F90" w:rsidRPr="00764865">
        <w:rPr>
          <w:rFonts w:ascii="Times New Roman" w:hAnsi="Times New Roman" w:cs="Times New Roman"/>
        </w:rPr>
        <w:t xml:space="preserve">ped by gender. </w:t>
      </w:r>
      <w:r w:rsidR="00D06830" w:rsidRPr="00764865">
        <w:rPr>
          <w:rFonts w:ascii="Times New Roman" w:hAnsi="Times New Roman" w:cs="Times New Roman"/>
        </w:rPr>
        <w:t>The study</w:t>
      </w:r>
      <w:r w:rsidR="000659D3" w:rsidRPr="00764865">
        <w:rPr>
          <w:rFonts w:ascii="Times New Roman" w:hAnsi="Times New Roman" w:cs="Times New Roman"/>
        </w:rPr>
        <w:t xml:space="preserve"> also l</w:t>
      </w:r>
      <w:r w:rsidRPr="00764865">
        <w:rPr>
          <w:rFonts w:ascii="Times New Roman" w:hAnsi="Times New Roman" w:cs="Times New Roman"/>
        </w:rPr>
        <w:t>ocate</w:t>
      </w:r>
      <w:r w:rsidR="00D06830" w:rsidRPr="00764865">
        <w:rPr>
          <w:rFonts w:ascii="Times New Roman" w:hAnsi="Times New Roman" w:cs="Times New Roman"/>
        </w:rPr>
        <w:t>s</w:t>
      </w:r>
      <w:r w:rsidRPr="00764865">
        <w:rPr>
          <w:rFonts w:ascii="Times New Roman" w:hAnsi="Times New Roman" w:cs="Times New Roman"/>
        </w:rPr>
        <w:t xml:space="preserve"> Yorùbá music within Yorùbá culture by analyzing organization of Yorùbá traditional </w:t>
      </w:r>
      <w:r w:rsidR="00CE5B2A" w:rsidRPr="00764865">
        <w:rPr>
          <w:rFonts w:ascii="Times New Roman" w:hAnsi="Times New Roman" w:cs="Times New Roman"/>
        </w:rPr>
        <w:t>ensembles</w:t>
      </w:r>
      <w:r w:rsidRPr="00764865">
        <w:rPr>
          <w:rFonts w:ascii="Times New Roman" w:hAnsi="Times New Roman" w:cs="Times New Roman"/>
        </w:rPr>
        <w:t xml:space="preserve">, and its implication in relation to people's gender systems. </w:t>
      </w:r>
      <w:r w:rsidR="00CE5B2A" w:rsidRPr="00764865">
        <w:rPr>
          <w:rFonts w:ascii="Times New Roman" w:hAnsi="Times New Roman" w:cs="Times New Roman"/>
        </w:rPr>
        <w:t>All these</w:t>
      </w:r>
      <w:r w:rsidR="00C6170C" w:rsidRPr="00764865">
        <w:rPr>
          <w:rFonts w:ascii="Times New Roman" w:hAnsi="Times New Roman" w:cs="Times New Roman"/>
        </w:rPr>
        <w:t xml:space="preserve"> </w:t>
      </w:r>
      <w:r w:rsidR="00CE5B2A" w:rsidRPr="00764865">
        <w:rPr>
          <w:rFonts w:ascii="Times New Roman" w:hAnsi="Times New Roman" w:cs="Times New Roman"/>
        </w:rPr>
        <w:t>are</w:t>
      </w:r>
      <w:r w:rsidR="00C6170C" w:rsidRPr="00764865">
        <w:rPr>
          <w:rFonts w:ascii="Times New Roman" w:hAnsi="Times New Roman" w:cs="Times New Roman"/>
        </w:rPr>
        <w:t xml:space="preserve"> intended to be achieved by</w:t>
      </w:r>
      <w:r w:rsidRPr="00764865">
        <w:rPr>
          <w:rFonts w:ascii="Times New Roman" w:hAnsi="Times New Roman" w:cs="Times New Roman"/>
        </w:rPr>
        <w:t xml:space="preserve"> answering following questions; how do</w:t>
      </w:r>
      <w:r w:rsidR="00C6170C" w:rsidRPr="00764865">
        <w:rPr>
          <w:rFonts w:ascii="Times New Roman" w:hAnsi="Times New Roman" w:cs="Times New Roman"/>
        </w:rPr>
        <w:t>es</w:t>
      </w:r>
      <w:r w:rsidRPr="00764865">
        <w:rPr>
          <w:rFonts w:ascii="Times New Roman" w:hAnsi="Times New Roman" w:cs="Times New Roman"/>
        </w:rPr>
        <w:t xml:space="preserve"> Yorùbá ensemble organization reflect and construct gender relations in Yorùbáland? Does Yorùbá </w:t>
      </w:r>
      <w:r w:rsidRPr="00764865">
        <w:rPr>
          <w:rFonts w:ascii="Times New Roman" w:hAnsi="Times New Roman" w:cs="Times New Roman"/>
        </w:rPr>
        <w:lastRenderedPageBreak/>
        <w:t xml:space="preserve">gender equate to hierarchal formations or is it in its nature a binary opposition without importance to social relations and lastly, can critical discussion of </w:t>
      </w:r>
      <w:r w:rsidR="00C6170C" w:rsidRPr="00764865">
        <w:rPr>
          <w:rFonts w:ascii="Times New Roman" w:hAnsi="Times New Roman" w:cs="Times New Roman"/>
        </w:rPr>
        <w:t>the organization of Yorùbá ensemble give a broad view of</w:t>
      </w:r>
      <w:r w:rsidRPr="00764865">
        <w:rPr>
          <w:rFonts w:ascii="Times New Roman" w:hAnsi="Times New Roman" w:cs="Times New Roman"/>
        </w:rPr>
        <w:t xml:space="preserve"> people's conception of gender? Employing an interdisciplinary approach, research derives knowledge from two disciplines; Sociology; to analyze social importance of gender in Yorùbá musical practice and Ethnomusicology; to explore Yorùbá music's cultural context and its relation to gender relations.</w:t>
      </w:r>
    </w:p>
    <w:p w:rsidR="000659D3" w:rsidRPr="00764865" w:rsidRDefault="000659D3" w:rsidP="000659D3">
      <w:pPr>
        <w:spacing w:line="480" w:lineRule="auto"/>
        <w:jc w:val="both"/>
        <w:rPr>
          <w:rFonts w:ascii="Times New Roman" w:hAnsi="Times New Roman" w:cs="Times New Roman"/>
        </w:rPr>
      </w:pPr>
      <w:r w:rsidRPr="00764865">
        <w:rPr>
          <w:rFonts w:ascii="Times New Roman" w:hAnsi="Times New Roman" w:cs="Times New Roman"/>
        </w:rPr>
        <w:t>The Yorùbá people are concentrated in the south western states of Nigeria, including a substantial population in states like Kwara, Kogi in the north central and Edo in the South- South parts of the country. A substantial population of these people is also found in the west coast of Africa and southern America states of Brazil, Haiti, Cuba and a few other nations. Like most nations of Africa, music in Yorùbáland is symmetrical to life in its entirety. The social organization of Yorùbá society, which makes people the center of all activities, allows situations or, circumstances in the land to have corresponding music or musical performances. There is music for the commemoration of all activities embodied in the cycle of life. Music is employed to mediate conflict, instigate wars and social dialoging just as it is used to construct and deconstruct societal values and ethics. (Bernard, 2023). Yorùbá music has evolved over the time. The pre-contact era in Yorùbáland saw the people with their own type of music that is generic to them. This category of music is called traditional music. Though still in practice, it has waned in influence and patronage. Another category of music prevalent in Yorùbáland is the neo traditional or contemporary music. Music in the category is that that have elements of foreign influence. In this study, since my focus is the state of gender before the interference of foreign bod</w:t>
      </w:r>
      <w:r w:rsidR="00D70F2F" w:rsidRPr="00764865">
        <w:rPr>
          <w:rFonts w:ascii="Times New Roman" w:hAnsi="Times New Roman" w:cs="Times New Roman"/>
        </w:rPr>
        <w:t>i</w:t>
      </w:r>
      <w:r w:rsidRPr="00764865">
        <w:rPr>
          <w:rFonts w:ascii="Times New Roman" w:hAnsi="Times New Roman" w:cs="Times New Roman"/>
        </w:rPr>
        <w:t>es, I shall sample the Yorùbá traditional music.</w:t>
      </w:r>
    </w:p>
    <w:p w:rsidR="000659D3" w:rsidRPr="00764865" w:rsidRDefault="000659D3" w:rsidP="000659D3">
      <w:pPr>
        <w:spacing w:line="480" w:lineRule="auto"/>
        <w:jc w:val="both"/>
        <w:rPr>
          <w:rFonts w:ascii="Times New Roman" w:hAnsi="Times New Roman" w:cs="Times New Roman"/>
        </w:rPr>
      </w:pPr>
      <w:r w:rsidRPr="00764865">
        <w:rPr>
          <w:rFonts w:ascii="Times New Roman" w:hAnsi="Times New Roman" w:cs="Times New Roman"/>
        </w:rPr>
        <w:t>Yorùbá traditional music is both in vocal and instrumental forms. (Akin Euba, 1990; Vidal, 2007; Ọláníyan, 2003; Ògúnyẹmí, 2018, 2020, 2025) There are also solo and ensemble formations</w:t>
      </w:r>
      <w:r w:rsidR="00D70F2F" w:rsidRPr="00764865">
        <w:rPr>
          <w:rFonts w:ascii="Times New Roman" w:hAnsi="Times New Roman" w:cs="Times New Roman"/>
        </w:rPr>
        <w:t xml:space="preserve"> which incorporate</w:t>
      </w:r>
      <w:r w:rsidRPr="00764865">
        <w:rPr>
          <w:rFonts w:ascii="Times New Roman" w:hAnsi="Times New Roman" w:cs="Times New Roman"/>
        </w:rPr>
        <w:t xml:space="preserve"> male and female together or separately. Unaccompanied vocal music exists in the form of chants, poetries and recitations. Although it is generally believed that females in these ensembles are </w:t>
      </w:r>
      <w:r w:rsidRPr="00764865">
        <w:rPr>
          <w:rFonts w:ascii="Times New Roman" w:hAnsi="Times New Roman" w:cs="Times New Roman"/>
        </w:rPr>
        <w:lastRenderedPageBreak/>
        <w:t>relegated to singing and dancin</w:t>
      </w:r>
      <w:r w:rsidR="00D70F2F" w:rsidRPr="00764865">
        <w:rPr>
          <w:rFonts w:ascii="Times New Roman" w:hAnsi="Times New Roman" w:cs="Times New Roman"/>
        </w:rPr>
        <w:t>g, in the course of my fieldwork leading to this study,</w:t>
      </w:r>
      <w:r w:rsidRPr="00764865">
        <w:rPr>
          <w:rFonts w:ascii="Times New Roman" w:hAnsi="Times New Roman" w:cs="Times New Roman"/>
        </w:rPr>
        <w:t xml:space="preserve"> I discovered  there are cases of female only ensemble just as there are male ensembles. For example, Abẹ̀bẹ́ ensemble in Ile Ife, Sàbàríkòlò Ensemble, Òkèmẹ̀sí Èkìtì, Ìgbè Ọba, Lagos Island, Ọbitun Dance, Ondó, and so many are wholly female ensembles.   In female ensembles, the women take up the responsibility of playing musical instrument, composition as well as singing and dancing. </w:t>
      </w:r>
    </w:p>
    <w:p w:rsidR="00394DB3" w:rsidRPr="00764865" w:rsidRDefault="000659D3" w:rsidP="000659D3">
      <w:pPr>
        <w:spacing w:line="480" w:lineRule="auto"/>
        <w:jc w:val="both"/>
        <w:rPr>
          <w:rFonts w:ascii="Times New Roman" w:hAnsi="Times New Roman" w:cs="Times New Roman"/>
        </w:rPr>
      </w:pPr>
      <w:r w:rsidRPr="00764865">
        <w:rPr>
          <w:rFonts w:ascii="Times New Roman" w:hAnsi="Times New Roman" w:cs="Times New Roman"/>
        </w:rPr>
        <w:t>In the present context, particular in the post modernity era, the Yorùbá identity has been i</w:t>
      </w:r>
      <w:r w:rsidR="00EA243F" w:rsidRPr="00764865">
        <w:rPr>
          <w:rFonts w:ascii="Times New Roman" w:hAnsi="Times New Roman" w:cs="Times New Roman"/>
        </w:rPr>
        <w:t>ntensely contested. These contestations</w:t>
      </w:r>
      <w:r w:rsidRPr="00764865">
        <w:rPr>
          <w:rFonts w:ascii="Times New Roman" w:hAnsi="Times New Roman" w:cs="Times New Roman"/>
        </w:rPr>
        <w:t xml:space="preserve"> have be</w:t>
      </w:r>
      <w:r w:rsidR="00EA243F" w:rsidRPr="00764865">
        <w:rPr>
          <w:rFonts w:ascii="Times New Roman" w:hAnsi="Times New Roman" w:cs="Times New Roman"/>
        </w:rPr>
        <w:t>en influenced by various socio-</w:t>
      </w:r>
      <w:r w:rsidRPr="00764865">
        <w:rPr>
          <w:rFonts w:ascii="Times New Roman" w:hAnsi="Times New Roman" w:cs="Times New Roman"/>
        </w:rPr>
        <w:t xml:space="preserve">political delineations that have continued to shape the Yorùbá space for centuries. While language and culture have been identified as defining features for Yoruba identity, certainly, this identity has be proliferated with other reflections. It is in this vein that Adéjùnmọ̀bí (2017) notes that Yorùbá identity has been shaped by complex power dynamics, including colonialism, slavery, globalization and possibly civilization. </w:t>
      </w:r>
      <w:r w:rsidR="00394DB3" w:rsidRPr="00764865">
        <w:rPr>
          <w:rFonts w:ascii="Times New Roman" w:hAnsi="Times New Roman" w:cs="Times New Roman"/>
        </w:rPr>
        <w:t>The imposition of colonial laws and social norms has had a lasting impact on African understandings of sex and gender, often imposing Western binary perspectives.</w:t>
      </w:r>
    </w:p>
    <w:p w:rsidR="000659D3" w:rsidRPr="00764865" w:rsidRDefault="00394DB3" w:rsidP="000659D3">
      <w:pPr>
        <w:spacing w:line="480" w:lineRule="auto"/>
        <w:jc w:val="both"/>
        <w:rPr>
          <w:rFonts w:ascii="Times New Roman" w:hAnsi="Times New Roman" w:cs="Times New Roman"/>
        </w:rPr>
      </w:pPr>
      <w:r w:rsidRPr="00764865">
        <w:rPr>
          <w:rFonts w:ascii="Times New Roman" w:hAnsi="Times New Roman" w:cs="Times New Roman"/>
        </w:rPr>
        <w:t xml:space="preserve"> </w:t>
      </w:r>
      <w:r w:rsidR="00AF63A3" w:rsidRPr="00764865">
        <w:rPr>
          <w:rFonts w:ascii="Times New Roman" w:hAnsi="Times New Roman" w:cs="Times New Roman"/>
        </w:rPr>
        <w:t>The Yoruba people's experience has invariably shaped their identity negotiations, reflecting a complex interplay between local traditions and global forces</w:t>
      </w:r>
      <w:r w:rsidR="00AF63A3" w:rsidRPr="00764865">
        <w:rPr>
          <w:rFonts w:ascii="Times New Roman" w:hAnsi="Times New Roman" w:cs="Times New Roman"/>
          <w:color w:val="C00000"/>
        </w:rPr>
        <w:t xml:space="preserve">. </w:t>
      </w:r>
      <w:r w:rsidR="00AF63A3" w:rsidRPr="00764865">
        <w:rPr>
          <w:rFonts w:ascii="Times New Roman" w:hAnsi="Times New Roman" w:cs="Times New Roman"/>
        </w:rPr>
        <w:t>The pursuit of global connections has reshaped emerging scholars' perspectives, yielding fresh insights into Yorùbá music, arts, literature, and beyond</w:t>
      </w:r>
      <w:r w:rsidR="000659D3" w:rsidRPr="00764865">
        <w:rPr>
          <w:rFonts w:ascii="Times New Roman" w:hAnsi="Times New Roman" w:cs="Times New Roman"/>
        </w:rPr>
        <w:t xml:space="preserve">. The Yorùbá </w:t>
      </w:r>
      <w:r w:rsidR="00AF63A3" w:rsidRPr="00764865">
        <w:rPr>
          <w:rFonts w:ascii="Times New Roman" w:hAnsi="Times New Roman" w:cs="Times New Roman"/>
        </w:rPr>
        <w:t xml:space="preserve">people’s </w:t>
      </w:r>
      <w:r w:rsidR="000659D3" w:rsidRPr="00764865">
        <w:rPr>
          <w:rFonts w:ascii="Times New Roman" w:hAnsi="Times New Roman" w:cs="Times New Roman"/>
        </w:rPr>
        <w:t>worldview is also increasingly engaging with Afropolitanism, as evident in the work of Yorùbá artists, writers, and musicians like Adégòkè Odúkọ̀yà known as Adé Bantu, Fẹmí Kútì and a few others who draw on global influences to create new forms of cultural expression. However, it is also expedient to constantly review the new identities in conformity with the realities of the Yoruba people. This is what this article intends to do.</w:t>
      </w:r>
    </w:p>
    <w:p w:rsidR="00933E2B" w:rsidRPr="00764865" w:rsidRDefault="00933E2B" w:rsidP="00933E2B">
      <w:pPr>
        <w:spacing w:line="480" w:lineRule="auto"/>
        <w:jc w:val="both"/>
        <w:rPr>
          <w:rFonts w:ascii="Times New Roman" w:hAnsi="Times New Roman" w:cs="Times New Roman"/>
          <w:b/>
        </w:rPr>
      </w:pPr>
      <w:r w:rsidRPr="00764865">
        <w:rPr>
          <w:rFonts w:ascii="Times New Roman" w:hAnsi="Times New Roman" w:cs="Times New Roman"/>
          <w:b/>
        </w:rPr>
        <w:t>Literature review</w:t>
      </w:r>
    </w:p>
    <w:p w:rsidR="006003DC" w:rsidRPr="00764865" w:rsidRDefault="005D5607" w:rsidP="00933E2B">
      <w:pPr>
        <w:spacing w:line="480" w:lineRule="auto"/>
        <w:jc w:val="both"/>
        <w:rPr>
          <w:rFonts w:ascii="Times New Roman" w:hAnsi="Times New Roman" w:cs="Times New Roman"/>
        </w:rPr>
      </w:pPr>
      <w:r w:rsidRPr="00764865">
        <w:rPr>
          <w:rFonts w:ascii="Times New Roman" w:hAnsi="Times New Roman" w:cs="Times New Roman"/>
        </w:rPr>
        <w:t>Many s</w:t>
      </w:r>
      <w:r w:rsidR="004D780F" w:rsidRPr="00764865">
        <w:rPr>
          <w:rFonts w:ascii="Times New Roman" w:hAnsi="Times New Roman" w:cs="Times New Roman"/>
        </w:rPr>
        <w:t xml:space="preserve">tudies have examined gender from various dimensions, (WHO, nd, Kent, 1998, Hodgson D, McCurdy S, 2001), with key emphasis </w:t>
      </w:r>
      <w:r w:rsidRPr="00764865">
        <w:rPr>
          <w:rFonts w:ascii="Times New Roman" w:hAnsi="Times New Roman" w:cs="Times New Roman"/>
        </w:rPr>
        <w:t>placed on</w:t>
      </w:r>
      <w:r w:rsidR="004D780F" w:rsidRPr="00764865">
        <w:rPr>
          <w:rFonts w:ascii="Times New Roman" w:hAnsi="Times New Roman" w:cs="Times New Roman"/>
        </w:rPr>
        <w:t xml:space="preserve"> gender constructions and its social significance. World </w:t>
      </w:r>
      <w:r w:rsidR="004D780F" w:rsidRPr="00764865">
        <w:rPr>
          <w:rFonts w:ascii="Times New Roman" w:hAnsi="Times New Roman" w:cs="Times New Roman"/>
        </w:rPr>
        <w:lastRenderedPageBreak/>
        <w:t>Health Organization for instance considers g</w:t>
      </w:r>
      <w:r w:rsidR="002844E8" w:rsidRPr="00764865">
        <w:rPr>
          <w:rFonts w:ascii="Times New Roman" w:hAnsi="Times New Roman" w:cs="Times New Roman"/>
        </w:rPr>
        <w:t xml:space="preserve">ender, as </w:t>
      </w:r>
      <w:r w:rsidR="004D780F" w:rsidRPr="00764865">
        <w:rPr>
          <w:rFonts w:ascii="Times New Roman" w:hAnsi="Times New Roman" w:cs="Times New Roman"/>
        </w:rPr>
        <w:t>‘</w:t>
      </w:r>
      <w:r w:rsidR="002844E8" w:rsidRPr="00764865">
        <w:rPr>
          <w:rFonts w:ascii="Times New Roman" w:hAnsi="Times New Roman" w:cs="Times New Roman"/>
          <w:color w:val="000000" w:themeColor="text1"/>
          <w:shd w:val="clear" w:color="auto" w:fill="FFFFFF"/>
        </w:rPr>
        <w:t>the characteristics of women, men, girls and boys that are socially constructed. This includes norms, behaviours and roles associated with being a woman, man, girl or boy, as well as relationships with others. As a social construct, gender varies from society to society and can change over time</w:t>
      </w:r>
      <w:r w:rsidR="004D780F" w:rsidRPr="00764865">
        <w:rPr>
          <w:rFonts w:ascii="Times New Roman" w:hAnsi="Times New Roman" w:cs="Times New Roman"/>
          <w:color w:val="000000" w:themeColor="text1"/>
          <w:shd w:val="clear" w:color="auto" w:fill="FFFFFF"/>
        </w:rPr>
        <w:t>’</w:t>
      </w:r>
      <w:r w:rsidR="008337D7" w:rsidRPr="00764865">
        <w:rPr>
          <w:rFonts w:ascii="Times New Roman" w:hAnsi="Times New Roman" w:cs="Times New Roman"/>
          <w:color w:val="000000" w:themeColor="text1"/>
          <w:shd w:val="clear" w:color="auto" w:fill="FFFFFF"/>
        </w:rPr>
        <w:t xml:space="preserve"> </w:t>
      </w:r>
      <w:r w:rsidR="004D780F" w:rsidRPr="00764865">
        <w:rPr>
          <w:rFonts w:ascii="Times New Roman" w:hAnsi="Times New Roman" w:cs="Times New Roman"/>
          <w:color w:val="000000" w:themeColor="text1"/>
          <w:shd w:val="clear" w:color="auto" w:fill="FFFFFF"/>
        </w:rPr>
        <w:t>(WHO, nd)</w:t>
      </w:r>
      <w:r w:rsidR="002844E8" w:rsidRPr="00764865">
        <w:rPr>
          <w:rFonts w:ascii="Times New Roman" w:hAnsi="Times New Roman" w:cs="Times New Roman"/>
          <w:color w:val="3C4245"/>
          <w:shd w:val="clear" w:color="auto" w:fill="FFFFFF"/>
        </w:rPr>
        <w:t xml:space="preserve">. </w:t>
      </w:r>
      <w:r w:rsidR="002844E8" w:rsidRPr="00764865">
        <w:rPr>
          <w:rFonts w:ascii="Times New Roman" w:hAnsi="Times New Roman" w:cs="Times New Roman"/>
          <w:color w:val="000000" w:themeColor="text1"/>
          <w:shd w:val="clear" w:color="auto" w:fill="FFFFFF"/>
        </w:rPr>
        <w:t xml:space="preserve">This definition serves as a driver for this paper. </w:t>
      </w:r>
      <w:r w:rsidR="009457D2" w:rsidRPr="00764865">
        <w:rPr>
          <w:rFonts w:ascii="Times New Roman" w:hAnsi="Times New Roman" w:cs="Times New Roman"/>
          <w:shd w:val="clear" w:color="auto" w:fill="FFFFFF"/>
        </w:rPr>
        <w:t xml:space="preserve">This paper </w:t>
      </w:r>
      <w:r w:rsidR="00BC68AB" w:rsidRPr="00764865">
        <w:rPr>
          <w:rFonts w:ascii="Times New Roman" w:hAnsi="Times New Roman" w:cs="Times New Roman"/>
          <w:shd w:val="clear" w:color="auto" w:fill="FFFFFF"/>
        </w:rPr>
        <w:t xml:space="preserve">as stated earlier, </w:t>
      </w:r>
      <w:r w:rsidR="009457D2" w:rsidRPr="00764865">
        <w:rPr>
          <w:rFonts w:ascii="Times New Roman" w:hAnsi="Times New Roman" w:cs="Times New Roman"/>
          <w:shd w:val="clear" w:color="auto" w:fill="FFFFFF"/>
        </w:rPr>
        <w:t>contests the gender stereotypes reinforced by ethnocentrism, examining the impact of cultural bias on our perceptions of gende</w:t>
      </w:r>
      <w:r w:rsidR="00BC68AB" w:rsidRPr="00764865">
        <w:rPr>
          <w:rFonts w:ascii="Times New Roman" w:hAnsi="Times New Roman" w:cs="Times New Roman"/>
          <w:shd w:val="clear" w:color="auto" w:fill="FFFFFF"/>
        </w:rPr>
        <w:t>r.</w:t>
      </w:r>
      <w:r w:rsidR="002844E8" w:rsidRPr="00764865">
        <w:rPr>
          <w:rFonts w:ascii="Times New Roman" w:hAnsi="Times New Roman" w:cs="Times New Roman"/>
          <w:color w:val="3C4245"/>
          <w:shd w:val="clear" w:color="auto" w:fill="FFFFFF"/>
        </w:rPr>
        <w:t xml:space="preserve"> </w:t>
      </w:r>
      <w:r w:rsidR="008337D7" w:rsidRPr="00764865">
        <w:rPr>
          <w:rFonts w:ascii="Times New Roman" w:hAnsi="Times New Roman" w:cs="Times New Roman"/>
          <w:shd w:val="clear" w:color="auto" w:fill="FFFFFF"/>
        </w:rPr>
        <w:t xml:space="preserve">Beyond the global look at gender, several authors within and outside Africa explore the nature of gender with special focus on Africa. </w:t>
      </w:r>
      <w:r w:rsidR="009439EF" w:rsidRPr="00764865">
        <w:rPr>
          <w:rFonts w:ascii="Times New Roman" w:hAnsi="Times New Roman" w:cs="Times New Roman"/>
          <w:bCs/>
          <w:shd w:val="clear" w:color="auto" w:fill="FFFFFF"/>
        </w:rPr>
        <w:t>Cole, Catherine M</w:t>
      </w:r>
      <w:r w:rsidR="00305AC5" w:rsidRPr="00764865">
        <w:rPr>
          <w:rFonts w:ascii="Times New Roman" w:hAnsi="Times New Roman" w:cs="Times New Roman"/>
          <w:bCs/>
          <w:shd w:val="clear" w:color="auto" w:fill="FFFFFF"/>
        </w:rPr>
        <w:t>.</w:t>
      </w:r>
      <w:r w:rsidR="009439EF" w:rsidRPr="00764865">
        <w:rPr>
          <w:rFonts w:ascii="Times New Roman" w:hAnsi="Times New Roman" w:cs="Times New Roman"/>
          <w:bCs/>
          <w:shd w:val="clear" w:color="auto" w:fill="FFFFFF"/>
        </w:rPr>
        <w:t xml:space="preserve"> et</w:t>
      </w:r>
      <w:r w:rsidR="00305AC5" w:rsidRPr="00764865">
        <w:rPr>
          <w:rFonts w:ascii="Times New Roman" w:hAnsi="Times New Roman" w:cs="Times New Roman"/>
          <w:bCs/>
          <w:shd w:val="clear" w:color="auto" w:fill="FFFFFF"/>
        </w:rPr>
        <w:t xml:space="preserve"> </w:t>
      </w:r>
      <w:r w:rsidR="009439EF" w:rsidRPr="00764865">
        <w:rPr>
          <w:rFonts w:ascii="Times New Roman" w:hAnsi="Times New Roman" w:cs="Times New Roman"/>
          <w:bCs/>
          <w:shd w:val="clear" w:color="auto" w:fill="FFFFFF"/>
        </w:rPr>
        <w:t>al (2007)</w:t>
      </w:r>
      <w:r w:rsidR="009439EF" w:rsidRPr="00764865">
        <w:rPr>
          <w:rFonts w:ascii="Times New Roman" w:hAnsi="Times New Roman" w:cs="Times New Roman"/>
          <w:shd w:val="clear" w:color="auto" w:fill="FFFFFF"/>
        </w:rPr>
        <w:t xml:space="preserve"> explores gender issues relevant to the 21st century across the African continent: sexuality, activism, masculinity, misogyny, and seniority as expressed through writing, organizations</w:t>
      </w:r>
      <w:r w:rsidR="009439EF" w:rsidRPr="00764865">
        <w:rPr>
          <w:rFonts w:ascii="Times New Roman" w:hAnsi="Times New Roman" w:cs="Times New Roman"/>
          <w:i/>
          <w:shd w:val="clear" w:color="auto" w:fill="FFFFFF"/>
        </w:rPr>
        <w:t>,</w:t>
      </w:r>
      <w:r w:rsidR="009439EF" w:rsidRPr="00764865">
        <w:rPr>
          <w:rFonts w:ascii="Times New Roman" w:hAnsi="Times New Roman" w:cs="Times New Roman"/>
          <w:shd w:val="clear" w:color="auto" w:fill="FFFFFF"/>
        </w:rPr>
        <w:t xml:space="preserve"> theater, and theory</w:t>
      </w:r>
      <w:r w:rsidR="009439EF" w:rsidRPr="00764865">
        <w:rPr>
          <w:rFonts w:ascii="Times New Roman" w:hAnsi="Times New Roman" w:cs="Times New Roman"/>
        </w:rPr>
        <w:t xml:space="preserve">. </w:t>
      </w:r>
      <w:r w:rsidR="008337D7" w:rsidRPr="00764865">
        <w:rPr>
          <w:rFonts w:ascii="Times New Roman" w:hAnsi="Times New Roman" w:cs="Times New Roman"/>
        </w:rPr>
        <w:t>This group of activist</w:t>
      </w:r>
      <w:r w:rsidR="006003DC" w:rsidRPr="00764865">
        <w:rPr>
          <w:rFonts w:ascii="Times New Roman" w:hAnsi="Times New Roman" w:cs="Times New Roman"/>
        </w:rPr>
        <w:t>s strives to provide answer to such intricate question</w:t>
      </w:r>
      <w:r w:rsidR="00305AC5" w:rsidRPr="00764865">
        <w:rPr>
          <w:rFonts w:ascii="Times New Roman" w:hAnsi="Times New Roman" w:cs="Times New Roman"/>
        </w:rPr>
        <w:t>s</w:t>
      </w:r>
      <w:r w:rsidR="006003DC" w:rsidRPr="00764865">
        <w:rPr>
          <w:rFonts w:ascii="Times New Roman" w:hAnsi="Times New Roman" w:cs="Times New Roman"/>
        </w:rPr>
        <w:t xml:space="preserve"> of the meaning of gender in African context, </w:t>
      </w:r>
      <w:r w:rsidR="006003DC" w:rsidRPr="00764865">
        <w:rPr>
          <w:rFonts w:ascii="Times New Roman" w:hAnsi="Times New Roman" w:cs="Times New Roman"/>
          <w:shd w:val="clear" w:color="auto" w:fill="FFFFFF"/>
        </w:rPr>
        <w:t>Why has gender taken hold in Africa when feminism hasn't, Is gender yet another Western construct that has been applied to Africa however ill-suited and riddled with assumptions?</w:t>
      </w:r>
      <w:r w:rsidR="006003DC" w:rsidRPr="00764865">
        <w:rPr>
          <w:rFonts w:ascii="Times New Roman" w:hAnsi="Times New Roman" w:cs="Times New Roman"/>
          <w:color w:val="FF0000"/>
          <w:shd w:val="clear" w:color="auto" w:fill="FFFFFF"/>
        </w:rPr>
        <w:t xml:space="preserve"> </w:t>
      </w:r>
      <w:r w:rsidR="006003DC" w:rsidRPr="00764865">
        <w:rPr>
          <w:rFonts w:ascii="Times New Roman" w:hAnsi="Times New Roman" w:cs="Times New Roman"/>
        </w:rPr>
        <w:t>It is in this same vein that this</w:t>
      </w:r>
      <w:r w:rsidR="00BB6DD9" w:rsidRPr="00764865">
        <w:rPr>
          <w:rFonts w:ascii="Times New Roman" w:hAnsi="Times New Roman" w:cs="Times New Roman"/>
        </w:rPr>
        <w:t xml:space="preserve"> </w:t>
      </w:r>
      <w:r w:rsidR="006003DC" w:rsidRPr="00764865">
        <w:rPr>
          <w:rFonts w:ascii="Times New Roman" w:hAnsi="Times New Roman" w:cs="Times New Roman"/>
        </w:rPr>
        <w:t>paper explore</w:t>
      </w:r>
      <w:r w:rsidR="00BB6DD9" w:rsidRPr="00764865">
        <w:rPr>
          <w:rFonts w:ascii="Times New Roman" w:hAnsi="Times New Roman" w:cs="Times New Roman"/>
        </w:rPr>
        <w:t>s</w:t>
      </w:r>
      <w:r w:rsidR="006003DC" w:rsidRPr="00764865">
        <w:rPr>
          <w:rFonts w:ascii="Times New Roman" w:hAnsi="Times New Roman" w:cs="Times New Roman"/>
        </w:rPr>
        <w:t xml:space="preserve"> the concept of gender in Africa. </w:t>
      </w:r>
    </w:p>
    <w:p w:rsidR="00787A58" w:rsidRPr="00764865" w:rsidRDefault="00BC68AB" w:rsidP="00933E2B">
      <w:pPr>
        <w:spacing w:line="480" w:lineRule="auto"/>
        <w:jc w:val="both"/>
        <w:rPr>
          <w:rFonts w:ascii="Times New Roman" w:hAnsi="Times New Roman" w:cs="Times New Roman"/>
        </w:rPr>
      </w:pPr>
      <w:r w:rsidRPr="00764865">
        <w:rPr>
          <w:rFonts w:ascii="Times New Roman" w:hAnsi="Times New Roman" w:cs="Times New Roman"/>
        </w:rPr>
        <w:t xml:space="preserve">Ellen Koskoff's 1987 book, "Women and Music in Cross-Cultural Perspective", is a seminal work that provides an in-depth examination of the intersection of gender and music from diverse cultural perspectives. </w:t>
      </w:r>
      <w:r w:rsidR="004821E8" w:rsidRPr="00764865">
        <w:rPr>
          <w:rFonts w:ascii="Times New Roman" w:hAnsi="Times New Roman" w:cs="Times New Roman"/>
        </w:rPr>
        <w:t>The book</w:t>
      </w:r>
      <w:r w:rsidR="00933E2B" w:rsidRPr="00764865">
        <w:rPr>
          <w:rFonts w:ascii="Times New Roman" w:hAnsi="Times New Roman" w:cs="Times New Roman"/>
        </w:rPr>
        <w:t xml:space="preserve"> examines women's participation in various types of musical activity across cultures. In the same vein, Dunbar (2021) discusses the unrepresented musical activities of women in her book, "Women, Music, </w:t>
      </w:r>
      <w:r w:rsidR="004B50CE" w:rsidRPr="00764865">
        <w:rPr>
          <w:rFonts w:ascii="Times New Roman" w:hAnsi="Times New Roman" w:cs="Times New Roman"/>
        </w:rPr>
        <w:t>Culture</w:t>
      </w:r>
      <w:r w:rsidR="00933E2B" w:rsidRPr="00764865">
        <w:rPr>
          <w:rFonts w:ascii="Times New Roman" w:hAnsi="Times New Roman" w:cs="Times New Roman"/>
        </w:rPr>
        <w:t xml:space="preserve">: An Introduction." Although such studies offer good insights into an understanding of gender in relation to music at the global level, </w:t>
      </w:r>
      <w:r w:rsidR="00DB4979" w:rsidRPr="00764865">
        <w:rPr>
          <w:rFonts w:ascii="Times New Roman" w:hAnsi="Times New Roman" w:cs="Times New Roman"/>
        </w:rPr>
        <w:t>seminars</w:t>
      </w:r>
      <w:r w:rsidR="00933E2B" w:rsidRPr="00764865">
        <w:rPr>
          <w:rFonts w:ascii="Times New Roman" w:hAnsi="Times New Roman" w:cs="Times New Roman"/>
        </w:rPr>
        <w:t xml:space="preserve"> f</w:t>
      </w:r>
      <w:r w:rsidR="004821E8" w:rsidRPr="00764865">
        <w:rPr>
          <w:rFonts w:ascii="Times New Roman" w:hAnsi="Times New Roman" w:cs="Times New Roman"/>
        </w:rPr>
        <w:t>ocused uniquely o</w:t>
      </w:r>
      <w:r w:rsidR="00933E2B" w:rsidRPr="00764865">
        <w:rPr>
          <w:rFonts w:ascii="Times New Roman" w:hAnsi="Times New Roman" w:cs="Times New Roman"/>
        </w:rPr>
        <w:t>n Yorùbáland is in scarce supply. Oyèwùmí's (2007)</w:t>
      </w:r>
      <w:r w:rsidR="00DB4979" w:rsidRPr="00764865">
        <w:rPr>
          <w:rFonts w:ascii="Times New Roman" w:hAnsi="Times New Roman" w:cs="Times New Roman"/>
        </w:rPr>
        <w:t xml:space="preserve"> thesis,</w:t>
      </w:r>
      <w:r w:rsidR="00933E2B" w:rsidRPr="00764865">
        <w:rPr>
          <w:rFonts w:ascii="Times New Roman" w:hAnsi="Times New Roman" w:cs="Times New Roman"/>
        </w:rPr>
        <w:t xml:space="preserve"> "The Invention of Women: Making an African Sense of Western Gender Discourses" discusses gender as an unknown term in pre-colonial Yorùbá sociology. For Oyèwùmí, sex was not used to predict social ranking and hierarchies in Yorùbáland, contradicting the idea of fixed gender</w:t>
      </w:r>
      <w:r w:rsidR="00501688" w:rsidRPr="00764865">
        <w:rPr>
          <w:rFonts w:ascii="Times New Roman" w:hAnsi="Times New Roman" w:cs="Times New Roman"/>
        </w:rPr>
        <w:t xml:space="preserve"> reinforcing the notion of gender as a social construct</w:t>
      </w:r>
      <w:r w:rsidR="00933E2B" w:rsidRPr="00764865">
        <w:rPr>
          <w:rFonts w:ascii="Times New Roman" w:hAnsi="Times New Roman" w:cs="Times New Roman"/>
        </w:rPr>
        <w:t>. Some scholars have, however, criticized Oyèwùmí's claims, suggesting her views do not appreciate the essential functions of feminine power in Yorùbá</w:t>
      </w:r>
      <w:r w:rsidR="004821E8" w:rsidRPr="00764865">
        <w:rPr>
          <w:rFonts w:ascii="Times New Roman" w:hAnsi="Times New Roman" w:cs="Times New Roman"/>
        </w:rPr>
        <w:t xml:space="preserve"> </w:t>
      </w:r>
      <w:r w:rsidR="00933E2B" w:rsidRPr="00764865">
        <w:rPr>
          <w:rFonts w:ascii="Times New Roman" w:hAnsi="Times New Roman" w:cs="Times New Roman"/>
        </w:rPr>
        <w:t xml:space="preserve">land's history (Matthew, 2014). Ọlájubù (2003) advances an alternative position, </w:t>
      </w:r>
      <w:r w:rsidR="00933E2B" w:rsidRPr="00764865">
        <w:rPr>
          <w:rFonts w:ascii="Times New Roman" w:hAnsi="Times New Roman" w:cs="Times New Roman"/>
        </w:rPr>
        <w:lastRenderedPageBreak/>
        <w:t>positing Yorùbá thinking rests upon holistic harmony, while relatedness principles govern social and religious life.</w:t>
      </w:r>
      <w:r w:rsidR="00787A58" w:rsidRPr="00764865">
        <w:rPr>
          <w:rFonts w:ascii="Times New Roman" w:hAnsi="Times New Roman" w:cs="Times New Roman"/>
        </w:rPr>
        <w:t xml:space="preserve"> </w:t>
      </w:r>
      <w:r w:rsidR="00933E2B" w:rsidRPr="00764865">
        <w:rPr>
          <w:rFonts w:ascii="Times New Roman" w:hAnsi="Times New Roman" w:cs="Times New Roman"/>
        </w:rPr>
        <w:t>In the field of ethnomusicology, academics have examined gender and its intersection with music in Africa, using Yorùbáland as an area of research. Olúdáre's (2018) article, "Masculinity and Femininity in Yorùbá Traditional Musical Instruments," discusses social and musical influences affecting Yorùbá traditional instruments' gender status and names. This research is an extension of Oludare's research, classifying gender in Yorùbáland as culturally determined and investigating the interdependent relation of the ensembles' drums in shaping Yorùbá people's worldview</w:t>
      </w:r>
      <w:r w:rsidR="003A60F7" w:rsidRPr="00764865">
        <w:rPr>
          <w:rFonts w:ascii="Times New Roman" w:hAnsi="Times New Roman" w:cs="Times New Roman"/>
        </w:rPr>
        <w:t xml:space="preserve"> of </w:t>
      </w:r>
      <w:r w:rsidR="00933E2B" w:rsidRPr="00764865">
        <w:rPr>
          <w:rFonts w:ascii="Times New Roman" w:hAnsi="Times New Roman" w:cs="Times New Roman"/>
        </w:rPr>
        <w:t>gender.</w:t>
      </w:r>
      <w:r w:rsidR="003A60F7" w:rsidRPr="00764865">
        <w:rPr>
          <w:rFonts w:ascii="Times New Roman" w:hAnsi="Times New Roman" w:cs="Times New Roman"/>
        </w:rPr>
        <w:t xml:space="preserve"> </w:t>
      </w:r>
      <w:r w:rsidR="00787A58" w:rsidRPr="00764865">
        <w:rPr>
          <w:rFonts w:ascii="Times New Roman" w:hAnsi="Times New Roman" w:cs="Times New Roman"/>
        </w:rPr>
        <w:t xml:space="preserve"> </w:t>
      </w:r>
    </w:p>
    <w:p w:rsidR="004B50CE" w:rsidRPr="00764865" w:rsidRDefault="004B50CE" w:rsidP="00933E2B">
      <w:pPr>
        <w:spacing w:line="480" w:lineRule="auto"/>
        <w:jc w:val="both"/>
        <w:rPr>
          <w:rFonts w:ascii="Times New Roman" w:hAnsi="Times New Roman" w:cs="Times New Roman"/>
          <w:b/>
        </w:rPr>
      </w:pPr>
      <w:r w:rsidRPr="00764865">
        <w:rPr>
          <w:rFonts w:ascii="Times New Roman" w:hAnsi="Times New Roman" w:cs="Times New Roman"/>
          <w:b/>
        </w:rPr>
        <w:t>Methodology</w:t>
      </w:r>
    </w:p>
    <w:p w:rsidR="00933E2B"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t xml:space="preserve">This qualitative research used an ethnographic approach, conducting fieldwork for 5 consecutive years in different locations within Yorùbáland. Participating ensembles were accessed from all 6 states of Yorubaland in Nigeria, namely; Ọ̀yọ́, Ògùn, Ọ̀sun, Kwara, Lagos, and Èkìtì, and other states such as Kwara and Kogi which have a large Yoruba populace. Two major Yoruba ensembles of music, namely Dùndún and Bàtá, were </w:t>
      </w:r>
      <w:r w:rsidR="004B50CE" w:rsidRPr="00764865">
        <w:rPr>
          <w:rFonts w:ascii="Times New Roman" w:hAnsi="Times New Roman" w:cs="Times New Roman"/>
        </w:rPr>
        <w:t>the primary focus of</w:t>
      </w:r>
      <w:r w:rsidRPr="00764865">
        <w:rPr>
          <w:rFonts w:ascii="Times New Roman" w:hAnsi="Times New Roman" w:cs="Times New Roman"/>
        </w:rPr>
        <w:t xml:space="preserve"> this research, from which participants were chosen. In-depth unstructured interviews were held with Yorùbá́ drummers, musicians, musicologists, and community residents. Participant observation and discussion groups were also used in data collection. Apart from this, other complementary data were gathered from secondary sources, such as in-store research in libraries, archives, and online and offline databases</w:t>
      </w:r>
      <w:r w:rsidR="00787A58" w:rsidRPr="00764865">
        <w:rPr>
          <w:rFonts w:ascii="Times New Roman" w:hAnsi="Times New Roman" w:cs="Times New Roman"/>
        </w:rPr>
        <w:t>. Due diligence was done with the participants to secure their consent to participate in the research before I commence</w:t>
      </w:r>
      <w:r w:rsidR="00A81EB2" w:rsidRPr="00764865">
        <w:rPr>
          <w:rFonts w:ascii="Times New Roman" w:hAnsi="Times New Roman" w:cs="Times New Roman"/>
        </w:rPr>
        <w:t>d</w:t>
      </w:r>
      <w:r w:rsidR="00787A58" w:rsidRPr="00764865">
        <w:rPr>
          <w:rFonts w:ascii="Times New Roman" w:hAnsi="Times New Roman" w:cs="Times New Roman"/>
        </w:rPr>
        <w:t xml:space="preserve"> the process of data collation.</w:t>
      </w:r>
      <w:r w:rsidR="00720D42" w:rsidRPr="00764865">
        <w:rPr>
          <w:rFonts w:ascii="Times New Roman" w:hAnsi="Times New Roman" w:cs="Times New Roman"/>
        </w:rPr>
        <w:t xml:space="preserve"> Through content analysis </w:t>
      </w:r>
      <w:r w:rsidR="00DB4979" w:rsidRPr="00764865">
        <w:rPr>
          <w:rFonts w:ascii="Times New Roman" w:hAnsi="Times New Roman" w:cs="Times New Roman"/>
        </w:rPr>
        <w:t xml:space="preserve">the paper </w:t>
      </w:r>
      <w:r w:rsidR="00720D42" w:rsidRPr="00764865">
        <w:rPr>
          <w:rFonts w:ascii="Times New Roman" w:hAnsi="Times New Roman" w:cs="Times New Roman"/>
        </w:rPr>
        <w:t>interrogate</w:t>
      </w:r>
      <w:r w:rsidR="00DB4979" w:rsidRPr="00764865">
        <w:rPr>
          <w:rFonts w:ascii="Times New Roman" w:hAnsi="Times New Roman" w:cs="Times New Roman"/>
        </w:rPr>
        <w:t>s</w:t>
      </w:r>
      <w:r w:rsidR="00720D42" w:rsidRPr="00764865">
        <w:rPr>
          <w:rFonts w:ascii="Times New Roman" w:hAnsi="Times New Roman" w:cs="Times New Roman"/>
        </w:rPr>
        <w:t xml:space="preserve"> the study using the methods as stated above.</w:t>
      </w:r>
      <w:r w:rsidR="006265FC" w:rsidRPr="00764865">
        <w:rPr>
          <w:rFonts w:ascii="Times New Roman" w:hAnsi="Times New Roman" w:cs="Times New Roman"/>
        </w:rPr>
        <w:t xml:space="preserve"> The two methods of data analysis used in the study are content and discourses analysis. These methods allow me to analyze interviews, images, or videos to identify patterns, themes, or meanings as the case may be. It also permits me to examine the language use, power dynamics, and social context in the data.</w:t>
      </w:r>
    </w:p>
    <w:p w:rsidR="00933E2B" w:rsidRPr="00764865" w:rsidRDefault="00933E2B" w:rsidP="00933E2B">
      <w:pPr>
        <w:spacing w:line="480" w:lineRule="auto"/>
        <w:jc w:val="both"/>
        <w:rPr>
          <w:rFonts w:ascii="Times New Roman" w:hAnsi="Times New Roman" w:cs="Times New Roman"/>
          <w:b/>
        </w:rPr>
      </w:pPr>
      <w:r w:rsidRPr="00764865">
        <w:rPr>
          <w:rFonts w:ascii="Times New Roman" w:hAnsi="Times New Roman" w:cs="Times New Roman"/>
          <w:b/>
        </w:rPr>
        <w:t>Theoretical framework</w:t>
      </w:r>
    </w:p>
    <w:p w:rsidR="00787A58"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lastRenderedPageBreak/>
        <w:t>This research draws upon complimentarity theory</w:t>
      </w:r>
      <w:r w:rsidR="004930CF" w:rsidRPr="00764865">
        <w:rPr>
          <w:rFonts w:ascii="Times New Roman" w:hAnsi="Times New Roman" w:cs="Times New Roman"/>
        </w:rPr>
        <w:t xml:space="preserve"> of gender</w:t>
      </w:r>
      <w:r w:rsidRPr="00764865">
        <w:rPr>
          <w:rFonts w:ascii="Times New Roman" w:hAnsi="Times New Roman" w:cs="Times New Roman"/>
        </w:rPr>
        <w:t xml:space="preserve"> which suggests </w:t>
      </w:r>
      <w:r w:rsidR="00BF7E7D" w:rsidRPr="00764865">
        <w:rPr>
          <w:rFonts w:ascii="Times New Roman" w:hAnsi="Times New Roman" w:cs="Times New Roman"/>
        </w:rPr>
        <w:t xml:space="preserve">that </w:t>
      </w:r>
      <w:r w:rsidRPr="00764865">
        <w:rPr>
          <w:rFonts w:ascii="Times New Roman" w:hAnsi="Times New Roman" w:cs="Times New Roman"/>
        </w:rPr>
        <w:t>three layers of complimentarity, dualism, and interpenetration shap</w:t>
      </w:r>
      <w:r w:rsidR="004930CF" w:rsidRPr="00764865">
        <w:rPr>
          <w:rFonts w:ascii="Times New Roman" w:hAnsi="Times New Roman" w:cs="Times New Roman"/>
        </w:rPr>
        <w:t>e gender relations</w:t>
      </w:r>
      <w:r w:rsidRPr="00764865">
        <w:rPr>
          <w:rFonts w:ascii="Times New Roman" w:hAnsi="Times New Roman" w:cs="Times New Roman"/>
        </w:rPr>
        <w:t>.</w:t>
      </w:r>
      <w:r w:rsidR="001028D8" w:rsidRPr="00764865">
        <w:rPr>
          <w:rFonts w:ascii="Times New Roman" w:hAnsi="Times New Roman" w:cs="Times New Roman"/>
        </w:rPr>
        <w:t xml:space="preserve"> </w:t>
      </w:r>
      <w:r w:rsidRPr="00764865">
        <w:rPr>
          <w:rFonts w:ascii="Times New Roman" w:hAnsi="Times New Roman" w:cs="Times New Roman"/>
        </w:rPr>
        <w:t xml:space="preserve"> </w:t>
      </w:r>
      <w:r w:rsidR="00821A72" w:rsidRPr="00764865">
        <w:rPr>
          <w:rFonts w:ascii="Times New Roman" w:hAnsi="Times New Roman" w:cs="Times New Roman"/>
        </w:rPr>
        <w:t>Gender compli</w:t>
      </w:r>
      <w:r w:rsidR="001028D8" w:rsidRPr="00764865">
        <w:rPr>
          <w:rFonts w:ascii="Times New Roman" w:hAnsi="Times New Roman" w:cs="Times New Roman"/>
        </w:rPr>
        <w:t>mentarity theory emphasizes that men and women are different but equal in value and worth. The identifiable differences in men and women, instead of it being used against any of the two sexes can lead to mutual enrichment and collaboration.</w:t>
      </w:r>
      <w:r w:rsidR="00574B0B" w:rsidRPr="00764865">
        <w:rPr>
          <w:rFonts w:ascii="Times New Roman" w:hAnsi="Times New Roman" w:cs="Times New Roman"/>
        </w:rPr>
        <w:t xml:space="preserve"> </w:t>
      </w:r>
      <w:r w:rsidRPr="00764865">
        <w:rPr>
          <w:rFonts w:ascii="Times New Roman" w:hAnsi="Times New Roman" w:cs="Times New Roman"/>
        </w:rPr>
        <w:t xml:space="preserve">Ọlájubù </w:t>
      </w:r>
      <w:r w:rsidR="004930CF" w:rsidRPr="00764865">
        <w:rPr>
          <w:rFonts w:ascii="Times New Roman" w:hAnsi="Times New Roman" w:cs="Times New Roman"/>
        </w:rPr>
        <w:t xml:space="preserve">(2003) </w:t>
      </w:r>
      <w:r w:rsidR="00574B0B" w:rsidRPr="00764865">
        <w:rPr>
          <w:rFonts w:ascii="Times New Roman" w:hAnsi="Times New Roman" w:cs="Times New Roman"/>
        </w:rPr>
        <w:t>argue</w:t>
      </w:r>
      <w:r w:rsidR="004930CF" w:rsidRPr="00764865">
        <w:rPr>
          <w:rFonts w:ascii="Times New Roman" w:hAnsi="Times New Roman" w:cs="Times New Roman"/>
        </w:rPr>
        <w:t xml:space="preserve">s in support of the complimentarity theory. In advancing this theory, she </w:t>
      </w:r>
      <w:r w:rsidRPr="00764865">
        <w:rPr>
          <w:rFonts w:ascii="Times New Roman" w:hAnsi="Times New Roman" w:cs="Times New Roman"/>
        </w:rPr>
        <w:t>states that Yorùbá cosmology assigns each gender specific qualities, implying gender constructs within society. But she suggests these constructs do not of themselves constitute oppression or domination since they are governed by complimentarity philosophy born out of Yorùbá people's universal experience. A Yorùbá adage, "</w:t>
      </w:r>
      <w:r w:rsidRPr="00764865">
        <w:rPr>
          <w:rFonts w:ascii="Times New Roman" w:hAnsi="Times New Roman" w:cs="Times New Roman"/>
          <w:i/>
        </w:rPr>
        <w:t>Ọ̀tún wẹ òsì, òsì wọ ọ̀tún, lọwọ́ fi n mọ́</w:t>
      </w:r>
      <w:r w:rsidRPr="00764865">
        <w:rPr>
          <w:rFonts w:ascii="Times New Roman" w:hAnsi="Times New Roman" w:cs="Times New Roman"/>
        </w:rPr>
        <w:t>" ("the left hand washes the right hand, and the right hand washes the left hand"), captures this idea of interdependence, highlighting complementing dualism, an essential aspect of Yorùbá thinking. This adage, one among many, captures significance in complimentarity within Yorùbá culture in terms of valuing complementary relations between genders. Ọlájubù's theory is reinforced by Sófọlá's argument for Yorùbá cosmology's foundation in holistic harmony, which elucidates principles of relatedness in religious and social reality.</w:t>
      </w:r>
    </w:p>
    <w:p w:rsidR="00933E2B"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t>Drawing from Ọlájubù's theory of complimentarity, ethnomusicologists Andrew and Uz</w:t>
      </w:r>
      <w:r w:rsidR="00821A72" w:rsidRPr="00764865">
        <w:rPr>
          <w:rFonts w:ascii="Times New Roman" w:hAnsi="Times New Roman" w:cs="Times New Roman"/>
        </w:rPr>
        <w:t>oigwe (2003) introduce in African</w:t>
      </w:r>
      <w:r w:rsidRPr="00764865">
        <w:rPr>
          <w:rFonts w:ascii="Times New Roman" w:hAnsi="Times New Roman" w:cs="Times New Roman"/>
        </w:rPr>
        <w:t xml:space="preserve"> music ensembles and performances, gender dynamics based on "differential complementarities." In "Ensemble," Andrew and Uzoigwe argue that difference and cooperation among musical parts constitute key elements of African music, and each part's potential can only be realized in its relation to other parts. Springing from all those, this work departs from condiments of harmony, rhythm, and vocal relations in a conventional Yorùbá music ensemble, to explore how musical instruments' functions in an ensemble's creation and practice, consolidate gender constructs in Yorùbá worldview.</w:t>
      </w:r>
      <w:r w:rsidR="00787A58" w:rsidRPr="00764865">
        <w:rPr>
          <w:rFonts w:ascii="Times New Roman" w:hAnsi="Times New Roman" w:cs="Times New Roman"/>
        </w:rPr>
        <w:t xml:space="preserve"> </w:t>
      </w:r>
      <w:r w:rsidR="00821A72" w:rsidRPr="00764865">
        <w:rPr>
          <w:rFonts w:ascii="Times New Roman" w:hAnsi="Times New Roman" w:cs="Times New Roman"/>
        </w:rPr>
        <w:t>These</w:t>
      </w:r>
      <w:r w:rsidRPr="00764865">
        <w:rPr>
          <w:rFonts w:ascii="Times New Roman" w:hAnsi="Times New Roman" w:cs="Times New Roman"/>
        </w:rPr>
        <w:t xml:space="preserve"> place me in position to respond to the following questions: how do Yorùbá musicians see and live gender relations in ensemble and performance? For Yorùbá musicians, in what ways do complimentarity and differential </w:t>
      </w:r>
      <w:r w:rsidR="00355EE6" w:rsidRPr="00764865">
        <w:rPr>
          <w:rFonts w:ascii="Times New Roman" w:hAnsi="Times New Roman" w:cs="Times New Roman"/>
        </w:rPr>
        <w:t>complimentarity</w:t>
      </w:r>
      <w:r w:rsidRPr="00764865">
        <w:rPr>
          <w:rFonts w:ascii="Times New Roman" w:hAnsi="Times New Roman" w:cs="Times New Roman"/>
        </w:rPr>
        <w:t xml:space="preserve"> play out in ensemble and performance? What, in </w:t>
      </w:r>
      <w:r w:rsidRPr="00764865">
        <w:rPr>
          <w:rFonts w:ascii="Times New Roman" w:hAnsi="Times New Roman" w:cs="Times New Roman"/>
        </w:rPr>
        <w:lastRenderedPageBreak/>
        <w:t>Yorùbá ensemble and performance, is the function of instruments, their naming, and interdependent functions in structuring gender relations?</w:t>
      </w:r>
    </w:p>
    <w:p w:rsidR="00CB43B1" w:rsidRPr="00764865" w:rsidRDefault="001F5506" w:rsidP="00933E2B">
      <w:pPr>
        <w:spacing w:line="480" w:lineRule="auto"/>
        <w:jc w:val="both"/>
        <w:rPr>
          <w:rFonts w:ascii="Times New Roman" w:hAnsi="Times New Roman" w:cs="Times New Roman"/>
          <w:b/>
        </w:rPr>
      </w:pPr>
      <w:r w:rsidRPr="00764865">
        <w:rPr>
          <w:rFonts w:ascii="Times New Roman" w:hAnsi="Times New Roman" w:cs="Times New Roman"/>
          <w:b/>
        </w:rPr>
        <w:t xml:space="preserve">Findings and </w:t>
      </w:r>
      <w:r w:rsidR="000A78FC" w:rsidRPr="00764865">
        <w:rPr>
          <w:rFonts w:ascii="Times New Roman" w:hAnsi="Times New Roman" w:cs="Times New Roman"/>
          <w:b/>
        </w:rPr>
        <w:t>Discussions</w:t>
      </w:r>
      <w:r w:rsidR="00FE0908" w:rsidRPr="00764865">
        <w:rPr>
          <w:rFonts w:ascii="Times New Roman" w:hAnsi="Times New Roman" w:cs="Times New Roman"/>
          <w:b/>
        </w:rPr>
        <w:t xml:space="preserve"> of findings</w:t>
      </w:r>
    </w:p>
    <w:p w:rsidR="00933E2B"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t>In Yorùbáland, ensemble music is fundamental in Yorùbá musical tradition, and this produces rich diversity in musical forms.</w:t>
      </w:r>
      <w:r w:rsidR="00A81EB2" w:rsidRPr="00764865">
        <w:rPr>
          <w:rFonts w:ascii="Times New Roman" w:hAnsi="Times New Roman" w:cs="Times New Roman"/>
        </w:rPr>
        <w:t xml:space="preserve"> While I will </w:t>
      </w:r>
      <w:r w:rsidR="008A3219" w:rsidRPr="00764865">
        <w:rPr>
          <w:rFonts w:ascii="Times New Roman" w:hAnsi="Times New Roman" w:cs="Times New Roman"/>
        </w:rPr>
        <w:t xml:space="preserve">not </w:t>
      </w:r>
      <w:r w:rsidR="00A81EB2" w:rsidRPr="00764865">
        <w:rPr>
          <w:rFonts w:ascii="Times New Roman" w:hAnsi="Times New Roman" w:cs="Times New Roman"/>
        </w:rPr>
        <w:t xml:space="preserve">rule out the existence of solo musical works in Yoruba land, the conception of their musical performance is largely </w:t>
      </w:r>
      <w:r w:rsidR="008A3219" w:rsidRPr="00764865">
        <w:rPr>
          <w:rFonts w:ascii="Times New Roman" w:hAnsi="Times New Roman" w:cs="Times New Roman"/>
        </w:rPr>
        <w:t>collective</w:t>
      </w:r>
      <w:r w:rsidR="00A81EB2" w:rsidRPr="00764865">
        <w:rPr>
          <w:rFonts w:ascii="Times New Roman" w:hAnsi="Times New Roman" w:cs="Times New Roman"/>
        </w:rPr>
        <w:t xml:space="preserve"> in nature.</w:t>
      </w:r>
      <w:r w:rsidRPr="00764865">
        <w:rPr>
          <w:rFonts w:ascii="Times New Roman" w:hAnsi="Times New Roman" w:cs="Times New Roman"/>
        </w:rPr>
        <w:t xml:space="preserve"> </w:t>
      </w:r>
      <w:r w:rsidR="00A81EB2" w:rsidRPr="00764865">
        <w:rPr>
          <w:rFonts w:ascii="Times New Roman" w:hAnsi="Times New Roman" w:cs="Times New Roman"/>
        </w:rPr>
        <w:t>Music performance is largely conceives as a group work</w:t>
      </w:r>
      <w:r w:rsidR="008A3219" w:rsidRPr="00764865">
        <w:rPr>
          <w:rFonts w:ascii="Times New Roman" w:hAnsi="Times New Roman" w:cs="Times New Roman"/>
        </w:rPr>
        <w:t xml:space="preserve"> emphasizing the communal nature of Africans. </w:t>
      </w:r>
      <w:r w:rsidRPr="00764865">
        <w:rPr>
          <w:rFonts w:ascii="Times New Roman" w:hAnsi="Times New Roman" w:cs="Times New Roman"/>
        </w:rPr>
        <w:t xml:space="preserve">Ensemble music includes a wide variety of expressions, ranging from instrumental, vocal, to combined vocal-instrumental performances. Even in solos, ensemble concepts apply, as Andrew and Uzoigwe write, "every music piece has got a combination of differential parts, rhythm, timbres, and entry points" (ibid, 74). This research deals in detail with instrumental ensembles, which have consistent structural organization. A critical look at the organization structure of musical ensemble in Yorùbá musical traditions </w:t>
      </w:r>
      <w:r w:rsidR="006705A9" w:rsidRPr="00764865">
        <w:rPr>
          <w:rFonts w:ascii="Times New Roman" w:hAnsi="Times New Roman" w:cs="Times New Roman"/>
        </w:rPr>
        <w:t>is</w:t>
      </w:r>
      <w:r w:rsidRPr="00764865">
        <w:rPr>
          <w:rFonts w:ascii="Times New Roman" w:hAnsi="Times New Roman" w:cs="Times New Roman"/>
        </w:rPr>
        <w:t xml:space="preserve"> discussed later in this monograph.</w:t>
      </w:r>
      <w:r w:rsidR="00787A58" w:rsidRPr="00764865">
        <w:rPr>
          <w:rFonts w:ascii="Times New Roman" w:hAnsi="Times New Roman" w:cs="Times New Roman"/>
        </w:rPr>
        <w:t xml:space="preserve"> </w:t>
      </w:r>
      <w:r w:rsidRPr="00764865">
        <w:rPr>
          <w:rFonts w:ascii="Times New Roman" w:hAnsi="Times New Roman" w:cs="Times New Roman"/>
        </w:rPr>
        <w:t>In Yorùbá culture, binary oppositions are an integral part of social stru</w:t>
      </w:r>
      <w:r w:rsidR="008A3219" w:rsidRPr="00764865">
        <w:rPr>
          <w:rFonts w:ascii="Times New Roman" w:hAnsi="Times New Roman" w:cs="Times New Roman"/>
        </w:rPr>
        <w:t>cture and worldview. In every situation, two harmonious sides coexist, each contributing to a balanced whole. The Yorùbá people believe that opposing forces - such as positive and negative, life and death, good and bad - are interconnected and interdependent. This binary perspective is fundamental to Yorùbá thought, where life's various aspects are understood through complementary oppositions that work together</w:t>
      </w:r>
      <w:r w:rsidR="00F54D3F" w:rsidRPr="00764865">
        <w:rPr>
          <w:rFonts w:ascii="Times New Roman" w:hAnsi="Times New Roman" w:cs="Times New Roman"/>
        </w:rPr>
        <w:t xml:space="preserve">. </w:t>
      </w:r>
      <w:r w:rsidRPr="00764865">
        <w:rPr>
          <w:rFonts w:ascii="Times New Roman" w:hAnsi="Times New Roman" w:cs="Times New Roman"/>
        </w:rPr>
        <w:t>Instances of such oppositions include Death (Ikú) and Life (Ààyè), goodness and misfortune (Ire and Ibi), woman and man (Obìnrin and Ọkùnrin), left and right (Òsì and Ọ̀tún), Crest and Trough (Gegele and kòtò), Affirmative and dissenting views (Bẹ̩ẹ̀ni and Bẹ̩ẹ̀ko̩). This idea is captured in Yorùbá aphoristic thinking in "</w:t>
      </w:r>
      <w:r w:rsidRPr="00764865">
        <w:rPr>
          <w:rFonts w:ascii="Times New Roman" w:hAnsi="Times New Roman" w:cs="Times New Roman"/>
          <w:i/>
        </w:rPr>
        <w:t>Tibi ti ire la dá íle ayé</w:t>
      </w:r>
      <w:r w:rsidRPr="00764865">
        <w:rPr>
          <w:rFonts w:ascii="Times New Roman" w:hAnsi="Times New Roman" w:cs="Times New Roman"/>
        </w:rPr>
        <w:t xml:space="preserve">", (the world is premised upon good and bad prisms). Paralleling and apart as those dichotomies appear to be, complimentary they must be in understanding life and living in Yorùbáland. In Yorùbá thinking, nothing can possibly be in existence independent of its complementary counterpart. Such internal balance finds reflection in society upon its structure, implying patriarchy is not </w:t>
      </w:r>
      <w:r w:rsidRPr="00764865">
        <w:rPr>
          <w:rFonts w:ascii="Times New Roman" w:hAnsi="Times New Roman" w:cs="Times New Roman"/>
        </w:rPr>
        <w:lastRenderedPageBreak/>
        <w:t>absolute in that woman</w:t>
      </w:r>
      <w:r w:rsidR="00821A72" w:rsidRPr="00764865">
        <w:rPr>
          <w:rFonts w:ascii="Times New Roman" w:hAnsi="Times New Roman" w:cs="Times New Roman"/>
        </w:rPr>
        <w:t xml:space="preserve"> (Abo)</w:t>
      </w:r>
      <w:r w:rsidRPr="00764865">
        <w:rPr>
          <w:rFonts w:ascii="Times New Roman" w:hAnsi="Times New Roman" w:cs="Times New Roman"/>
        </w:rPr>
        <w:t xml:space="preserve"> and man</w:t>
      </w:r>
      <w:r w:rsidR="00821A72" w:rsidRPr="00764865">
        <w:rPr>
          <w:rFonts w:ascii="Times New Roman" w:hAnsi="Times New Roman" w:cs="Times New Roman"/>
        </w:rPr>
        <w:t xml:space="preserve"> (Ako)</w:t>
      </w:r>
      <w:r w:rsidRPr="00764865">
        <w:rPr>
          <w:rFonts w:ascii="Times New Roman" w:hAnsi="Times New Roman" w:cs="Times New Roman"/>
        </w:rPr>
        <w:t xml:space="preserve"> principles remain inter- and intra-dependent. That is what is expected to be explored in detail in this paper.</w:t>
      </w:r>
    </w:p>
    <w:p w:rsidR="00933E2B"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t xml:space="preserve">The Yorùbá traditional ensembles can be grouped into three categories in terms of gender constructs: male, female-exclusive, and gender-neutral. Among them, those in the first category include ensembles such as Bàtá, Àgbà, Gbẹ̀du, Ìgbìn, Àgẹ̀rẹ̀, and Ìpèsè, known for its extraordinary musical experience in Yorùbáland. Each of them is related to at least one Yorùbá pantheon, making each ensemble sacred. For example, the Bata ensemble, which includes two-headed conical drums, is used in dedication to Sàngó, </w:t>
      </w:r>
      <w:r w:rsidR="00821A72" w:rsidRPr="00764865">
        <w:rPr>
          <w:rFonts w:ascii="Times New Roman" w:hAnsi="Times New Roman" w:cs="Times New Roman"/>
        </w:rPr>
        <w:t xml:space="preserve">the </w:t>
      </w:r>
      <w:r w:rsidRPr="00764865">
        <w:rPr>
          <w:rFonts w:ascii="Times New Roman" w:hAnsi="Times New Roman" w:cs="Times New Roman"/>
        </w:rPr>
        <w:t>Yorùbá god of thunder (Villepastour, 2010). Àgbá ensemble, which includes standing drums, is male-exclusive and attached to the Ògbóni cult, who exercise extensive constitutional powers in religious, juridical, and political domains (Ìdòwú, 2005). Gbẹ̀du, sacred-royal drum, is for the use of Oba (kings) and kingship institutions, and thus, represents kingship institution. Others, for example, Ìgbìn and Àgẹ̀rẹ́, serve specific gods, Ọbàtálá and Ògun, respectively. Women participating in such musical ensembles enjoy limited freedom, owing to communal values and societal belief</w:t>
      </w:r>
      <w:r w:rsidR="00821A72" w:rsidRPr="00764865">
        <w:rPr>
          <w:rFonts w:ascii="Times New Roman" w:hAnsi="Times New Roman" w:cs="Times New Roman"/>
        </w:rPr>
        <w:t>s</w:t>
      </w:r>
      <w:r w:rsidRPr="00764865">
        <w:rPr>
          <w:rFonts w:ascii="Times New Roman" w:hAnsi="Times New Roman" w:cs="Times New Roman"/>
        </w:rPr>
        <w:t>. For example, menstruating women are not deemed clean and are not allowed to touch the drums or gods, creating a stigmatizing practice and gender stereotype (Bernard, 2023</w:t>
      </w:r>
      <w:r w:rsidR="00B51F27" w:rsidRPr="00764865">
        <w:rPr>
          <w:rFonts w:ascii="Times New Roman" w:hAnsi="Times New Roman" w:cs="Times New Roman"/>
        </w:rPr>
        <w:t xml:space="preserve">, Ukpokolo &amp; </w:t>
      </w:r>
      <w:r w:rsidR="00CE67BC" w:rsidRPr="00764865">
        <w:rPr>
          <w:rFonts w:ascii="Times New Roman" w:hAnsi="Times New Roman" w:cs="Times New Roman"/>
        </w:rPr>
        <w:t>L</w:t>
      </w:r>
      <w:r w:rsidR="00B51F27" w:rsidRPr="00764865">
        <w:rPr>
          <w:rFonts w:ascii="Times New Roman" w:hAnsi="Times New Roman" w:cs="Times New Roman"/>
        </w:rPr>
        <w:t>ame</w:t>
      </w:r>
      <w:r w:rsidR="00CE67BC" w:rsidRPr="00764865">
        <w:rPr>
          <w:rFonts w:ascii="Times New Roman" w:hAnsi="Times New Roman" w:cs="Times New Roman"/>
        </w:rPr>
        <w:t>e</w:t>
      </w:r>
      <w:r w:rsidR="00B51F27" w:rsidRPr="00764865">
        <w:rPr>
          <w:rFonts w:ascii="Times New Roman" w:hAnsi="Times New Roman" w:cs="Times New Roman"/>
        </w:rPr>
        <w:t>d (2017</w:t>
      </w:r>
      <w:r w:rsidRPr="00764865">
        <w:rPr>
          <w:rFonts w:ascii="Times New Roman" w:hAnsi="Times New Roman" w:cs="Times New Roman"/>
        </w:rPr>
        <w:t>). That said, we can argue that this practice needs not be seen as segregation and restriction of women's social status. Instead, it emanated from an understanding of femininity and its biology in culture, which suggests the intricate interplay of gender role and culture.</w:t>
      </w:r>
    </w:p>
    <w:p w:rsidR="00D65DCC"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t>In an oral interview with Chief Òjó (2023)</w:t>
      </w:r>
      <w:r w:rsidR="00692EFF" w:rsidRPr="00764865">
        <w:rPr>
          <w:rFonts w:ascii="Times New Roman" w:hAnsi="Times New Roman" w:cs="Times New Roman"/>
        </w:rPr>
        <w:t xml:space="preserve">, </w:t>
      </w:r>
      <w:r w:rsidRPr="00764865">
        <w:rPr>
          <w:rFonts w:ascii="Times New Roman" w:hAnsi="Times New Roman" w:cs="Times New Roman"/>
        </w:rPr>
        <w:t>a traditional leader and an Èrìn-Ilé drummer based in Kwara State It is only reproductive-aged women who have any restriction from contact with some instruments or have limited roles in some musical practice. It is for the reason that ‘it is taboo for a woman who is in her menstruating days to get into the sacred confines or altar of any god in Yorùbáland’ according to Òjó.</w:t>
      </w:r>
      <w:r w:rsidR="00692EFF" w:rsidRPr="00764865">
        <w:rPr>
          <w:rFonts w:ascii="Times New Roman" w:hAnsi="Times New Roman" w:cs="Times New Roman"/>
        </w:rPr>
        <w:t xml:space="preserve"> </w:t>
      </w:r>
      <w:r w:rsidRPr="00764865">
        <w:rPr>
          <w:rFonts w:ascii="Times New Roman" w:hAnsi="Times New Roman" w:cs="Times New Roman"/>
        </w:rPr>
        <w:t>The same can be found in Chief Jimoh Sẹ̀mí̀ú Akéréle's (</w:t>
      </w:r>
      <w:r w:rsidR="00CE67BC" w:rsidRPr="00764865">
        <w:rPr>
          <w:rFonts w:ascii="Times New Roman" w:hAnsi="Times New Roman" w:cs="Times New Roman"/>
        </w:rPr>
        <w:t xml:space="preserve">oral interview, </w:t>
      </w:r>
      <w:r w:rsidRPr="00764865">
        <w:rPr>
          <w:rFonts w:ascii="Times New Roman" w:hAnsi="Times New Roman" w:cs="Times New Roman"/>
        </w:rPr>
        <w:t xml:space="preserve">2023) words as the Àró of Ọ̀tọ̀ Àwørì who holds Gbẹ̀du Ọ̀ọ̀tọ̀ in his care, ‘Gbèdu Ọ̀ọ̀tọ̀ is an altar of worship for Ọ̀ọ̀tọ̀. It is revered, placated and greatly </w:t>
      </w:r>
      <w:r w:rsidR="00F54D3F" w:rsidRPr="00764865">
        <w:rPr>
          <w:rFonts w:ascii="Times New Roman" w:hAnsi="Times New Roman" w:cs="Times New Roman"/>
        </w:rPr>
        <w:t>honored</w:t>
      </w:r>
      <w:r w:rsidRPr="00764865">
        <w:rPr>
          <w:rFonts w:ascii="Times New Roman" w:hAnsi="Times New Roman" w:cs="Times New Roman"/>
        </w:rPr>
        <w:t xml:space="preserve">. Similar to any other gods in Yorùbáland, various taboos surround the use of the </w:t>
      </w:r>
      <w:r w:rsidRPr="00764865">
        <w:rPr>
          <w:rFonts w:ascii="Times New Roman" w:hAnsi="Times New Roman" w:cs="Times New Roman"/>
        </w:rPr>
        <w:lastRenderedPageBreak/>
        <w:t xml:space="preserve">drum. Even though other drums within the ensemble do not have an embargo against them, they keep themselves at bay from Ìyálòde because she is the mother drum as well as the </w:t>
      </w:r>
      <w:r w:rsidR="00F54D3F" w:rsidRPr="00764865">
        <w:rPr>
          <w:rFonts w:ascii="Times New Roman" w:hAnsi="Times New Roman" w:cs="Times New Roman"/>
        </w:rPr>
        <w:t>scepter</w:t>
      </w:r>
      <w:r w:rsidRPr="00764865">
        <w:rPr>
          <w:rFonts w:ascii="Times New Roman" w:hAnsi="Times New Roman" w:cs="Times New Roman"/>
        </w:rPr>
        <w:t xml:space="preserve"> of the ensemble, ‘since in Yorùbáland, women are deemed unclean at their menstrual period.</w:t>
      </w:r>
      <w:r w:rsidR="00692EFF" w:rsidRPr="00764865">
        <w:rPr>
          <w:rFonts w:ascii="Times New Roman" w:hAnsi="Times New Roman" w:cs="Times New Roman"/>
        </w:rPr>
        <w:t xml:space="preserve"> </w:t>
      </w:r>
      <w:r w:rsidRPr="00764865">
        <w:rPr>
          <w:rFonts w:ascii="Times New Roman" w:hAnsi="Times New Roman" w:cs="Times New Roman"/>
        </w:rPr>
        <w:t>This is also supported by Fámilúsì (2012):</w:t>
      </w:r>
      <w:r w:rsidR="00787A58" w:rsidRPr="00764865">
        <w:rPr>
          <w:rFonts w:ascii="Times New Roman" w:hAnsi="Times New Roman" w:cs="Times New Roman"/>
        </w:rPr>
        <w:t xml:space="preserve"> </w:t>
      </w:r>
    </w:p>
    <w:p w:rsidR="00D65DCC" w:rsidRPr="00764865" w:rsidRDefault="00933E2B" w:rsidP="00D65DCC">
      <w:pPr>
        <w:spacing w:line="480" w:lineRule="auto"/>
        <w:ind w:left="720"/>
        <w:jc w:val="both"/>
        <w:rPr>
          <w:rFonts w:ascii="Times New Roman" w:hAnsi="Times New Roman" w:cs="Times New Roman"/>
        </w:rPr>
      </w:pPr>
      <w:r w:rsidRPr="00764865">
        <w:rPr>
          <w:rFonts w:ascii="Times New Roman" w:hAnsi="Times New Roman" w:cs="Times New Roman"/>
        </w:rPr>
        <w:t>A menstruating woman should not take part in sacrifice to Ọbàtálá, Yorùbá fertility god and other religious acts. Ọbàtálá is famous for whiteness and this represents purity (since Menstrual period is said to be an impurity of defilement) also, they should not be allowed to enter into any sacred areas because they might make all items there useless (303)</w:t>
      </w:r>
      <w:r w:rsidR="00787A58" w:rsidRPr="00764865">
        <w:rPr>
          <w:rFonts w:ascii="Times New Roman" w:hAnsi="Times New Roman" w:cs="Times New Roman"/>
        </w:rPr>
        <w:t xml:space="preserve">. </w:t>
      </w:r>
    </w:p>
    <w:p w:rsidR="00526F78" w:rsidRPr="00764865" w:rsidRDefault="00526F78" w:rsidP="00D65DCC">
      <w:pPr>
        <w:spacing w:line="480" w:lineRule="auto"/>
        <w:jc w:val="both"/>
        <w:rPr>
          <w:rFonts w:ascii="Times New Roman" w:hAnsi="Times New Roman" w:cs="Times New Roman"/>
        </w:rPr>
      </w:pPr>
      <w:r w:rsidRPr="00764865">
        <w:rPr>
          <w:rFonts w:ascii="Times New Roman" w:hAnsi="Times New Roman" w:cs="Times New Roman"/>
        </w:rPr>
        <w:t>This suggests that the gender segregation observed in this context is influenced by a natural or inherent design, rather than being a socially constructed phenomenon</w:t>
      </w:r>
      <w:r w:rsidR="00CE67BC" w:rsidRPr="00764865">
        <w:rPr>
          <w:rFonts w:ascii="Times New Roman" w:hAnsi="Times New Roman" w:cs="Times New Roman"/>
        </w:rPr>
        <w:t xml:space="preserve"> to emphasis segregation of supremacy of one gender over the other</w:t>
      </w:r>
      <w:r w:rsidRPr="00764865">
        <w:rPr>
          <w:rFonts w:ascii="Times New Roman" w:hAnsi="Times New Roman" w:cs="Times New Roman"/>
        </w:rPr>
        <w:t>.</w:t>
      </w:r>
    </w:p>
    <w:p w:rsidR="003A0E3F" w:rsidRPr="00764865" w:rsidRDefault="00273FC2" w:rsidP="00933E2B">
      <w:pPr>
        <w:pStyle w:val="NoSpacing"/>
        <w:rPr>
          <w:sz w:val="22"/>
          <w:szCs w:val="22"/>
        </w:rPr>
      </w:pPr>
      <w:r w:rsidRPr="00764865">
        <w:rPr>
          <w:sz w:val="22"/>
          <w:szCs w:val="22"/>
        </w:rPr>
        <w:t xml:space="preserve">However, a new layer has </w:t>
      </w:r>
      <w:r w:rsidR="00366DF9" w:rsidRPr="00764865">
        <w:rPr>
          <w:sz w:val="22"/>
          <w:szCs w:val="22"/>
        </w:rPr>
        <w:t>opened in this construct. Women wh</w:t>
      </w:r>
      <w:r w:rsidR="00491EFD" w:rsidRPr="00764865">
        <w:rPr>
          <w:sz w:val="22"/>
          <w:szCs w:val="22"/>
        </w:rPr>
        <w:t>o had attained menopause enjoy</w:t>
      </w:r>
      <w:r w:rsidR="00366DF9" w:rsidRPr="00764865">
        <w:rPr>
          <w:sz w:val="22"/>
          <w:szCs w:val="22"/>
        </w:rPr>
        <w:t xml:space="preserve"> some </w:t>
      </w:r>
      <w:r w:rsidR="003600F7" w:rsidRPr="00764865">
        <w:rPr>
          <w:sz w:val="22"/>
          <w:szCs w:val="22"/>
        </w:rPr>
        <w:t xml:space="preserve">level of indulgence </w:t>
      </w:r>
      <w:r w:rsidR="00366DF9" w:rsidRPr="00764865">
        <w:rPr>
          <w:sz w:val="22"/>
          <w:szCs w:val="22"/>
        </w:rPr>
        <w:t xml:space="preserve">in this regard. </w:t>
      </w:r>
      <w:r w:rsidR="00623162" w:rsidRPr="00764865">
        <w:rPr>
          <w:sz w:val="22"/>
          <w:szCs w:val="22"/>
        </w:rPr>
        <w:t xml:space="preserve">Since </w:t>
      </w:r>
      <w:r w:rsidR="00796255" w:rsidRPr="00764865">
        <w:rPr>
          <w:sz w:val="22"/>
          <w:szCs w:val="22"/>
        </w:rPr>
        <w:t>this category of women is</w:t>
      </w:r>
      <w:r w:rsidR="009B4D73" w:rsidRPr="00764865">
        <w:rPr>
          <w:sz w:val="22"/>
          <w:szCs w:val="22"/>
        </w:rPr>
        <w:t xml:space="preserve"> no more experienci</w:t>
      </w:r>
      <w:r w:rsidR="0038637A" w:rsidRPr="00764865">
        <w:rPr>
          <w:sz w:val="22"/>
          <w:szCs w:val="22"/>
        </w:rPr>
        <w:t>ng the monthly flow, they enjoy</w:t>
      </w:r>
      <w:r w:rsidR="001F5506" w:rsidRPr="00764865">
        <w:rPr>
          <w:sz w:val="22"/>
          <w:szCs w:val="22"/>
        </w:rPr>
        <w:t xml:space="preserve"> </w:t>
      </w:r>
      <w:r w:rsidR="003600F7" w:rsidRPr="00764865">
        <w:rPr>
          <w:sz w:val="22"/>
          <w:szCs w:val="22"/>
        </w:rPr>
        <w:t xml:space="preserve">a relatively </w:t>
      </w:r>
      <w:r w:rsidR="00661701" w:rsidRPr="00764865">
        <w:rPr>
          <w:sz w:val="22"/>
          <w:szCs w:val="22"/>
        </w:rPr>
        <w:t>equal status with men in</w:t>
      </w:r>
      <w:r w:rsidR="009B4D73" w:rsidRPr="00764865">
        <w:rPr>
          <w:sz w:val="22"/>
          <w:szCs w:val="22"/>
        </w:rPr>
        <w:t xml:space="preserve"> certain instances. This new practice is what </w:t>
      </w:r>
      <w:r w:rsidR="005F6E5A" w:rsidRPr="00764865">
        <w:rPr>
          <w:sz w:val="22"/>
          <w:szCs w:val="22"/>
        </w:rPr>
        <w:t>À</w:t>
      </w:r>
      <w:r w:rsidR="009B4D73" w:rsidRPr="00764865">
        <w:rPr>
          <w:sz w:val="22"/>
          <w:szCs w:val="22"/>
        </w:rPr>
        <w:t>l</w:t>
      </w:r>
      <w:r w:rsidR="005F6E5A" w:rsidRPr="00764865">
        <w:rPr>
          <w:sz w:val="22"/>
          <w:szCs w:val="22"/>
        </w:rPr>
        <w:t>à</w:t>
      </w:r>
      <w:r w:rsidR="009B4D73" w:rsidRPr="00764865">
        <w:rPr>
          <w:sz w:val="22"/>
          <w:szCs w:val="22"/>
        </w:rPr>
        <w:t>b</w:t>
      </w:r>
      <w:r w:rsidR="005F6E5A" w:rsidRPr="00764865">
        <w:rPr>
          <w:sz w:val="22"/>
          <w:szCs w:val="22"/>
        </w:rPr>
        <w:t>á</w:t>
      </w:r>
      <w:r w:rsidR="009B4D73" w:rsidRPr="00764865">
        <w:rPr>
          <w:sz w:val="22"/>
          <w:szCs w:val="22"/>
        </w:rPr>
        <w:t xml:space="preserve"> (2004) expresses</w:t>
      </w:r>
      <w:r w:rsidR="001F5506" w:rsidRPr="00764865">
        <w:rPr>
          <w:sz w:val="22"/>
          <w:szCs w:val="22"/>
        </w:rPr>
        <w:t xml:space="preserve"> </w:t>
      </w:r>
      <w:r w:rsidR="009B4D73" w:rsidRPr="00764865">
        <w:rPr>
          <w:sz w:val="22"/>
          <w:szCs w:val="22"/>
        </w:rPr>
        <w:t xml:space="preserve">in his work, </w:t>
      </w:r>
      <w:r w:rsidR="00356CD4" w:rsidRPr="00764865">
        <w:rPr>
          <w:sz w:val="22"/>
          <w:szCs w:val="22"/>
        </w:rPr>
        <w:t>‘</w:t>
      </w:r>
      <w:r w:rsidR="009B4D73" w:rsidRPr="00764865">
        <w:rPr>
          <w:sz w:val="22"/>
          <w:szCs w:val="22"/>
        </w:rPr>
        <w:t xml:space="preserve">Understanding Sexuality in the </w:t>
      </w:r>
      <w:r w:rsidR="003A245F" w:rsidRPr="00764865">
        <w:rPr>
          <w:sz w:val="22"/>
          <w:szCs w:val="22"/>
        </w:rPr>
        <w:t>Yorùbá</w:t>
      </w:r>
      <w:r w:rsidR="009B4D73" w:rsidRPr="00764865">
        <w:rPr>
          <w:sz w:val="22"/>
          <w:szCs w:val="22"/>
        </w:rPr>
        <w:t xml:space="preserve"> Culture</w:t>
      </w:r>
      <w:r w:rsidR="00356CD4" w:rsidRPr="00764865">
        <w:rPr>
          <w:sz w:val="22"/>
          <w:szCs w:val="22"/>
        </w:rPr>
        <w:t>’</w:t>
      </w:r>
      <w:r w:rsidR="00491EFD" w:rsidRPr="00764865">
        <w:rPr>
          <w:sz w:val="22"/>
          <w:szCs w:val="22"/>
        </w:rPr>
        <w:t xml:space="preserve"> where</w:t>
      </w:r>
      <w:r w:rsidR="009B4D73" w:rsidRPr="00764865">
        <w:rPr>
          <w:sz w:val="22"/>
          <w:szCs w:val="22"/>
        </w:rPr>
        <w:t xml:space="preserve"> he says that there is no known </w:t>
      </w:r>
      <w:r w:rsidR="003A245F" w:rsidRPr="00764865">
        <w:rPr>
          <w:sz w:val="22"/>
          <w:szCs w:val="22"/>
        </w:rPr>
        <w:t>Yorùbá</w:t>
      </w:r>
      <w:r w:rsidR="009B4D73" w:rsidRPr="00764865">
        <w:rPr>
          <w:sz w:val="22"/>
          <w:szCs w:val="22"/>
        </w:rPr>
        <w:t xml:space="preserve"> cult, which has no female representative, not even the Or</w:t>
      </w:r>
      <w:r w:rsidR="005F6E5A" w:rsidRPr="00764865">
        <w:rPr>
          <w:sz w:val="22"/>
          <w:szCs w:val="22"/>
        </w:rPr>
        <w:t>ò</w:t>
      </w:r>
      <w:r w:rsidR="009B4D73" w:rsidRPr="00764865">
        <w:rPr>
          <w:sz w:val="22"/>
          <w:szCs w:val="22"/>
        </w:rPr>
        <w:t>, bullroarer cult.</w:t>
      </w:r>
      <w:r w:rsidR="001F5506" w:rsidRPr="00764865">
        <w:rPr>
          <w:sz w:val="22"/>
          <w:szCs w:val="22"/>
        </w:rPr>
        <w:t xml:space="preserve"> </w:t>
      </w:r>
      <w:r w:rsidR="00353E26" w:rsidRPr="00764865">
        <w:rPr>
          <w:sz w:val="22"/>
          <w:szCs w:val="22"/>
        </w:rPr>
        <w:t>In a</w:t>
      </w:r>
      <w:r w:rsidR="002B3EFB" w:rsidRPr="00764865">
        <w:rPr>
          <w:sz w:val="22"/>
          <w:szCs w:val="22"/>
        </w:rPr>
        <w:t xml:space="preserve">ll ensembles sampled in the course of this research, </w:t>
      </w:r>
      <w:r w:rsidR="004823E9" w:rsidRPr="00764865">
        <w:rPr>
          <w:sz w:val="22"/>
          <w:szCs w:val="22"/>
        </w:rPr>
        <w:t>the imagery of male a</w:t>
      </w:r>
      <w:r w:rsidR="0077175B" w:rsidRPr="00764865">
        <w:rPr>
          <w:sz w:val="22"/>
          <w:szCs w:val="22"/>
        </w:rPr>
        <w:t>nd female is recreated</w:t>
      </w:r>
      <w:r w:rsidR="004A447C" w:rsidRPr="00764865">
        <w:rPr>
          <w:sz w:val="22"/>
          <w:szCs w:val="22"/>
        </w:rPr>
        <w:t xml:space="preserve"> but </w:t>
      </w:r>
      <w:r w:rsidR="00DD1AFE" w:rsidRPr="00764865">
        <w:rPr>
          <w:sz w:val="22"/>
          <w:szCs w:val="22"/>
        </w:rPr>
        <w:t>not</w:t>
      </w:r>
      <w:r w:rsidRPr="00764865">
        <w:rPr>
          <w:sz w:val="22"/>
          <w:szCs w:val="22"/>
        </w:rPr>
        <w:t xml:space="preserve"> in the contest of gender</w:t>
      </w:r>
      <w:r w:rsidR="004A447C" w:rsidRPr="00764865">
        <w:rPr>
          <w:sz w:val="22"/>
          <w:szCs w:val="22"/>
        </w:rPr>
        <w:t xml:space="preserve"> or reproduction but rather in th</w:t>
      </w:r>
      <w:r w:rsidR="00DD1AFE" w:rsidRPr="00764865">
        <w:rPr>
          <w:sz w:val="22"/>
          <w:szCs w:val="22"/>
        </w:rPr>
        <w:t xml:space="preserve">at </w:t>
      </w:r>
      <w:r w:rsidR="004A447C" w:rsidRPr="00764865">
        <w:rPr>
          <w:sz w:val="22"/>
          <w:szCs w:val="22"/>
        </w:rPr>
        <w:t>of functionality and value placement.</w:t>
      </w:r>
    </w:p>
    <w:p w:rsidR="00B0381E" w:rsidRPr="00764865" w:rsidRDefault="00B0381E" w:rsidP="00933E2B">
      <w:pPr>
        <w:spacing w:line="480" w:lineRule="auto"/>
        <w:jc w:val="both"/>
        <w:rPr>
          <w:rFonts w:ascii="Times New Roman" w:hAnsi="Times New Roman" w:cs="Times New Roman"/>
        </w:rPr>
      </w:pPr>
      <w:r w:rsidRPr="00764865">
        <w:rPr>
          <w:rFonts w:ascii="Times New Roman" w:hAnsi="Times New Roman" w:cs="Times New Roman"/>
        </w:rPr>
        <w:t xml:space="preserve">In the musical ensembles examined in this study, the principal drum is prefixed with "Ìyá," meaning "mother" in </w:t>
      </w:r>
      <w:r w:rsidR="003A245F" w:rsidRPr="00764865">
        <w:rPr>
          <w:rFonts w:ascii="Times New Roman" w:hAnsi="Times New Roman" w:cs="Times New Roman"/>
        </w:rPr>
        <w:t>Yorùbá</w:t>
      </w:r>
      <w:r w:rsidRPr="00764865">
        <w:rPr>
          <w:rFonts w:ascii="Times New Roman" w:hAnsi="Times New Roman" w:cs="Times New Roman"/>
        </w:rPr>
        <w:t xml:space="preserve">. However, this designation does not imply a feminine drum. In </w:t>
      </w:r>
      <w:r w:rsidR="003A245F" w:rsidRPr="00764865">
        <w:rPr>
          <w:rFonts w:ascii="Times New Roman" w:hAnsi="Times New Roman" w:cs="Times New Roman"/>
        </w:rPr>
        <w:t>Yorùbá</w:t>
      </w:r>
      <w:r w:rsidRPr="00764865">
        <w:rPr>
          <w:rFonts w:ascii="Times New Roman" w:hAnsi="Times New Roman" w:cs="Times New Roman"/>
        </w:rPr>
        <w:t xml:space="preserve"> culture, the term "mother" carries a deeper significance that transcends gender connotations. This is evident in drum names such as Ìyáìlù dùndún (Mother Drum of Dùndún), Ìyáìlù Bata (Mother Drum of Bàtá), and Ìyáìlù Gbẹ̀du (Mother Drums of Gbẹ̀d</w:t>
      </w:r>
      <w:r w:rsidR="00356CD4" w:rsidRPr="00764865">
        <w:rPr>
          <w:rFonts w:ascii="Times New Roman" w:hAnsi="Times New Roman" w:cs="Times New Roman"/>
        </w:rPr>
        <w:t xml:space="preserve">u). </w:t>
      </w:r>
      <w:r w:rsidR="002C5E84" w:rsidRPr="00764865">
        <w:rPr>
          <w:rFonts w:ascii="Times New Roman" w:hAnsi="Times New Roman" w:cs="Times New Roman"/>
        </w:rPr>
        <w:t xml:space="preserve">This does not mean the female drum in all circumstance. Therefore, the mother </w:t>
      </w:r>
      <w:r w:rsidR="00273FC2" w:rsidRPr="00764865">
        <w:rPr>
          <w:rFonts w:ascii="Times New Roman" w:hAnsi="Times New Roman" w:cs="Times New Roman"/>
        </w:rPr>
        <w:t>as</w:t>
      </w:r>
      <w:r w:rsidR="002C5E84" w:rsidRPr="00764865">
        <w:rPr>
          <w:rFonts w:ascii="Times New Roman" w:hAnsi="Times New Roman" w:cs="Times New Roman"/>
        </w:rPr>
        <w:t xml:space="preserve"> applied in this context may not represent the female gender in the context of the west</w:t>
      </w:r>
      <w:r w:rsidR="00273FC2" w:rsidRPr="00764865">
        <w:rPr>
          <w:rFonts w:ascii="Times New Roman" w:hAnsi="Times New Roman" w:cs="Times New Roman"/>
        </w:rPr>
        <w:t>ern world</w:t>
      </w:r>
      <w:r w:rsidR="002C5E84" w:rsidRPr="00764865">
        <w:rPr>
          <w:rFonts w:ascii="Times New Roman" w:hAnsi="Times New Roman" w:cs="Times New Roman"/>
        </w:rPr>
        <w:t xml:space="preserve">. </w:t>
      </w:r>
      <w:r w:rsidR="00356CD4" w:rsidRPr="00764865">
        <w:rPr>
          <w:rFonts w:ascii="Times New Roman" w:hAnsi="Times New Roman" w:cs="Times New Roman"/>
        </w:rPr>
        <w:t>The Ìyáìlù drum serves</w:t>
      </w:r>
      <w:r w:rsidRPr="00764865">
        <w:rPr>
          <w:rFonts w:ascii="Times New Roman" w:hAnsi="Times New Roman" w:cs="Times New Roman"/>
        </w:rPr>
        <w:t xml:space="preserve"> dual function</w:t>
      </w:r>
      <w:r w:rsidR="00356CD4" w:rsidRPr="00764865">
        <w:rPr>
          <w:rFonts w:ascii="Times New Roman" w:hAnsi="Times New Roman" w:cs="Times New Roman"/>
        </w:rPr>
        <w:t>s</w:t>
      </w:r>
      <w:r w:rsidRPr="00764865">
        <w:rPr>
          <w:rFonts w:ascii="Times New Roman" w:hAnsi="Times New Roman" w:cs="Times New Roman"/>
        </w:rPr>
        <w:t xml:space="preserve">, producing both rhythm and melody (melo-rhythm), which </w:t>
      </w:r>
      <w:r w:rsidRPr="00764865">
        <w:rPr>
          <w:rFonts w:ascii="Times New Roman" w:hAnsi="Times New Roman" w:cs="Times New Roman"/>
        </w:rPr>
        <w:lastRenderedPageBreak/>
        <w:t>is ach</w:t>
      </w:r>
      <w:r w:rsidR="00CE67BC" w:rsidRPr="00764865">
        <w:rPr>
          <w:rFonts w:ascii="Times New Roman" w:hAnsi="Times New Roman" w:cs="Times New Roman"/>
        </w:rPr>
        <w:t>ieved through improvisation and speech imitation</w:t>
      </w:r>
      <w:r w:rsidRPr="00764865">
        <w:rPr>
          <w:rFonts w:ascii="Times New Roman" w:hAnsi="Times New Roman" w:cs="Times New Roman"/>
        </w:rPr>
        <w:t>. Although the Ìyáìlù drum is not subordinate to any other drum, its functionality is interdependent with other instruments in the ensemble, relying on their complementary roles to fulfill its purpose.</w:t>
      </w:r>
    </w:p>
    <w:p w:rsidR="00796255" w:rsidRPr="00764865" w:rsidRDefault="00035A48" w:rsidP="00933E2B">
      <w:pPr>
        <w:spacing w:line="480" w:lineRule="auto"/>
        <w:jc w:val="both"/>
        <w:rPr>
          <w:rFonts w:ascii="Times New Roman" w:hAnsi="Times New Roman" w:cs="Times New Roman"/>
        </w:rPr>
      </w:pPr>
      <w:r w:rsidRPr="00764865">
        <w:rPr>
          <w:rFonts w:ascii="Times New Roman" w:hAnsi="Times New Roman" w:cs="Times New Roman"/>
        </w:rPr>
        <w:t>As p</w:t>
      </w:r>
      <w:r w:rsidR="00BD0A23" w:rsidRPr="00764865">
        <w:rPr>
          <w:rFonts w:ascii="Times New Roman" w:hAnsi="Times New Roman" w:cs="Times New Roman"/>
        </w:rPr>
        <w:t xml:space="preserve">reviously noted, the word "Iya" (gender typified) </w:t>
      </w:r>
      <w:r w:rsidRPr="00764865">
        <w:rPr>
          <w:rFonts w:ascii="Times New Roman" w:hAnsi="Times New Roman" w:cs="Times New Roman"/>
        </w:rPr>
        <w:t>literally translates to "mother</w:t>
      </w:r>
      <w:r w:rsidR="00BD0A23" w:rsidRPr="00764865">
        <w:rPr>
          <w:rFonts w:ascii="Times New Roman" w:hAnsi="Times New Roman" w:cs="Times New Roman"/>
        </w:rPr>
        <w:t xml:space="preserve"> of feminine</w:t>
      </w:r>
      <w:r w:rsidRPr="00764865">
        <w:rPr>
          <w:rFonts w:ascii="Times New Roman" w:hAnsi="Times New Roman" w:cs="Times New Roman"/>
        </w:rPr>
        <w:t xml:space="preserve">" in </w:t>
      </w:r>
      <w:r w:rsidR="003A245F" w:rsidRPr="00764865">
        <w:rPr>
          <w:rFonts w:ascii="Times New Roman" w:hAnsi="Times New Roman" w:cs="Times New Roman"/>
        </w:rPr>
        <w:t>Yorùbá</w:t>
      </w:r>
      <w:r w:rsidRPr="00764865">
        <w:rPr>
          <w:rFonts w:ascii="Times New Roman" w:hAnsi="Times New Roman" w:cs="Times New Roman"/>
        </w:rPr>
        <w:t xml:space="preserve">land. However, a nuanced understanding of its conceptual significance within the </w:t>
      </w:r>
      <w:r w:rsidR="003A245F" w:rsidRPr="00764865">
        <w:rPr>
          <w:rFonts w:ascii="Times New Roman" w:hAnsi="Times New Roman" w:cs="Times New Roman"/>
        </w:rPr>
        <w:t>Yorùbá</w:t>
      </w:r>
      <w:r w:rsidRPr="00764865">
        <w:rPr>
          <w:rFonts w:ascii="Times New Roman" w:hAnsi="Times New Roman" w:cs="Times New Roman"/>
        </w:rPr>
        <w:t xml:space="preserve"> worldview requires more than a literal translation. To gain a deeper insight into the dynamics of </w:t>
      </w:r>
      <w:r w:rsidR="00BD0A23" w:rsidRPr="00764865">
        <w:rPr>
          <w:rFonts w:ascii="Times New Roman" w:hAnsi="Times New Roman" w:cs="Times New Roman"/>
        </w:rPr>
        <w:t xml:space="preserve">Iya as </w:t>
      </w:r>
      <w:r w:rsidRPr="00764865">
        <w:rPr>
          <w:rFonts w:ascii="Times New Roman" w:hAnsi="Times New Roman" w:cs="Times New Roman"/>
        </w:rPr>
        <w:t>gender</w:t>
      </w:r>
      <w:r w:rsidR="00BD0A23" w:rsidRPr="00764865">
        <w:rPr>
          <w:rFonts w:ascii="Times New Roman" w:hAnsi="Times New Roman" w:cs="Times New Roman"/>
        </w:rPr>
        <w:t xml:space="preserve"> symbol</w:t>
      </w:r>
      <w:r w:rsidRPr="00764865">
        <w:rPr>
          <w:rFonts w:ascii="Times New Roman" w:hAnsi="Times New Roman" w:cs="Times New Roman"/>
        </w:rPr>
        <w:t xml:space="preserve"> within these ensembles, it is essential to delve into the cultural and conceptual connotations of "Iya" </w:t>
      </w:r>
      <w:r w:rsidR="00BD0A23" w:rsidRPr="00764865">
        <w:rPr>
          <w:rFonts w:ascii="Times New Roman" w:hAnsi="Times New Roman" w:cs="Times New Roman"/>
        </w:rPr>
        <w:t xml:space="preserve">(mother feminine) </w:t>
      </w:r>
      <w:r w:rsidRPr="00764865">
        <w:rPr>
          <w:rFonts w:ascii="Times New Roman" w:hAnsi="Times New Roman" w:cs="Times New Roman"/>
        </w:rPr>
        <w:t xml:space="preserve">in the </w:t>
      </w:r>
      <w:r w:rsidR="003A245F" w:rsidRPr="00764865">
        <w:rPr>
          <w:rFonts w:ascii="Times New Roman" w:hAnsi="Times New Roman" w:cs="Times New Roman"/>
        </w:rPr>
        <w:t>Yorùbá</w:t>
      </w:r>
      <w:r w:rsidRPr="00764865">
        <w:rPr>
          <w:rFonts w:ascii="Times New Roman" w:hAnsi="Times New Roman" w:cs="Times New Roman"/>
        </w:rPr>
        <w:t xml:space="preserve"> language. </w:t>
      </w:r>
      <w:r w:rsidR="003A245F" w:rsidRPr="00764865">
        <w:rPr>
          <w:rFonts w:ascii="Times New Roman" w:hAnsi="Times New Roman" w:cs="Times New Roman"/>
        </w:rPr>
        <w:t>Yorùbá</w:t>
      </w:r>
      <w:r w:rsidR="00BA2918" w:rsidRPr="00764865">
        <w:rPr>
          <w:rFonts w:ascii="Times New Roman" w:hAnsi="Times New Roman" w:cs="Times New Roman"/>
        </w:rPr>
        <w:t xml:space="preserve"> w</w:t>
      </w:r>
      <w:r w:rsidR="00F61427" w:rsidRPr="00764865">
        <w:rPr>
          <w:rFonts w:ascii="Times New Roman" w:hAnsi="Times New Roman" w:cs="Times New Roman"/>
        </w:rPr>
        <w:t>or</w:t>
      </w:r>
      <w:r w:rsidR="00C72D37" w:rsidRPr="00764865">
        <w:rPr>
          <w:rFonts w:ascii="Times New Roman" w:hAnsi="Times New Roman" w:cs="Times New Roman"/>
        </w:rPr>
        <w:t xml:space="preserve">ds </w:t>
      </w:r>
      <w:r w:rsidR="00F61427" w:rsidRPr="00764865">
        <w:rPr>
          <w:rFonts w:ascii="Times New Roman" w:hAnsi="Times New Roman" w:cs="Times New Roman"/>
        </w:rPr>
        <w:t xml:space="preserve">like </w:t>
      </w:r>
      <w:r w:rsidR="005F6E5A" w:rsidRPr="00764865">
        <w:rPr>
          <w:rFonts w:ascii="Times New Roman" w:hAnsi="Times New Roman" w:cs="Times New Roman"/>
        </w:rPr>
        <w:t>Ì</w:t>
      </w:r>
      <w:r w:rsidR="00F61427" w:rsidRPr="00764865">
        <w:rPr>
          <w:rFonts w:ascii="Times New Roman" w:hAnsi="Times New Roman" w:cs="Times New Roman"/>
        </w:rPr>
        <w:t>y</w:t>
      </w:r>
      <w:r w:rsidR="005F6E5A" w:rsidRPr="00764865">
        <w:rPr>
          <w:rFonts w:ascii="Times New Roman" w:hAnsi="Times New Roman" w:cs="Times New Roman"/>
        </w:rPr>
        <w:t>á</w:t>
      </w:r>
      <w:r w:rsidR="009640B9" w:rsidRPr="00764865">
        <w:rPr>
          <w:rFonts w:ascii="Times New Roman" w:hAnsi="Times New Roman" w:cs="Times New Roman"/>
        </w:rPr>
        <w:t xml:space="preserve"> Ay</w:t>
      </w:r>
      <w:r w:rsidR="005F6E5A" w:rsidRPr="00764865">
        <w:rPr>
          <w:rFonts w:ascii="Times New Roman" w:hAnsi="Times New Roman" w:cs="Times New Roman"/>
        </w:rPr>
        <w:t>é</w:t>
      </w:r>
      <w:r w:rsidR="00353E26" w:rsidRPr="00764865">
        <w:rPr>
          <w:rFonts w:ascii="Times New Roman" w:hAnsi="Times New Roman" w:cs="Times New Roman"/>
        </w:rPr>
        <w:t>,</w:t>
      </w:r>
      <w:r w:rsidR="001F5506" w:rsidRPr="00764865">
        <w:rPr>
          <w:rFonts w:ascii="Times New Roman" w:hAnsi="Times New Roman" w:cs="Times New Roman"/>
        </w:rPr>
        <w:t xml:space="preserve"> </w:t>
      </w:r>
      <w:r w:rsidR="005F6E5A" w:rsidRPr="00764865">
        <w:rPr>
          <w:rFonts w:ascii="Times New Roman" w:hAnsi="Times New Roman" w:cs="Times New Roman"/>
        </w:rPr>
        <w:t>Ì</w:t>
      </w:r>
      <w:r w:rsidR="00A8748A" w:rsidRPr="00764865">
        <w:rPr>
          <w:rFonts w:ascii="Times New Roman" w:hAnsi="Times New Roman" w:cs="Times New Roman"/>
        </w:rPr>
        <w:t>y</w:t>
      </w:r>
      <w:r w:rsidR="005F6E5A" w:rsidRPr="00764865">
        <w:rPr>
          <w:rFonts w:ascii="Times New Roman" w:hAnsi="Times New Roman" w:cs="Times New Roman"/>
        </w:rPr>
        <w:t>á</w:t>
      </w:r>
      <w:r w:rsidR="00A8748A" w:rsidRPr="00764865">
        <w:rPr>
          <w:rFonts w:ascii="Times New Roman" w:hAnsi="Times New Roman" w:cs="Times New Roman"/>
        </w:rPr>
        <w:t xml:space="preserve"> </w:t>
      </w:r>
      <w:r w:rsidR="00F61427" w:rsidRPr="00764865">
        <w:rPr>
          <w:rFonts w:ascii="Times New Roman" w:hAnsi="Times New Roman" w:cs="Times New Roman"/>
        </w:rPr>
        <w:t>Aj</w:t>
      </w:r>
      <w:r w:rsidR="005F6E5A" w:rsidRPr="00764865">
        <w:rPr>
          <w:rFonts w:ascii="Times New Roman" w:hAnsi="Times New Roman" w:cs="Times New Roman"/>
        </w:rPr>
        <w:t>í</w:t>
      </w:r>
      <w:r w:rsidR="00F61427" w:rsidRPr="00764865">
        <w:rPr>
          <w:rFonts w:ascii="Times New Roman" w:hAnsi="Times New Roman" w:cs="Times New Roman"/>
        </w:rPr>
        <w:t>b</w:t>
      </w:r>
      <w:r w:rsidR="005F6E5A" w:rsidRPr="00764865">
        <w:rPr>
          <w:rFonts w:ascii="Times New Roman" w:hAnsi="Times New Roman" w:cs="Times New Roman"/>
        </w:rPr>
        <w:t>ọ́</w:t>
      </w:r>
      <w:r w:rsidR="00F61427" w:rsidRPr="00764865">
        <w:rPr>
          <w:rFonts w:ascii="Times New Roman" w:hAnsi="Times New Roman" w:cs="Times New Roman"/>
        </w:rPr>
        <w:t>l</w:t>
      </w:r>
      <w:r w:rsidR="005F6E5A" w:rsidRPr="00764865">
        <w:rPr>
          <w:rFonts w:ascii="Times New Roman" w:hAnsi="Times New Roman" w:cs="Times New Roman"/>
        </w:rPr>
        <w:t>á</w:t>
      </w:r>
      <w:r w:rsidR="00353E26" w:rsidRPr="00764865">
        <w:rPr>
          <w:rFonts w:ascii="Times New Roman" w:hAnsi="Times New Roman" w:cs="Times New Roman"/>
        </w:rPr>
        <w:t>,</w:t>
      </w:r>
      <w:r w:rsidR="00C72D37" w:rsidRPr="00764865">
        <w:rPr>
          <w:rFonts w:ascii="Times New Roman" w:hAnsi="Times New Roman" w:cs="Times New Roman"/>
        </w:rPr>
        <w:t xml:space="preserve"> </w:t>
      </w:r>
      <w:r w:rsidR="005F6E5A" w:rsidRPr="00764865">
        <w:rPr>
          <w:rFonts w:ascii="Times New Roman" w:hAnsi="Times New Roman" w:cs="Times New Roman"/>
        </w:rPr>
        <w:t>Ì</w:t>
      </w:r>
      <w:r w:rsidR="00C72D37" w:rsidRPr="00764865">
        <w:rPr>
          <w:rFonts w:ascii="Times New Roman" w:hAnsi="Times New Roman" w:cs="Times New Roman"/>
        </w:rPr>
        <w:t>y</w:t>
      </w:r>
      <w:r w:rsidR="005F6E5A" w:rsidRPr="00764865">
        <w:rPr>
          <w:rFonts w:ascii="Times New Roman" w:hAnsi="Times New Roman" w:cs="Times New Roman"/>
        </w:rPr>
        <w:t>á</w:t>
      </w:r>
      <w:r w:rsidR="00C72D37" w:rsidRPr="00764865">
        <w:rPr>
          <w:rFonts w:ascii="Times New Roman" w:hAnsi="Times New Roman" w:cs="Times New Roman"/>
        </w:rPr>
        <w:t xml:space="preserve"> </w:t>
      </w:r>
      <w:r w:rsidR="005F6E5A" w:rsidRPr="00764865">
        <w:rPr>
          <w:rFonts w:ascii="Times New Roman" w:hAnsi="Times New Roman" w:cs="Times New Roman"/>
        </w:rPr>
        <w:t>ń</w:t>
      </w:r>
      <w:r w:rsidR="00C72D37" w:rsidRPr="00764865">
        <w:rPr>
          <w:rFonts w:ascii="Times New Roman" w:hAnsi="Times New Roman" w:cs="Times New Roman"/>
        </w:rPr>
        <w:t>l</w:t>
      </w:r>
      <w:r w:rsidR="005F6E5A" w:rsidRPr="00764865">
        <w:rPr>
          <w:rFonts w:ascii="Times New Roman" w:hAnsi="Times New Roman" w:cs="Times New Roman"/>
        </w:rPr>
        <w:t>á</w:t>
      </w:r>
      <w:r w:rsidR="00C72D37" w:rsidRPr="00764865">
        <w:rPr>
          <w:rFonts w:ascii="Times New Roman" w:hAnsi="Times New Roman" w:cs="Times New Roman"/>
        </w:rPr>
        <w:t xml:space="preserve">, </w:t>
      </w:r>
      <w:r w:rsidR="005F6E5A" w:rsidRPr="00764865">
        <w:rPr>
          <w:rFonts w:ascii="Times New Roman" w:hAnsi="Times New Roman" w:cs="Times New Roman"/>
        </w:rPr>
        <w:t>Ì</w:t>
      </w:r>
      <w:r w:rsidR="00C72D37" w:rsidRPr="00764865">
        <w:rPr>
          <w:rFonts w:ascii="Times New Roman" w:hAnsi="Times New Roman" w:cs="Times New Roman"/>
        </w:rPr>
        <w:t>y</w:t>
      </w:r>
      <w:r w:rsidR="005F6E5A" w:rsidRPr="00764865">
        <w:rPr>
          <w:rFonts w:ascii="Times New Roman" w:hAnsi="Times New Roman" w:cs="Times New Roman"/>
        </w:rPr>
        <w:t>à</w:t>
      </w:r>
      <w:r w:rsidR="006C1B96" w:rsidRPr="00764865">
        <w:rPr>
          <w:rFonts w:ascii="Times New Roman" w:hAnsi="Times New Roman" w:cs="Times New Roman"/>
        </w:rPr>
        <w:t>mi</w:t>
      </w:r>
      <w:r w:rsidR="001F5506" w:rsidRPr="00764865">
        <w:rPr>
          <w:rFonts w:ascii="Times New Roman" w:hAnsi="Times New Roman" w:cs="Times New Roman"/>
        </w:rPr>
        <w:t xml:space="preserve"> </w:t>
      </w:r>
      <w:r w:rsidR="005F6E5A" w:rsidRPr="00764865">
        <w:rPr>
          <w:rFonts w:ascii="Times New Roman" w:hAnsi="Times New Roman" w:cs="Times New Roman"/>
        </w:rPr>
        <w:t>Ò</w:t>
      </w:r>
      <w:r w:rsidR="00966497" w:rsidRPr="00764865">
        <w:rPr>
          <w:rFonts w:ascii="Times New Roman" w:hAnsi="Times New Roman" w:cs="Times New Roman"/>
        </w:rPr>
        <w:t>s</w:t>
      </w:r>
      <w:r w:rsidR="005F6E5A" w:rsidRPr="00764865">
        <w:rPr>
          <w:rFonts w:ascii="Times New Roman" w:hAnsi="Times New Roman" w:cs="Times New Roman"/>
        </w:rPr>
        <w:t>ò</w:t>
      </w:r>
      <w:r w:rsidR="00796255" w:rsidRPr="00764865">
        <w:rPr>
          <w:rFonts w:ascii="Times New Roman" w:hAnsi="Times New Roman" w:cs="Times New Roman"/>
        </w:rPr>
        <w:t>r</w:t>
      </w:r>
      <w:r w:rsidR="005F6E5A" w:rsidRPr="00764865">
        <w:rPr>
          <w:rFonts w:ascii="Times New Roman" w:hAnsi="Times New Roman" w:cs="Times New Roman"/>
        </w:rPr>
        <w:t>ò</w:t>
      </w:r>
      <w:r w:rsidR="00796255" w:rsidRPr="00764865">
        <w:rPr>
          <w:rFonts w:ascii="Times New Roman" w:hAnsi="Times New Roman" w:cs="Times New Roman"/>
        </w:rPr>
        <w:t>ng</w:t>
      </w:r>
      <w:r w:rsidR="005F6E5A" w:rsidRPr="00764865">
        <w:rPr>
          <w:rFonts w:ascii="Times New Roman" w:hAnsi="Times New Roman" w:cs="Times New Roman"/>
        </w:rPr>
        <w:t>à</w:t>
      </w:r>
      <w:r w:rsidR="00796255" w:rsidRPr="00764865">
        <w:rPr>
          <w:rFonts w:ascii="Times New Roman" w:hAnsi="Times New Roman" w:cs="Times New Roman"/>
        </w:rPr>
        <w:t xml:space="preserve"> come with derivational pre</w:t>
      </w:r>
      <w:r w:rsidR="00966497" w:rsidRPr="00764865">
        <w:rPr>
          <w:rFonts w:ascii="Times New Roman" w:hAnsi="Times New Roman" w:cs="Times New Roman"/>
        </w:rPr>
        <w:t>fix</w:t>
      </w:r>
      <w:r w:rsidR="00A8748A" w:rsidRPr="00764865">
        <w:rPr>
          <w:rFonts w:ascii="Times New Roman" w:hAnsi="Times New Roman" w:cs="Times New Roman"/>
        </w:rPr>
        <w:t>;</w:t>
      </w:r>
      <w:r w:rsidR="00966497" w:rsidRPr="00764865">
        <w:rPr>
          <w:rFonts w:ascii="Times New Roman" w:hAnsi="Times New Roman" w:cs="Times New Roman"/>
        </w:rPr>
        <w:t xml:space="preserve"> </w:t>
      </w:r>
      <w:r w:rsidR="005F6E5A" w:rsidRPr="00764865">
        <w:rPr>
          <w:rFonts w:ascii="Times New Roman" w:hAnsi="Times New Roman" w:cs="Times New Roman"/>
        </w:rPr>
        <w:t>Ìyá</w:t>
      </w:r>
      <w:r w:rsidR="00984CC7" w:rsidRPr="00764865">
        <w:rPr>
          <w:rFonts w:ascii="Times New Roman" w:hAnsi="Times New Roman" w:cs="Times New Roman"/>
        </w:rPr>
        <w:t xml:space="preserve">. </w:t>
      </w:r>
      <w:r w:rsidR="005F6E5A" w:rsidRPr="00764865">
        <w:rPr>
          <w:rFonts w:ascii="Times New Roman" w:hAnsi="Times New Roman" w:cs="Times New Roman"/>
        </w:rPr>
        <w:t>Ìyá</w:t>
      </w:r>
      <w:r w:rsidR="003A13EC" w:rsidRPr="00764865">
        <w:rPr>
          <w:rFonts w:ascii="Times New Roman" w:hAnsi="Times New Roman" w:cs="Times New Roman"/>
        </w:rPr>
        <w:t xml:space="preserve"> </w:t>
      </w:r>
      <w:r w:rsidR="00966497" w:rsidRPr="00764865">
        <w:rPr>
          <w:rFonts w:ascii="Times New Roman" w:hAnsi="Times New Roman" w:cs="Times New Roman"/>
        </w:rPr>
        <w:t>Aj</w:t>
      </w:r>
      <w:r w:rsidR="005F6E5A" w:rsidRPr="00764865">
        <w:rPr>
          <w:rFonts w:ascii="Times New Roman" w:hAnsi="Times New Roman" w:cs="Times New Roman"/>
        </w:rPr>
        <w:t>í</w:t>
      </w:r>
      <w:r w:rsidR="00966497" w:rsidRPr="00764865">
        <w:rPr>
          <w:rFonts w:ascii="Times New Roman" w:hAnsi="Times New Roman" w:cs="Times New Roman"/>
        </w:rPr>
        <w:t>b</w:t>
      </w:r>
      <w:r w:rsidR="005F6E5A" w:rsidRPr="00764865">
        <w:rPr>
          <w:rFonts w:ascii="Times New Roman" w:hAnsi="Times New Roman" w:cs="Times New Roman"/>
        </w:rPr>
        <w:t>ọ́</w:t>
      </w:r>
      <w:r w:rsidR="00966497" w:rsidRPr="00764865">
        <w:rPr>
          <w:rFonts w:ascii="Times New Roman" w:hAnsi="Times New Roman" w:cs="Times New Roman"/>
        </w:rPr>
        <w:t>l</w:t>
      </w:r>
      <w:r w:rsidR="005F6E5A" w:rsidRPr="00764865">
        <w:rPr>
          <w:rFonts w:ascii="Times New Roman" w:hAnsi="Times New Roman" w:cs="Times New Roman"/>
        </w:rPr>
        <w:t>á</w:t>
      </w:r>
      <w:r w:rsidR="00966497" w:rsidRPr="00764865">
        <w:rPr>
          <w:rFonts w:ascii="Times New Roman" w:hAnsi="Times New Roman" w:cs="Times New Roman"/>
        </w:rPr>
        <w:t xml:space="preserve"> </w:t>
      </w:r>
      <w:r w:rsidR="003A13EC" w:rsidRPr="00764865">
        <w:rPr>
          <w:rFonts w:ascii="Times New Roman" w:hAnsi="Times New Roman" w:cs="Times New Roman"/>
        </w:rPr>
        <w:t xml:space="preserve">for instance is a </w:t>
      </w:r>
      <w:r w:rsidR="00C72D37" w:rsidRPr="00764865">
        <w:rPr>
          <w:rFonts w:ascii="Times New Roman" w:hAnsi="Times New Roman" w:cs="Times New Roman"/>
        </w:rPr>
        <w:t xml:space="preserve">name </w:t>
      </w:r>
      <w:r w:rsidR="00384067" w:rsidRPr="00764865">
        <w:rPr>
          <w:rFonts w:ascii="Times New Roman" w:hAnsi="Times New Roman" w:cs="Times New Roman"/>
        </w:rPr>
        <w:t>adopted</w:t>
      </w:r>
      <w:r w:rsidR="00E63289" w:rsidRPr="00764865">
        <w:rPr>
          <w:rFonts w:ascii="Times New Roman" w:hAnsi="Times New Roman" w:cs="Times New Roman"/>
        </w:rPr>
        <w:t xml:space="preserve"> by the members of </w:t>
      </w:r>
      <w:r w:rsidR="005F6E5A" w:rsidRPr="00764865">
        <w:rPr>
          <w:rFonts w:ascii="Times New Roman" w:hAnsi="Times New Roman" w:cs="Times New Roman"/>
        </w:rPr>
        <w:t>Ò</w:t>
      </w:r>
      <w:r w:rsidR="00E63289" w:rsidRPr="00764865">
        <w:rPr>
          <w:rFonts w:ascii="Times New Roman" w:hAnsi="Times New Roman" w:cs="Times New Roman"/>
        </w:rPr>
        <w:t>gb</w:t>
      </w:r>
      <w:r w:rsidR="005F6E5A" w:rsidRPr="00764865">
        <w:rPr>
          <w:rFonts w:ascii="Times New Roman" w:hAnsi="Times New Roman" w:cs="Times New Roman"/>
        </w:rPr>
        <w:t>ó</w:t>
      </w:r>
      <w:r w:rsidR="00E63289" w:rsidRPr="00764865">
        <w:rPr>
          <w:rFonts w:ascii="Times New Roman" w:hAnsi="Times New Roman" w:cs="Times New Roman"/>
        </w:rPr>
        <w:t>ni cult to reference</w:t>
      </w:r>
      <w:r w:rsidR="003A13EC" w:rsidRPr="00764865">
        <w:rPr>
          <w:rFonts w:ascii="Times New Roman" w:hAnsi="Times New Roman" w:cs="Times New Roman"/>
        </w:rPr>
        <w:t xml:space="preserve"> Edan </w:t>
      </w:r>
      <w:r w:rsidR="005F6E5A" w:rsidRPr="00764865">
        <w:rPr>
          <w:rFonts w:ascii="Times New Roman" w:hAnsi="Times New Roman" w:cs="Times New Roman"/>
        </w:rPr>
        <w:t>Ò</w:t>
      </w:r>
      <w:r w:rsidR="003A13EC" w:rsidRPr="00764865">
        <w:rPr>
          <w:rFonts w:ascii="Times New Roman" w:hAnsi="Times New Roman" w:cs="Times New Roman"/>
        </w:rPr>
        <w:t>gb</w:t>
      </w:r>
      <w:r w:rsidR="005F6E5A" w:rsidRPr="00764865">
        <w:rPr>
          <w:rFonts w:ascii="Times New Roman" w:hAnsi="Times New Roman" w:cs="Times New Roman"/>
        </w:rPr>
        <w:t>ó</w:t>
      </w:r>
      <w:r w:rsidR="003A13EC" w:rsidRPr="00764865">
        <w:rPr>
          <w:rFonts w:ascii="Times New Roman" w:hAnsi="Times New Roman" w:cs="Times New Roman"/>
        </w:rPr>
        <w:t xml:space="preserve">ni which is the </w:t>
      </w:r>
      <w:r w:rsidRPr="00764865">
        <w:rPr>
          <w:rFonts w:ascii="Times New Roman" w:hAnsi="Times New Roman" w:cs="Times New Roman"/>
        </w:rPr>
        <w:t>scepter</w:t>
      </w:r>
      <w:r w:rsidR="003A13EC" w:rsidRPr="00764865">
        <w:rPr>
          <w:rFonts w:ascii="Times New Roman" w:hAnsi="Times New Roman" w:cs="Times New Roman"/>
        </w:rPr>
        <w:t xml:space="preserve"> of </w:t>
      </w:r>
      <w:r w:rsidR="005F6E5A" w:rsidRPr="00764865">
        <w:rPr>
          <w:rFonts w:ascii="Times New Roman" w:hAnsi="Times New Roman" w:cs="Times New Roman"/>
        </w:rPr>
        <w:t>Ò</w:t>
      </w:r>
      <w:r w:rsidR="003A13EC" w:rsidRPr="00764865">
        <w:rPr>
          <w:rFonts w:ascii="Times New Roman" w:hAnsi="Times New Roman" w:cs="Times New Roman"/>
        </w:rPr>
        <w:t>gb</w:t>
      </w:r>
      <w:r w:rsidR="005F6E5A" w:rsidRPr="00764865">
        <w:rPr>
          <w:rFonts w:ascii="Times New Roman" w:hAnsi="Times New Roman" w:cs="Times New Roman"/>
        </w:rPr>
        <w:t>ó</w:t>
      </w:r>
      <w:r w:rsidR="003A13EC" w:rsidRPr="00764865">
        <w:rPr>
          <w:rFonts w:ascii="Times New Roman" w:hAnsi="Times New Roman" w:cs="Times New Roman"/>
        </w:rPr>
        <w:t>ni cul</w:t>
      </w:r>
      <w:r w:rsidR="00A8748A" w:rsidRPr="00764865">
        <w:rPr>
          <w:rFonts w:ascii="Times New Roman" w:hAnsi="Times New Roman" w:cs="Times New Roman"/>
        </w:rPr>
        <w:t xml:space="preserve">t. </w:t>
      </w:r>
      <w:r w:rsidR="00273FC2" w:rsidRPr="00764865">
        <w:rPr>
          <w:rFonts w:ascii="Times New Roman" w:hAnsi="Times New Roman" w:cs="Times New Roman"/>
        </w:rPr>
        <w:t xml:space="preserve">(Ogboni refers to a powerful fraternal institution indigenous to the Yoruba people.). </w:t>
      </w:r>
      <w:r w:rsidR="00A8748A" w:rsidRPr="00764865">
        <w:rPr>
          <w:rFonts w:ascii="Times New Roman" w:hAnsi="Times New Roman" w:cs="Times New Roman"/>
        </w:rPr>
        <w:t>The name d</w:t>
      </w:r>
      <w:r w:rsidR="00BA2918" w:rsidRPr="00764865">
        <w:rPr>
          <w:rFonts w:ascii="Times New Roman" w:hAnsi="Times New Roman" w:cs="Times New Roman"/>
        </w:rPr>
        <w:t>es</w:t>
      </w:r>
      <w:r w:rsidR="00E63289" w:rsidRPr="00764865">
        <w:rPr>
          <w:rFonts w:ascii="Times New Roman" w:hAnsi="Times New Roman" w:cs="Times New Roman"/>
        </w:rPr>
        <w:t>crib</w:t>
      </w:r>
      <w:r w:rsidR="00A8748A" w:rsidRPr="00764865">
        <w:rPr>
          <w:rFonts w:ascii="Times New Roman" w:hAnsi="Times New Roman" w:cs="Times New Roman"/>
        </w:rPr>
        <w:t>es</w:t>
      </w:r>
      <w:r w:rsidR="00E63289" w:rsidRPr="00764865">
        <w:rPr>
          <w:rFonts w:ascii="Times New Roman" w:hAnsi="Times New Roman" w:cs="Times New Roman"/>
        </w:rPr>
        <w:t xml:space="preserve"> the essence of the </w:t>
      </w:r>
      <w:r w:rsidR="005F6E5A" w:rsidRPr="00764865">
        <w:rPr>
          <w:rFonts w:ascii="Times New Roman" w:hAnsi="Times New Roman" w:cs="Times New Roman"/>
        </w:rPr>
        <w:t>Ìyá</w:t>
      </w:r>
      <w:r w:rsidR="00BA2918" w:rsidRPr="00764865">
        <w:rPr>
          <w:rFonts w:ascii="Times New Roman" w:hAnsi="Times New Roman" w:cs="Times New Roman"/>
        </w:rPr>
        <w:t xml:space="preserve"> status in </w:t>
      </w:r>
      <w:r w:rsidR="005F6E5A" w:rsidRPr="00764865">
        <w:rPr>
          <w:rFonts w:ascii="Times New Roman" w:hAnsi="Times New Roman" w:cs="Times New Roman"/>
        </w:rPr>
        <w:t>Ò</w:t>
      </w:r>
      <w:r w:rsidR="00BA2918" w:rsidRPr="00764865">
        <w:rPr>
          <w:rFonts w:ascii="Times New Roman" w:hAnsi="Times New Roman" w:cs="Times New Roman"/>
        </w:rPr>
        <w:t>gb</w:t>
      </w:r>
      <w:r w:rsidR="005F6E5A" w:rsidRPr="00764865">
        <w:rPr>
          <w:rFonts w:ascii="Times New Roman" w:hAnsi="Times New Roman" w:cs="Times New Roman"/>
        </w:rPr>
        <w:t>ó</w:t>
      </w:r>
      <w:r w:rsidR="00BA2918" w:rsidRPr="00764865">
        <w:rPr>
          <w:rFonts w:ascii="Times New Roman" w:hAnsi="Times New Roman" w:cs="Times New Roman"/>
        </w:rPr>
        <w:t>ni cult and by extension,</w:t>
      </w:r>
      <w:r w:rsidR="001676F6" w:rsidRPr="00764865">
        <w:rPr>
          <w:rFonts w:ascii="Times New Roman" w:hAnsi="Times New Roman" w:cs="Times New Roman"/>
        </w:rPr>
        <w:t xml:space="preserve"> in the</w:t>
      </w:r>
      <w:r w:rsidR="00BA2918" w:rsidRPr="00764865">
        <w:rPr>
          <w:rFonts w:ascii="Times New Roman" w:hAnsi="Times New Roman" w:cs="Times New Roman"/>
        </w:rPr>
        <w:t xml:space="preserve"> </w:t>
      </w:r>
      <w:r w:rsidR="003A245F" w:rsidRPr="00764865">
        <w:rPr>
          <w:rFonts w:ascii="Times New Roman" w:hAnsi="Times New Roman" w:cs="Times New Roman"/>
        </w:rPr>
        <w:t>Yorùbá</w:t>
      </w:r>
      <w:r w:rsidR="00BA2918" w:rsidRPr="00764865">
        <w:rPr>
          <w:rFonts w:ascii="Times New Roman" w:hAnsi="Times New Roman" w:cs="Times New Roman"/>
        </w:rPr>
        <w:t xml:space="preserve"> worldview, </w:t>
      </w:r>
      <w:r w:rsidR="005F6E5A" w:rsidRPr="00764865">
        <w:rPr>
          <w:rFonts w:ascii="Times New Roman" w:hAnsi="Times New Roman" w:cs="Times New Roman"/>
        </w:rPr>
        <w:t>Ọ</w:t>
      </w:r>
      <w:r w:rsidR="00BA2918" w:rsidRPr="00764865">
        <w:rPr>
          <w:rFonts w:ascii="Times New Roman" w:hAnsi="Times New Roman" w:cs="Times New Roman"/>
        </w:rPr>
        <w:t>l</w:t>
      </w:r>
      <w:r w:rsidR="005F6E5A" w:rsidRPr="00764865">
        <w:rPr>
          <w:rFonts w:ascii="Times New Roman" w:hAnsi="Times New Roman" w:cs="Times New Roman"/>
        </w:rPr>
        <w:t>áì</w:t>
      </w:r>
      <w:r w:rsidR="00BA2918" w:rsidRPr="00764865">
        <w:rPr>
          <w:rFonts w:ascii="Times New Roman" w:hAnsi="Times New Roman" w:cs="Times New Roman"/>
        </w:rPr>
        <w:t>y</w:t>
      </w:r>
      <w:r w:rsidR="005F6E5A" w:rsidRPr="00764865">
        <w:rPr>
          <w:rFonts w:ascii="Times New Roman" w:hAnsi="Times New Roman" w:cs="Times New Roman"/>
        </w:rPr>
        <w:t>á</w:t>
      </w:r>
      <w:r w:rsidR="00BA2918" w:rsidRPr="00764865">
        <w:rPr>
          <w:rFonts w:ascii="Times New Roman" w:hAnsi="Times New Roman" w:cs="Times New Roman"/>
        </w:rPr>
        <w:t xml:space="preserve"> (2021) say</w:t>
      </w:r>
      <w:r w:rsidR="00353E26" w:rsidRPr="00764865">
        <w:rPr>
          <w:rFonts w:ascii="Times New Roman" w:hAnsi="Times New Roman" w:cs="Times New Roman"/>
        </w:rPr>
        <w:t xml:space="preserve">s, </w:t>
      </w:r>
      <w:r w:rsidR="005F6E5A" w:rsidRPr="00764865">
        <w:rPr>
          <w:rFonts w:ascii="Times New Roman" w:hAnsi="Times New Roman" w:cs="Times New Roman"/>
        </w:rPr>
        <w:t>Ì</w:t>
      </w:r>
      <w:r w:rsidR="00353E26" w:rsidRPr="00764865">
        <w:rPr>
          <w:rFonts w:ascii="Times New Roman" w:hAnsi="Times New Roman" w:cs="Times New Roman"/>
        </w:rPr>
        <w:t>y</w:t>
      </w:r>
      <w:r w:rsidR="005F6E5A" w:rsidRPr="00764865">
        <w:rPr>
          <w:rFonts w:ascii="Times New Roman" w:hAnsi="Times New Roman" w:cs="Times New Roman"/>
        </w:rPr>
        <w:t>à</w:t>
      </w:r>
      <w:r w:rsidR="00353E26" w:rsidRPr="00764865">
        <w:rPr>
          <w:rFonts w:ascii="Times New Roman" w:hAnsi="Times New Roman" w:cs="Times New Roman"/>
        </w:rPr>
        <w:t>mi</w:t>
      </w:r>
      <w:r w:rsidR="00BD0A23" w:rsidRPr="00764865">
        <w:rPr>
          <w:rFonts w:ascii="Times New Roman" w:hAnsi="Times New Roman" w:cs="Times New Roman"/>
        </w:rPr>
        <w:t xml:space="preserve"> (my mother)</w:t>
      </w:r>
      <w:r w:rsidR="00353E26" w:rsidRPr="00764865">
        <w:rPr>
          <w:rFonts w:ascii="Times New Roman" w:hAnsi="Times New Roman" w:cs="Times New Roman"/>
        </w:rPr>
        <w:t xml:space="preserve"> are the carriers of </w:t>
      </w:r>
      <w:r w:rsidR="005F6E5A" w:rsidRPr="00764865">
        <w:rPr>
          <w:rFonts w:ascii="Times New Roman" w:hAnsi="Times New Roman" w:cs="Times New Roman"/>
        </w:rPr>
        <w:t>À</w:t>
      </w:r>
      <w:r w:rsidR="00353E26" w:rsidRPr="00764865">
        <w:rPr>
          <w:rFonts w:ascii="Times New Roman" w:hAnsi="Times New Roman" w:cs="Times New Roman"/>
        </w:rPr>
        <w:t>s</w:t>
      </w:r>
      <w:r w:rsidR="005F6E5A" w:rsidRPr="00764865">
        <w:rPr>
          <w:rFonts w:ascii="Times New Roman" w:hAnsi="Times New Roman" w:cs="Times New Roman"/>
        </w:rPr>
        <w:t>ẹ</w:t>
      </w:r>
      <w:r w:rsidR="00353E26" w:rsidRPr="00764865">
        <w:rPr>
          <w:rFonts w:ascii="Times New Roman" w:hAnsi="Times New Roman" w:cs="Times New Roman"/>
        </w:rPr>
        <w:t xml:space="preserve"> (</w:t>
      </w:r>
      <w:r w:rsidR="00BA2918" w:rsidRPr="00764865">
        <w:rPr>
          <w:rFonts w:ascii="Times New Roman" w:hAnsi="Times New Roman" w:cs="Times New Roman"/>
        </w:rPr>
        <w:t>Authority)</w:t>
      </w:r>
      <w:r w:rsidR="00353E26" w:rsidRPr="00764865">
        <w:rPr>
          <w:rFonts w:ascii="Times New Roman" w:hAnsi="Times New Roman" w:cs="Times New Roman"/>
        </w:rPr>
        <w:t>. T</w:t>
      </w:r>
      <w:r w:rsidR="00BA2918" w:rsidRPr="00764865">
        <w:rPr>
          <w:rFonts w:ascii="Times New Roman" w:hAnsi="Times New Roman" w:cs="Times New Roman"/>
        </w:rPr>
        <w:t xml:space="preserve">hey </w:t>
      </w:r>
      <w:r w:rsidR="00273FC2" w:rsidRPr="00764865">
        <w:rPr>
          <w:rFonts w:ascii="Times New Roman" w:hAnsi="Times New Roman" w:cs="Times New Roman"/>
        </w:rPr>
        <w:t>favor</w:t>
      </w:r>
      <w:r w:rsidR="00BA2918" w:rsidRPr="00764865">
        <w:rPr>
          <w:rFonts w:ascii="Times New Roman" w:hAnsi="Times New Roman" w:cs="Times New Roman"/>
        </w:rPr>
        <w:t xml:space="preserve"> the acquisition and wisdom of beings and they tr</w:t>
      </w:r>
      <w:r w:rsidR="00353E26" w:rsidRPr="00764865">
        <w:rPr>
          <w:rFonts w:ascii="Times New Roman" w:hAnsi="Times New Roman" w:cs="Times New Roman"/>
        </w:rPr>
        <w:t>ansmit</w:t>
      </w:r>
      <w:r w:rsidR="00F76782" w:rsidRPr="00764865">
        <w:rPr>
          <w:rFonts w:ascii="Times New Roman" w:hAnsi="Times New Roman" w:cs="Times New Roman"/>
        </w:rPr>
        <w:t xml:space="preserve"> it</w:t>
      </w:r>
      <w:r w:rsidR="00BA2918" w:rsidRPr="00764865">
        <w:rPr>
          <w:rFonts w:ascii="Times New Roman" w:hAnsi="Times New Roman" w:cs="Times New Roman"/>
        </w:rPr>
        <w:t xml:space="preserve"> to the </w:t>
      </w:r>
      <w:r w:rsidR="005F6E5A" w:rsidRPr="00764865">
        <w:rPr>
          <w:rFonts w:ascii="Times New Roman" w:hAnsi="Times New Roman" w:cs="Times New Roman"/>
        </w:rPr>
        <w:t>ọ̀</w:t>
      </w:r>
      <w:r w:rsidR="00BA2918" w:rsidRPr="00764865">
        <w:rPr>
          <w:rFonts w:ascii="Times New Roman" w:hAnsi="Times New Roman" w:cs="Times New Roman"/>
        </w:rPr>
        <w:t xml:space="preserve">run (heaven) through settlements already consecrated to them, initiations </w:t>
      </w:r>
      <w:r w:rsidR="00353E26" w:rsidRPr="00764865">
        <w:rPr>
          <w:rFonts w:ascii="Times New Roman" w:hAnsi="Times New Roman" w:cs="Times New Roman"/>
        </w:rPr>
        <w:t>a</w:t>
      </w:r>
      <w:r w:rsidR="00BA2918" w:rsidRPr="00764865">
        <w:rPr>
          <w:rFonts w:ascii="Times New Roman" w:hAnsi="Times New Roman" w:cs="Times New Roman"/>
        </w:rPr>
        <w:t>nd the realization of constant</w:t>
      </w:r>
      <w:r w:rsidR="001F5506" w:rsidRPr="00764865">
        <w:rPr>
          <w:rFonts w:ascii="Times New Roman" w:hAnsi="Times New Roman" w:cs="Times New Roman"/>
        </w:rPr>
        <w:t xml:space="preserve"> </w:t>
      </w:r>
      <w:r w:rsidR="00BA2918" w:rsidRPr="00764865">
        <w:rPr>
          <w:rFonts w:ascii="Times New Roman" w:hAnsi="Times New Roman" w:cs="Times New Roman"/>
        </w:rPr>
        <w:t xml:space="preserve">offerings and </w:t>
      </w:r>
      <w:r w:rsidR="005F6E5A" w:rsidRPr="00764865">
        <w:rPr>
          <w:rFonts w:ascii="Times New Roman" w:hAnsi="Times New Roman" w:cs="Times New Roman"/>
        </w:rPr>
        <w:t>ẹ</w:t>
      </w:r>
      <w:r w:rsidR="00BA2918" w:rsidRPr="00764865">
        <w:rPr>
          <w:rFonts w:ascii="Times New Roman" w:hAnsi="Times New Roman" w:cs="Times New Roman"/>
        </w:rPr>
        <w:t>bo</w:t>
      </w:r>
      <w:r w:rsidR="001F5506" w:rsidRPr="00764865">
        <w:rPr>
          <w:rFonts w:ascii="Times New Roman" w:hAnsi="Times New Roman" w:cs="Times New Roman"/>
        </w:rPr>
        <w:t xml:space="preserve"> </w:t>
      </w:r>
      <w:r w:rsidR="00BA2918" w:rsidRPr="00764865">
        <w:rPr>
          <w:rFonts w:ascii="Times New Roman" w:hAnsi="Times New Roman" w:cs="Times New Roman"/>
        </w:rPr>
        <w:t>(np)</w:t>
      </w:r>
      <w:r w:rsidR="00353E26" w:rsidRPr="00764865">
        <w:rPr>
          <w:rFonts w:ascii="Times New Roman" w:hAnsi="Times New Roman" w:cs="Times New Roman"/>
        </w:rPr>
        <w:t xml:space="preserve">. </w:t>
      </w:r>
      <w:r w:rsidR="00796255" w:rsidRPr="00764865">
        <w:rPr>
          <w:rFonts w:ascii="Times New Roman" w:hAnsi="Times New Roman" w:cs="Times New Roman"/>
        </w:rPr>
        <w:t xml:space="preserve">In </w:t>
      </w:r>
      <w:r w:rsidR="003A245F" w:rsidRPr="00764865">
        <w:rPr>
          <w:rFonts w:ascii="Times New Roman" w:hAnsi="Times New Roman" w:cs="Times New Roman"/>
        </w:rPr>
        <w:t>Yorùbá</w:t>
      </w:r>
      <w:r w:rsidR="00796255" w:rsidRPr="00764865">
        <w:rPr>
          <w:rFonts w:ascii="Times New Roman" w:hAnsi="Times New Roman" w:cs="Times New Roman"/>
        </w:rPr>
        <w:t xml:space="preserve"> culture, the term "</w:t>
      </w:r>
      <w:r w:rsidR="005F6E5A" w:rsidRPr="00764865">
        <w:rPr>
          <w:rFonts w:ascii="Times New Roman" w:hAnsi="Times New Roman" w:cs="Times New Roman"/>
        </w:rPr>
        <w:t>Ì</w:t>
      </w:r>
      <w:r w:rsidR="00796255" w:rsidRPr="00764865">
        <w:rPr>
          <w:rFonts w:ascii="Times New Roman" w:hAnsi="Times New Roman" w:cs="Times New Roman"/>
        </w:rPr>
        <w:t>y</w:t>
      </w:r>
      <w:r w:rsidR="005F6E5A" w:rsidRPr="00764865">
        <w:rPr>
          <w:rFonts w:ascii="Times New Roman" w:hAnsi="Times New Roman" w:cs="Times New Roman"/>
        </w:rPr>
        <w:t>á</w:t>
      </w:r>
      <w:r w:rsidR="00796255" w:rsidRPr="00764865">
        <w:rPr>
          <w:rFonts w:ascii="Times New Roman" w:hAnsi="Times New Roman" w:cs="Times New Roman"/>
        </w:rPr>
        <w:t xml:space="preserve"> Ay</w:t>
      </w:r>
      <w:r w:rsidR="005F6E5A" w:rsidRPr="00764865">
        <w:rPr>
          <w:rFonts w:ascii="Times New Roman" w:hAnsi="Times New Roman" w:cs="Times New Roman"/>
        </w:rPr>
        <w:t>é</w:t>
      </w:r>
      <w:r w:rsidR="00796255" w:rsidRPr="00764865">
        <w:rPr>
          <w:rFonts w:ascii="Times New Roman" w:hAnsi="Times New Roman" w:cs="Times New Roman"/>
        </w:rPr>
        <w:t>" literally translates to "Mother of the World." However, the word "Ay</w:t>
      </w:r>
      <w:r w:rsidR="005F6E5A" w:rsidRPr="00764865">
        <w:rPr>
          <w:rFonts w:ascii="Times New Roman" w:hAnsi="Times New Roman" w:cs="Times New Roman"/>
        </w:rPr>
        <w:t>é</w:t>
      </w:r>
      <w:r w:rsidR="00796255" w:rsidRPr="00764865">
        <w:rPr>
          <w:rFonts w:ascii="Times New Roman" w:hAnsi="Times New Roman" w:cs="Times New Roman"/>
        </w:rPr>
        <w:t>" also connotes metaphysical powers, thereby imbuing "</w:t>
      </w:r>
      <w:r w:rsidR="005F6E5A" w:rsidRPr="00764865">
        <w:rPr>
          <w:rFonts w:ascii="Times New Roman" w:hAnsi="Times New Roman" w:cs="Times New Roman"/>
        </w:rPr>
        <w:t>Ì</w:t>
      </w:r>
      <w:r w:rsidR="00796255" w:rsidRPr="00764865">
        <w:rPr>
          <w:rFonts w:ascii="Times New Roman" w:hAnsi="Times New Roman" w:cs="Times New Roman"/>
        </w:rPr>
        <w:t>y</w:t>
      </w:r>
      <w:r w:rsidR="005F6E5A" w:rsidRPr="00764865">
        <w:rPr>
          <w:rFonts w:ascii="Times New Roman" w:hAnsi="Times New Roman" w:cs="Times New Roman"/>
        </w:rPr>
        <w:t>á</w:t>
      </w:r>
      <w:r w:rsidR="00796255" w:rsidRPr="00764865">
        <w:rPr>
          <w:rFonts w:ascii="Times New Roman" w:hAnsi="Times New Roman" w:cs="Times New Roman"/>
        </w:rPr>
        <w:t xml:space="preserve"> Ay</w:t>
      </w:r>
      <w:r w:rsidR="005F6E5A" w:rsidRPr="00764865">
        <w:rPr>
          <w:rFonts w:ascii="Times New Roman" w:hAnsi="Times New Roman" w:cs="Times New Roman"/>
        </w:rPr>
        <w:t>é</w:t>
      </w:r>
      <w:r w:rsidR="00796255" w:rsidRPr="00764865">
        <w:rPr>
          <w:rFonts w:ascii="Times New Roman" w:hAnsi="Times New Roman" w:cs="Times New Roman"/>
        </w:rPr>
        <w:t xml:space="preserve">" with a deeper significance. </w:t>
      </w:r>
      <w:r w:rsidR="002C5E84" w:rsidRPr="00764865">
        <w:rPr>
          <w:rFonts w:ascii="Times New Roman" w:hAnsi="Times New Roman" w:cs="Times New Roman"/>
        </w:rPr>
        <w:t>The moth</w:t>
      </w:r>
      <w:r w:rsidR="008022BD" w:rsidRPr="00764865">
        <w:rPr>
          <w:rFonts w:ascii="Times New Roman" w:hAnsi="Times New Roman" w:cs="Times New Roman"/>
        </w:rPr>
        <w:t>er in this category</w:t>
      </w:r>
      <w:r w:rsidR="00BD0A23" w:rsidRPr="00764865">
        <w:rPr>
          <w:rFonts w:ascii="Times New Roman" w:hAnsi="Times New Roman" w:cs="Times New Roman"/>
        </w:rPr>
        <w:t xml:space="preserve"> does not necessarily means feminine but one that is</w:t>
      </w:r>
      <w:r w:rsidR="00796255" w:rsidRPr="00764865">
        <w:rPr>
          <w:rFonts w:ascii="Times New Roman" w:hAnsi="Times New Roman" w:cs="Times New Roman"/>
        </w:rPr>
        <w:t xml:space="preserve"> believed to possess mystical powers that govern the universe, patronizing the spirit world and often serving as initiates of revered cults such as </w:t>
      </w:r>
      <w:r w:rsidR="005F6E5A" w:rsidRPr="00764865">
        <w:rPr>
          <w:rFonts w:ascii="Times New Roman" w:hAnsi="Times New Roman" w:cs="Times New Roman"/>
        </w:rPr>
        <w:t>Ò</w:t>
      </w:r>
      <w:r w:rsidR="00796255" w:rsidRPr="00764865">
        <w:rPr>
          <w:rFonts w:ascii="Times New Roman" w:hAnsi="Times New Roman" w:cs="Times New Roman"/>
        </w:rPr>
        <w:t>s</w:t>
      </w:r>
      <w:r w:rsidR="005F6E5A" w:rsidRPr="00764865">
        <w:rPr>
          <w:rFonts w:ascii="Times New Roman" w:hAnsi="Times New Roman" w:cs="Times New Roman"/>
        </w:rPr>
        <w:t>ù</w:t>
      </w:r>
      <w:r w:rsidR="00796255" w:rsidRPr="00764865">
        <w:rPr>
          <w:rFonts w:ascii="Times New Roman" w:hAnsi="Times New Roman" w:cs="Times New Roman"/>
        </w:rPr>
        <w:t>gb</w:t>
      </w:r>
      <w:r w:rsidR="005F6E5A" w:rsidRPr="00764865">
        <w:rPr>
          <w:rFonts w:ascii="Times New Roman" w:hAnsi="Times New Roman" w:cs="Times New Roman"/>
        </w:rPr>
        <w:t>ó</w:t>
      </w:r>
      <w:r w:rsidR="00796255" w:rsidRPr="00764865">
        <w:rPr>
          <w:rFonts w:ascii="Times New Roman" w:hAnsi="Times New Roman" w:cs="Times New Roman"/>
        </w:rPr>
        <w:t>, G</w:t>
      </w:r>
      <w:r w:rsidR="005F6E5A" w:rsidRPr="00764865">
        <w:rPr>
          <w:rFonts w:ascii="Times New Roman" w:hAnsi="Times New Roman" w:cs="Times New Roman"/>
        </w:rPr>
        <w:t>ẹ̀lẹ̀</w:t>
      </w:r>
      <w:r w:rsidR="00796255" w:rsidRPr="00764865">
        <w:rPr>
          <w:rFonts w:ascii="Times New Roman" w:hAnsi="Times New Roman" w:cs="Times New Roman"/>
        </w:rPr>
        <w:t>d</w:t>
      </w:r>
      <w:r w:rsidR="005F6E5A" w:rsidRPr="00764865">
        <w:rPr>
          <w:rFonts w:ascii="Times New Roman" w:hAnsi="Times New Roman" w:cs="Times New Roman"/>
        </w:rPr>
        <w:t>ẹ́</w:t>
      </w:r>
      <w:r w:rsidR="00796255" w:rsidRPr="00764865">
        <w:rPr>
          <w:rFonts w:ascii="Times New Roman" w:hAnsi="Times New Roman" w:cs="Times New Roman"/>
        </w:rPr>
        <w:t xml:space="preserve">, and </w:t>
      </w:r>
      <w:r w:rsidR="005F6E5A" w:rsidRPr="00764865">
        <w:rPr>
          <w:rFonts w:ascii="Times New Roman" w:hAnsi="Times New Roman" w:cs="Times New Roman"/>
        </w:rPr>
        <w:t>Ò</w:t>
      </w:r>
      <w:r w:rsidR="00796255" w:rsidRPr="00764865">
        <w:rPr>
          <w:rFonts w:ascii="Times New Roman" w:hAnsi="Times New Roman" w:cs="Times New Roman"/>
        </w:rPr>
        <w:t>gb</w:t>
      </w:r>
      <w:r w:rsidR="005F6E5A" w:rsidRPr="00764865">
        <w:rPr>
          <w:rFonts w:ascii="Times New Roman" w:hAnsi="Times New Roman" w:cs="Times New Roman"/>
        </w:rPr>
        <w:t>ó</w:t>
      </w:r>
      <w:r w:rsidR="00796255" w:rsidRPr="00764865">
        <w:rPr>
          <w:rFonts w:ascii="Times New Roman" w:hAnsi="Times New Roman" w:cs="Times New Roman"/>
        </w:rPr>
        <w:t>ni.</w:t>
      </w:r>
    </w:p>
    <w:p w:rsidR="00796255" w:rsidRPr="00764865" w:rsidRDefault="00796255" w:rsidP="00933E2B">
      <w:pPr>
        <w:spacing w:line="480" w:lineRule="auto"/>
        <w:jc w:val="both"/>
        <w:rPr>
          <w:rFonts w:ascii="Times New Roman" w:hAnsi="Times New Roman" w:cs="Times New Roman"/>
        </w:rPr>
      </w:pPr>
      <w:r w:rsidRPr="00764865">
        <w:rPr>
          <w:rFonts w:ascii="Times New Roman" w:hAnsi="Times New Roman" w:cs="Times New Roman"/>
        </w:rPr>
        <w:t>As Ol</w:t>
      </w:r>
      <w:r w:rsidR="005F6E5A" w:rsidRPr="00764865">
        <w:rPr>
          <w:rFonts w:ascii="Times New Roman" w:hAnsi="Times New Roman" w:cs="Times New Roman"/>
        </w:rPr>
        <w:t>áì</w:t>
      </w:r>
      <w:r w:rsidRPr="00764865">
        <w:rPr>
          <w:rFonts w:ascii="Times New Roman" w:hAnsi="Times New Roman" w:cs="Times New Roman"/>
        </w:rPr>
        <w:t>y</w:t>
      </w:r>
      <w:r w:rsidR="005F6E5A" w:rsidRPr="00764865">
        <w:rPr>
          <w:rFonts w:ascii="Times New Roman" w:hAnsi="Times New Roman" w:cs="Times New Roman"/>
        </w:rPr>
        <w:t>á</w:t>
      </w:r>
      <w:r w:rsidRPr="00764865">
        <w:rPr>
          <w:rFonts w:ascii="Times New Roman" w:hAnsi="Times New Roman" w:cs="Times New Roman"/>
        </w:rPr>
        <w:t xml:space="preserve"> notes, </w:t>
      </w:r>
      <w:r w:rsidR="005F6E5A" w:rsidRPr="00764865">
        <w:rPr>
          <w:rFonts w:ascii="Times New Roman" w:hAnsi="Times New Roman" w:cs="Times New Roman"/>
        </w:rPr>
        <w:t>Ìyá</w:t>
      </w:r>
      <w:r w:rsidRPr="00764865">
        <w:rPr>
          <w:rFonts w:ascii="Times New Roman" w:hAnsi="Times New Roman" w:cs="Times New Roman"/>
        </w:rPr>
        <w:t xml:space="preserve"> Ay</w:t>
      </w:r>
      <w:r w:rsidR="005F6E5A" w:rsidRPr="00764865">
        <w:rPr>
          <w:rFonts w:ascii="Times New Roman" w:hAnsi="Times New Roman" w:cs="Times New Roman"/>
        </w:rPr>
        <w:t>é</w:t>
      </w:r>
      <w:r w:rsidRPr="00764865">
        <w:rPr>
          <w:rFonts w:ascii="Times New Roman" w:hAnsi="Times New Roman" w:cs="Times New Roman"/>
        </w:rPr>
        <w:t xml:space="preserve"> belongs to a group of spiritual beings known as Ajog</w:t>
      </w:r>
      <w:r w:rsidR="005F6E5A" w:rsidRPr="00764865">
        <w:rPr>
          <w:rFonts w:ascii="Times New Roman" w:hAnsi="Times New Roman" w:cs="Times New Roman"/>
        </w:rPr>
        <w:t>ú</w:t>
      </w:r>
      <w:r w:rsidRPr="00764865">
        <w:rPr>
          <w:rFonts w:ascii="Times New Roman" w:hAnsi="Times New Roman" w:cs="Times New Roman"/>
        </w:rPr>
        <w:t>n. Furthermore, the appellation "</w:t>
      </w:r>
      <w:r w:rsidR="005F6E5A" w:rsidRPr="00764865">
        <w:rPr>
          <w:rFonts w:ascii="Times New Roman" w:hAnsi="Times New Roman" w:cs="Times New Roman"/>
        </w:rPr>
        <w:t>Ì</w:t>
      </w:r>
      <w:r w:rsidRPr="00764865">
        <w:rPr>
          <w:rFonts w:ascii="Times New Roman" w:hAnsi="Times New Roman" w:cs="Times New Roman"/>
        </w:rPr>
        <w:t>y</w:t>
      </w:r>
      <w:r w:rsidR="005F6E5A" w:rsidRPr="00764865">
        <w:rPr>
          <w:rFonts w:ascii="Times New Roman" w:hAnsi="Times New Roman" w:cs="Times New Roman"/>
        </w:rPr>
        <w:t>à</w:t>
      </w:r>
      <w:r w:rsidRPr="00764865">
        <w:rPr>
          <w:rFonts w:ascii="Times New Roman" w:hAnsi="Times New Roman" w:cs="Times New Roman"/>
        </w:rPr>
        <w:t xml:space="preserve">mi </w:t>
      </w:r>
      <w:r w:rsidR="005F6E5A" w:rsidRPr="00764865">
        <w:rPr>
          <w:rFonts w:ascii="Times New Roman" w:hAnsi="Times New Roman" w:cs="Times New Roman"/>
        </w:rPr>
        <w:t>Ò</w:t>
      </w:r>
      <w:r w:rsidRPr="00764865">
        <w:rPr>
          <w:rFonts w:ascii="Times New Roman" w:hAnsi="Times New Roman" w:cs="Times New Roman"/>
        </w:rPr>
        <w:t>s</w:t>
      </w:r>
      <w:r w:rsidR="005F6E5A" w:rsidRPr="00764865">
        <w:rPr>
          <w:rFonts w:ascii="Times New Roman" w:hAnsi="Times New Roman" w:cs="Times New Roman"/>
        </w:rPr>
        <w:t>ò</w:t>
      </w:r>
      <w:r w:rsidRPr="00764865">
        <w:rPr>
          <w:rFonts w:ascii="Times New Roman" w:hAnsi="Times New Roman" w:cs="Times New Roman"/>
        </w:rPr>
        <w:t>r</w:t>
      </w:r>
      <w:r w:rsidR="005F6E5A" w:rsidRPr="00764865">
        <w:rPr>
          <w:rFonts w:ascii="Times New Roman" w:hAnsi="Times New Roman" w:cs="Times New Roman"/>
        </w:rPr>
        <w:t>ò</w:t>
      </w:r>
      <w:r w:rsidRPr="00764865">
        <w:rPr>
          <w:rFonts w:ascii="Times New Roman" w:hAnsi="Times New Roman" w:cs="Times New Roman"/>
        </w:rPr>
        <w:t>ng</w:t>
      </w:r>
      <w:r w:rsidR="005F6E5A" w:rsidRPr="00764865">
        <w:rPr>
          <w:rFonts w:ascii="Times New Roman" w:hAnsi="Times New Roman" w:cs="Times New Roman"/>
        </w:rPr>
        <w:t>à</w:t>
      </w:r>
      <w:r w:rsidRPr="00764865">
        <w:rPr>
          <w:rFonts w:ascii="Times New Roman" w:hAnsi="Times New Roman" w:cs="Times New Roman"/>
        </w:rPr>
        <w:t xml:space="preserve">" represents the </w:t>
      </w:r>
      <w:r w:rsidR="002C5E84" w:rsidRPr="00764865">
        <w:rPr>
          <w:rFonts w:ascii="Times New Roman" w:hAnsi="Times New Roman" w:cs="Times New Roman"/>
        </w:rPr>
        <w:t>women</w:t>
      </w:r>
      <w:r w:rsidRPr="00764865">
        <w:rPr>
          <w:rFonts w:ascii="Times New Roman" w:hAnsi="Times New Roman" w:cs="Times New Roman"/>
        </w:rPr>
        <w:t xml:space="preserve"> ancestral power, embodying the mystical and dual nature of women as both protective and destructive. This term specifically refers to witches, although it's essential to note that the coven is </w:t>
      </w:r>
      <w:r w:rsidR="00BD0A23" w:rsidRPr="00764865">
        <w:rPr>
          <w:rFonts w:ascii="Times New Roman" w:hAnsi="Times New Roman" w:cs="Times New Roman"/>
        </w:rPr>
        <w:t>presumed to be</w:t>
      </w:r>
      <w:r w:rsidRPr="00764865">
        <w:rPr>
          <w:rFonts w:ascii="Times New Roman" w:hAnsi="Times New Roman" w:cs="Times New Roman"/>
        </w:rPr>
        <w:t xml:space="preserve"> female</w:t>
      </w:r>
      <w:r w:rsidR="00BD0A23" w:rsidRPr="00764865">
        <w:rPr>
          <w:rFonts w:ascii="Times New Roman" w:hAnsi="Times New Roman" w:cs="Times New Roman"/>
        </w:rPr>
        <w:t xml:space="preserve"> dominated, it does not preclude the involvement of male</w:t>
      </w:r>
      <w:r w:rsidR="00B63C76" w:rsidRPr="00764865">
        <w:rPr>
          <w:rFonts w:ascii="Times New Roman" w:hAnsi="Times New Roman" w:cs="Times New Roman"/>
        </w:rPr>
        <w:t>. See A</w:t>
      </w:r>
      <w:r w:rsidRPr="00764865">
        <w:rPr>
          <w:rFonts w:ascii="Times New Roman" w:hAnsi="Times New Roman" w:cs="Times New Roman"/>
        </w:rPr>
        <w:t>w</w:t>
      </w:r>
      <w:r w:rsidR="005F6E5A" w:rsidRPr="00764865">
        <w:rPr>
          <w:rFonts w:ascii="Times New Roman" w:hAnsi="Times New Roman" w:cs="Times New Roman"/>
        </w:rPr>
        <w:t>ó</w:t>
      </w:r>
      <w:r w:rsidRPr="00764865">
        <w:rPr>
          <w:rFonts w:ascii="Times New Roman" w:hAnsi="Times New Roman" w:cs="Times New Roman"/>
        </w:rPr>
        <w:t>l</w:t>
      </w:r>
      <w:r w:rsidR="005F6E5A" w:rsidRPr="00764865">
        <w:rPr>
          <w:rFonts w:ascii="Times New Roman" w:hAnsi="Times New Roman" w:cs="Times New Roman"/>
        </w:rPr>
        <w:t>à</w:t>
      </w:r>
      <w:r w:rsidRPr="00764865">
        <w:rPr>
          <w:rFonts w:ascii="Times New Roman" w:hAnsi="Times New Roman" w:cs="Times New Roman"/>
        </w:rPr>
        <w:t>l</w:t>
      </w:r>
      <w:r w:rsidR="005F6E5A" w:rsidRPr="00764865">
        <w:rPr>
          <w:rFonts w:ascii="Times New Roman" w:hAnsi="Times New Roman" w:cs="Times New Roman"/>
        </w:rPr>
        <w:t>ú</w:t>
      </w:r>
      <w:r w:rsidRPr="00764865">
        <w:rPr>
          <w:rFonts w:ascii="Times New Roman" w:hAnsi="Times New Roman" w:cs="Times New Roman"/>
        </w:rPr>
        <w:t xml:space="preserve"> and D</w:t>
      </w:r>
      <w:r w:rsidR="005F6E5A" w:rsidRPr="00764865">
        <w:rPr>
          <w:rFonts w:ascii="Times New Roman" w:hAnsi="Times New Roman" w:cs="Times New Roman"/>
        </w:rPr>
        <w:t>ọ̀</w:t>
      </w:r>
      <w:r w:rsidRPr="00764865">
        <w:rPr>
          <w:rFonts w:ascii="Times New Roman" w:hAnsi="Times New Roman" w:cs="Times New Roman"/>
        </w:rPr>
        <w:t>p</w:t>
      </w:r>
      <w:r w:rsidR="005F6E5A" w:rsidRPr="00764865">
        <w:rPr>
          <w:rFonts w:ascii="Times New Roman" w:hAnsi="Times New Roman" w:cs="Times New Roman"/>
        </w:rPr>
        <w:t>à</w:t>
      </w:r>
      <w:r w:rsidRPr="00764865">
        <w:rPr>
          <w:rFonts w:ascii="Times New Roman" w:hAnsi="Times New Roman" w:cs="Times New Roman"/>
        </w:rPr>
        <w:t>m</w:t>
      </w:r>
      <w:r w:rsidR="005F6E5A" w:rsidRPr="00764865">
        <w:rPr>
          <w:rFonts w:ascii="Times New Roman" w:hAnsi="Times New Roman" w:cs="Times New Roman"/>
        </w:rPr>
        <w:t>ú</w:t>
      </w:r>
      <w:r w:rsidR="00B63C76" w:rsidRPr="00764865">
        <w:rPr>
          <w:rFonts w:ascii="Times New Roman" w:hAnsi="Times New Roman" w:cs="Times New Roman"/>
        </w:rPr>
        <w:t xml:space="preserve"> (1974). In essence</w:t>
      </w:r>
      <w:r w:rsidRPr="00764865">
        <w:rPr>
          <w:rFonts w:ascii="Times New Roman" w:hAnsi="Times New Roman" w:cs="Times New Roman"/>
        </w:rPr>
        <w:t>, the term "</w:t>
      </w:r>
      <w:r w:rsidR="005F6E5A" w:rsidRPr="00764865">
        <w:rPr>
          <w:rFonts w:ascii="Times New Roman" w:hAnsi="Times New Roman" w:cs="Times New Roman"/>
        </w:rPr>
        <w:t>Ì</w:t>
      </w:r>
      <w:r w:rsidRPr="00764865">
        <w:rPr>
          <w:rFonts w:ascii="Times New Roman" w:hAnsi="Times New Roman" w:cs="Times New Roman"/>
        </w:rPr>
        <w:t>y</w:t>
      </w:r>
      <w:r w:rsidR="005F6E5A" w:rsidRPr="00764865">
        <w:rPr>
          <w:rFonts w:ascii="Times New Roman" w:hAnsi="Times New Roman" w:cs="Times New Roman"/>
        </w:rPr>
        <w:t>á</w:t>
      </w:r>
      <w:r w:rsidRPr="00764865">
        <w:rPr>
          <w:rFonts w:ascii="Times New Roman" w:hAnsi="Times New Roman" w:cs="Times New Roman"/>
        </w:rPr>
        <w:t xml:space="preserve">" may not necessarily denote gender in the classical Western sense, revealing the complexities of </w:t>
      </w:r>
      <w:r w:rsidR="003A245F" w:rsidRPr="00764865">
        <w:rPr>
          <w:rFonts w:ascii="Times New Roman" w:hAnsi="Times New Roman" w:cs="Times New Roman"/>
        </w:rPr>
        <w:t>Yorùbá</w:t>
      </w:r>
      <w:r w:rsidRPr="00764865">
        <w:rPr>
          <w:rFonts w:ascii="Times New Roman" w:hAnsi="Times New Roman" w:cs="Times New Roman"/>
        </w:rPr>
        <w:t xml:space="preserve"> cultural nuances.</w:t>
      </w:r>
      <w:r w:rsidR="00035A48" w:rsidRPr="00764865">
        <w:rPr>
          <w:rFonts w:ascii="Times New Roman" w:hAnsi="Times New Roman" w:cs="Times New Roman"/>
        </w:rPr>
        <w:t xml:space="preserve"> A nuanced analysis </w:t>
      </w:r>
      <w:r w:rsidR="00035A48" w:rsidRPr="00764865">
        <w:rPr>
          <w:rFonts w:ascii="Times New Roman" w:hAnsi="Times New Roman" w:cs="Times New Roman"/>
        </w:rPr>
        <w:lastRenderedPageBreak/>
        <w:t>of the term "</w:t>
      </w:r>
      <w:r w:rsidR="005F6E5A" w:rsidRPr="00764865">
        <w:rPr>
          <w:rFonts w:ascii="Times New Roman" w:hAnsi="Times New Roman" w:cs="Times New Roman"/>
        </w:rPr>
        <w:t>Ì</w:t>
      </w:r>
      <w:r w:rsidR="00035A48" w:rsidRPr="00764865">
        <w:rPr>
          <w:rFonts w:ascii="Times New Roman" w:hAnsi="Times New Roman" w:cs="Times New Roman"/>
        </w:rPr>
        <w:t>y</w:t>
      </w:r>
      <w:r w:rsidR="005F6E5A" w:rsidRPr="00764865">
        <w:rPr>
          <w:rFonts w:ascii="Times New Roman" w:hAnsi="Times New Roman" w:cs="Times New Roman"/>
        </w:rPr>
        <w:t>á</w:t>
      </w:r>
      <w:r w:rsidR="00035A48" w:rsidRPr="00764865">
        <w:rPr>
          <w:rFonts w:ascii="Times New Roman" w:hAnsi="Times New Roman" w:cs="Times New Roman"/>
        </w:rPr>
        <w:t xml:space="preserve">" uncovers its multifaceted nature, yielding rich insights into the </w:t>
      </w:r>
      <w:r w:rsidR="003A245F" w:rsidRPr="00764865">
        <w:rPr>
          <w:rFonts w:ascii="Times New Roman" w:hAnsi="Times New Roman" w:cs="Times New Roman"/>
        </w:rPr>
        <w:t>Yorùbá</w:t>
      </w:r>
      <w:r w:rsidR="00035A48" w:rsidRPr="00764865">
        <w:rPr>
          <w:rFonts w:ascii="Times New Roman" w:hAnsi="Times New Roman" w:cs="Times New Roman"/>
        </w:rPr>
        <w:t xml:space="preserve"> understanding of this concept within musical ensembles. This perspective transcends a narrow gender-based interpretation, revealing that in </w:t>
      </w:r>
      <w:r w:rsidR="003A245F" w:rsidRPr="00764865">
        <w:rPr>
          <w:rFonts w:ascii="Times New Roman" w:hAnsi="Times New Roman" w:cs="Times New Roman"/>
        </w:rPr>
        <w:t>Yorùbá</w:t>
      </w:r>
      <w:r w:rsidR="00035A48" w:rsidRPr="00764865">
        <w:rPr>
          <w:rFonts w:ascii="Times New Roman" w:hAnsi="Times New Roman" w:cs="Times New Roman"/>
        </w:rPr>
        <w:t>land, the name "</w:t>
      </w:r>
      <w:r w:rsidR="005F6E5A" w:rsidRPr="00764865">
        <w:rPr>
          <w:rFonts w:ascii="Times New Roman" w:hAnsi="Times New Roman" w:cs="Times New Roman"/>
        </w:rPr>
        <w:t xml:space="preserve">Ìyá </w:t>
      </w:r>
      <w:r w:rsidR="00035A48" w:rsidRPr="00764865">
        <w:rPr>
          <w:rFonts w:ascii="Times New Roman" w:hAnsi="Times New Roman" w:cs="Times New Roman"/>
        </w:rPr>
        <w:t>" is</w:t>
      </w:r>
      <w:r w:rsidR="00B63C76" w:rsidRPr="00764865">
        <w:rPr>
          <w:rFonts w:ascii="Times New Roman" w:hAnsi="Times New Roman" w:cs="Times New Roman"/>
        </w:rPr>
        <w:t xml:space="preserve"> bestowed upon the mother drums not because it is seeing and a subordinate of the other drums in the ensemble but a principal power block.</w:t>
      </w:r>
      <w:r w:rsidR="00035A48" w:rsidRPr="00764865">
        <w:rPr>
          <w:rFonts w:ascii="Times New Roman" w:hAnsi="Times New Roman" w:cs="Times New Roman"/>
        </w:rPr>
        <w:t xml:space="preserve"> Although these drums are symbolically linked to femininity, they embody spirituality and power in a way that is not inherently </w:t>
      </w:r>
      <w:r w:rsidR="00F65A7F" w:rsidRPr="00764865">
        <w:rPr>
          <w:rFonts w:ascii="Times New Roman" w:hAnsi="Times New Roman" w:cs="Times New Roman"/>
        </w:rPr>
        <w:t>restricted</w:t>
      </w:r>
      <w:r w:rsidR="00035A48" w:rsidRPr="00764865">
        <w:rPr>
          <w:rFonts w:ascii="Times New Roman" w:hAnsi="Times New Roman" w:cs="Times New Roman"/>
        </w:rPr>
        <w:t xml:space="preserve"> to the female gender</w:t>
      </w:r>
      <w:r w:rsidRPr="00764865">
        <w:rPr>
          <w:rFonts w:ascii="Times New Roman" w:hAnsi="Times New Roman" w:cs="Times New Roman"/>
        </w:rPr>
        <w:t>.</w:t>
      </w:r>
    </w:p>
    <w:p w:rsidR="007161E8" w:rsidRPr="00764865" w:rsidRDefault="002E4B30" w:rsidP="00933E2B">
      <w:pPr>
        <w:pStyle w:val="NoSpacing"/>
        <w:rPr>
          <w:sz w:val="22"/>
          <w:szCs w:val="22"/>
        </w:rPr>
      </w:pPr>
      <w:r w:rsidRPr="00764865">
        <w:rPr>
          <w:sz w:val="22"/>
          <w:szCs w:val="22"/>
        </w:rPr>
        <w:t>Another lay</w:t>
      </w:r>
      <w:r w:rsidR="007129E2" w:rsidRPr="00764865">
        <w:rPr>
          <w:sz w:val="22"/>
          <w:szCs w:val="22"/>
        </w:rPr>
        <w:t xml:space="preserve">er in the organization of </w:t>
      </w:r>
      <w:r w:rsidR="003A245F" w:rsidRPr="00764865">
        <w:rPr>
          <w:sz w:val="22"/>
          <w:szCs w:val="22"/>
        </w:rPr>
        <w:t>Yorùbá</w:t>
      </w:r>
      <w:r w:rsidR="007129E2" w:rsidRPr="00764865">
        <w:rPr>
          <w:sz w:val="22"/>
          <w:szCs w:val="22"/>
        </w:rPr>
        <w:t xml:space="preserve"> musica</w:t>
      </w:r>
      <w:r w:rsidRPr="00764865">
        <w:rPr>
          <w:sz w:val="22"/>
          <w:szCs w:val="22"/>
        </w:rPr>
        <w:t>l ensemble</w:t>
      </w:r>
      <w:r w:rsidR="001F5506" w:rsidRPr="00764865">
        <w:rPr>
          <w:sz w:val="22"/>
          <w:szCs w:val="22"/>
        </w:rPr>
        <w:t xml:space="preserve"> </w:t>
      </w:r>
      <w:r w:rsidR="003B5BDA" w:rsidRPr="00764865">
        <w:rPr>
          <w:sz w:val="22"/>
          <w:szCs w:val="22"/>
        </w:rPr>
        <w:t xml:space="preserve">that illustrates </w:t>
      </w:r>
      <w:r w:rsidR="003A245F" w:rsidRPr="00764865">
        <w:rPr>
          <w:sz w:val="22"/>
          <w:szCs w:val="22"/>
        </w:rPr>
        <w:t>Yorùbá</w:t>
      </w:r>
      <w:r w:rsidR="00A61ECB" w:rsidRPr="00764865">
        <w:rPr>
          <w:sz w:val="22"/>
          <w:szCs w:val="22"/>
        </w:rPr>
        <w:t xml:space="preserve">’s worldview of gender </w:t>
      </w:r>
      <w:r w:rsidR="000F6839" w:rsidRPr="00764865">
        <w:rPr>
          <w:sz w:val="22"/>
          <w:szCs w:val="22"/>
        </w:rPr>
        <w:t xml:space="preserve">as a complimentary nuance </w:t>
      </w:r>
      <w:r w:rsidR="00270E4F" w:rsidRPr="00764865">
        <w:rPr>
          <w:sz w:val="22"/>
          <w:szCs w:val="22"/>
        </w:rPr>
        <w:t xml:space="preserve">is </w:t>
      </w:r>
      <w:r w:rsidR="00A61ECB" w:rsidRPr="00764865">
        <w:rPr>
          <w:sz w:val="22"/>
          <w:szCs w:val="22"/>
        </w:rPr>
        <w:t xml:space="preserve">constituted in </w:t>
      </w:r>
      <w:r w:rsidR="00270E4F" w:rsidRPr="00764865">
        <w:rPr>
          <w:sz w:val="22"/>
          <w:szCs w:val="22"/>
        </w:rPr>
        <w:t>the</w:t>
      </w:r>
      <w:r w:rsidR="001F5506" w:rsidRPr="00764865">
        <w:rPr>
          <w:sz w:val="22"/>
          <w:szCs w:val="22"/>
        </w:rPr>
        <w:t xml:space="preserve"> </w:t>
      </w:r>
      <w:r w:rsidR="00E95E67" w:rsidRPr="00764865">
        <w:rPr>
          <w:sz w:val="22"/>
          <w:szCs w:val="22"/>
        </w:rPr>
        <w:t>rhythm section of</w:t>
      </w:r>
      <w:r w:rsidR="00A61ECB" w:rsidRPr="00764865">
        <w:rPr>
          <w:sz w:val="22"/>
          <w:szCs w:val="22"/>
        </w:rPr>
        <w:t xml:space="preserve"> most of</w:t>
      </w:r>
      <w:r w:rsidR="00E95E67" w:rsidRPr="00764865">
        <w:rPr>
          <w:sz w:val="22"/>
          <w:szCs w:val="22"/>
        </w:rPr>
        <w:t xml:space="preserve"> the ensemble</w:t>
      </w:r>
      <w:r w:rsidR="00035A48" w:rsidRPr="00764865">
        <w:rPr>
          <w:sz w:val="22"/>
          <w:szCs w:val="22"/>
        </w:rPr>
        <w:t>s sampled for this article</w:t>
      </w:r>
      <w:r w:rsidR="00E95E67" w:rsidRPr="00764865">
        <w:rPr>
          <w:sz w:val="22"/>
          <w:szCs w:val="22"/>
        </w:rPr>
        <w:t>. T</w:t>
      </w:r>
      <w:r w:rsidR="009A66C6" w:rsidRPr="00764865">
        <w:rPr>
          <w:sz w:val="22"/>
          <w:szCs w:val="22"/>
        </w:rPr>
        <w:t xml:space="preserve">he rhythm </w:t>
      </w:r>
      <w:r w:rsidRPr="00764865">
        <w:rPr>
          <w:sz w:val="22"/>
          <w:szCs w:val="22"/>
        </w:rPr>
        <w:t xml:space="preserve">section </w:t>
      </w:r>
      <w:r w:rsidR="009A66C6" w:rsidRPr="00764865">
        <w:rPr>
          <w:sz w:val="22"/>
          <w:szCs w:val="22"/>
        </w:rPr>
        <w:t xml:space="preserve">of </w:t>
      </w:r>
      <w:r w:rsidR="00593A14" w:rsidRPr="00764865">
        <w:rPr>
          <w:sz w:val="22"/>
          <w:szCs w:val="22"/>
        </w:rPr>
        <w:t>D</w:t>
      </w:r>
      <w:r w:rsidR="005F6E5A" w:rsidRPr="00764865">
        <w:rPr>
          <w:sz w:val="22"/>
          <w:szCs w:val="22"/>
        </w:rPr>
        <w:t>ù</w:t>
      </w:r>
      <w:r w:rsidR="00E95E67" w:rsidRPr="00764865">
        <w:rPr>
          <w:sz w:val="22"/>
          <w:szCs w:val="22"/>
        </w:rPr>
        <w:t>nd</w:t>
      </w:r>
      <w:r w:rsidR="005F6E5A" w:rsidRPr="00764865">
        <w:rPr>
          <w:sz w:val="22"/>
          <w:szCs w:val="22"/>
        </w:rPr>
        <w:t>ú</w:t>
      </w:r>
      <w:r w:rsidR="00E95E67" w:rsidRPr="00764865">
        <w:rPr>
          <w:sz w:val="22"/>
          <w:szCs w:val="22"/>
        </w:rPr>
        <w:t xml:space="preserve">n </w:t>
      </w:r>
      <w:r w:rsidR="009A66C6" w:rsidRPr="00764865">
        <w:rPr>
          <w:sz w:val="22"/>
          <w:szCs w:val="22"/>
        </w:rPr>
        <w:t>ensemble</w:t>
      </w:r>
      <w:r w:rsidR="008922D2" w:rsidRPr="00764865">
        <w:rPr>
          <w:sz w:val="22"/>
          <w:szCs w:val="22"/>
        </w:rPr>
        <w:t>s</w:t>
      </w:r>
      <w:r w:rsidR="001F5506" w:rsidRPr="00764865">
        <w:rPr>
          <w:sz w:val="22"/>
          <w:szCs w:val="22"/>
        </w:rPr>
        <w:t xml:space="preserve"> </w:t>
      </w:r>
      <w:r w:rsidR="00D6259E" w:rsidRPr="00764865">
        <w:rPr>
          <w:sz w:val="22"/>
          <w:szCs w:val="22"/>
        </w:rPr>
        <w:t>for instance</w:t>
      </w:r>
      <w:r w:rsidR="006A43C7" w:rsidRPr="00764865">
        <w:rPr>
          <w:sz w:val="22"/>
          <w:szCs w:val="22"/>
        </w:rPr>
        <w:t>,</w:t>
      </w:r>
      <w:r w:rsidR="001F5506" w:rsidRPr="00764865">
        <w:rPr>
          <w:sz w:val="22"/>
          <w:szCs w:val="22"/>
        </w:rPr>
        <w:t xml:space="preserve"> </w:t>
      </w:r>
      <w:r w:rsidR="00E95E67" w:rsidRPr="00764865">
        <w:rPr>
          <w:sz w:val="22"/>
          <w:szCs w:val="22"/>
        </w:rPr>
        <w:t>consists of two</w:t>
      </w:r>
      <w:r w:rsidR="00593A14" w:rsidRPr="00764865">
        <w:rPr>
          <w:sz w:val="22"/>
          <w:szCs w:val="22"/>
        </w:rPr>
        <w:t xml:space="preserve"> principal</w:t>
      </w:r>
      <w:r w:rsidR="00E95E67" w:rsidRPr="00764865">
        <w:rPr>
          <w:sz w:val="22"/>
          <w:szCs w:val="22"/>
        </w:rPr>
        <w:t xml:space="preserve"> drums, Omele</w:t>
      </w:r>
      <w:r w:rsidR="001F5506" w:rsidRPr="00764865">
        <w:rPr>
          <w:sz w:val="22"/>
          <w:szCs w:val="22"/>
        </w:rPr>
        <w:t xml:space="preserve"> </w:t>
      </w:r>
      <w:r w:rsidRPr="00764865">
        <w:rPr>
          <w:sz w:val="22"/>
          <w:szCs w:val="22"/>
        </w:rPr>
        <w:t>Ak</w:t>
      </w:r>
      <w:r w:rsidR="005F6E5A" w:rsidRPr="00764865">
        <w:rPr>
          <w:sz w:val="22"/>
          <w:szCs w:val="22"/>
        </w:rPr>
        <w:t>ọ</w:t>
      </w:r>
      <w:r w:rsidR="00E95E67" w:rsidRPr="00764865">
        <w:rPr>
          <w:sz w:val="22"/>
          <w:szCs w:val="22"/>
        </w:rPr>
        <w:t xml:space="preserve"> (</w:t>
      </w:r>
      <w:r w:rsidRPr="00764865">
        <w:rPr>
          <w:sz w:val="22"/>
          <w:szCs w:val="22"/>
        </w:rPr>
        <w:t>male rhythm drum</w:t>
      </w:r>
      <w:r w:rsidR="00E95E67" w:rsidRPr="00764865">
        <w:rPr>
          <w:sz w:val="22"/>
          <w:szCs w:val="22"/>
        </w:rPr>
        <w:t xml:space="preserve"> lea</w:t>
      </w:r>
      <w:r w:rsidRPr="00764865">
        <w:rPr>
          <w:sz w:val="22"/>
          <w:szCs w:val="22"/>
        </w:rPr>
        <w:t>d rhythm player) and Om</w:t>
      </w:r>
      <w:r w:rsidR="005F6E5A" w:rsidRPr="00764865">
        <w:rPr>
          <w:sz w:val="22"/>
          <w:szCs w:val="22"/>
        </w:rPr>
        <w:t>e</w:t>
      </w:r>
      <w:r w:rsidRPr="00764865">
        <w:rPr>
          <w:sz w:val="22"/>
          <w:szCs w:val="22"/>
        </w:rPr>
        <w:t>le Abo</w:t>
      </w:r>
      <w:r w:rsidR="00E95E67" w:rsidRPr="00764865">
        <w:rPr>
          <w:sz w:val="22"/>
          <w:szCs w:val="22"/>
        </w:rPr>
        <w:t>. (</w:t>
      </w:r>
      <w:r w:rsidR="00E4426A" w:rsidRPr="00764865">
        <w:rPr>
          <w:sz w:val="22"/>
          <w:szCs w:val="22"/>
        </w:rPr>
        <w:t>female rhythm drum</w:t>
      </w:r>
      <w:r w:rsidR="00F65A7F" w:rsidRPr="00764865">
        <w:rPr>
          <w:sz w:val="22"/>
          <w:szCs w:val="22"/>
        </w:rPr>
        <w:t xml:space="preserve">) </w:t>
      </w:r>
      <w:r w:rsidR="00D36C95" w:rsidRPr="00764865">
        <w:rPr>
          <w:sz w:val="22"/>
          <w:szCs w:val="22"/>
        </w:rPr>
        <w:t>(Og</w:t>
      </w:r>
      <w:r w:rsidR="00B63C76" w:rsidRPr="00764865">
        <w:rPr>
          <w:sz w:val="22"/>
          <w:szCs w:val="22"/>
        </w:rPr>
        <w:t>ú</w:t>
      </w:r>
      <w:r w:rsidR="00D36C95" w:rsidRPr="00764865">
        <w:rPr>
          <w:sz w:val="22"/>
          <w:szCs w:val="22"/>
        </w:rPr>
        <w:t>ny</w:t>
      </w:r>
      <w:r w:rsidR="00B63C76" w:rsidRPr="00764865">
        <w:rPr>
          <w:sz w:val="22"/>
          <w:szCs w:val="22"/>
        </w:rPr>
        <w:t>ẹ</w:t>
      </w:r>
      <w:r w:rsidR="00D36C95" w:rsidRPr="00764865">
        <w:rPr>
          <w:sz w:val="22"/>
          <w:szCs w:val="22"/>
        </w:rPr>
        <w:t>m</w:t>
      </w:r>
      <w:r w:rsidR="00B63C76" w:rsidRPr="00764865">
        <w:rPr>
          <w:sz w:val="22"/>
          <w:szCs w:val="22"/>
        </w:rPr>
        <w:t>í,</w:t>
      </w:r>
      <w:r w:rsidR="00D36C95" w:rsidRPr="00764865">
        <w:rPr>
          <w:sz w:val="22"/>
          <w:szCs w:val="22"/>
        </w:rPr>
        <w:t xml:space="preserve"> 2018)</w:t>
      </w:r>
      <w:r w:rsidR="00F65A7F" w:rsidRPr="00764865">
        <w:rPr>
          <w:sz w:val="22"/>
          <w:szCs w:val="22"/>
        </w:rPr>
        <w:t xml:space="preserve">. </w:t>
      </w:r>
      <w:r w:rsidR="00E4426A" w:rsidRPr="00764865">
        <w:rPr>
          <w:sz w:val="22"/>
          <w:szCs w:val="22"/>
        </w:rPr>
        <w:t>The sa</w:t>
      </w:r>
      <w:r w:rsidR="00A61ECB" w:rsidRPr="00764865">
        <w:rPr>
          <w:sz w:val="22"/>
          <w:szCs w:val="22"/>
        </w:rPr>
        <w:t>m</w:t>
      </w:r>
      <w:r w:rsidR="00B47654" w:rsidRPr="00764865">
        <w:rPr>
          <w:sz w:val="22"/>
          <w:szCs w:val="22"/>
        </w:rPr>
        <w:t>e goes in the B</w:t>
      </w:r>
      <w:r w:rsidR="00E4426A" w:rsidRPr="00764865">
        <w:rPr>
          <w:sz w:val="22"/>
          <w:szCs w:val="22"/>
        </w:rPr>
        <w:t>ata ensemble. In the two ensembles, the Omele</w:t>
      </w:r>
      <w:r w:rsidR="001F5506" w:rsidRPr="00764865">
        <w:rPr>
          <w:sz w:val="22"/>
          <w:szCs w:val="22"/>
        </w:rPr>
        <w:t xml:space="preserve"> </w:t>
      </w:r>
      <w:r w:rsidR="00E4426A" w:rsidRPr="00764865">
        <w:rPr>
          <w:sz w:val="22"/>
          <w:szCs w:val="22"/>
        </w:rPr>
        <w:t>Ak</w:t>
      </w:r>
      <w:r w:rsidR="005F6E5A" w:rsidRPr="00764865">
        <w:rPr>
          <w:sz w:val="22"/>
          <w:szCs w:val="22"/>
        </w:rPr>
        <w:t>ọ</w:t>
      </w:r>
      <w:r w:rsidR="001F5506" w:rsidRPr="00764865">
        <w:rPr>
          <w:sz w:val="22"/>
          <w:szCs w:val="22"/>
        </w:rPr>
        <w:t xml:space="preserve"> </w:t>
      </w:r>
      <w:r w:rsidR="00A61ECB" w:rsidRPr="00764865">
        <w:rPr>
          <w:sz w:val="22"/>
          <w:szCs w:val="22"/>
        </w:rPr>
        <w:t>also known as Omele</w:t>
      </w:r>
      <w:r w:rsidR="001F5506" w:rsidRPr="00764865">
        <w:rPr>
          <w:sz w:val="22"/>
          <w:szCs w:val="22"/>
        </w:rPr>
        <w:t xml:space="preserve"> </w:t>
      </w:r>
      <w:r w:rsidR="00A61ECB" w:rsidRPr="00764865">
        <w:rPr>
          <w:sz w:val="22"/>
          <w:szCs w:val="22"/>
        </w:rPr>
        <w:t>Is</w:t>
      </w:r>
      <w:r w:rsidR="005F6E5A" w:rsidRPr="00764865">
        <w:rPr>
          <w:sz w:val="22"/>
          <w:szCs w:val="22"/>
        </w:rPr>
        <w:t>àá</w:t>
      </w:r>
      <w:r w:rsidR="00A61ECB" w:rsidRPr="00764865">
        <w:rPr>
          <w:sz w:val="22"/>
          <w:szCs w:val="22"/>
        </w:rPr>
        <w:t>j</w:t>
      </w:r>
      <w:r w:rsidR="005F6E5A" w:rsidRPr="00764865">
        <w:rPr>
          <w:sz w:val="22"/>
          <w:szCs w:val="22"/>
        </w:rPr>
        <w:t>ú</w:t>
      </w:r>
      <w:r w:rsidR="00A61ECB" w:rsidRPr="00764865">
        <w:rPr>
          <w:sz w:val="22"/>
          <w:szCs w:val="22"/>
        </w:rPr>
        <w:t xml:space="preserve"> in D</w:t>
      </w:r>
      <w:r w:rsidR="005F6E5A" w:rsidRPr="00764865">
        <w:rPr>
          <w:sz w:val="22"/>
          <w:szCs w:val="22"/>
        </w:rPr>
        <w:t>ù</w:t>
      </w:r>
      <w:r w:rsidR="00A61ECB" w:rsidRPr="00764865">
        <w:rPr>
          <w:sz w:val="22"/>
          <w:szCs w:val="22"/>
        </w:rPr>
        <w:t>nd</w:t>
      </w:r>
      <w:r w:rsidR="005F6E5A" w:rsidRPr="00764865">
        <w:rPr>
          <w:sz w:val="22"/>
          <w:szCs w:val="22"/>
        </w:rPr>
        <w:t>ú</w:t>
      </w:r>
      <w:r w:rsidR="00A61ECB" w:rsidRPr="00764865">
        <w:rPr>
          <w:sz w:val="22"/>
          <w:szCs w:val="22"/>
        </w:rPr>
        <w:t>n ensemble</w:t>
      </w:r>
      <w:r w:rsidR="00E4426A" w:rsidRPr="00764865">
        <w:rPr>
          <w:sz w:val="22"/>
          <w:szCs w:val="22"/>
        </w:rPr>
        <w:t xml:space="preserve"> leads the rhythm line while the Omele</w:t>
      </w:r>
      <w:r w:rsidR="001F5506" w:rsidRPr="00764865">
        <w:rPr>
          <w:sz w:val="22"/>
          <w:szCs w:val="22"/>
        </w:rPr>
        <w:t xml:space="preserve"> </w:t>
      </w:r>
      <w:r w:rsidR="006B5B5A" w:rsidRPr="00764865">
        <w:rPr>
          <w:sz w:val="22"/>
          <w:szCs w:val="22"/>
        </w:rPr>
        <w:t>Abo, otherwise known as Omele</w:t>
      </w:r>
      <w:r w:rsidR="001F5506" w:rsidRPr="00764865">
        <w:rPr>
          <w:sz w:val="22"/>
          <w:szCs w:val="22"/>
        </w:rPr>
        <w:t xml:space="preserve"> </w:t>
      </w:r>
      <w:r w:rsidR="006B5B5A" w:rsidRPr="00764865">
        <w:rPr>
          <w:sz w:val="22"/>
          <w:szCs w:val="22"/>
        </w:rPr>
        <w:t>At</w:t>
      </w:r>
      <w:r w:rsidR="005F6E5A" w:rsidRPr="00764865">
        <w:rPr>
          <w:sz w:val="22"/>
          <w:szCs w:val="22"/>
        </w:rPr>
        <w:t>ẹ̀</w:t>
      </w:r>
      <w:r w:rsidR="006B5B5A" w:rsidRPr="00764865">
        <w:rPr>
          <w:sz w:val="22"/>
          <w:szCs w:val="22"/>
        </w:rPr>
        <w:t>l</w:t>
      </w:r>
      <w:r w:rsidR="005F6E5A" w:rsidRPr="00764865">
        <w:rPr>
          <w:sz w:val="22"/>
          <w:szCs w:val="22"/>
        </w:rPr>
        <w:t>ẹ̀</w:t>
      </w:r>
      <w:r w:rsidR="006B5B5A" w:rsidRPr="00764865">
        <w:rPr>
          <w:sz w:val="22"/>
          <w:szCs w:val="22"/>
        </w:rPr>
        <w:t xml:space="preserve"> in the D</w:t>
      </w:r>
      <w:r w:rsidR="005F6E5A" w:rsidRPr="00764865">
        <w:rPr>
          <w:sz w:val="22"/>
          <w:szCs w:val="22"/>
        </w:rPr>
        <w:t>ù</w:t>
      </w:r>
      <w:r w:rsidR="006B5B5A" w:rsidRPr="00764865">
        <w:rPr>
          <w:sz w:val="22"/>
          <w:szCs w:val="22"/>
        </w:rPr>
        <w:t>nd</w:t>
      </w:r>
      <w:r w:rsidR="005F6E5A" w:rsidRPr="00764865">
        <w:rPr>
          <w:sz w:val="22"/>
          <w:szCs w:val="22"/>
        </w:rPr>
        <w:t>ú</w:t>
      </w:r>
      <w:r w:rsidR="006B5B5A" w:rsidRPr="00764865">
        <w:rPr>
          <w:sz w:val="22"/>
          <w:szCs w:val="22"/>
        </w:rPr>
        <w:t>n ensemble</w:t>
      </w:r>
      <w:r w:rsidR="00583657" w:rsidRPr="00764865">
        <w:rPr>
          <w:sz w:val="22"/>
          <w:szCs w:val="22"/>
        </w:rPr>
        <w:t>,</w:t>
      </w:r>
      <w:r w:rsidR="00E4426A" w:rsidRPr="00764865">
        <w:rPr>
          <w:sz w:val="22"/>
          <w:szCs w:val="22"/>
        </w:rPr>
        <w:t xml:space="preserve"> correspond</w:t>
      </w:r>
      <w:r w:rsidR="006B5B5A" w:rsidRPr="00764865">
        <w:rPr>
          <w:sz w:val="22"/>
          <w:szCs w:val="22"/>
        </w:rPr>
        <w:t>s</w:t>
      </w:r>
      <w:r w:rsidR="00E4426A" w:rsidRPr="00764865">
        <w:rPr>
          <w:sz w:val="22"/>
          <w:szCs w:val="22"/>
        </w:rPr>
        <w:t xml:space="preserve"> the lead. </w:t>
      </w:r>
      <w:r w:rsidR="00D6259E" w:rsidRPr="00764865">
        <w:rPr>
          <w:sz w:val="22"/>
          <w:szCs w:val="22"/>
        </w:rPr>
        <w:t xml:space="preserve"> Because the naming of these two instruments is </w:t>
      </w:r>
      <w:r w:rsidR="00B63C76" w:rsidRPr="00764865">
        <w:rPr>
          <w:sz w:val="22"/>
          <w:szCs w:val="22"/>
        </w:rPr>
        <w:t>gender inclined</w:t>
      </w:r>
      <w:r w:rsidR="00D6259E" w:rsidRPr="00764865">
        <w:rPr>
          <w:sz w:val="22"/>
          <w:szCs w:val="22"/>
        </w:rPr>
        <w:t xml:space="preserve"> (Ako and Abo) (Male and female)</w:t>
      </w:r>
      <w:r w:rsidR="002C30DC" w:rsidRPr="00764865">
        <w:rPr>
          <w:sz w:val="22"/>
          <w:szCs w:val="22"/>
        </w:rPr>
        <w:t>, i</w:t>
      </w:r>
      <w:r w:rsidR="00C84822" w:rsidRPr="00764865">
        <w:rPr>
          <w:sz w:val="22"/>
          <w:szCs w:val="22"/>
        </w:rPr>
        <w:t xml:space="preserve">t shall be </w:t>
      </w:r>
      <w:r w:rsidR="00D6259E" w:rsidRPr="00764865">
        <w:rPr>
          <w:sz w:val="22"/>
          <w:szCs w:val="22"/>
        </w:rPr>
        <w:t>use</w:t>
      </w:r>
      <w:r w:rsidR="00C84822" w:rsidRPr="00764865">
        <w:rPr>
          <w:sz w:val="22"/>
          <w:szCs w:val="22"/>
        </w:rPr>
        <w:t>d</w:t>
      </w:r>
      <w:r w:rsidR="001F5506" w:rsidRPr="00764865">
        <w:rPr>
          <w:sz w:val="22"/>
          <w:szCs w:val="22"/>
        </w:rPr>
        <w:t xml:space="preserve"> </w:t>
      </w:r>
      <w:r w:rsidR="00C84822" w:rsidRPr="00764865">
        <w:rPr>
          <w:sz w:val="22"/>
          <w:szCs w:val="22"/>
        </w:rPr>
        <w:t xml:space="preserve">to </w:t>
      </w:r>
      <w:r w:rsidR="00B47654" w:rsidRPr="00764865">
        <w:rPr>
          <w:sz w:val="22"/>
          <w:szCs w:val="22"/>
        </w:rPr>
        <w:t>interrogate</w:t>
      </w:r>
      <w:r w:rsidR="00C84822" w:rsidRPr="00764865">
        <w:rPr>
          <w:sz w:val="22"/>
          <w:szCs w:val="22"/>
        </w:rPr>
        <w:t xml:space="preserve"> my position</w:t>
      </w:r>
      <w:r w:rsidR="009F6061" w:rsidRPr="00764865">
        <w:rPr>
          <w:sz w:val="22"/>
          <w:szCs w:val="22"/>
        </w:rPr>
        <w:t xml:space="preserve"> at this juncture</w:t>
      </w:r>
      <w:r w:rsidR="006B5B5A" w:rsidRPr="00764865">
        <w:rPr>
          <w:sz w:val="22"/>
          <w:szCs w:val="22"/>
        </w:rPr>
        <w:t>.  An examination of the sonic components of these two musical ins</w:t>
      </w:r>
      <w:r w:rsidR="00D771BC" w:rsidRPr="00764865">
        <w:rPr>
          <w:sz w:val="22"/>
          <w:szCs w:val="22"/>
        </w:rPr>
        <w:t>truments shows</w:t>
      </w:r>
      <w:r w:rsidR="006B5B5A" w:rsidRPr="00764865">
        <w:rPr>
          <w:sz w:val="22"/>
          <w:szCs w:val="22"/>
        </w:rPr>
        <w:t xml:space="preserve"> that Omele</w:t>
      </w:r>
      <w:r w:rsidR="001F5506" w:rsidRPr="00764865">
        <w:rPr>
          <w:sz w:val="22"/>
          <w:szCs w:val="22"/>
        </w:rPr>
        <w:t xml:space="preserve"> </w:t>
      </w:r>
      <w:r w:rsidR="006B5B5A" w:rsidRPr="00764865">
        <w:rPr>
          <w:sz w:val="22"/>
          <w:szCs w:val="22"/>
        </w:rPr>
        <w:t>Ak</w:t>
      </w:r>
      <w:r w:rsidR="00346B1E" w:rsidRPr="00764865">
        <w:rPr>
          <w:sz w:val="22"/>
          <w:szCs w:val="22"/>
        </w:rPr>
        <w:t>ọ</w:t>
      </w:r>
      <w:r w:rsidR="006B5B5A" w:rsidRPr="00764865">
        <w:rPr>
          <w:sz w:val="22"/>
          <w:szCs w:val="22"/>
        </w:rPr>
        <w:t xml:space="preserve"> is higher in pitch than the Omele Abo. However, </w:t>
      </w:r>
      <w:r w:rsidR="0092140F" w:rsidRPr="00764865">
        <w:rPr>
          <w:sz w:val="22"/>
          <w:szCs w:val="22"/>
        </w:rPr>
        <w:t>none of</w:t>
      </w:r>
      <w:r w:rsidR="006B5B5A" w:rsidRPr="00764865">
        <w:rPr>
          <w:sz w:val="22"/>
          <w:szCs w:val="22"/>
        </w:rPr>
        <w:t xml:space="preserve"> the two is superior to the other.</w:t>
      </w:r>
      <w:r w:rsidR="00B63C76" w:rsidRPr="00764865">
        <w:rPr>
          <w:sz w:val="22"/>
          <w:szCs w:val="22"/>
        </w:rPr>
        <w:t xml:space="preserve"> It does not also indicate that one is weaker that the other.</w:t>
      </w:r>
      <w:r w:rsidR="006B5B5A" w:rsidRPr="00764865">
        <w:rPr>
          <w:sz w:val="22"/>
          <w:szCs w:val="22"/>
        </w:rPr>
        <w:t xml:space="preserve"> </w:t>
      </w:r>
      <w:r w:rsidR="00D771BC" w:rsidRPr="00764865">
        <w:rPr>
          <w:sz w:val="22"/>
          <w:szCs w:val="22"/>
        </w:rPr>
        <w:t>Both the male</w:t>
      </w:r>
      <w:r w:rsidR="00B63C76" w:rsidRPr="00764865">
        <w:rPr>
          <w:sz w:val="22"/>
          <w:szCs w:val="22"/>
        </w:rPr>
        <w:t xml:space="preserve"> (Omele Ako)</w:t>
      </w:r>
      <w:r w:rsidR="00D771BC" w:rsidRPr="00764865">
        <w:rPr>
          <w:sz w:val="22"/>
          <w:szCs w:val="22"/>
        </w:rPr>
        <w:t xml:space="preserve"> and female drums,</w:t>
      </w:r>
      <w:r w:rsidR="00B63C76" w:rsidRPr="00764865">
        <w:rPr>
          <w:sz w:val="22"/>
          <w:szCs w:val="22"/>
        </w:rPr>
        <w:t xml:space="preserve"> (Omele Abo)</w:t>
      </w:r>
      <w:r w:rsidR="00D771BC" w:rsidRPr="00764865">
        <w:rPr>
          <w:sz w:val="22"/>
          <w:szCs w:val="22"/>
        </w:rPr>
        <w:t xml:space="preserve"> </w:t>
      </w:r>
      <w:r w:rsidR="00B63C76" w:rsidRPr="00764865">
        <w:rPr>
          <w:sz w:val="22"/>
          <w:szCs w:val="22"/>
        </w:rPr>
        <w:t>s</w:t>
      </w:r>
      <w:r w:rsidR="00F65A7F" w:rsidRPr="00764865">
        <w:rPr>
          <w:sz w:val="22"/>
          <w:szCs w:val="22"/>
        </w:rPr>
        <w:t>iamese</w:t>
      </w:r>
      <w:r w:rsidR="00D771BC" w:rsidRPr="00764865">
        <w:rPr>
          <w:sz w:val="22"/>
          <w:szCs w:val="22"/>
        </w:rPr>
        <w:t xml:space="preserve"> in nature</w:t>
      </w:r>
      <w:r w:rsidR="00B47654" w:rsidRPr="00764865">
        <w:rPr>
          <w:sz w:val="22"/>
          <w:szCs w:val="22"/>
        </w:rPr>
        <w:t>,</w:t>
      </w:r>
      <w:r w:rsidR="00D771BC" w:rsidRPr="00764865">
        <w:rPr>
          <w:sz w:val="22"/>
          <w:szCs w:val="22"/>
        </w:rPr>
        <w:t xml:space="preserve"> work </w:t>
      </w:r>
      <w:r w:rsidR="00035A48" w:rsidRPr="00764865">
        <w:rPr>
          <w:sz w:val="22"/>
          <w:szCs w:val="22"/>
        </w:rPr>
        <w:t xml:space="preserve">symbiotically </w:t>
      </w:r>
      <w:r w:rsidR="00D771BC" w:rsidRPr="00764865">
        <w:rPr>
          <w:sz w:val="22"/>
          <w:szCs w:val="22"/>
        </w:rPr>
        <w:t xml:space="preserve">in providing rhythm line. </w:t>
      </w:r>
      <w:r w:rsidR="00583657" w:rsidRPr="00764865">
        <w:rPr>
          <w:sz w:val="22"/>
          <w:szCs w:val="22"/>
        </w:rPr>
        <w:t xml:space="preserve">Though independent, they functions correspondingly in providing meaning in the ensemble. </w:t>
      </w:r>
      <w:r w:rsidR="00D771BC" w:rsidRPr="00764865">
        <w:rPr>
          <w:sz w:val="22"/>
          <w:szCs w:val="22"/>
        </w:rPr>
        <w:t xml:space="preserve">This has further established the </w:t>
      </w:r>
      <w:r w:rsidR="000F6839" w:rsidRPr="00764865">
        <w:rPr>
          <w:sz w:val="22"/>
          <w:szCs w:val="22"/>
        </w:rPr>
        <w:t>complimentarity</w:t>
      </w:r>
      <w:r w:rsidR="00D771BC" w:rsidRPr="00764865">
        <w:rPr>
          <w:sz w:val="22"/>
          <w:szCs w:val="22"/>
        </w:rPr>
        <w:t xml:space="preserve"> nature of gender in </w:t>
      </w:r>
      <w:r w:rsidR="003A245F" w:rsidRPr="00764865">
        <w:rPr>
          <w:sz w:val="22"/>
          <w:szCs w:val="22"/>
        </w:rPr>
        <w:t>Yorùbá</w:t>
      </w:r>
      <w:r w:rsidR="009B0913" w:rsidRPr="00764865">
        <w:rPr>
          <w:sz w:val="22"/>
          <w:szCs w:val="22"/>
        </w:rPr>
        <w:t>land</w:t>
      </w:r>
      <w:r w:rsidR="00D771BC" w:rsidRPr="00764865">
        <w:rPr>
          <w:sz w:val="22"/>
          <w:szCs w:val="22"/>
        </w:rPr>
        <w:t>.</w:t>
      </w:r>
      <w:r w:rsidR="001F5506" w:rsidRPr="00764865">
        <w:rPr>
          <w:sz w:val="22"/>
          <w:szCs w:val="22"/>
        </w:rPr>
        <w:t xml:space="preserve"> </w:t>
      </w:r>
      <w:r w:rsidR="00D771BC" w:rsidRPr="00764865">
        <w:rPr>
          <w:sz w:val="22"/>
          <w:szCs w:val="22"/>
        </w:rPr>
        <w:t>T</w:t>
      </w:r>
      <w:r w:rsidR="008770B8" w:rsidRPr="00764865">
        <w:rPr>
          <w:sz w:val="22"/>
          <w:szCs w:val="22"/>
        </w:rPr>
        <w:t xml:space="preserve">he </w:t>
      </w:r>
      <w:r w:rsidR="006A43C7" w:rsidRPr="00764865">
        <w:rPr>
          <w:sz w:val="22"/>
          <w:szCs w:val="22"/>
        </w:rPr>
        <w:t>functionality</w:t>
      </w:r>
      <w:r w:rsidR="008770B8" w:rsidRPr="00764865">
        <w:rPr>
          <w:sz w:val="22"/>
          <w:szCs w:val="22"/>
        </w:rPr>
        <w:t xml:space="preserve"> of the</w:t>
      </w:r>
      <w:r w:rsidR="006A43C7" w:rsidRPr="00764865">
        <w:rPr>
          <w:sz w:val="22"/>
          <w:szCs w:val="22"/>
        </w:rPr>
        <w:t>s</w:t>
      </w:r>
      <w:r w:rsidR="008770B8" w:rsidRPr="00764865">
        <w:rPr>
          <w:sz w:val="22"/>
          <w:szCs w:val="22"/>
        </w:rPr>
        <w:t>e two drums in this ensemble is not</w:t>
      </w:r>
      <w:r w:rsidR="001F5506" w:rsidRPr="00764865">
        <w:rPr>
          <w:sz w:val="22"/>
          <w:szCs w:val="22"/>
        </w:rPr>
        <w:t xml:space="preserve"> </w:t>
      </w:r>
      <w:r w:rsidR="00D771BC" w:rsidRPr="00764865">
        <w:rPr>
          <w:sz w:val="22"/>
          <w:szCs w:val="22"/>
        </w:rPr>
        <w:t xml:space="preserve">premised on </w:t>
      </w:r>
      <w:r w:rsidR="00B47654" w:rsidRPr="00764865">
        <w:rPr>
          <w:sz w:val="22"/>
          <w:szCs w:val="22"/>
        </w:rPr>
        <w:t xml:space="preserve">any idea of gender or sexuality but relational </w:t>
      </w:r>
      <w:r w:rsidR="00222C98" w:rsidRPr="00764865">
        <w:rPr>
          <w:sz w:val="22"/>
          <w:szCs w:val="22"/>
        </w:rPr>
        <w:t>complimentarity</w:t>
      </w:r>
      <w:r w:rsidR="00B47654" w:rsidRPr="00764865">
        <w:rPr>
          <w:sz w:val="22"/>
          <w:szCs w:val="22"/>
        </w:rPr>
        <w:t xml:space="preserve">. </w:t>
      </w:r>
    </w:p>
    <w:p w:rsidR="00A17B5E" w:rsidRPr="00764865" w:rsidRDefault="00357E21" w:rsidP="00933E2B">
      <w:pPr>
        <w:spacing w:line="480" w:lineRule="auto"/>
        <w:jc w:val="both"/>
        <w:rPr>
          <w:rFonts w:ascii="Times New Roman" w:hAnsi="Times New Roman" w:cs="Times New Roman"/>
        </w:rPr>
      </w:pPr>
      <w:r w:rsidRPr="00764865">
        <w:rPr>
          <w:rFonts w:ascii="Times New Roman" w:hAnsi="Times New Roman" w:cs="Times New Roman"/>
        </w:rPr>
        <w:t xml:space="preserve">While </w:t>
      </w:r>
      <w:r w:rsidR="00B63C76" w:rsidRPr="00764865">
        <w:rPr>
          <w:rFonts w:ascii="Times New Roman" w:hAnsi="Times New Roman" w:cs="Times New Roman"/>
        </w:rPr>
        <w:t>discussing gender in Yoruba</w:t>
      </w:r>
      <w:r w:rsidRPr="00764865">
        <w:rPr>
          <w:rFonts w:ascii="Times New Roman" w:hAnsi="Times New Roman" w:cs="Times New Roman"/>
        </w:rPr>
        <w:t xml:space="preserve"> </w:t>
      </w:r>
      <w:r w:rsidR="00B63C76" w:rsidRPr="00764865">
        <w:rPr>
          <w:rFonts w:ascii="Times New Roman" w:hAnsi="Times New Roman" w:cs="Times New Roman"/>
        </w:rPr>
        <w:t>culture</w:t>
      </w:r>
      <w:r w:rsidR="00583657" w:rsidRPr="00764865">
        <w:rPr>
          <w:rFonts w:ascii="Times New Roman" w:hAnsi="Times New Roman" w:cs="Times New Roman"/>
        </w:rPr>
        <w:t>,</w:t>
      </w:r>
      <w:r w:rsidRPr="00764865">
        <w:rPr>
          <w:rFonts w:ascii="Times New Roman" w:hAnsi="Times New Roman" w:cs="Times New Roman"/>
        </w:rPr>
        <w:t xml:space="preserve"> </w:t>
      </w:r>
      <w:r w:rsidR="00583657" w:rsidRPr="00764865">
        <w:rPr>
          <w:rFonts w:ascii="Times New Roman" w:hAnsi="Times New Roman" w:cs="Times New Roman"/>
        </w:rPr>
        <w:t>i</w:t>
      </w:r>
      <w:r w:rsidR="00265223" w:rsidRPr="00764865">
        <w:rPr>
          <w:rFonts w:ascii="Times New Roman" w:hAnsi="Times New Roman" w:cs="Times New Roman"/>
        </w:rPr>
        <w:t>n h</w:t>
      </w:r>
      <w:r w:rsidR="00FD5BC8" w:rsidRPr="00764865">
        <w:rPr>
          <w:rFonts w:ascii="Times New Roman" w:hAnsi="Times New Roman" w:cs="Times New Roman"/>
        </w:rPr>
        <w:t xml:space="preserve">is 2004 article, </w:t>
      </w:r>
      <w:r w:rsidR="00FD5BC8" w:rsidRPr="00764865">
        <w:rPr>
          <w:rStyle w:val="Emphasis"/>
          <w:rFonts w:ascii="Times New Roman" w:hAnsi="Times New Roman" w:cs="Times New Roman"/>
          <w:i w:val="0"/>
          <w:shd w:val="clear" w:color="auto" w:fill="FFFFFF"/>
        </w:rPr>
        <w:t xml:space="preserve">Understanding Sexuality in the </w:t>
      </w:r>
      <w:r w:rsidR="003A245F" w:rsidRPr="00764865">
        <w:rPr>
          <w:rStyle w:val="Emphasis"/>
          <w:rFonts w:ascii="Times New Roman" w:hAnsi="Times New Roman" w:cs="Times New Roman"/>
          <w:i w:val="0"/>
          <w:shd w:val="clear" w:color="auto" w:fill="FFFFFF"/>
        </w:rPr>
        <w:t>Yorùbá</w:t>
      </w:r>
      <w:r w:rsidR="00FD5BC8" w:rsidRPr="00764865">
        <w:rPr>
          <w:rStyle w:val="Emphasis"/>
          <w:rFonts w:ascii="Times New Roman" w:hAnsi="Times New Roman" w:cs="Times New Roman"/>
          <w:i w:val="0"/>
          <w:shd w:val="clear" w:color="auto" w:fill="FFFFFF"/>
        </w:rPr>
        <w:t xml:space="preserve"> Culture,</w:t>
      </w:r>
      <w:r w:rsidR="00FD5BC8" w:rsidRPr="00764865">
        <w:rPr>
          <w:rFonts w:ascii="Times New Roman" w:hAnsi="Times New Roman" w:cs="Times New Roman"/>
          <w:i/>
        </w:rPr>
        <w:t xml:space="preserve"> </w:t>
      </w:r>
      <w:r w:rsidR="00346B1E" w:rsidRPr="00764865">
        <w:rPr>
          <w:rFonts w:ascii="Times New Roman" w:hAnsi="Times New Roman" w:cs="Times New Roman"/>
        </w:rPr>
        <w:t>À</w:t>
      </w:r>
      <w:r w:rsidR="00FD5BC8" w:rsidRPr="00764865">
        <w:rPr>
          <w:rFonts w:ascii="Times New Roman" w:hAnsi="Times New Roman" w:cs="Times New Roman"/>
        </w:rPr>
        <w:t>l</w:t>
      </w:r>
      <w:r w:rsidR="00346B1E" w:rsidRPr="00764865">
        <w:rPr>
          <w:rFonts w:ascii="Times New Roman" w:hAnsi="Times New Roman" w:cs="Times New Roman"/>
        </w:rPr>
        <w:t>à</w:t>
      </w:r>
      <w:r w:rsidR="00FD5BC8" w:rsidRPr="00764865">
        <w:rPr>
          <w:rFonts w:ascii="Times New Roman" w:hAnsi="Times New Roman" w:cs="Times New Roman"/>
        </w:rPr>
        <w:t>b</w:t>
      </w:r>
      <w:r w:rsidR="00346B1E" w:rsidRPr="00764865">
        <w:rPr>
          <w:rFonts w:ascii="Times New Roman" w:hAnsi="Times New Roman" w:cs="Times New Roman"/>
        </w:rPr>
        <w:t>á</w:t>
      </w:r>
      <w:r w:rsidR="00FD5BC8" w:rsidRPr="00764865">
        <w:rPr>
          <w:rFonts w:ascii="Times New Roman" w:hAnsi="Times New Roman" w:cs="Times New Roman"/>
        </w:rPr>
        <w:t xml:space="preserve"> </w:t>
      </w:r>
      <w:r w:rsidRPr="00764865">
        <w:rPr>
          <w:rFonts w:ascii="Times New Roman" w:hAnsi="Times New Roman" w:cs="Times New Roman"/>
        </w:rPr>
        <w:t>is still able to highlight the</w:t>
      </w:r>
      <w:r w:rsidR="00A17B5E" w:rsidRPr="00764865">
        <w:rPr>
          <w:rFonts w:ascii="Times New Roman" w:hAnsi="Times New Roman" w:cs="Times New Roman"/>
        </w:rPr>
        <w:t xml:space="preserve"> </w:t>
      </w:r>
      <w:r w:rsidR="000F6839" w:rsidRPr="00764865">
        <w:rPr>
          <w:rFonts w:ascii="Times New Roman" w:hAnsi="Times New Roman" w:cs="Times New Roman"/>
        </w:rPr>
        <w:t>complimentarity</w:t>
      </w:r>
      <w:r w:rsidR="00A17B5E" w:rsidRPr="00764865">
        <w:rPr>
          <w:rFonts w:ascii="Times New Roman" w:hAnsi="Times New Roman" w:cs="Times New Roman"/>
        </w:rPr>
        <w:t xml:space="preserve"> relationship between male and female in </w:t>
      </w:r>
      <w:r w:rsidR="003A245F" w:rsidRPr="00764865">
        <w:rPr>
          <w:rFonts w:ascii="Times New Roman" w:hAnsi="Times New Roman" w:cs="Times New Roman"/>
        </w:rPr>
        <w:t>Yorùbá</w:t>
      </w:r>
      <w:r w:rsidR="009B0913" w:rsidRPr="00764865">
        <w:rPr>
          <w:rFonts w:ascii="Times New Roman" w:hAnsi="Times New Roman" w:cs="Times New Roman"/>
        </w:rPr>
        <w:t>land</w:t>
      </w:r>
      <w:r w:rsidRPr="00764865">
        <w:rPr>
          <w:rFonts w:ascii="Times New Roman" w:hAnsi="Times New Roman" w:cs="Times New Roman"/>
        </w:rPr>
        <w:t>. As he puts it:</w:t>
      </w:r>
    </w:p>
    <w:p w:rsidR="008D2196" w:rsidRPr="00764865" w:rsidRDefault="00A17B5E" w:rsidP="00933E2B">
      <w:pPr>
        <w:spacing w:line="480" w:lineRule="auto"/>
        <w:ind w:left="720"/>
        <w:jc w:val="both"/>
        <w:rPr>
          <w:rFonts w:ascii="Times New Roman" w:hAnsi="Times New Roman" w:cs="Times New Roman"/>
        </w:rPr>
      </w:pPr>
      <w:r w:rsidRPr="00764865">
        <w:rPr>
          <w:rFonts w:ascii="Times New Roman" w:hAnsi="Times New Roman" w:cs="Times New Roman"/>
        </w:rPr>
        <w:lastRenderedPageBreak/>
        <w:t xml:space="preserve">Both males and females in the </w:t>
      </w:r>
      <w:r w:rsidR="003A245F" w:rsidRPr="00764865">
        <w:rPr>
          <w:rFonts w:ascii="Times New Roman" w:hAnsi="Times New Roman" w:cs="Times New Roman"/>
        </w:rPr>
        <w:t>Yorùbá</w:t>
      </w:r>
      <w:r w:rsidRPr="00764865">
        <w:rPr>
          <w:rFonts w:ascii="Times New Roman" w:hAnsi="Times New Roman" w:cs="Times New Roman"/>
        </w:rPr>
        <w:t xml:space="preserve"> culture have access to power, albeit relatively. However, the patrilineal lineage system practiced by the </w:t>
      </w:r>
      <w:r w:rsidR="003A245F" w:rsidRPr="00764865">
        <w:rPr>
          <w:rFonts w:ascii="Times New Roman" w:hAnsi="Times New Roman" w:cs="Times New Roman"/>
        </w:rPr>
        <w:t>Yorùbá</w:t>
      </w:r>
      <w:r w:rsidRPr="00764865">
        <w:rPr>
          <w:rFonts w:ascii="Times New Roman" w:hAnsi="Times New Roman" w:cs="Times New Roman"/>
        </w:rPr>
        <w:t xml:space="preserve"> gives apparent upper hand to the males. But in reality the males derive spiritual power from the females who, in their wisdom, prefer anonymity in most cases. The main idea is that behind every powerful </w:t>
      </w:r>
      <w:r w:rsidR="003A245F" w:rsidRPr="00764865">
        <w:rPr>
          <w:rFonts w:ascii="Times New Roman" w:hAnsi="Times New Roman" w:cs="Times New Roman"/>
        </w:rPr>
        <w:t>Yorùbá</w:t>
      </w:r>
      <w:r w:rsidRPr="00764865">
        <w:rPr>
          <w:rFonts w:ascii="Times New Roman" w:hAnsi="Times New Roman" w:cs="Times New Roman"/>
        </w:rPr>
        <w:t xml:space="preserve"> man there is at least a woman – mother, wife or wives, concubine(s), and daughters(s). A case in point is that of </w:t>
      </w:r>
      <w:r w:rsidR="00346B1E" w:rsidRPr="00764865">
        <w:rPr>
          <w:rFonts w:ascii="Times New Roman" w:hAnsi="Times New Roman" w:cs="Times New Roman"/>
        </w:rPr>
        <w:t>Ọ̀</w:t>
      </w:r>
      <w:r w:rsidRPr="00764865">
        <w:rPr>
          <w:rFonts w:ascii="Times New Roman" w:hAnsi="Times New Roman" w:cs="Times New Roman"/>
        </w:rPr>
        <w:t>r</w:t>
      </w:r>
      <w:r w:rsidR="00346B1E" w:rsidRPr="00764865">
        <w:rPr>
          <w:rFonts w:ascii="Times New Roman" w:hAnsi="Times New Roman" w:cs="Times New Roman"/>
        </w:rPr>
        <w:t>ú</w:t>
      </w:r>
      <w:r w:rsidRPr="00764865">
        <w:rPr>
          <w:rFonts w:ascii="Times New Roman" w:hAnsi="Times New Roman" w:cs="Times New Roman"/>
        </w:rPr>
        <w:t>nm</w:t>
      </w:r>
      <w:r w:rsidR="00346B1E" w:rsidRPr="00764865">
        <w:rPr>
          <w:rFonts w:ascii="Times New Roman" w:hAnsi="Times New Roman" w:cs="Times New Roman"/>
        </w:rPr>
        <w:t>ì</w:t>
      </w:r>
      <w:r w:rsidRPr="00764865">
        <w:rPr>
          <w:rFonts w:ascii="Times New Roman" w:hAnsi="Times New Roman" w:cs="Times New Roman"/>
        </w:rPr>
        <w:t>l</w:t>
      </w:r>
      <w:r w:rsidR="00346B1E" w:rsidRPr="00764865">
        <w:rPr>
          <w:rFonts w:ascii="Times New Roman" w:hAnsi="Times New Roman" w:cs="Times New Roman"/>
        </w:rPr>
        <w:t>à</w:t>
      </w:r>
      <w:r w:rsidRPr="00764865">
        <w:rPr>
          <w:rFonts w:ascii="Times New Roman" w:hAnsi="Times New Roman" w:cs="Times New Roman"/>
        </w:rPr>
        <w:t xml:space="preserve"> and </w:t>
      </w:r>
      <w:r w:rsidR="00346B1E" w:rsidRPr="00764865">
        <w:rPr>
          <w:rFonts w:ascii="Times New Roman" w:hAnsi="Times New Roman" w:cs="Times New Roman"/>
        </w:rPr>
        <w:t>Àà</w:t>
      </w:r>
      <w:r w:rsidRPr="00764865">
        <w:rPr>
          <w:rFonts w:ascii="Times New Roman" w:hAnsi="Times New Roman" w:cs="Times New Roman"/>
        </w:rPr>
        <w:t>b</w:t>
      </w:r>
      <w:r w:rsidR="00346B1E" w:rsidRPr="00764865">
        <w:rPr>
          <w:rFonts w:ascii="Times New Roman" w:hAnsi="Times New Roman" w:cs="Times New Roman"/>
        </w:rPr>
        <w:t>ò</w:t>
      </w:r>
      <w:r w:rsidRPr="00764865">
        <w:rPr>
          <w:rFonts w:ascii="Times New Roman" w:hAnsi="Times New Roman" w:cs="Times New Roman"/>
        </w:rPr>
        <w:t xml:space="preserve">, his wife. She ably assisted her husband to properly entertain Mr. Death, Mr. Sickness and Mr. </w:t>
      </w:r>
      <w:r w:rsidR="00346B1E" w:rsidRPr="00764865">
        <w:rPr>
          <w:rFonts w:ascii="Times New Roman" w:hAnsi="Times New Roman" w:cs="Times New Roman"/>
        </w:rPr>
        <w:t>È</w:t>
      </w:r>
      <w:r w:rsidRPr="00764865">
        <w:rPr>
          <w:rFonts w:ascii="Times New Roman" w:hAnsi="Times New Roman" w:cs="Times New Roman"/>
        </w:rPr>
        <w:t>s</w:t>
      </w:r>
      <w:r w:rsidR="00346B1E" w:rsidRPr="00764865">
        <w:rPr>
          <w:rFonts w:ascii="Times New Roman" w:hAnsi="Times New Roman" w:cs="Times New Roman"/>
        </w:rPr>
        <w:t>ù</w:t>
      </w:r>
      <w:r w:rsidRPr="00764865">
        <w:rPr>
          <w:rFonts w:ascii="Times New Roman" w:hAnsi="Times New Roman" w:cs="Times New Roman"/>
        </w:rPr>
        <w:t xml:space="preserve">, his mischievous guests, in spite of </w:t>
      </w:r>
      <w:r w:rsidR="00346B1E" w:rsidRPr="00764865">
        <w:rPr>
          <w:rFonts w:ascii="Times New Roman" w:hAnsi="Times New Roman" w:cs="Times New Roman"/>
        </w:rPr>
        <w:t>Ọ̀</w:t>
      </w:r>
      <w:r w:rsidRPr="00764865">
        <w:rPr>
          <w:rFonts w:ascii="Times New Roman" w:hAnsi="Times New Roman" w:cs="Times New Roman"/>
        </w:rPr>
        <w:t>r</w:t>
      </w:r>
      <w:r w:rsidR="00346B1E" w:rsidRPr="00764865">
        <w:rPr>
          <w:rFonts w:ascii="Times New Roman" w:hAnsi="Times New Roman" w:cs="Times New Roman"/>
        </w:rPr>
        <w:t>ú</w:t>
      </w:r>
      <w:r w:rsidRPr="00764865">
        <w:rPr>
          <w:rFonts w:ascii="Times New Roman" w:hAnsi="Times New Roman" w:cs="Times New Roman"/>
        </w:rPr>
        <w:t>nm</w:t>
      </w:r>
      <w:r w:rsidR="00346B1E" w:rsidRPr="00764865">
        <w:rPr>
          <w:rFonts w:ascii="Times New Roman" w:hAnsi="Times New Roman" w:cs="Times New Roman"/>
        </w:rPr>
        <w:t>ì</w:t>
      </w:r>
      <w:r w:rsidRPr="00764865">
        <w:rPr>
          <w:rFonts w:ascii="Times New Roman" w:hAnsi="Times New Roman" w:cs="Times New Roman"/>
        </w:rPr>
        <w:t>l</w:t>
      </w:r>
      <w:r w:rsidR="00346B1E" w:rsidRPr="00764865">
        <w:rPr>
          <w:rFonts w:ascii="Times New Roman" w:hAnsi="Times New Roman" w:cs="Times New Roman"/>
        </w:rPr>
        <w:t>à</w:t>
      </w:r>
      <w:r w:rsidRPr="00764865">
        <w:rPr>
          <w:rFonts w:ascii="Times New Roman" w:hAnsi="Times New Roman" w:cs="Times New Roman"/>
        </w:rPr>
        <w:t>’s financial handicap…</w:t>
      </w:r>
      <w:r w:rsidR="00265223" w:rsidRPr="00764865">
        <w:rPr>
          <w:rFonts w:ascii="Times New Roman" w:hAnsi="Times New Roman" w:cs="Times New Roman"/>
        </w:rPr>
        <w:t>(7</w:t>
      </w:r>
      <w:r w:rsidR="00FD5BC8" w:rsidRPr="00764865">
        <w:rPr>
          <w:rFonts w:ascii="Times New Roman" w:hAnsi="Times New Roman" w:cs="Times New Roman"/>
        </w:rPr>
        <w:t>)</w:t>
      </w:r>
    </w:p>
    <w:p w:rsidR="00CB7424" w:rsidRPr="00764865" w:rsidRDefault="00257611" w:rsidP="00933E2B">
      <w:pPr>
        <w:spacing w:line="480" w:lineRule="auto"/>
        <w:jc w:val="both"/>
        <w:rPr>
          <w:rFonts w:ascii="Times New Roman" w:hAnsi="Times New Roman" w:cs="Times New Roman"/>
        </w:rPr>
      </w:pPr>
      <w:r w:rsidRPr="00764865">
        <w:rPr>
          <w:rFonts w:ascii="Times New Roman" w:hAnsi="Times New Roman" w:cs="Times New Roman"/>
        </w:rPr>
        <w:t xml:space="preserve">It is also important to examine the </w:t>
      </w:r>
      <w:r w:rsidR="0038637A" w:rsidRPr="00764865">
        <w:rPr>
          <w:rFonts w:ascii="Times New Roman" w:hAnsi="Times New Roman" w:cs="Times New Roman"/>
        </w:rPr>
        <w:t xml:space="preserve">circumstance of the </w:t>
      </w:r>
      <w:r w:rsidRPr="00764865">
        <w:rPr>
          <w:rFonts w:ascii="Times New Roman" w:hAnsi="Times New Roman" w:cs="Times New Roman"/>
        </w:rPr>
        <w:t>non-involvement of the female gender in certain</w:t>
      </w:r>
      <w:r w:rsidR="0038637A" w:rsidRPr="00764865">
        <w:rPr>
          <w:rFonts w:ascii="Times New Roman" w:hAnsi="Times New Roman" w:cs="Times New Roman"/>
        </w:rPr>
        <w:t xml:space="preserve"> musical events and renditions </w:t>
      </w:r>
      <w:r w:rsidRPr="00764865">
        <w:rPr>
          <w:rFonts w:ascii="Times New Roman" w:hAnsi="Times New Roman" w:cs="Times New Roman"/>
        </w:rPr>
        <w:t xml:space="preserve">in </w:t>
      </w:r>
      <w:r w:rsidR="003A245F" w:rsidRPr="00764865">
        <w:rPr>
          <w:rFonts w:ascii="Times New Roman" w:hAnsi="Times New Roman" w:cs="Times New Roman"/>
        </w:rPr>
        <w:t>Yorùbá</w:t>
      </w:r>
      <w:r w:rsidR="009B0913" w:rsidRPr="00764865">
        <w:rPr>
          <w:rFonts w:ascii="Times New Roman" w:hAnsi="Times New Roman" w:cs="Times New Roman"/>
        </w:rPr>
        <w:t>land</w:t>
      </w:r>
      <w:r w:rsidRPr="00764865">
        <w:rPr>
          <w:rFonts w:ascii="Times New Roman" w:hAnsi="Times New Roman" w:cs="Times New Roman"/>
        </w:rPr>
        <w:t xml:space="preserve">. </w:t>
      </w:r>
      <w:r w:rsidR="008D3BD8" w:rsidRPr="00764865">
        <w:rPr>
          <w:rFonts w:ascii="Times New Roman" w:hAnsi="Times New Roman" w:cs="Times New Roman"/>
        </w:rPr>
        <w:t>The non-in</w:t>
      </w:r>
      <w:r w:rsidR="00776BF7" w:rsidRPr="00764865">
        <w:rPr>
          <w:rFonts w:ascii="Times New Roman" w:hAnsi="Times New Roman" w:cs="Times New Roman"/>
        </w:rPr>
        <w:t xml:space="preserve">clusion </w:t>
      </w:r>
      <w:r w:rsidR="00DF22D2" w:rsidRPr="00764865">
        <w:rPr>
          <w:rFonts w:ascii="Times New Roman" w:hAnsi="Times New Roman" w:cs="Times New Roman"/>
        </w:rPr>
        <w:t>of women in the performance proc</w:t>
      </w:r>
      <w:r w:rsidR="00776BF7" w:rsidRPr="00764865">
        <w:rPr>
          <w:rFonts w:ascii="Times New Roman" w:hAnsi="Times New Roman" w:cs="Times New Roman"/>
        </w:rPr>
        <w:t xml:space="preserve">ess of some musical ensemble in </w:t>
      </w:r>
      <w:r w:rsidR="003A245F" w:rsidRPr="00764865">
        <w:rPr>
          <w:rFonts w:ascii="Times New Roman" w:hAnsi="Times New Roman" w:cs="Times New Roman"/>
        </w:rPr>
        <w:t>Yorùbá</w:t>
      </w:r>
      <w:r w:rsidR="009B0913" w:rsidRPr="00764865">
        <w:rPr>
          <w:rFonts w:ascii="Times New Roman" w:hAnsi="Times New Roman" w:cs="Times New Roman"/>
        </w:rPr>
        <w:t>land</w:t>
      </w:r>
      <w:r w:rsidR="00776BF7" w:rsidRPr="00764865">
        <w:rPr>
          <w:rFonts w:ascii="Times New Roman" w:hAnsi="Times New Roman" w:cs="Times New Roman"/>
        </w:rPr>
        <w:t>, according to my find</w:t>
      </w:r>
      <w:r w:rsidR="0094224F" w:rsidRPr="00764865">
        <w:rPr>
          <w:rFonts w:ascii="Times New Roman" w:hAnsi="Times New Roman" w:cs="Times New Roman"/>
        </w:rPr>
        <w:t>ings</w:t>
      </w:r>
      <w:r w:rsidR="008D2196" w:rsidRPr="00764865">
        <w:rPr>
          <w:rFonts w:ascii="Times New Roman" w:hAnsi="Times New Roman" w:cs="Times New Roman"/>
        </w:rPr>
        <w:t xml:space="preserve"> is not discriminatory</w:t>
      </w:r>
      <w:r w:rsidR="001F5506" w:rsidRPr="00764865">
        <w:rPr>
          <w:rFonts w:ascii="Times New Roman" w:hAnsi="Times New Roman" w:cs="Times New Roman"/>
        </w:rPr>
        <w:t xml:space="preserve"> </w:t>
      </w:r>
      <w:r w:rsidR="008D2196" w:rsidRPr="00764865">
        <w:rPr>
          <w:rFonts w:ascii="Times New Roman" w:hAnsi="Times New Roman" w:cs="Times New Roman"/>
        </w:rPr>
        <w:t xml:space="preserve">of the </w:t>
      </w:r>
      <w:r w:rsidR="0038637A" w:rsidRPr="00764865">
        <w:rPr>
          <w:rFonts w:ascii="Times New Roman" w:hAnsi="Times New Roman" w:cs="Times New Roman"/>
        </w:rPr>
        <w:t>body-</w:t>
      </w:r>
      <w:r w:rsidR="008D2196" w:rsidRPr="00764865">
        <w:rPr>
          <w:rFonts w:ascii="Times New Roman" w:hAnsi="Times New Roman" w:cs="Times New Roman"/>
        </w:rPr>
        <w:t>type of</w:t>
      </w:r>
      <w:r w:rsidR="00776BF7" w:rsidRPr="00764865">
        <w:rPr>
          <w:rFonts w:ascii="Times New Roman" w:hAnsi="Times New Roman" w:cs="Times New Roman"/>
        </w:rPr>
        <w:t xml:space="preserve"> women.</w:t>
      </w:r>
      <w:r w:rsidR="003C0893" w:rsidRPr="00764865">
        <w:rPr>
          <w:rFonts w:ascii="Times New Roman" w:hAnsi="Times New Roman" w:cs="Times New Roman"/>
        </w:rPr>
        <w:t xml:space="preserve"> E</w:t>
      </w:r>
      <w:r w:rsidR="0094224F" w:rsidRPr="00764865">
        <w:rPr>
          <w:rFonts w:ascii="Times New Roman" w:hAnsi="Times New Roman" w:cs="Times New Roman"/>
        </w:rPr>
        <w:t>xamination of the ensembles where women ar</w:t>
      </w:r>
      <w:r w:rsidR="001F5506" w:rsidRPr="00764865">
        <w:rPr>
          <w:rFonts w:ascii="Times New Roman" w:hAnsi="Times New Roman" w:cs="Times New Roman"/>
        </w:rPr>
        <w:t>e restricted shows the ensembles a</w:t>
      </w:r>
      <w:r w:rsidR="0094224F" w:rsidRPr="00764865">
        <w:rPr>
          <w:rFonts w:ascii="Times New Roman" w:hAnsi="Times New Roman" w:cs="Times New Roman"/>
        </w:rPr>
        <w:t xml:space="preserve">re sacred </w:t>
      </w:r>
      <w:r w:rsidR="00900502" w:rsidRPr="00764865">
        <w:rPr>
          <w:rFonts w:ascii="Times New Roman" w:hAnsi="Times New Roman" w:cs="Times New Roman"/>
        </w:rPr>
        <w:t xml:space="preserve">ensembles </w:t>
      </w:r>
      <w:r w:rsidR="0094224F" w:rsidRPr="00764865">
        <w:rPr>
          <w:rFonts w:ascii="Times New Roman" w:hAnsi="Times New Roman" w:cs="Times New Roman"/>
        </w:rPr>
        <w:t xml:space="preserve">and </w:t>
      </w:r>
      <w:r w:rsidR="003C0893" w:rsidRPr="00764865">
        <w:rPr>
          <w:rFonts w:ascii="Times New Roman" w:hAnsi="Times New Roman" w:cs="Times New Roman"/>
        </w:rPr>
        <w:t xml:space="preserve">largely </w:t>
      </w:r>
      <w:r w:rsidR="0094224F" w:rsidRPr="00764865">
        <w:rPr>
          <w:rFonts w:ascii="Times New Roman" w:hAnsi="Times New Roman" w:cs="Times New Roman"/>
        </w:rPr>
        <w:t>domiciled in the grooves of specific pantheons.</w:t>
      </w:r>
      <w:r w:rsidR="00B47654" w:rsidRPr="00764865">
        <w:rPr>
          <w:rFonts w:ascii="Times New Roman" w:hAnsi="Times New Roman" w:cs="Times New Roman"/>
        </w:rPr>
        <w:t xml:space="preserve"> They are, though musical instruments, anthropomorphic and objects of worship.</w:t>
      </w:r>
      <w:r w:rsidR="001F5506" w:rsidRPr="00764865">
        <w:rPr>
          <w:rFonts w:ascii="Times New Roman" w:hAnsi="Times New Roman" w:cs="Times New Roman"/>
        </w:rPr>
        <w:t xml:space="preserve"> </w:t>
      </w:r>
      <w:r w:rsidR="00C403A5" w:rsidRPr="00764865">
        <w:rPr>
          <w:rFonts w:ascii="Times New Roman" w:hAnsi="Times New Roman" w:cs="Times New Roman"/>
        </w:rPr>
        <w:t>Th</w:t>
      </w:r>
      <w:r w:rsidR="003C0893" w:rsidRPr="00764865">
        <w:rPr>
          <w:rFonts w:ascii="Times New Roman" w:hAnsi="Times New Roman" w:cs="Times New Roman"/>
        </w:rPr>
        <w:t>is</w:t>
      </w:r>
      <w:r w:rsidR="001F5506" w:rsidRPr="00764865">
        <w:rPr>
          <w:rFonts w:ascii="Times New Roman" w:hAnsi="Times New Roman" w:cs="Times New Roman"/>
        </w:rPr>
        <w:t xml:space="preserve"> </w:t>
      </w:r>
      <w:r w:rsidR="00C403A5" w:rsidRPr="00764865">
        <w:rPr>
          <w:rFonts w:ascii="Times New Roman" w:hAnsi="Times New Roman" w:cs="Times New Roman"/>
        </w:rPr>
        <w:t>o</w:t>
      </w:r>
      <w:r w:rsidR="0094224F" w:rsidRPr="00764865">
        <w:rPr>
          <w:rFonts w:ascii="Times New Roman" w:hAnsi="Times New Roman" w:cs="Times New Roman"/>
        </w:rPr>
        <w:t>p</w:t>
      </w:r>
      <w:r w:rsidR="00C403A5" w:rsidRPr="00764865">
        <w:rPr>
          <w:rFonts w:ascii="Times New Roman" w:hAnsi="Times New Roman" w:cs="Times New Roman"/>
        </w:rPr>
        <w:t>i</w:t>
      </w:r>
      <w:r w:rsidR="0094224F" w:rsidRPr="00764865">
        <w:rPr>
          <w:rFonts w:ascii="Times New Roman" w:hAnsi="Times New Roman" w:cs="Times New Roman"/>
        </w:rPr>
        <w:t>n</w:t>
      </w:r>
      <w:r w:rsidR="00C403A5" w:rsidRPr="00764865">
        <w:rPr>
          <w:rFonts w:ascii="Times New Roman" w:hAnsi="Times New Roman" w:cs="Times New Roman"/>
        </w:rPr>
        <w:t>i</w:t>
      </w:r>
      <w:r w:rsidR="0094224F" w:rsidRPr="00764865">
        <w:rPr>
          <w:rFonts w:ascii="Times New Roman" w:hAnsi="Times New Roman" w:cs="Times New Roman"/>
        </w:rPr>
        <w:t xml:space="preserve">on </w:t>
      </w:r>
      <w:r w:rsidR="003C0893" w:rsidRPr="00764865">
        <w:rPr>
          <w:rFonts w:ascii="Times New Roman" w:hAnsi="Times New Roman" w:cs="Times New Roman"/>
        </w:rPr>
        <w:t>is general</w:t>
      </w:r>
      <w:r w:rsidR="0094224F" w:rsidRPr="00764865">
        <w:rPr>
          <w:rFonts w:ascii="Times New Roman" w:hAnsi="Times New Roman" w:cs="Times New Roman"/>
        </w:rPr>
        <w:t xml:space="preserve"> across the </w:t>
      </w:r>
      <w:r w:rsidR="003A245F" w:rsidRPr="00764865">
        <w:rPr>
          <w:rFonts w:ascii="Times New Roman" w:hAnsi="Times New Roman" w:cs="Times New Roman"/>
        </w:rPr>
        <w:t>Yorùbá</w:t>
      </w:r>
      <w:r w:rsidR="0094224F" w:rsidRPr="00764865">
        <w:rPr>
          <w:rFonts w:ascii="Times New Roman" w:hAnsi="Times New Roman" w:cs="Times New Roman"/>
        </w:rPr>
        <w:t xml:space="preserve"> space. </w:t>
      </w:r>
      <w:r w:rsidR="00096368" w:rsidRPr="00764865">
        <w:rPr>
          <w:rFonts w:ascii="Times New Roman" w:hAnsi="Times New Roman" w:cs="Times New Roman"/>
        </w:rPr>
        <w:t xml:space="preserve">For instance, </w:t>
      </w:r>
      <w:r w:rsidR="00346B1E" w:rsidRPr="00764865">
        <w:rPr>
          <w:rFonts w:ascii="Times New Roman" w:hAnsi="Times New Roman" w:cs="Times New Roman"/>
        </w:rPr>
        <w:t>Ì</w:t>
      </w:r>
      <w:r w:rsidR="00096368" w:rsidRPr="00764865">
        <w:rPr>
          <w:rFonts w:ascii="Times New Roman" w:hAnsi="Times New Roman" w:cs="Times New Roman"/>
        </w:rPr>
        <w:t>y</w:t>
      </w:r>
      <w:r w:rsidR="00346B1E" w:rsidRPr="00764865">
        <w:rPr>
          <w:rFonts w:ascii="Times New Roman" w:hAnsi="Times New Roman" w:cs="Times New Roman"/>
        </w:rPr>
        <w:t>á</w:t>
      </w:r>
      <w:r w:rsidR="00096368" w:rsidRPr="00764865">
        <w:rPr>
          <w:rFonts w:ascii="Times New Roman" w:hAnsi="Times New Roman" w:cs="Times New Roman"/>
        </w:rPr>
        <w:t>l</w:t>
      </w:r>
      <w:r w:rsidR="00346B1E" w:rsidRPr="00764865">
        <w:rPr>
          <w:rFonts w:ascii="Times New Roman" w:hAnsi="Times New Roman" w:cs="Times New Roman"/>
        </w:rPr>
        <w:t>ò</w:t>
      </w:r>
      <w:r w:rsidR="00096368" w:rsidRPr="00764865">
        <w:rPr>
          <w:rFonts w:ascii="Times New Roman" w:hAnsi="Times New Roman" w:cs="Times New Roman"/>
        </w:rPr>
        <w:t>de, the mother drum of the Gb</w:t>
      </w:r>
      <w:r w:rsidR="00346B1E" w:rsidRPr="00764865">
        <w:rPr>
          <w:rFonts w:ascii="Times New Roman" w:hAnsi="Times New Roman" w:cs="Times New Roman"/>
        </w:rPr>
        <w:t>ẹ̀</w:t>
      </w:r>
      <w:r w:rsidR="00096368" w:rsidRPr="00764865">
        <w:rPr>
          <w:rFonts w:ascii="Times New Roman" w:hAnsi="Times New Roman" w:cs="Times New Roman"/>
        </w:rPr>
        <w:t xml:space="preserve">du ensemble of the </w:t>
      </w:r>
      <w:r w:rsidR="00346B1E" w:rsidRPr="00764865">
        <w:rPr>
          <w:rFonts w:ascii="Times New Roman" w:hAnsi="Times New Roman" w:cs="Times New Roman"/>
        </w:rPr>
        <w:t>Ọ̀</w:t>
      </w:r>
      <w:r w:rsidR="00096368" w:rsidRPr="00764865">
        <w:rPr>
          <w:rFonts w:ascii="Times New Roman" w:hAnsi="Times New Roman" w:cs="Times New Roman"/>
        </w:rPr>
        <w:t>t</w:t>
      </w:r>
      <w:r w:rsidR="00346B1E" w:rsidRPr="00764865">
        <w:rPr>
          <w:rFonts w:ascii="Times New Roman" w:hAnsi="Times New Roman" w:cs="Times New Roman"/>
        </w:rPr>
        <w:t>ọ̀</w:t>
      </w:r>
      <w:r w:rsidR="00096368" w:rsidRPr="00764865">
        <w:rPr>
          <w:rFonts w:ascii="Times New Roman" w:hAnsi="Times New Roman" w:cs="Times New Roman"/>
        </w:rPr>
        <w:t xml:space="preserve"> </w:t>
      </w:r>
      <w:r w:rsidR="00346B1E" w:rsidRPr="00764865">
        <w:rPr>
          <w:rFonts w:ascii="Times New Roman" w:hAnsi="Times New Roman" w:cs="Times New Roman"/>
        </w:rPr>
        <w:t>À</w:t>
      </w:r>
      <w:r w:rsidR="00096368" w:rsidRPr="00764865">
        <w:rPr>
          <w:rFonts w:ascii="Times New Roman" w:hAnsi="Times New Roman" w:cs="Times New Roman"/>
        </w:rPr>
        <w:t>w</w:t>
      </w:r>
      <w:r w:rsidR="00346B1E" w:rsidRPr="00764865">
        <w:rPr>
          <w:rFonts w:ascii="Times New Roman" w:hAnsi="Times New Roman" w:cs="Times New Roman"/>
        </w:rPr>
        <w:t>ó</w:t>
      </w:r>
      <w:r w:rsidR="00096368" w:rsidRPr="00764865">
        <w:rPr>
          <w:rFonts w:ascii="Times New Roman" w:hAnsi="Times New Roman" w:cs="Times New Roman"/>
        </w:rPr>
        <w:t>r</w:t>
      </w:r>
      <w:r w:rsidR="00346B1E" w:rsidRPr="00764865">
        <w:rPr>
          <w:rFonts w:ascii="Times New Roman" w:hAnsi="Times New Roman" w:cs="Times New Roman"/>
        </w:rPr>
        <w:t>ì</w:t>
      </w:r>
      <w:r w:rsidR="00096368" w:rsidRPr="00764865">
        <w:rPr>
          <w:rFonts w:ascii="Times New Roman" w:hAnsi="Times New Roman" w:cs="Times New Roman"/>
        </w:rPr>
        <w:t xml:space="preserve"> people of Lagos state is a deity. It is venerated and propitiated like any other gods in </w:t>
      </w:r>
      <w:r w:rsidR="003A245F" w:rsidRPr="00764865">
        <w:rPr>
          <w:rFonts w:ascii="Times New Roman" w:hAnsi="Times New Roman" w:cs="Times New Roman"/>
        </w:rPr>
        <w:t>Yorùbá</w:t>
      </w:r>
      <w:r w:rsidR="009B0913" w:rsidRPr="00764865">
        <w:rPr>
          <w:rFonts w:ascii="Times New Roman" w:hAnsi="Times New Roman" w:cs="Times New Roman"/>
        </w:rPr>
        <w:t>land</w:t>
      </w:r>
      <w:r w:rsidR="00096368" w:rsidRPr="00764865">
        <w:rPr>
          <w:rFonts w:ascii="Times New Roman" w:hAnsi="Times New Roman" w:cs="Times New Roman"/>
        </w:rPr>
        <w:t xml:space="preserve">.  </w:t>
      </w:r>
      <w:r w:rsidR="00346B1E" w:rsidRPr="00764865">
        <w:rPr>
          <w:rFonts w:ascii="Times New Roman" w:hAnsi="Times New Roman" w:cs="Times New Roman"/>
        </w:rPr>
        <w:t>Ì</w:t>
      </w:r>
      <w:r w:rsidR="00096368" w:rsidRPr="00764865">
        <w:rPr>
          <w:rFonts w:ascii="Times New Roman" w:hAnsi="Times New Roman" w:cs="Times New Roman"/>
        </w:rPr>
        <w:t>y</w:t>
      </w:r>
      <w:r w:rsidR="00346B1E" w:rsidRPr="00764865">
        <w:rPr>
          <w:rFonts w:ascii="Times New Roman" w:hAnsi="Times New Roman" w:cs="Times New Roman"/>
        </w:rPr>
        <w:t>á</w:t>
      </w:r>
      <w:r w:rsidR="00096368" w:rsidRPr="00764865">
        <w:rPr>
          <w:rFonts w:ascii="Times New Roman" w:hAnsi="Times New Roman" w:cs="Times New Roman"/>
        </w:rPr>
        <w:t>l</w:t>
      </w:r>
      <w:r w:rsidR="00346B1E" w:rsidRPr="00764865">
        <w:rPr>
          <w:rFonts w:ascii="Times New Roman" w:hAnsi="Times New Roman" w:cs="Times New Roman"/>
        </w:rPr>
        <w:t>ò</w:t>
      </w:r>
      <w:r w:rsidR="00096368" w:rsidRPr="00764865">
        <w:rPr>
          <w:rFonts w:ascii="Times New Roman" w:hAnsi="Times New Roman" w:cs="Times New Roman"/>
        </w:rPr>
        <w:t>de has all the attribute</w:t>
      </w:r>
      <w:r w:rsidR="00C3376E" w:rsidRPr="00764865">
        <w:rPr>
          <w:rFonts w:ascii="Times New Roman" w:hAnsi="Times New Roman" w:cs="Times New Roman"/>
        </w:rPr>
        <w:t>s</w:t>
      </w:r>
      <w:r w:rsidR="00096368" w:rsidRPr="00764865">
        <w:rPr>
          <w:rFonts w:ascii="Times New Roman" w:hAnsi="Times New Roman" w:cs="Times New Roman"/>
        </w:rPr>
        <w:t xml:space="preserve"> of a god </w:t>
      </w:r>
      <w:r w:rsidR="00F42387" w:rsidRPr="00764865">
        <w:rPr>
          <w:rFonts w:ascii="Times New Roman" w:hAnsi="Times New Roman" w:cs="Times New Roman"/>
        </w:rPr>
        <w:t>in drums forms</w:t>
      </w:r>
      <w:r w:rsidR="00096368" w:rsidRPr="00764865">
        <w:rPr>
          <w:rFonts w:ascii="Times New Roman" w:hAnsi="Times New Roman" w:cs="Times New Roman"/>
        </w:rPr>
        <w:t xml:space="preserve">. </w:t>
      </w:r>
    </w:p>
    <w:p w:rsidR="00924B41" w:rsidRPr="00764865" w:rsidRDefault="00D65DCC" w:rsidP="00933E2B">
      <w:pPr>
        <w:pStyle w:val="NoSpacing"/>
        <w:rPr>
          <w:sz w:val="22"/>
          <w:szCs w:val="22"/>
        </w:rPr>
      </w:pPr>
      <w:r w:rsidRPr="00764865">
        <w:rPr>
          <w:sz w:val="22"/>
          <w:szCs w:val="22"/>
        </w:rPr>
        <w:t>My argument presented in this study</w:t>
      </w:r>
      <w:r w:rsidR="006D2363" w:rsidRPr="00764865">
        <w:rPr>
          <w:sz w:val="22"/>
          <w:szCs w:val="22"/>
        </w:rPr>
        <w:t xml:space="preserve"> as exemplified by my findings,</w:t>
      </w:r>
      <w:r w:rsidRPr="00764865">
        <w:rPr>
          <w:sz w:val="22"/>
          <w:szCs w:val="22"/>
        </w:rPr>
        <w:t xml:space="preserve"> is that music performance is not a zero-sum game where one gender is excluded or dominates the other, but rather a multifaceted landscape with various genres and ensembles catering to different genders</w:t>
      </w:r>
      <w:r w:rsidR="00035A48" w:rsidRPr="00764865">
        <w:rPr>
          <w:sz w:val="22"/>
          <w:szCs w:val="22"/>
        </w:rPr>
        <w:t>.</w:t>
      </w:r>
      <w:r w:rsidRPr="00764865">
        <w:rPr>
          <w:sz w:val="22"/>
          <w:szCs w:val="22"/>
        </w:rPr>
        <w:t xml:space="preserve"> If this is related to the organization </w:t>
      </w:r>
      <w:r w:rsidR="006D2363" w:rsidRPr="00764865">
        <w:rPr>
          <w:sz w:val="22"/>
          <w:szCs w:val="22"/>
        </w:rPr>
        <w:t>of</w:t>
      </w:r>
      <w:r w:rsidRPr="00764865">
        <w:rPr>
          <w:sz w:val="22"/>
          <w:szCs w:val="22"/>
        </w:rPr>
        <w:t xml:space="preserve"> so</w:t>
      </w:r>
      <w:r w:rsidR="006D2363" w:rsidRPr="00764865">
        <w:rPr>
          <w:sz w:val="22"/>
          <w:szCs w:val="22"/>
        </w:rPr>
        <w:t>c</w:t>
      </w:r>
      <w:r w:rsidRPr="00764865">
        <w:rPr>
          <w:sz w:val="22"/>
          <w:szCs w:val="22"/>
        </w:rPr>
        <w:t xml:space="preserve">ial life </w:t>
      </w:r>
      <w:r w:rsidR="006D2363" w:rsidRPr="00764865">
        <w:rPr>
          <w:sz w:val="22"/>
          <w:szCs w:val="22"/>
        </w:rPr>
        <w:t>of the</w:t>
      </w:r>
      <w:r w:rsidRPr="00764865">
        <w:rPr>
          <w:sz w:val="22"/>
          <w:szCs w:val="22"/>
        </w:rPr>
        <w:t xml:space="preserve"> Yoruba </w:t>
      </w:r>
      <w:r w:rsidR="006D2363" w:rsidRPr="00764865">
        <w:rPr>
          <w:sz w:val="22"/>
          <w:szCs w:val="22"/>
        </w:rPr>
        <w:t>people</w:t>
      </w:r>
      <w:r w:rsidRPr="00764865">
        <w:rPr>
          <w:sz w:val="22"/>
          <w:szCs w:val="22"/>
        </w:rPr>
        <w:t>, it gives a c</w:t>
      </w:r>
      <w:r w:rsidR="006D2363" w:rsidRPr="00764865">
        <w:rPr>
          <w:sz w:val="22"/>
          <w:szCs w:val="22"/>
        </w:rPr>
        <w:t>l</w:t>
      </w:r>
      <w:r w:rsidRPr="00764865">
        <w:rPr>
          <w:sz w:val="22"/>
          <w:szCs w:val="22"/>
        </w:rPr>
        <w:t>ear insight into the worldview of th</w:t>
      </w:r>
      <w:r w:rsidR="006D2363" w:rsidRPr="00764865">
        <w:rPr>
          <w:sz w:val="22"/>
          <w:szCs w:val="22"/>
        </w:rPr>
        <w:t>is</w:t>
      </w:r>
      <w:r w:rsidRPr="00764865">
        <w:rPr>
          <w:sz w:val="22"/>
          <w:szCs w:val="22"/>
        </w:rPr>
        <w:t xml:space="preserve"> people.</w:t>
      </w:r>
      <w:r w:rsidR="00035A48" w:rsidRPr="00764865">
        <w:rPr>
          <w:sz w:val="22"/>
          <w:szCs w:val="22"/>
        </w:rPr>
        <w:t xml:space="preserve"> </w:t>
      </w:r>
      <w:r w:rsidR="006D2363" w:rsidRPr="00764865">
        <w:rPr>
          <w:sz w:val="22"/>
          <w:szCs w:val="22"/>
        </w:rPr>
        <w:t>It is equally important to men</w:t>
      </w:r>
      <w:r w:rsidR="00857164" w:rsidRPr="00764865">
        <w:rPr>
          <w:sz w:val="22"/>
          <w:szCs w:val="22"/>
        </w:rPr>
        <w:t>tion that there are ensembles exclusive to</w:t>
      </w:r>
      <w:r w:rsidR="006D2363" w:rsidRPr="00764865">
        <w:rPr>
          <w:sz w:val="22"/>
          <w:szCs w:val="22"/>
        </w:rPr>
        <w:t xml:space="preserve"> the women. </w:t>
      </w:r>
      <w:r w:rsidR="00035A48" w:rsidRPr="00764865">
        <w:rPr>
          <w:sz w:val="22"/>
          <w:szCs w:val="22"/>
        </w:rPr>
        <w:t xml:space="preserve">Notable examples of women-exclusive musical forms include Yùngbà (also known as Rárà), Ìgbè Olorì, </w:t>
      </w:r>
      <w:r w:rsidR="00F42387" w:rsidRPr="00764865">
        <w:rPr>
          <w:sz w:val="22"/>
          <w:szCs w:val="22"/>
        </w:rPr>
        <w:t xml:space="preserve">(Prince and </w:t>
      </w:r>
      <w:r w:rsidR="00346B1E" w:rsidRPr="00764865">
        <w:rPr>
          <w:sz w:val="22"/>
          <w:szCs w:val="22"/>
        </w:rPr>
        <w:t>P</w:t>
      </w:r>
      <w:r w:rsidR="00F42387" w:rsidRPr="00764865">
        <w:rPr>
          <w:sz w:val="22"/>
          <w:szCs w:val="22"/>
        </w:rPr>
        <w:t xml:space="preserve">rincess ensemble), </w:t>
      </w:r>
      <w:r w:rsidR="00035A48" w:rsidRPr="00764865">
        <w:rPr>
          <w:sz w:val="22"/>
          <w:szCs w:val="22"/>
        </w:rPr>
        <w:t>Ọbitun (maiden dance), Ẹkún Ìyàwó (bridal song), and others. Additionally, Gẹ̀lẹ̀dẹ́ is a unique genre of Yorùbá musical plays that specifically celebrates the female gender</w:t>
      </w:r>
      <w:r w:rsidR="00611841" w:rsidRPr="00764865">
        <w:rPr>
          <w:sz w:val="22"/>
          <w:szCs w:val="22"/>
        </w:rPr>
        <w:t xml:space="preserve">. </w:t>
      </w:r>
      <w:r w:rsidR="004823E9" w:rsidRPr="00764865">
        <w:rPr>
          <w:sz w:val="22"/>
          <w:szCs w:val="22"/>
        </w:rPr>
        <w:t xml:space="preserve">Through the application of musical arts, which may come either in form of song, chants, speech song, dance drama, </w:t>
      </w:r>
      <w:r w:rsidR="004823E9" w:rsidRPr="00764865">
        <w:rPr>
          <w:sz w:val="22"/>
          <w:szCs w:val="22"/>
        </w:rPr>
        <w:lastRenderedPageBreak/>
        <w:t xml:space="preserve">poetry (drama in Africa is intertwined with music), spoken verses, the </w:t>
      </w:r>
      <w:r w:rsidR="003A245F" w:rsidRPr="00764865">
        <w:rPr>
          <w:sz w:val="22"/>
          <w:szCs w:val="22"/>
        </w:rPr>
        <w:t>Yorùbá</w:t>
      </w:r>
      <w:r w:rsidR="004823E9" w:rsidRPr="00764865">
        <w:rPr>
          <w:sz w:val="22"/>
          <w:szCs w:val="22"/>
        </w:rPr>
        <w:t xml:space="preserve"> women</w:t>
      </w:r>
      <w:r w:rsidR="002873C4" w:rsidRPr="00764865">
        <w:rPr>
          <w:sz w:val="22"/>
          <w:szCs w:val="22"/>
        </w:rPr>
        <w:t xml:space="preserve"> had made themselves relevant. While there is a school of thought that attributes greater s</w:t>
      </w:r>
      <w:r w:rsidR="00AB505C" w:rsidRPr="00764865">
        <w:rPr>
          <w:sz w:val="22"/>
          <w:szCs w:val="22"/>
        </w:rPr>
        <w:t>uccess in vocal music and vocal</w:t>
      </w:r>
      <w:r w:rsidR="002873C4" w:rsidRPr="00764865">
        <w:rPr>
          <w:sz w:val="22"/>
          <w:szCs w:val="22"/>
        </w:rPr>
        <w:t xml:space="preserve">ing to the women some others like </w:t>
      </w:r>
      <w:r w:rsidR="00346B1E" w:rsidRPr="00764865">
        <w:rPr>
          <w:sz w:val="22"/>
          <w:szCs w:val="22"/>
        </w:rPr>
        <w:t>Ọ</w:t>
      </w:r>
      <w:r w:rsidR="002873C4" w:rsidRPr="00764865">
        <w:rPr>
          <w:sz w:val="22"/>
          <w:szCs w:val="22"/>
        </w:rPr>
        <w:t>m</w:t>
      </w:r>
      <w:r w:rsidR="00346B1E" w:rsidRPr="00764865">
        <w:rPr>
          <w:sz w:val="22"/>
          <w:szCs w:val="22"/>
        </w:rPr>
        <w:t>ọ́</w:t>
      </w:r>
      <w:r w:rsidR="002873C4" w:rsidRPr="00764865">
        <w:rPr>
          <w:sz w:val="22"/>
          <w:szCs w:val="22"/>
        </w:rPr>
        <w:t>j</w:t>
      </w:r>
      <w:r w:rsidR="00346B1E" w:rsidRPr="00764865">
        <w:rPr>
          <w:sz w:val="22"/>
          <w:szCs w:val="22"/>
        </w:rPr>
        <w:t>ọ</w:t>
      </w:r>
      <w:r w:rsidR="002873C4" w:rsidRPr="00764865">
        <w:rPr>
          <w:sz w:val="22"/>
          <w:szCs w:val="22"/>
        </w:rPr>
        <w:t>l</w:t>
      </w:r>
      <w:r w:rsidR="00346B1E" w:rsidRPr="00764865">
        <w:rPr>
          <w:sz w:val="22"/>
          <w:szCs w:val="22"/>
        </w:rPr>
        <w:t>à</w:t>
      </w:r>
      <w:r w:rsidR="002873C4" w:rsidRPr="00764865">
        <w:rPr>
          <w:sz w:val="22"/>
          <w:szCs w:val="22"/>
        </w:rPr>
        <w:t xml:space="preserve"> (2014) have also submitted that the women </w:t>
      </w:r>
      <w:r w:rsidR="00EC0D3B" w:rsidRPr="00764865">
        <w:rPr>
          <w:sz w:val="22"/>
          <w:szCs w:val="22"/>
        </w:rPr>
        <w:t xml:space="preserve">in </w:t>
      </w:r>
      <w:r w:rsidR="002873C4" w:rsidRPr="00764865">
        <w:rPr>
          <w:sz w:val="22"/>
          <w:szCs w:val="22"/>
        </w:rPr>
        <w:t>certain regions</w:t>
      </w:r>
      <w:r w:rsidR="00EC0D3B" w:rsidRPr="00764865">
        <w:rPr>
          <w:sz w:val="22"/>
          <w:szCs w:val="22"/>
        </w:rPr>
        <w:t xml:space="preserve"> of </w:t>
      </w:r>
      <w:r w:rsidR="003A245F" w:rsidRPr="00764865">
        <w:rPr>
          <w:sz w:val="22"/>
          <w:szCs w:val="22"/>
        </w:rPr>
        <w:t>Yorùbá</w:t>
      </w:r>
      <w:r w:rsidR="009B0913" w:rsidRPr="00764865">
        <w:rPr>
          <w:sz w:val="22"/>
          <w:szCs w:val="22"/>
        </w:rPr>
        <w:t>land</w:t>
      </w:r>
      <w:r w:rsidR="002873C4" w:rsidRPr="00764865">
        <w:rPr>
          <w:sz w:val="22"/>
          <w:szCs w:val="22"/>
        </w:rPr>
        <w:t xml:space="preserve"> are involved</w:t>
      </w:r>
      <w:r w:rsidR="00EC0D3B" w:rsidRPr="00764865">
        <w:rPr>
          <w:sz w:val="22"/>
          <w:szCs w:val="22"/>
        </w:rPr>
        <w:t xml:space="preserve"> selected</w:t>
      </w:r>
      <w:r w:rsidR="001F5506" w:rsidRPr="00764865">
        <w:rPr>
          <w:sz w:val="22"/>
          <w:szCs w:val="22"/>
        </w:rPr>
        <w:t xml:space="preserve"> </w:t>
      </w:r>
      <w:r w:rsidR="00EC0D3B" w:rsidRPr="00764865">
        <w:rPr>
          <w:sz w:val="22"/>
          <w:szCs w:val="22"/>
        </w:rPr>
        <w:t>traditional</w:t>
      </w:r>
      <w:r w:rsidR="002873C4" w:rsidRPr="00764865">
        <w:rPr>
          <w:sz w:val="22"/>
          <w:szCs w:val="22"/>
        </w:rPr>
        <w:t xml:space="preserve"> drumming activities.  </w:t>
      </w:r>
    </w:p>
    <w:p w:rsidR="00933E2B" w:rsidRPr="00764865" w:rsidRDefault="00AB505C" w:rsidP="0047044A">
      <w:pPr>
        <w:spacing w:line="480" w:lineRule="auto"/>
        <w:jc w:val="both"/>
        <w:rPr>
          <w:rFonts w:ascii="Times New Roman" w:hAnsi="Times New Roman" w:cs="Times New Roman"/>
        </w:rPr>
      </w:pPr>
      <w:r w:rsidRPr="00764865">
        <w:rPr>
          <w:rFonts w:ascii="Times New Roman" w:hAnsi="Times New Roman" w:cs="Times New Roman"/>
          <w:b/>
        </w:rPr>
        <w:t>Con</w:t>
      </w:r>
      <w:r w:rsidR="000A37A0" w:rsidRPr="00764865">
        <w:rPr>
          <w:rFonts w:ascii="Times New Roman" w:hAnsi="Times New Roman" w:cs="Times New Roman"/>
          <w:b/>
        </w:rPr>
        <w:t>c</w:t>
      </w:r>
      <w:r w:rsidR="00FE7E08" w:rsidRPr="00764865">
        <w:rPr>
          <w:rFonts w:ascii="Times New Roman" w:hAnsi="Times New Roman" w:cs="Times New Roman"/>
          <w:b/>
        </w:rPr>
        <w:t>lusion</w:t>
      </w:r>
      <w:r w:rsidR="00933E2B" w:rsidRPr="00764865">
        <w:rPr>
          <w:rFonts w:ascii="Times New Roman" w:hAnsi="Times New Roman" w:cs="Times New Roman"/>
        </w:rPr>
        <w:t xml:space="preserve"> </w:t>
      </w:r>
    </w:p>
    <w:p w:rsidR="00933E2B" w:rsidRPr="00764865" w:rsidRDefault="00933E2B" w:rsidP="00933E2B">
      <w:pPr>
        <w:spacing w:line="480" w:lineRule="auto"/>
        <w:jc w:val="both"/>
        <w:rPr>
          <w:rFonts w:ascii="Times New Roman" w:hAnsi="Times New Roman" w:cs="Times New Roman"/>
        </w:rPr>
      </w:pPr>
      <w:r w:rsidRPr="00764865">
        <w:rPr>
          <w:rFonts w:ascii="Times New Roman" w:hAnsi="Times New Roman" w:cs="Times New Roman"/>
        </w:rPr>
        <w:t xml:space="preserve">With multidisciplinary strategies, this research examined gender in Yorùbá society using an approach grounded in music and sociology. It examined the variation in instrumental ensembles and other forms of practice in music to explain Yorùbá people's perspective of gender. The research found that Yorùbá people's conception of gender informs the structure of each other's lives as they believe in collaboration and </w:t>
      </w:r>
      <w:r w:rsidR="001028D8" w:rsidRPr="00764865">
        <w:rPr>
          <w:rFonts w:ascii="Times New Roman" w:hAnsi="Times New Roman" w:cs="Times New Roman"/>
        </w:rPr>
        <w:t>complimentarity</w:t>
      </w:r>
      <w:r w:rsidRPr="00764865">
        <w:rPr>
          <w:rFonts w:ascii="Times New Roman" w:hAnsi="Times New Roman" w:cs="Times New Roman"/>
        </w:rPr>
        <w:t xml:space="preserve"> in life, which is demonstrated in gender relations. In recognizing Yorùbá society's patriarchal nature, this research defines the role of females in Yorùbá society as fundamental.</w:t>
      </w:r>
      <w:r w:rsidR="001028D8" w:rsidRPr="00764865">
        <w:rPr>
          <w:rFonts w:ascii="Times New Roman" w:hAnsi="Times New Roman" w:cs="Times New Roman"/>
        </w:rPr>
        <w:t xml:space="preserve"> </w:t>
      </w:r>
      <w:r w:rsidRPr="00764865">
        <w:rPr>
          <w:rFonts w:ascii="Times New Roman" w:hAnsi="Times New Roman" w:cs="Times New Roman"/>
        </w:rPr>
        <w:t>The research also opposes the idea that sexualization of events or items in Yorùbá culture always translates to connotations identical to those in European culture. Rather, they argue, such elements frequently possess meanings within Yorùbá culture different from those in European culture. In addition, research observes, although women do not participate in some forms of musical practice, such exclusion is different from discrimination against women in European society. In fact, research contends, dominant gender ideals in Western culture have imposed themselves upon Yorùbá culture, distorting gender relations in Yorùbáland.</w:t>
      </w:r>
      <w:r w:rsidR="006D2363" w:rsidRPr="00764865">
        <w:rPr>
          <w:rFonts w:ascii="Times New Roman" w:hAnsi="Times New Roman" w:cs="Times New Roman"/>
        </w:rPr>
        <w:t xml:space="preserve"> </w:t>
      </w:r>
      <w:r w:rsidRPr="00764865">
        <w:rPr>
          <w:rFonts w:ascii="Times New Roman" w:hAnsi="Times New Roman" w:cs="Times New Roman"/>
        </w:rPr>
        <w:t>Finally, this research reaffirmed Yorùbá complimentarity of sexes, not denied patriarchy's existence nor discredited female gender's significance. Through an examination of Yorùbá musical culture, this research offers a rich, contextual understanding of gender relations in Yorùbáland and one contradicting dominant Western discourse, one situating gender as culturally specific, with its boundaries. It highlights Yorùbá acknowledgement of sex as biological, not gender as in the West.</w:t>
      </w:r>
      <w:r w:rsidR="00787A58" w:rsidRPr="00764865">
        <w:rPr>
          <w:rFonts w:ascii="Times New Roman" w:hAnsi="Times New Roman" w:cs="Times New Roman"/>
        </w:rPr>
        <w:t xml:space="preserve"> </w:t>
      </w:r>
      <w:r w:rsidRPr="00764865">
        <w:rPr>
          <w:rFonts w:ascii="Times New Roman" w:hAnsi="Times New Roman" w:cs="Times New Roman"/>
        </w:rPr>
        <w:t xml:space="preserve">This research has further emphasized the necessity of taking into account the cultural specificity of gender constructions, and not projecting Western conceptions of patriarchy and sexism. In listening to Yorùbá musicians' and practitioners' own voices and experiences, we can better learn about performances, negotiations, and </w:t>
      </w:r>
      <w:r w:rsidRPr="00764865">
        <w:rPr>
          <w:rFonts w:ascii="Times New Roman" w:hAnsi="Times New Roman" w:cs="Times New Roman"/>
        </w:rPr>
        <w:lastRenderedPageBreak/>
        <w:t>transformations of gender in and through music. Finally, this research has illustrated the strength of music as a site for the construction and contesting of gender in Yorùbá culture. As such, it provides an unparalleled insight into Yorùbá gender and power complexity, and underscores the necessity for further research into intersections of music, gender, and culture.</w:t>
      </w:r>
      <w:r w:rsidRPr="00764865">
        <w:rPr>
          <w:rFonts w:ascii="Times New Roman" w:hAnsi="Times New Roman" w:cs="Times New Roman"/>
        </w:rPr>
        <w:br/>
        <w:t>This research offers an initial examination of gender and music in Yorubaland, yet there remain various directions for research to further shed light upon this multifaceted subject. In order to better ground our understanding, future research might seek to make an inter-communal, comparative examination of gender and music in various Yoruba communities, investigating ways in which gender roles and gender-based expectations in various environments reflect upon and structure themselves through music. Moreover, research might further explore how globalization and urbanization have influenced Yoruba gender and music relations, such as in terms of new genres of music and shifting functions for women in music production. Yet another potential area of research lies in investigating intersections among gender, music, and relations of power, potentially revealing rich details about ways in which gender reinforces and subverts existing relations of power for men and women in Yorubaland.</w:t>
      </w:r>
    </w:p>
    <w:p w:rsidR="000A37A0" w:rsidRPr="00764865" w:rsidRDefault="003A60F7" w:rsidP="00933E2B">
      <w:pPr>
        <w:pStyle w:val="NoSpacing"/>
        <w:rPr>
          <w:sz w:val="22"/>
          <w:szCs w:val="22"/>
        </w:rPr>
      </w:pPr>
      <w:r w:rsidRPr="00764865">
        <w:rPr>
          <w:sz w:val="22"/>
          <w:szCs w:val="22"/>
        </w:rPr>
        <w:br w:type="column"/>
      </w:r>
      <w:r w:rsidR="00102468" w:rsidRPr="00764865">
        <w:rPr>
          <w:sz w:val="22"/>
          <w:szCs w:val="22"/>
        </w:rPr>
        <w:lastRenderedPageBreak/>
        <w:t>References</w:t>
      </w:r>
    </w:p>
    <w:p w:rsidR="009B3407" w:rsidRPr="00764865" w:rsidRDefault="009B3407"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 xml:space="preserve">Adejunmobi, M. (2017). </w:t>
      </w:r>
      <w:r w:rsidRPr="00764865">
        <w:rPr>
          <w:rFonts w:ascii="Times New Roman" w:hAnsi="Times New Roman" w:cs="Times New Roman"/>
          <w:i/>
        </w:rPr>
        <w:t>Yoruba Identity and Power Politics</w:t>
      </w:r>
      <w:r w:rsidRPr="00764865">
        <w:rPr>
          <w:rFonts w:ascii="Times New Roman" w:hAnsi="Times New Roman" w:cs="Times New Roman"/>
        </w:rPr>
        <w:t>. Rochester University Press.</w:t>
      </w:r>
    </w:p>
    <w:p w:rsidR="00BE7ADE" w:rsidRPr="00764865" w:rsidRDefault="00BE7ADE"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Aderintan</w:t>
      </w:r>
      <w:r w:rsidR="006D1FEB" w:rsidRPr="00764865">
        <w:rPr>
          <w:rFonts w:ascii="Times New Roman" w:hAnsi="Times New Roman" w:cs="Times New Roman"/>
        </w:rPr>
        <w:t>,</w:t>
      </w:r>
      <w:r w:rsidRPr="00764865">
        <w:rPr>
          <w:rFonts w:ascii="Times New Roman" w:hAnsi="Times New Roman" w:cs="Times New Roman"/>
        </w:rPr>
        <w:t xml:space="preserve"> A. (2001</w:t>
      </w:r>
      <w:r w:rsidR="006D1FEB" w:rsidRPr="00764865">
        <w:rPr>
          <w:rFonts w:ascii="Times New Roman" w:hAnsi="Times New Roman" w:cs="Times New Roman"/>
        </w:rPr>
        <w:t>).</w:t>
      </w:r>
      <w:r w:rsidR="00355EE6" w:rsidRPr="00764865">
        <w:rPr>
          <w:rFonts w:ascii="Times New Roman" w:hAnsi="Times New Roman" w:cs="Times New Roman"/>
        </w:rPr>
        <w:t xml:space="preserve"> </w:t>
      </w:r>
      <w:r w:rsidRPr="00764865">
        <w:rPr>
          <w:rFonts w:ascii="Times New Roman" w:hAnsi="Times New Roman" w:cs="Times New Roman"/>
          <w:i/>
        </w:rPr>
        <w:t>Subordinated by Culture: Constraints of Women in a</w:t>
      </w:r>
      <w:r w:rsidR="006B51AD" w:rsidRPr="00764865">
        <w:rPr>
          <w:rFonts w:ascii="Times New Roman" w:hAnsi="Times New Roman" w:cs="Times New Roman"/>
          <w:i/>
        </w:rPr>
        <w:t xml:space="preserve"> Ru</w:t>
      </w:r>
      <w:r w:rsidRPr="00764865">
        <w:rPr>
          <w:rFonts w:ascii="Times New Roman" w:hAnsi="Times New Roman" w:cs="Times New Roman"/>
          <w:i/>
        </w:rPr>
        <w:t xml:space="preserve">ral </w:t>
      </w:r>
      <w:r w:rsidR="003A245F" w:rsidRPr="00764865">
        <w:rPr>
          <w:rFonts w:ascii="Times New Roman" w:hAnsi="Times New Roman" w:cs="Times New Roman"/>
          <w:i/>
        </w:rPr>
        <w:t>Yorùbá</w:t>
      </w:r>
      <w:r w:rsidRPr="00764865">
        <w:rPr>
          <w:rFonts w:ascii="Times New Roman" w:hAnsi="Times New Roman" w:cs="Times New Roman"/>
          <w:i/>
        </w:rPr>
        <w:t xml:space="preserve"> community, Nigeria</w:t>
      </w:r>
      <w:r w:rsidRPr="00764865">
        <w:rPr>
          <w:rFonts w:ascii="Times New Roman" w:hAnsi="Times New Roman" w:cs="Times New Roman"/>
        </w:rPr>
        <w:t>, “NORDC”</w:t>
      </w:r>
      <w:r w:rsidR="00F42387" w:rsidRPr="00764865">
        <w:rPr>
          <w:rFonts w:ascii="Times New Roman" w:hAnsi="Times New Roman" w:cs="Times New Roman"/>
        </w:rPr>
        <w:t xml:space="preserve"> </w:t>
      </w:r>
      <w:r w:rsidRPr="00764865">
        <w:rPr>
          <w:rFonts w:ascii="Times New Roman" w:hAnsi="Times New Roman" w:cs="Times New Roman"/>
        </w:rPr>
        <w:t>Journal of African Studies 10 (2): 176-187</w:t>
      </w:r>
      <w:r w:rsidR="00F22EB0" w:rsidRPr="00764865">
        <w:rPr>
          <w:rFonts w:ascii="Times New Roman" w:hAnsi="Times New Roman" w:cs="Times New Roman"/>
        </w:rPr>
        <w:t>.</w:t>
      </w:r>
    </w:p>
    <w:p w:rsidR="000A6866" w:rsidRPr="00764865" w:rsidRDefault="000A6866"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Afolayan, A</w:t>
      </w:r>
      <w:r w:rsidR="00D36C95" w:rsidRPr="00764865">
        <w:rPr>
          <w:rFonts w:ascii="Times New Roman" w:hAnsi="Times New Roman" w:cs="Times New Roman"/>
        </w:rPr>
        <w:t>.</w:t>
      </w:r>
      <w:r w:rsidRPr="00764865">
        <w:rPr>
          <w:rFonts w:ascii="Times New Roman" w:hAnsi="Times New Roman" w:cs="Times New Roman"/>
        </w:rPr>
        <w:t xml:space="preserve"> (2016). </w:t>
      </w:r>
      <w:r w:rsidR="003A245F" w:rsidRPr="00764865">
        <w:rPr>
          <w:rFonts w:ascii="Times New Roman" w:hAnsi="Times New Roman" w:cs="Times New Roman"/>
          <w:i/>
        </w:rPr>
        <w:t>Yorùbá</w:t>
      </w:r>
      <w:r w:rsidRPr="00764865">
        <w:rPr>
          <w:rFonts w:ascii="Times New Roman" w:hAnsi="Times New Roman" w:cs="Times New Roman"/>
          <w:i/>
        </w:rPr>
        <w:t xml:space="preserve"> Culture and Impact of</w:t>
      </w:r>
      <w:r w:rsidR="000F6839" w:rsidRPr="00764865">
        <w:rPr>
          <w:rFonts w:ascii="Times New Roman" w:hAnsi="Times New Roman" w:cs="Times New Roman"/>
          <w:i/>
        </w:rPr>
        <w:t xml:space="preserve"> </w:t>
      </w:r>
      <w:r w:rsidRPr="00764865">
        <w:rPr>
          <w:rFonts w:ascii="Times New Roman" w:hAnsi="Times New Roman" w:cs="Times New Roman"/>
          <w:i/>
        </w:rPr>
        <w:t>Foreign Influences Journal of Cultural Studies</w:t>
      </w:r>
      <w:r w:rsidR="00F22EB0" w:rsidRPr="00764865">
        <w:rPr>
          <w:rFonts w:ascii="Times New Roman" w:hAnsi="Times New Roman" w:cs="Times New Roman"/>
        </w:rPr>
        <w:t>,</w:t>
      </w:r>
      <w:r w:rsidRPr="00764865">
        <w:rPr>
          <w:rFonts w:ascii="Times New Roman" w:hAnsi="Times New Roman" w:cs="Times New Roman"/>
        </w:rPr>
        <w:t xml:space="preserve"> 18 (1) 1-12</w:t>
      </w:r>
      <w:r w:rsidR="00F22EB0" w:rsidRPr="00764865">
        <w:rPr>
          <w:rFonts w:ascii="Times New Roman" w:hAnsi="Times New Roman" w:cs="Times New Roman"/>
        </w:rPr>
        <w:t>.</w:t>
      </w:r>
    </w:p>
    <w:p w:rsidR="00496D02" w:rsidRPr="00764865" w:rsidRDefault="00496D02"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Akintunde</w:t>
      </w:r>
      <w:r w:rsidR="00FD5BC8" w:rsidRPr="00764865">
        <w:rPr>
          <w:rFonts w:ascii="Times New Roman" w:hAnsi="Times New Roman" w:cs="Times New Roman"/>
        </w:rPr>
        <w:t>,</w:t>
      </w:r>
      <w:r w:rsidRPr="00764865">
        <w:rPr>
          <w:rFonts w:ascii="Times New Roman" w:hAnsi="Times New Roman" w:cs="Times New Roman"/>
        </w:rPr>
        <w:t xml:space="preserve"> A</w:t>
      </w:r>
      <w:r w:rsidR="00D36C95" w:rsidRPr="00764865">
        <w:rPr>
          <w:rFonts w:ascii="Times New Roman" w:hAnsi="Times New Roman" w:cs="Times New Roman"/>
        </w:rPr>
        <w:t>.</w:t>
      </w:r>
      <w:r w:rsidRPr="00764865">
        <w:rPr>
          <w:rFonts w:ascii="Times New Roman" w:hAnsi="Times New Roman" w:cs="Times New Roman"/>
        </w:rPr>
        <w:t xml:space="preserve"> (2001)</w:t>
      </w:r>
      <w:r w:rsidR="006D1FEB"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Nordic Journal of African Studies</w:t>
      </w:r>
      <w:r w:rsidRPr="00764865">
        <w:rPr>
          <w:rFonts w:ascii="Times New Roman" w:hAnsi="Times New Roman" w:cs="Times New Roman"/>
        </w:rPr>
        <w:t xml:space="preserve"> 10(1): 90-106 The Yorùbá Royal Bards: Their Work and Relevance in the Society.</w:t>
      </w:r>
    </w:p>
    <w:p w:rsidR="00FD5BC8" w:rsidRPr="00764865" w:rsidRDefault="00FD5BC8"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 xml:space="preserve">Alaba, O. (2004). </w:t>
      </w:r>
      <w:r w:rsidR="00B97859" w:rsidRPr="00764865">
        <w:rPr>
          <w:rFonts w:ascii="Times New Roman" w:hAnsi="Times New Roman" w:cs="Times New Roman"/>
          <w:i/>
        </w:rPr>
        <w:t xml:space="preserve">Understanding Sexuality in the </w:t>
      </w:r>
      <w:r w:rsidR="003A245F" w:rsidRPr="00764865">
        <w:rPr>
          <w:rFonts w:ascii="Times New Roman" w:hAnsi="Times New Roman" w:cs="Times New Roman"/>
          <w:i/>
        </w:rPr>
        <w:t>Yorùbá</w:t>
      </w:r>
      <w:r w:rsidR="00B97859" w:rsidRPr="00764865">
        <w:rPr>
          <w:rFonts w:ascii="Times New Roman" w:hAnsi="Times New Roman" w:cs="Times New Roman"/>
          <w:i/>
        </w:rPr>
        <w:t xml:space="preserve"> Culture,</w:t>
      </w:r>
      <w:r w:rsidR="00F22EB0" w:rsidRPr="00764865">
        <w:rPr>
          <w:rFonts w:ascii="Times New Roman" w:hAnsi="Times New Roman" w:cs="Times New Roman"/>
          <w:i/>
        </w:rPr>
        <w:t xml:space="preserve"> </w:t>
      </w:r>
      <w:r w:rsidR="00B97859" w:rsidRPr="00764865">
        <w:rPr>
          <w:rFonts w:ascii="Times New Roman" w:hAnsi="Times New Roman" w:cs="Times New Roman"/>
          <w:i/>
        </w:rPr>
        <w:t>Understanding Human Sexuality Seminar Series,</w:t>
      </w:r>
      <w:r w:rsidRPr="00764865">
        <w:rPr>
          <w:rFonts w:ascii="Times New Roman" w:hAnsi="Times New Roman" w:cs="Times New Roman"/>
          <w:shd w:val="clear" w:color="auto" w:fill="FFFFFF"/>
        </w:rPr>
        <w:t xml:space="preserve"> Africa Regional Sexuality Resource Centre, Lagos.</w:t>
      </w:r>
    </w:p>
    <w:p w:rsidR="00ED4130" w:rsidRPr="00764865" w:rsidRDefault="00ED4130"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Andrew,T &amp; Uzoigwe, J (2003)</w:t>
      </w:r>
      <w:r w:rsidR="00D36C95"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Ensemble, Musical Arts in Africa;Theory, Practice, Education,</w:t>
      </w:r>
      <w:r w:rsidRPr="00764865">
        <w:rPr>
          <w:rFonts w:ascii="Times New Roman" w:hAnsi="Times New Roman" w:cs="Times New Roman"/>
        </w:rPr>
        <w:t xml:space="preserve"> ed. Anri et al. University of South Africa.</w:t>
      </w:r>
    </w:p>
    <w:p w:rsidR="002844E8" w:rsidRPr="00764865" w:rsidRDefault="002844E8"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Anonymous (</w:t>
      </w:r>
      <w:r w:rsidR="002341AB" w:rsidRPr="00764865">
        <w:rPr>
          <w:rFonts w:ascii="Times New Roman" w:hAnsi="Times New Roman" w:cs="Times New Roman"/>
        </w:rPr>
        <w:t>nd</w:t>
      </w:r>
      <w:r w:rsidRPr="00764865">
        <w:rPr>
          <w:rFonts w:ascii="Times New Roman" w:hAnsi="Times New Roman" w:cs="Times New Roman"/>
        </w:rPr>
        <w:t xml:space="preserve">) </w:t>
      </w:r>
      <w:r w:rsidRPr="00764865">
        <w:rPr>
          <w:rFonts w:ascii="Times New Roman" w:hAnsi="Times New Roman" w:cs="Times New Roman"/>
          <w:i/>
        </w:rPr>
        <w:t>World Health Organization,</w:t>
      </w:r>
      <w:r w:rsidRPr="00764865">
        <w:rPr>
          <w:rFonts w:ascii="Times New Roman" w:hAnsi="Times New Roman" w:cs="Times New Roman"/>
        </w:rPr>
        <w:t xml:space="preserve"> Retrieved June 20, 2026 from </w:t>
      </w:r>
      <w:hyperlink r:id="rId8" w:anchor="tab=tab_1" w:history="1">
        <w:r w:rsidRPr="00764865">
          <w:rPr>
            <w:rStyle w:val="Hyperlink"/>
            <w:rFonts w:ascii="Times New Roman" w:hAnsi="Times New Roman" w:cs="Times New Roman"/>
          </w:rPr>
          <w:t>Gender EURO</w:t>
        </w:r>
      </w:hyperlink>
    </w:p>
    <w:p w:rsidR="00365576" w:rsidRPr="00764865" w:rsidRDefault="00365576"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Appadurai, A. (1990). Disjuncture and difference in the global cultural economy. Public Culture, 2(2), 1-24.</w:t>
      </w:r>
    </w:p>
    <w:p w:rsidR="00496D02" w:rsidRPr="00764865" w:rsidRDefault="00496D02" w:rsidP="00933E2B">
      <w:pPr>
        <w:spacing w:line="480" w:lineRule="auto"/>
        <w:ind w:left="720" w:hanging="720"/>
        <w:rPr>
          <w:rFonts w:ascii="Times New Roman" w:hAnsi="Times New Roman" w:cs="Times New Roman"/>
          <w:lang w:val="yo-NG"/>
        </w:rPr>
      </w:pPr>
      <w:r w:rsidRPr="00764865">
        <w:rPr>
          <w:rStyle w:val="Hyperlink"/>
          <w:rFonts w:ascii="Times New Roman" w:hAnsi="Times New Roman" w:cs="Times New Roman"/>
          <w:color w:val="auto"/>
        </w:rPr>
        <w:t>Awolalu</w:t>
      </w:r>
      <w:r w:rsidR="006D1FEB" w:rsidRPr="00764865">
        <w:rPr>
          <w:rStyle w:val="Hyperlink"/>
          <w:rFonts w:ascii="Times New Roman" w:hAnsi="Times New Roman" w:cs="Times New Roman"/>
          <w:color w:val="auto"/>
        </w:rPr>
        <w:t>,</w:t>
      </w:r>
      <w:r w:rsidRPr="00764865">
        <w:rPr>
          <w:rStyle w:val="Hyperlink"/>
          <w:rFonts w:ascii="Times New Roman" w:hAnsi="Times New Roman" w:cs="Times New Roman"/>
          <w:color w:val="auto"/>
        </w:rPr>
        <w:t xml:space="preserve"> J.</w:t>
      </w:r>
      <w:r w:rsidR="00F22EB0" w:rsidRPr="00764865">
        <w:rPr>
          <w:rStyle w:val="Hyperlink"/>
          <w:rFonts w:ascii="Times New Roman" w:hAnsi="Times New Roman" w:cs="Times New Roman"/>
          <w:color w:val="auto"/>
        </w:rPr>
        <w:t xml:space="preserve"> </w:t>
      </w:r>
      <w:r w:rsidRPr="00764865">
        <w:rPr>
          <w:rFonts w:ascii="Times New Roman" w:hAnsi="Times New Roman" w:cs="Times New Roman"/>
        </w:rPr>
        <w:t>and Dopamu</w:t>
      </w:r>
      <w:r w:rsidR="006D1FEB" w:rsidRPr="00764865">
        <w:rPr>
          <w:rFonts w:ascii="Times New Roman" w:hAnsi="Times New Roman" w:cs="Times New Roman"/>
        </w:rPr>
        <w:t>,</w:t>
      </w:r>
      <w:r w:rsidRPr="00764865">
        <w:rPr>
          <w:rFonts w:ascii="Times New Roman" w:hAnsi="Times New Roman" w:cs="Times New Roman"/>
        </w:rPr>
        <w:t xml:space="preserve"> P. </w:t>
      </w:r>
      <w:r w:rsidR="00922B1A" w:rsidRPr="00764865">
        <w:rPr>
          <w:rFonts w:ascii="Times New Roman" w:hAnsi="Times New Roman" w:cs="Times New Roman"/>
        </w:rPr>
        <w:t xml:space="preserve"> </w:t>
      </w:r>
      <w:r w:rsidRPr="00764865">
        <w:rPr>
          <w:rFonts w:ascii="Times New Roman" w:hAnsi="Times New Roman" w:cs="Times New Roman"/>
        </w:rPr>
        <w:t>(1974</w:t>
      </w:r>
      <w:r w:rsidR="00ED4130"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West African Traditional Religion</w:t>
      </w:r>
      <w:r w:rsidRPr="00764865">
        <w:rPr>
          <w:rFonts w:ascii="Times New Roman" w:hAnsi="Times New Roman" w:cs="Times New Roman"/>
        </w:rPr>
        <w:t>, London: Shedon Press p 124.</w:t>
      </w:r>
    </w:p>
    <w:p w:rsidR="00496D02" w:rsidRPr="00764865" w:rsidRDefault="00496D02" w:rsidP="00933E2B">
      <w:pPr>
        <w:spacing w:line="480" w:lineRule="auto"/>
        <w:ind w:left="720" w:hanging="720"/>
        <w:rPr>
          <w:rFonts w:ascii="Times New Roman" w:hAnsi="Times New Roman" w:cs="Times New Roman"/>
        </w:rPr>
      </w:pPr>
      <w:r w:rsidRPr="00764865">
        <w:rPr>
          <w:rFonts w:ascii="Times New Roman" w:hAnsi="Times New Roman" w:cs="Times New Roman"/>
        </w:rPr>
        <w:t>Bernard</w:t>
      </w:r>
      <w:r w:rsidR="006D1FEB" w:rsidRPr="00764865">
        <w:rPr>
          <w:rFonts w:ascii="Times New Roman" w:hAnsi="Times New Roman" w:cs="Times New Roman"/>
        </w:rPr>
        <w:t>,</w:t>
      </w:r>
      <w:r w:rsidRPr="00764865">
        <w:rPr>
          <w:rFonts w:ascii="Times New Roman" w:hAnsi="Times New Roman" w:cs="Times New Roman"/>
        </w:rPr>
        <w:t xml:space="preserve"> O. (2023)</w:t>
      </w:r>
      <w:r w:rsidR="006D1FEB"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 xml:space="preserve">“lend Me Your Penis” sex and Sexuality in </w:t>
      </w:r>
      <w:r w:rsidR="003A245F" w:rsidRPr="00764865">
        <w:rPr>
          <w:rFonts w:ascii="Times New Roman" w:hAnsi="Times New Roman" w:cs="Times New Roman"/>
          <w:i/>
        </w:rPr>
        <w:t>Yorùbá</w:t>
      </w:r>
      <w:r w:rsidRPr="00764865">
        <w:rPr>
          <w:rFonts w:ascii="Times New Roman" w:hAnsi="Times New Roman" w:cs="Times New Roman"/>
          <w:i/>
        </w:rPr>
        <w:t xml:space="preserve"> lampooning Songs,</w:t>
      </w:r>
      <w:r w:rsidRPr="00764865">
        <w:rPr>
          <w:rFonts w:ascii="Times New Roman" w:hAnsi="Times New Roman" w:cs="Times New Roman"/>
        </w:rPr>
        <w:t xml:space="preserve"> Oye Journal Of Language, Literature and Popular Culture, Volume 3, Number 1, December 2023, Department of English and Literary Studies, Federal University, Oye-Ekiti</w:t>
      </w:r>
    </w:p>
    <w:p w:rsidR="009439EF" w:rsidRPr="00764865" w:rsidRDefault="009439EF" w:rsidP="00933E2B">
      <w:pPr>
        <w:spacing w:line="480" w:lineRule="auto"/>
        <w:ind w:left="720" w:hanging="720"/>
        <w:jc w:val="both"/>
        <w:rPr>
          <w:rFonts w:ascii="Times New Roman" w:hAnsi="Times New Roman" w:cs="Times New Roman"/>
        </w:rPr>
      </w:pPr>
    </w:p>
    <w:p w:rsidR="009439EF" w:rsidRPr="00764865" w:rsidRDefault="009439EF" w:rsidP="00933E2B">
      <w:pPr>
        <w:spacing w:line="480" w:lineRule="auto"/>
        <w:ind w:left="720" w:hanging="720"/>
        <w:jc w:val="both"/>
        <w:rPr>
          <w:rFonts w:ascii="Times New Roman" w:hAnsi="Times New Roman" w:cs="Times New Roman"/>
          <w:i/>
        </w:rPr>
      </w:pPr>
      <w:r w:rsidRPr="00764865">
        <w:rPr>
          <w:rFonts w:ascii="Times New Roman" w:hAnsi="Times New Roman" w:cs="Times New Roman"/>
          <w:color w:val="0A0A0A"/>
          <w:shd w:val="clear" w:color="auto" w:fill="FFFFFF"/>
        </w:rPr>
        <w:t>Cole, C.M., Manuh, T., &amp; Miescher, S.F. (2007). </w:t>
      </w:r>
      <w:r w:rsidRPr="00764865">
        <w:rPr>
          <w:rFonts w:ascii="Times New Roman" w:hAnsi="Times New Roman" w:cs="Times New Roman"/>
          <w:i/>
          <w:iCs/>
          <w:color w:val="0A0A0A"/>
          <w:shd w:val="clear" w:color="auto" w:fill="FFFFFF"/>
        </w:rPr>
        <w:t>Africa After Gender?</w:t>
      </w:r>
      <w:r w:rsidRPr="00764865">
        <w:rPr>
          <w:rFonts w:ascii="Times New Roman" w:hAnsi="Times New Roman" w:cs="Times New Roman"/>
          <w:color w:val="0A0A0A"/>
          <w:shd w:val="clear" w:color="auto" w:fill="FFFFFF"/>
        </w:rPr>
        <w:t>. Bloomington: Indiana University Press. </w:t>
      </w:r>
      <w:hyperlink r:id="rId9" w:history="1">
        <w:r w:rsidRPr="00764865">
          <w:rPr>
            <w:rStyle w:val="Hyperlink"/>
            <w:rFonts w:ascii="Times New Roman" w:hAnsi="Times New Roman" w:cs="Times New Roman"/>
            <w:color w:val="3262A4"/>
            <w:shd w:val="clear" w:color="auto" w:fill="FFFFFF"/>
          </w:rPr>
          <w:t>https://muse.jhu.edu/book/9043</w:t>
        </w:r>
      </w:hyperlink>
    </w:p>
    <w:p w:rsidR="00496D02" w:rsidRPr="00764865" w:rsidRDefault="00496D02"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lastRenderedPageBreak/>
        <w:t>Dunbar</w:t>
      </w:r>
      <w:r w:rsidR="006D1FEB" w:rsidRPr="00764865">
        <w:rPr>
          <w:rFonts w:ascii="Times New Roman" w:hAnsi="Times New Roman" w:cs="Times New Roman"/>
        </w:rPr>
        <w:t>,</w:t>
      </w:r>
      <w:r w:rsidRPr="00764865">
        <w:rPr>
          <w:rFonts w:ascii="Times New Roman" w:hAnsi="Times New Roman" w:cs="Times New Roman"/>
        </w:rPr>
        <w:t xml:space="preserve"> J. (2021)</w:t>
      </w:r>
      <w:r w:rsidR="006D1FEB" w:rsidRPr="00764865">
        <w:rPr>
          <w:rFonts w:ascii="Times New Roman" w:hAnsi="Times New Roman" w:cs="Times New Roman"/>
        </w:rPr>
        <w:t>.</w:t>
      </w:r>
      <w:r w:rsidR="00922B1A" w:rsidRPr="00764865">
        <w:rPr>
          <w:rFonts w:ascii="Times New Roman" w:hAnsi="Times New Roman" w:cs="Times New Roman"/>
        </w:rPr>
        <w:t xml:space="preserve"> </w:t>
      </w:r>
      <w:r w:rsidR="00922B1A" w:rsidRPr="00764865">
        <w:rPr>
          <w:rFonts w:ascii="Times New Roman" w:hAnsi="Times New Roman" w:cs="Times New Roman"/>
          <w:i/>
        </w:rPr>
        <w:t>Women,</w:t>
      </w:r>
      <w:r w:rsidRPr="00764865">
        <w:rPr>
          <w:rFonts w:ascii="Times New Roman" w:hAnsi="Times New Roman" w:cs="Times New Roman"/>
          <w:i/>
        </w:rPr>
        <w:t xml:space="preserve"> Music, Culture; An Introduction,</w:t>
      </w:r>
      <w:r w:rsidRPr="00764865">
        <w:rPr>
          <w:rFonts w:ascii="Times New Roman" w:hAnsi="Times New Roman" w:cs="Times New Roman"/>
        </w:rPr>
        <w:t xml:space="preserve"> Third ed. Routledge NY</w:t>
      </w:r>
      <w:r w:rsidR="006F32DE" w:rsidRPr="00764865">
        <w:rPr>
          <w:rFonts w:ascii="Times New Roman" w:hAnsi="Times New Roman" w:cs="Times New Roman"/>
        </w:rPr>
        <w:t>,</w:t>
      </w:r>
    </w:p>
    <w:p w:rsidR="006F32DE" w:rsidRPr="00764865" w:rsidRDefault="006F32DE"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Durojaiye</w:t>
      </w:r>
      <w:r w:rsidR="00B94B7D" w:rsidRPr="00764865">
        <w:rPr>
          <w:rFonts w:ascii="Times New Roman" w:hAnsi="Times New Roman" w:cs="Times New Roman"/>
        </w:rPr>
        <w:t>,</w:t>
      </w:r>
      <w:r w:rsidRPr="00764865">
        <w:rPr>
          <w:rFonts w:ascii="Times New Roman" w:hAnsi="Times New Roman" w:cs="Times New Roman"/>
        </w:rPr>
        <w:t xml:space="preserve"> C (2019). </w:t>
      </w:r>
      <w:r w:rsidRPr="00764865">
        <w:rPr>
          <w:rFonts w:ascii="Times New Roman" w:hAnsi="Times New Roman" w:cs="Times New Roman"/>
          <w:i/>
        </w:rPr>
        <w:t xml:space="preserve">Born a Musician: The Making of a Dundun Drummer among the </w:t>
      </w:r>
      <w:r w:rsidR="003A245F" w:rsidRPr="00764865">
        <w:rPr>
          <w:rFonts w:ascii="Times New Roman" w:hAnsi="Times New Roman" w:cs="Times New Roman"/>
          <w:i/>
        </w:rPr>
        <w:t>Yorùbá</w:t>
      </w:r>
      <w:r w:rsidRPr="00764865">
        <w:rPr>
          <w:rFonts w:ascii="Times New Roman" w:hAnsi="Times New Roman" w:cs="Times New Roman"/>
          <w:i/>
        </w:rPr>
        <w:t xml:space="preserve"> People of Nigeria</w:t>
      </w:r>
      <w:r w:rsidRPr="00764865">
        <w:rPr>
          <w:rFonts w:ascii="Times New Roman" w:hAnsi="Times New Roman" w:cs="Times New Roman"/>
        </w:rPr>
        <w:t>,</w:t>
      </w:r>
      <w:r w:rsidR="00922B1A" w:rsidRPr="00764865">
        <w:rPr>
          <w:rFonts w:ascii="Times New Roman" w:hAnsi="Times New Roman" w:cs="Times New Roman"/>
        </w:rPr>
        <w:t xml:space="preserve"> Journal of Arts &amp; Humanities, v</w:t>
      </w:r>
      <w:r w:rsidRPr="00764865">
        <w:rPr>
          <w:rFonts w:ascii="Times New Roman" w:hAnsi="Times New Roman" w:cs="Times New Roman"/>
        </w:rPr>
        <w:t>ol 08 Issue 01,</w:t>
      </w:r>
      <w:r w:rsidR="00747026" w:rsidRPr="00764865">
        <w:rPr>
          <w:rFonts w:ascii="Times New Roman" w:hAnsi="Times New Roman" w:cs="Times New Roman"/>
        </w:rPr>
        <w:t xml:space="preserve"> pp 43-55. DOI: http://dx.doi.org/10.1: http://dx.doi.org/10.13/journal.v8i1.1551 </w:t>
      </w:r>
    </w:p>
    <w:p w:rsidR="00BB4743" w:rsidRPr="00764865" w:rsidRDefault="00BB4743"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Euba, A. (1990)</w:t>
      </w:r>
      <w:r w:rsidR="006D1FEB" w:rsidRPr="00764865">
        <w:rPr>
          <w:rFonts w:ascii="Times New Roman" w:hAnsi="Times New Roman" w:cs="Times New Roman"/>
        </w:rPr>
        <w:t>.</w:t>
      </w:r>
      <w:r w:rsidRPr="00764865">
        <w:rPr>
          <w:rFonts w:ascii="Times New Roman" w:hAnsi="Times New Roman" w:cs="Times New Roman"/>
        </w:rPr>
        <w:t xml:space="preserve"> </w:t>
      </w:r>
      <w:r w:rsidR="003A245F" w:rsidRPr="00764865">
        <w:rPr>
          <w:rFonts w:ascii="Times New Roman" w:hAnsi="Times New Roman" w:cs="Times New Roman"/>
          <w:i/>
        </w:rPr>
        <w:t>Yorùbá</w:t>
      </w:r>
      <w:r w:rsidRPr="00764865">
        <w:rPr>
          <w:rFonts w:ascii="Times New Roman" w:hAnsi="Times New Roman" w:cs="Times New Roman"/>
          <w:i/>
        </w:rPr>
        <w:t xml:space="preserve"> Drumming: the Dundun Tradition</w:t>
      </w:r>
      <w:r w:rsidRPr="00764865">
        <w:rPr>
          <w:rFonts w:ascii="Times New Roman" w:hAnsi="Times New Roman" w:cs="Times New Roman"/>
        </w:rPr>
        <w:t>, W. Germany, Bayreuth University</w:t>
      </w:r>
      <w:r w:rsidR="00922B1A" w:rsidRPr="00764865">
        <w:rPr>
          <w:rFonts w:ascii="Times New Roman" w:hAnsi="Times New Roman" w:cs="Times New Roman"/>
        </w:rPr>
        <w:t>.</w:t>
      </w:r>
    </w:p>
    <w:p w:rsidR="00496D02" w:rsidRPr="00764865" w:rsidRDefault="00496D02"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Esan</w:t>
      </w:r>
      <w:r w:rsidR="006D1FEB" w:rsidRPr="00764865">
        <w:rPr>
          <w:rFonts w:ascii="Times New Roman" w:hAnsi="Times New Roman" w:cs="Times New Roman"/>
        </w:rPr>
        <w:t>,</w:t>
      </w:r>
      <w:r w:rsidRPr="00764865">
        <w:rPr>
          <w:rFonts w:ascii="Times New Roman" w:hAnsi="Times New Roman" w:cs="Times New Roman"/>
        </w:rPr>
        <w:t xml:space="preserve"> A. (2012)</w:t>
      </w:r>
      <w:r w:rsidR="006D1FEB" w:rsidRPr="00764865">
        <w:rPr>
          <w:rFonts w:ascii="Times New Roman" w:hAnsi="Times New Roman" w:cs="Times New Roman"/>
        </w:rPr>
        <w:t>.</w:t>
      </w:r>
      <w:r w:rsidR="00922B1A" w:rsidRPr="00764865">
        <w:rPr>
          <w:rFonts w:ascii="Times New Roman" w:hAnsi="Times New Roman" w:cs="Times New Roman"/>
        </w:rPr>
        <w:t xml:space="preserve"> </w:t>
      </w:r>
      <w:r w:rsidRPr="00764865">
        <w:rPr>
          <w:rFonts w:ascii="Times New Roman" w:hAnsi="Times New Roman" w:cs="Times New Roman"/>
          <w:i/>
        </w:rPr>
        <w:t xml:space="preserve">Gender Dialectics of </w:t>
      </w:r>
      <w:r w:rsidR="003A245F" w:rsidRPr="00764865">
        <w:rPr>
          <w:rFonts w:ascii="Times New Roman" w:hAnsi="Times New Roman" w:cs="Times New Roman"/>
          <w:i/>
        </w:rPr>
        <w:t>Yorùbá</w:t>
      </w:r>
      <w:r w:rsidRPr="00764865">
        <w:rPr>
          <w:rFonts w:ascii="Times New Roman" w:hAnsi="Times New Roman" w:cs="Times New Roman"/>
          <w:i/>
        </w:rPr>
        <w:t xml:space="preserve"> Drum Poetry</w:t>
      </w:r>
      <w:r w:rsidRPr="00764865">
        <w:rPr>
          <w:rFonts w:ascii="Times New Roman" w:hAnsi="Times New Roman" w:cs="Times New Roman"/>
        </w:rPr>
        <w:t>, Rupkatar Journal of Interdisci</w:t>
      </w:r>
      <w:r w:rsidR="00922B1A" w:rsidRPr="00764865">
        <w:rPr>
          <w:rFonts w:ascii="Times New Roman" w:hAnsi="Times New Roman" w:cs="Times New Roman"/>
        </w:rPr>
        <w:t>plinary Studies in Humanities, v</w:t>
      </w:r>
      <w:r w:rsidRPr="00764865">
        <w:rPr>
          <w:rFonts w:ascii="Times New Roman" w:hAnsi="Times New Roman" w:cs="Times New Roman"/>
        </w:rPr>
        <w:t>ol</w:t>
      </w:r>
      <w:r w:rsidR="00922B1A" w:rsidRPr="00764865">
        <w:rPr>
          <w:rFonts w:ascii="Times New Roman" w:hAnsi="Times New Roman" w:cs="Times New Roman"/>
        </w:rPr>
        <w:t>.</w:t>
      </w:r>
      <w:r w:rsidRPr="00764865">
        <w:rPr>
          <w:rFonts w:ascii="Times New Roman" w:hAnsi="Times New Roman" w:cs="Times New Roman"/>
        </w:rPr>
        <w:t xml:space="preserve"> 5</w:t>
      </w:r>
      <w:r w:rsidR="00922B1A" w:rsidRPr="00764865">
        <w:rPr>
          <w:rFonts w:ascii="Times New Roman" w:hAnsi="Times New Roman" w:cs="Times New Roman"/>
        </w:rPr>
        <w:t>,</w:t>
      </w:r>
      <w:r w:rsidRPr="00764865">
        <w:rPr>
          <w:rFonts w:ascii="Times New Roman" w:hAnsi="Times New Roman" w:cs="Times New Roman"/>
        </w:rPr>
        <w:t xml:space="preserve"> No 2.</w:t>
      </w:r>
    </w:p>
    <w:p w:rsidR="00E143E7" w:rsidRPr="00764865" w:rsidRDefault="00E143E7"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Familusi</w:t>
      </w:r>
      <w:r w:rsidR="006D1FEB" w:rsidRPr="00764865">
        <w:rPr>
          <w:rFonts w:ascii="Times New Roman" w:hAnsi="Times New Roman" w:cs="Times New Roman"/>
        </w:rPr>
        <w:t>,</w:t>
      </w:r>
      <w:r w:rsidRPr="00764865">
        <w:rPr>
          <w:rFonts w:ascii="Times New Roman" w:hAnsi="Times New Roman" w:cs="Times New Roman"/>
        </w:rPr>
        <w:t xml:space="preserve"> O.</w:t>
      </w:r>
      <w:r w:rsidR="00D36C95" w:rsidRPr="00764865">
        <w:rPr>
          <w:rFonts w:ascii="Times New Roman" w:hAnsi="Times New Roman" w:cs="Times New Roman"/>
        </w:rPr>
        <w:t xml:space="preserve"> </w:t>
      </w:r>
      <w:r w:rsidRPr="00764865">
        <w:rPr>
          <w:rFonts w:ascii="Times New Roman" w:hAnsi="Times New Roman" w:cs="Times New Roman"/>
        </w:rPr>
        <w:t>(2012)</w:t>
      </w:r>
      <w:r w:rsidR="006D1FEB"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 xml:space="preserve">African Culture and the Status of Women: The </w:t>
      </w:r>
      <w:r w:rsidR="003A245F" w:rsidRPr="00764865">
        <w:rPr>
          <w:rFonts w:ascii="Times New Roman" w:hAnsi="Times New Roman" w:cs="Times New Roman"/>
          <w:i/>
        </w:rPr>
        <w:t>Yorùbá</w:t>
      </w:r>
      <w:r w:rsidRPr="00764865">
        <w:rPr>
          <w:rFonts w:ascii="Times New Roman" w:hAnsi="Times New Roman" w:cs="Times New Roman"/>
          <w:i/>
        </w:rPr>
        <w:t xml:space="preserve"> Example,</w:t>
      </w:r>
      <w:r w:rsidRPr="00764865">
        <w:rPr>
          <w:rFonts w:ascii="Times New Roman" w:hAnsi="Times New Roman" w:cs="Times New Roman"/>
        </w:rPr>
        <w:t xml:space="preserve"> The Journal of Pan African Studies, vol</w:t>
      </w:r>
      <w:r w:rsidR="00922B1A" w:rsidRPr="00764865">
        <w:rPr>
          <w:rFonts w:ascii="Times New Roman" w:hAnsi="Times New Roman" w:cs="Times New Roman"/>
        </w:rPr>
        <w:t>.</w:t>
      </w:r>
      <w:r w:rsidRPr="00764865">
        <w:rPr>
          <w:rFonts w:ascii="Times New Roman" w:hAnsi="Times New Roman" w:cs="Times New Roman"/>
        </w:rPr>
        <w:t xml:space="preserve"> 5, no 1 pp 299-313</w:t>
      </w:r>
      <w:r w:rsidR="00496D02" w:rsidRPr="00764865">
        <w:rPr>
          <w:rFonts w:ascii="Times New Roman" w:hAnsi="Times New Roman" w:cs="Times New Roman"/>
        </w:rPr>
        <w:t>.</w:t>
      </w:r>
    </w:p>
    <w:p w:rsidR="00496D02" w:rsidRPr="00764865" w:rsidRDefault="00496D02"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Idowu</w:t>
      </w:r>
      <w:r w:rsidR="006D1FEB" w:rsidRPr="00764865">
        <w:rPr>
          <w:rFonts w:ascii="Times New Roman" w:hAnsi="Times New Roman" w:cs="Times New Roman"/>
        </w:rPr>
        <w:t>,</w:t>
      </w:r>
      <w:r w:rsidRPr="00764865">
        <w:rPr>
          <w:rFonts w:ascii="Times New Roman" w:hAnsi="Times New Roman" w:cs="Times New Roman"/>
        </w:rPr>
        <w:t>W. (2005</w:t>
      </w:r>
      <w:r w:rsidR="006D1FEB" w:rsidRPr="00764865">
        <w:rPr>
          <w:rFonts w:ascii="Times New Roman" w:hAnsi="Times New Roman" w:cs="Times New Roman"/>
        </w:rPr>
        <w:t>).</w:t>
      </w:r>
      <w:r w:rsidR="00D36C95" w:rsidRPr="00764865">
        <w:rPr>
          <w:rFonts w:ascii="Times New Roman" w:hAnsi="Times New Roman" w:cs="Times New Roman"/>
        </w:rPr>
        <w:t xml:space="preserve"> </w:t>
      </w:r>
      <w:r w:rsidRPr="00764865">
        <w:rPr>
          <w:rFonts w:ascii="Times New Roman" w:hAnsi="Times New Roman" w:cs="Times New Roman"/>
          <w:i/>
        </w:rPr>
        <w:t>Law Morality and the African Cultural Heritage; The jurisprudential Significance of the Ogboni Institution</w:t>
      </w:r>
      <w:r w:rsidRPr="00764865">
        <w:rPr>
          <w:rFonts w:ascii="Times New Roman" w:hAnsi="Times New Roman" w:cs="Times New Roman"/>
        </w:rPr>
        <w:t>. “Nord</w:t>
      </w:r>
      <w:r w:rsidR="00922B1A" w:rsidRPr="00764865">
        <w:rPr>
          <w:rFonts w:ascii="Times New Roman" w:hAnsi="Times New Roman" w:cs="Times New Roman"/>
        </w:rPr>
        <w:t>ic Journal of African Studies. v</w:t>
      </w:r>
      <w:r w:rsidRPr="00764865">
        <w:rPr>
          <w:rFonts w:ascii="Times New Roman" w:hAnsi="Times New Roman" w:cs="Times New Roman"/>
        </w:rPr>
        <w:t>ol. 14, no 2.</w:t>
      </w:r>
    </w:p>
    <w:p w:rsidR="00496D02" w:rsidRPr="00764865" w:rsidRDefault="00496D02" w:rsidP="00933E2B">
      <w:pPr>
        <w:spacing w:line="480" w:lineRule="auto"/>
        <w:ind w:left="720" w:hanging="720"/>
        <w:rPr>
          <w:rFonts w:ascii="Times New Roman" w:hAnsi="Times New Roman" w:cs="Times New Roman"/>
        </w:rPr>
      </w:pPr>
      <w:r w:rsidRPr="00764865">
        <w:rPr>
          <w:rFonts w:ascii="Times New Roman" w:hAnsi="Times New Roman" w:cs="Times New Roman"/>
        </w:rPr>
        <w:t>Kayode</w:t>
      </w:r>
      <w:r w:rsidR="006D1FEB" w:rsidRPr="00764865">
        <w:rPr>
          <w:rFonts w:ascii="Times New Roman" w:hAnsi="Times New Roman" w:cs="Times New Roman"/>
        </w:rPr>
        <w:t>,</w:t>
      </w:r>
      <w:r w:rsidRPr="00764865">
        <w:rPr>
          <w:rFonts w:ascii="Times New Roman" w:hAnsi="Times New Roman" w:cs="Times New Roman"/>
        </w:rPr>
        <w:t xml:space="preserve"> S. (2012)</w:t>
      </w:r>
      <w:r w:rsidR="006D1FEB"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 xml:space="preserve">Dundun Drumming in </w:t>
      </w:r>
      <w:r w:rsidR="003A245F" w:rsidRPr="00764865">
        <w:rPr>
          <w:rFonts w:ascii="Times New Roman" w:hAnsi="Times New Roman" w:cs="Times New Roman"/>
          <w:i/>
        </w:rPr>
        <w:t>Yorùbá</w:t>
      </w:r>
      <w:r w:rsidR="009B0913" w:rsidRPr="00764865">
        <w:rPr>
          <w:rFonts w:ascii="Times New Roman" w:hAnsi="Times New Roman" w:cs="Times New Roman"/>
          <w:i/>
        </w:rPr>
        <w:t>land</w:t>
      </w:r>
      <w:r w:rsidRPr="00764865">
        <w:rPr>
          <w:rFonts w:ascii="Times New Roman" w:hAnsi="Times New Roman" w:cs="Times New Roman"/>
          <w:i/>
        </w:rPr>
        <w:t xml:space="preserve">, </w:t>
      </w:r>
      <w:r w:rsidRPr="00764865">
        <w:rPr>
          <w:rFonts w:ascii="Times New Roman" w:hAnsi="Times New Roman" w:cs="Times New Roman"/>
        </w:rPr>
        <w:t xml:space="preserve">Journal of performing Arts vol 4 no 3, School of performing Art, University of Ghana, Legon Accra </w:t>
      </w:r>
    </w:p>
    <w:p w:rsidR="00496D02" w:rsidRPr="00764865" w:rsidRDefault="00496D02"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Koskoff</w:t>
      </w:r>
      <w:r w:rsidR="006D1FEB" w:rsidRPr="00764865">
        <w:rPr>
          <w:rFonts w:ascii="Times New Roman" w:hAnsi="Times New Roman" w:cs="Times New Roman"/>
        </w:rPr>
        <w:t>,</w:t>
      </w:r>
      <w:r w:rsidRPr="00764865">
        <w:rPr>
          <w:rFonts w:ascii="Times New Roman" w:hAnsi="Times New Roman" w:cs="Times New Roman"/>
        </w:rPr>
        <w:t xml:space="preserve"> E</w:t>
      </w:r>
      <w:r w:rsidR="006D1FEB" w:rsidRPr="00764865">
        <w:rPr>
          <w:rFonts w:ascii="Times New Roman" w:hAnsi="Times New Roman" w:cs="Times New Roman"/>
        </w:rPr>
        <w:t>.</w:t>
      </w:r>
      <w:r w:rsidRPr="00764865">
        <w:rPr>
          <w:rFonts w:ascii="Times New Roman" w:hAnsi="Times New Roman" w:cs="Times New Roman"/>
        </w:rPr>
        <w:t xml:space="preserve"> ed</w:t>
      </w:r>
      <w:r w:rsidR="006D1FEB" w:rsidRPr="00764865">
        <w:rPr>
          <w:rFonts w:ascii="Times New Roman" w:hAnsi="Times New Roman" w:cs="Times New Roman"/>
        </w:rPr>
        <w:t>,</w:t>
      </w:r>
      <w:r w:rsidRPr="00764865">
        <w:rPr>
          <w:rFonts w:ascii="Times New Roman" w:hAnsi="Times New Roman" w:cs="Times New Roman"/>
        </w:rPr>
        <w:t xml:space="preserve"> (1987), </w:t>
      </w:r>
      <w:r w:rsidRPr="00764865">
        <w:rPr>
          <w:rFonts w:ascii="Times New Roman" w:hAnsi="Times New Roman" w:cs="Times New Roman"/>
          <w:i/>
        </w:rPr>
        <w:t>Women and Music in Cross Cultural Perspective,</w:t>
      </w:r>
      <w:r w:rsidRPr="00764865">
        <w:rPr>
          <w:rFonts w:ascii="Times New Roman" w:hAnsi="Times New Roman" w:cs="Times New Roman"/>
        </w:rPr>
        <w:t xml:space="preserve"> CT, HGreenwood</w:t>
      </w:r>
    </w:p>
    <w:p w:rsidR="009F5CC3" w:rsidRPr="00764865" w:rsidRDefault="008735B0"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Pogoson, A. (</w:t>
      </w:r>
      <w:r w:rsidR="007D48E9" w:rsidRPr="00764865">
        <w:rPr>
          <w:rFonts w:ascii="Times New Roman" w:hAnsi="Times New Roman" w:cs="Times New Roman"/>
        </w:rPr>
        <w:t>2012</w:t>
      </w:r>
      <w:r w:rsidRPr="00764865">
        <w:rPr>
          <w:rFonts w:ascii="Times New Roman" w:hAnsi="Times New Roman" w:cs="Times New Roman"/>
        </w:rPr>
        <w:t>)</w:t>
      </w:r>
      <w:r w:rsidR="006D1FEB" w:rsidRPr="00764865">
        <w:rPr>
          <w:rFonts w:ascii="Times New Roman" w:hAnsi="Times New Roman" w:cs="Times New Roman"/>
        </w:rPr>
        <w:t>.</w:t>
      </w:r>
      <w:r w:rsidR="003875E3" w:rsidRPr="00764865">
        <w:rPr>
          <w:rFonts w:ascii="Times New Roman" w:hAnsi="Times New Roman" w:cs="Times New Roman"/>
        </w:rPr>
        <w:t xml:space="preserve"> </w:t>
      </w:r>
      <w:r w:rsidRPr="00764865">
        <w:rPr>
          <w:rFonts w:ascii="Times New Roman" w:hAnsi="Times New Roman" w:cs="Times New Roman"/>
          <w:i/>
        </w:rPr>
        <w:t>G</w:t>
      </w:r>
      <w:r w:rsidR="007D48E9" w:rsidRPr="00764865">
        <w:rPr>
          <w:rFonts w:ascii="Times New Roman" w:hAnsi="Times New Roman" w:cs="Times New Roman"/>
          <w:i/>
        </w:rPr>
        <w:t>end</w:t>
      </w:r>
      <w:r w:rsidR="00502386" w:rsidRPr="00764865">
        <w:rPr>
          <w:rFonts w:ascii="Times New Roman" w:hAnsi="Times New Roman" w:cs="Times New Roman"/>
          <w:i/>
        </w:rPr>
        <w:t>e</w:t>
      </w:r>
      <w:r w:rsidR="007D48E9" w:rsidRPr="00764865">
        <w:rPr>
          <w:rFonts w:ascii="Times New Roman" w:hAnsi="Times New Roman" w:cs="Times New Roman"/>
          <w:i/>
        </w:rPr>
        <w:t xml:space="preserve">r </w:t>
      </w:r>
      <w:r w:rsidR="00BE7ADE" w:rsidRPr="00764865">
        <w:rPr>
          <w:rFonts w:ascii="Times New Roman" w:hAnsi="Times New Roman" w:cs="Times New Roman"/>
          <w:i/>
        </w:rPr>
        <w:t>P</w:t>
      </w:r>
      <w:r w:rsidR="007D48E9" w:rsidRPr="00764865">
        <w:rPr>
          <w:rFonts w:ascii="Times New Roman" w:hAnsi="Times New Roman" w:cs="Times New Roman"/>
          <w:i/>
        </w:rPr>
        <w:t>olitical Parties and the Reproduction of Patriarchal in Nigeria</w:t>
      </w:r>
      <w:r w:rsidRPr="00764865">
        <w:rPr>
          <w:rFonts w:ascii="Times New Roman" w:hAnsi="Times New Roman" w:cs="Times New Roman"/>
          <w:i/>
        </w:rPr>
        <w:t>: A refl</w:t>
      </w:r>
      <w:r w:rsidR="007D48E9" w:rsidRPr="00764865">
        <w:rPr>
          <w:rFonts w:ascii="Times New Roman" w:hAnsi="Times New Roman" w:cs="Times New Roman"/>
          <w:i/>
        </w:rPr>
        <w:t>ection on the Democra</w:t>
      </w:r>
      <w:r w:rsidRPr="00764865">
        <w:rPr>
          <w:rFonts w:ascii="Times New Roman" w:hAnsi="Times New Roman" w:cs="Times New Roman"/>
          <w:i/>
        </w:rPr>
        <w:t>tization Process, 1999-2011</w:t>
      </w:r>
      <w:r w:rsidR="003875E3" w:rsidRPr="00764865">
        <w:rPr>
          <w:rFonts w:ascii="Times New Roman" w:hAnsi="Times New Roman" w:cs="Times New Roman"/>
        </w:rPr>
        <w:t xml:space="preserve">, </w:t>
      </w:r>
      <w:r w:rsidRPr="00764865">
        <w:rPr>
          <w:rFonts w:ascii="Times New Roman" w:hAnsi="Times New Roman" w:cs="Times New Roman"/>
        </w:rPr>
        <w:t>J</w:t>
      </w:r>
      <w:r w:rsidR="007D48E9" w:rsidRPr="00764865">
        <w:rPr>
          <w:rFonts w:ascii="Times New Roman" w:hAnsi="Times New Roman" w:cs="Times New Roman"/>
        </w:rPr>
        <w:t>ournal of African Elections !! (1)100-122. Doi 10.20940/JAE/2012/v11i1a6</w:t>
      </w:r>
    </w:p>
    <w:p w:rsidR="00496D02" w:rsidRPr="00764865" w:rsidRDefault="00496D02"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Muraina</w:t>
      </w:r>
      <w:r w:rsidR="006D1FEB" w:rsidRPr="00764865">
        <w:rPr>
          <w:rFonts w:ascii="Times New Roman" w:hAnsi="Times New Roman" w:cs="Times New Roman"/>
        </w:rPr>
        <w:t>,</w:t>
      </w:r>
      <w:r w:rsidRPr="00764865">
        <w:rPr>
          <w:rFonts w:ascii="Times New Roman" w:hAnsi="Times New Roman" w:cs="Times New Roman"/>
        </w:rPr>
        <w:t xml:space="preserve"> O</w:t>
      </w:r>
      <w:r w:rsidR="00327143" w:rsidRPr="00764865">
        <w:rPr>
          <w:rFonts w:ascii="Times New Roman" w:hAnsi="Times New Roman" w:cs="Times New Roman"/>
        </w:rPr>
        <w:t>.</w:t>
      </w:r>
      <w:r w:rsidR="007A0C2E" w:rsidRPr="00764865">
        <w:rPr>
          <w:rFonts w:ascii="Times New Roman" w:hAnsi="Times New Roman" w:cs="Times New Roman"/>
        </w:rPr>
        <w:t xml:space="preserve"> </w:t>
      </w:r>
      <w:r w:rsidRPr="00764865">
        <w:rPr>
          <w:rFonts w:ascii="Times New Roman" w:hAnsi="Times New Roman" w:cs="Times New Roman"/>
        </w:rPr>
        <w:t>&amp;</w:t>
      </w:r>
      <w:r w:rsidR="007A0C2E" w:rsidRPr="00764865">
        <w:rPr>
          <w:rFonts w:ascii="Times New Roman" w:hAnsi="Times New Roman" w:cs="Times New Roman"/>
        </w:rPr>
        <w:t xml:space="preserve"> </w:t>
      </w:r>
      <w:r w:rsidRPr="00764865">
        <w:rPr>
          <w:rFonts w:ascii="Times New Roman" w:hAnsi="Times New Roman" w:cs="Times New Roman"/>
        </w:rPr>
        <w:t>Ajimatanraeja</w:t>
      </w:r>
      <w:r w:rsidR="006D1FEB" w:rsidRPr="00764865">
        <w:rPr>
          <w:rFonts w:ascii="Times New Roman" w:hAnsi="Times New Roman" w:cs="Times New Roman"/>
        </w:rPr>
        <w:t>,</w:t>
      </w:r>
      <w:r w:rsidRPr="00764865">
        <w:rPr>
          <w:rFonts w:ascii="Times New Roman" w:hAnsi="Times New Roman" w:cs="Times New Roman"/>
        </w:rPr>
        <w:t xml:space="preserve"> A. (2023)</w:t>
      </w:r>
      <w:r w:rsidR="006D1FEB"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 xml:space="preserve">Gender Relations in Indigenous </w:t>
      </w:r>
      <w:r w:rsidR="003A245F" w:rsidRPr="00764865">
        <w:rPr>
          <w:rFonts w:ascii="Times New Roman" w:hAnsi="Times New Roman" w:cs="Times New Roman"/>
          <w:i/>
        </w:rPr>
        <w:t>Yorùbá</w:t>
      </w:r>
      <w:r w:rsidRPr="00764865">
        <w:rPr>
          <w:rFonts w:ascii="Times New Roman" w:hAnsi="Times New Roman" w:cs="Times New Roman"/>
          <w:i/>
        </w:rPr>
        <w:t xml:space="preserve"> Culture: Questioning current feminist actions and advocacies,</w:t>
      </w:r>
      <w:r w:rsidRPr="00764865">
        <w:rPr>
          <w:rFonts w:ascii="Times New Roman" w:hAnsi="Times New Roman" w:cs="Times New Roman"/>
        </w:rPr>
        <w:t xml:space="preserve"> Third World Quarterly, vol. 44, No. 9. 2031-2045</w:t>
      </w:r>
    </w:p>
    <w:p w:rsidR="000A6866" w:rsidRPr="00764865" w:rsidRDefault="007A0C2E"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Nnaemeka, 0.</w:t>
      </w:r>
      <w:r w:rsidR="00D36C95" w:rsidRPr="00764865">
        <w:rPr>
          <w:rFonts w:ascii="Times New Roman" w:hAnsi="Times New Roman" w:cs="Times New Roman"/>
        </w:rPr>
        <w:t xml:space="preserve"> </w:t>
      </w:r>
      <w:r w:rsidRPr="00764865">
        <w:rPr>
          <w:rFonts w:ascii="Times New Roman" w:hAnsi="Times New Roman" w:cs="Times New Roman"/>
        </w:rPr>
        <w:t>(2005)</w:t>
      </w:r>
      <w:r w:rsidR="00D36C95"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Female circumcision and the Politics of Knowledge: African Women in Imperialist Discourses</w:t>
      </w:r>
      <w:r w:rsidRPr="00764865">
        <w:rPr>
          <w:rFonts w:ascii="Times New Roman" w:hAnsi="Times New Roman" w:cs="Times New Roman"/>
        </w:rPr>
        <w:t>. Praeger Publishers.</w:t>
      </w:r>
    </w:p>
    <w:p w:rsidR="00B87661" w:rsidRPr="00764865" w:rsidRDefault="00BE048C" w:rsidP="00933E2B">
      <w:pPr>
        <w:shd w:val="clear" w:color="auto" w:fill="FFFFFF" w:themeFill="background1"/>
        <w:tabs>
          <w:tab w:val="left" w:pos="1770"/>
          <w:tab w:val="center" w:pos="4680"/>
        </w:tabs>
        <w:spacing w:after="22" w:line="480" w:lineRule="auto"/>
        <w:ind w:left="720" w:hanging="720"/>
        <w:jc w:val="both"/>
        <w:rPr>
          <w:rFonts w:ascii="Times New Roman" w:hAnsi="Times New Roman" w:cs="Times New Roman"/>
        </w:rPr>
      </w:pPr>
      <w:r w:rsidRPr="00764865">
        <w:rPr>
          <w:rFonts w:ascii="Times New Roman" w:hAnsi="Times New Roman" w:cs="Times New Roman"/>
        </w:rPr>
        <w:lastRenderedPageBreak/>
        <w:t>Ogunyemi, A (2022</w:t>
      </w:r>
      <w:r w:rsidR="00B87661" w:rsidRPr="00764865">
        <w:rPr>
          <w:rFonts w:ascii="Times New Roman" w:hAnsi="Times New Roman" w:cs="Times New Roman"/>
        </w:rPr>
        <w:t xml:space="preserve">) </w:t>
      </w:r>
      <w:r w:rsidR="00B87661" w:rsidRPr="00764865">
        <w:rPr>
          <w:rFonts w:ascii="Times New Roman" w:hAnsi="Times New Roman" w:cs="Times New Roman"/>
          <w:i/>
        </w:rPr>
        <w:t>The African Musician as a Social Reformer: A Periscopic Assessment of Òr</w:t>
      </w:r>
      <w:r w:rsidR="00B87661" w:rsidRPr="00764865">
        <w:rPr>
          <w:rFonts w:ascii="Times New Roman" w:hAnsi="Times New Roman" w:cs="Times New Roman"/>
          <w:i/>
          <w:lang w:val="yo-NG"/>
        </w:rPr>
        <w:t>ì</w:t>
      </w:r>
      <w:r w:rsidR="00B87661" w:rsidRPr="00764865">
        <w:rPr>
          <w:rFonts w:ascii="Times New Roman" w:hAnsi="Times New Roman" w:cs="Times New Roman"/>
          <w:i/>
        </w:rPr>
        <w:t>sà Oko festival Music of Ókémẹ̀sí-Èkìtì. South West Nigeria,</w:t>
      </w:r>
      <w:r w:rsidR="00B87661" w:rsidRPr="00764865">
        <w:rPr>
          <w:rFonts w:ascii="Times New Roman" w:hAnsi="Times New Roman" w:cs="Times New Roman"/>
        </w:rPr>
        <w:t xml:space="preserve"> </w:t>
      </w:r>
      <w:r w:rsidRPr="00764865">
        <w:rPr>
          <w:rFonts w:ascii="Times New Roman" w:hAnsi="Times New Roman" w:cs="Times New Roman"/>
        </w:rPr>
        <w:t xml:space="preserve">Igwebuike, </w:t>
      </w:r>
      <w:r w:rsidR="00B87661" w:rsidRPr="00764865">
        <w:rPr>
          <w:rFonts w:ascii="Times New Roman" w:hAnsi="Times New Roman" w:cs="Times New Roman"/>
          <w:i/>
        </w:rPr>
        <w:t>An African Journal of Arts and</w:t>
      </w:r>
      <w:r w:rsidRPr="00764865">
        <w:rPr>
          <w:rFonts w:ascii="Times New Roman" w:hAnsi="Times New Roman" w:cs="Times New Roman"/>
          <w:i/>
        </w:rPr>
        <w:t xml:space="preserve"> </w:t>
      </w:r>
      <w:r w:rsidR="00B87661" w:rsidRPr="00764865">
        <w:rPr>
          <w:rFonts w:ascii="Times New Roman" w:hAnsi="Times New Roman" w:cs="Times New Roman"/>
          <w:i/>
        </w:rPr>
        <w:t>Humanities and Religious Studies,</w:t>
      </w:r>
      <w:r w:rsidR="00F22EB0" w:rsidRPr="00764865">
        <w:rPr>
          <w:rFonts w:ascii="Times New Roman" w:hAnsi="Times New Roman" w:cs="Times New Roman"/>
          <w:i/>
        </w:rPr>
        <w:t xml:space="preserve"> </w:t>
      </w:r>
      <w:r w:rsidR="00B87661" w:rsidRPr="00764865">
        <w:rPr>
          <w:rFonts w:ascii="Times New Roman" w:hAnsi="Times New Roman" w:cs="Times New Roman"/>
          <w:i/>
        </w:rPr>
        <w:t xml:space="preserve">Department of Philosophy, </w:t>
      </w:r>
      <w:r w:rsidR="00B87661" w:rsidRPr="00764865">
        <w:rPr>
          <w:rFonts w:ascii="Times New Roman" w:hAnsi="Times New Roman" w:cs="Times New Roman"/>
          <w:iCs/>
        </w:rPr>
        <w:t>TansianUniversity, Umunya</w:t>
      </w:r>
      <w:r w:rsidR="00B87661" w:rsidRPr="00764865">
        <w:rPr>
          <w:rFonts w:ascii="Times New Roman" w:hAnsi="Times New Roman" w:cs="Times New Roman"/>
          <w:i/>
        </w:rPr>
        <w:t>, (IAAJAH),</w:t>
      </w:r>
      <w:r w:rsidR="00922B1A" w:rsidRPr="00764865">
        <w:rPr>
          <w:rFonts w:ascii="Times New Roman" w:hAnsi="Times New Roman" w:cs="Times New Roman"/>
        </w:rPr>
        <w:t xml:space="preserve"> v</w:t>
      </w:r>
      <w:r w:rsidR="00B87661" w:rsidRPr="00764865">
        <w:rPr>
          <w:rFonts w:ascii="Times New Roman" w:hAnsi="Times New Roman" w:cs="Times New Roman"/>
        </w:rPr>
        <w:t>ol</w:t>
      </w:r>
      <w:r w:rsidR="00922B1A" w:rsidRPr="00764865">
        <w:rPr>
          <w:rFonts w:ascii="Times New Roman" w:hAnsi="Times New Roman" w:cs="Times New Roman"/>
        </w:rPr>
        <w:t>.</w:t>
      </w:r>
      <w:r w:rsidR="00B87661" w:rsidRPr="00764865">
        <w:rPr>
          <w:rFonts w:ascii="Times New Roman" w:hAnsi="Times New Roman" w:cs="Times New Roman"/>
        </w:rPr>
        <w:t xml:space="preserve"> 8 no1. DISSN: 2488- 9210 (Print) 2504-9038 (Online)</w:t>
      </w:r>
    </w:p>
    <w:p w:rsidR="00CE3636" w:rsidRPr="00764865" w:rsidRDefault="00CE3636"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Ogunyemi, B.</w:t>
      </w:r>
      <w:r w:rsidR="00D36C95" w:rsidRPr="00764865">
        <w:rPr>
          <w:rFonts w:ascii="Times New Roman" w:hAnsi="Times New Roman" w:cs="Times New Roman"/>
        </w:rPr>
        <w:t xml:space="preserve"> </w:t>
      </w:r>
      <w:r w:rsidRPr="00764865">
        <w:rPr>
          <w:rFonts w:ascii="Times New Roman" w:hAnsi="Times New Roman" w:cs="Times New Roman"/>
        </w:rPr>
        <w:t xml:space="preserve">(2018) </w:t>
      </w:r>
      <w:r w:rsidRPr="00764865">
        <w:rPr>
          <w:rFonts w:ascii="Times New Roman" w:hAnsi="Times New Roman" w:cs="Times New Roman"/>
          <w:i/>
        </w:rPr>
        <w:t>Analysis of Musical Forms in Yoruba Court Music; A Study of Iga Idununganran of Lagos State, Ihafa;</w:t>
      </w:r>
      <w:r w:rsidRPr="00764865">
        <w:rPr>
          <w:rFonts w:ascii="Times New Roman" w:hAnsi="Times New Roman" w:cs="Times New Roman"/>
        </w:rPr>
        <w:t xml:space="preserve"> A Journal of African Studies</w:t>
      </w:r>
      <w:r w:rsidR="00D36C95" w:rsidRPr="00764865">
        <w:rPr>
          <w:rFonts w:ascii="Times New Roman" w:hAnsi="Times New Roman" w:cs="Times New Roman"/>
        </w:rPr>
        <w:t xml:space="preserve"> </w:t>
      </w:r>
      <w:r w:rsidRPr="00764865">
        <w:rPr>
          <w:rFonts w:ascii="Times New Roman" w:hAnsi="Times New Roman" w:cs="Times New Roman"/>
        </w:rPr>
        <w:t>vol 9 no 1, pp 160-189, Department of Linguistics, African &amp; Asian Studies University of Lagos</w:t>
      </w:r>
    </w:p>
    <w:p w:rsidR="00B87661" w:rsidRPr="00764865" w:rsidRDefault="00B87661"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Ogunyemi, A (2020).</w:t>
      </w:r>
      <w:r w:rsidR="003875E3" w:rsidRPr="00764865">
        <w:rPr>
          <w:rFonts w:ascii="Times New Roman" w:hAnsi="Times New Roman" w:cs="Times New Roman"/>
        </w:rPr>
        <w:t xml:space="preserve"> </w:t>
      </w:r>
      <w:r w:rsidRPr="00764865">
        <w:rPr>
          <w:rFonts w:ascii="Times New Roman" w:hAnsi="Times New Roman" w:cs="Times New Roman"/>
          <w:i/>
        </w:rPr>
        <w:t>A S</w:t>
      </w:r>
      <w:r w:rsidR="00355EE6" w:rsidRPr="00764865">
        <w:rPr>
          <w:rFonts w:ascii="Times New Roman" w:hAnsi="Times New Roman" w:cs="Times New Roman"/>
          <w:i/>
        </w:rPr>
        <w:t>tudy of Music Ensembles in Selec</w:t>
      </w:r>
      <w:r w:rsidRPr="00764865">
        <w:rPr>
          <w:rFonts w:ascii="Times New Roman" w:hAnsi="Times New Roman" w:cs="Times New Roman"/>
          <w:i/>
        </w:rPr>
        <w:t>ted Courts in Lagos State, Nigeria.</w:t>
      </w:r>
      <w:r w:rsidRPr="00764865">
        <w:rPr>
          <w:rFonts w:ascii="Times New Roman" w:hAnsi="Times New Roman" w:cs="Times New Roman"/>
        </w:rPr>
        <w:t xml:space="preserve"> Un</w:t>
      </w:r>
      <w:r w:rsidR="00CC1E21" w:rsidRPr="00764865">
        <w:rPr>
          <w:rFonts w:ascii="Times New Roman" w:hAnsi="Times New Roman" w:cs="Times New Roman"/>
        </w:rPr>
        <w:t>p</w:t>
      </w:r>
      <w:r w:rsidRPr="00764865">
        <w:rPr>
          <w:rFonts w:ascii="Times New Roman" w:hAnsi="Times New Roman" w:cs="Times New Roman"/>
        </w:rPr>
        <w:t>ublished Ph.D. Thesis, University of Lagos, Nigeria</w:t>
      </w:r>
      <w:r w:rsidR="00CC1E21" w:rsidRPr="00764865">
        <w:rPr>
          <w:rFonts w:ascii="Times New Roman" w:hAnsi="Times New Roman" w:cs="Times New Roman"/>
        </w:rPr>
        <w:t>.</w:t>
      </w:r>
    </w:p>
    <w:p w:rsidR="003875E3" w:rsidRPr="00764865" w:rsidRDefault="00AF7B9F" w:rsidP="003875E3">
      <w:pPr>
        <w:spacing w:line="480" w:lineRule="auto"/>
        <w:ind w:left="720" w:hanging="720"/>
        <w:jc w:val="both"/>
        <w:rPr>
          <w:rFonts w:ascii="Times New Roman" w:hAnsi="Times New Roman" w:cs="Times New Roman"/>
        </w:rPr>
      </w:pPr>
      <w:r w:rsidRPr="00764865">
        <w:rPr>
          <w:rFonts w:ascii="Times New Roman" w:hAnsi="Times New Roman" w:cs="Times New Roman"/>
        </w:rPr>
        <w:t>Ogunyemi, B</w:t>
      </w:r>
      <w:r w:rsidR="00D36C95" w:rsidRPr="00764865">
        <w:rPr>
          <w:rFonts w:ascii="Times New Roman" w:hAnsi="Times New Roman" w:cs="Times New Roman"/>
        </w:rPr>
        <w:t xml:space="preserve"> </w:t>
      </w:r>
      <w:r w:rsidR="009F1383" w:rsidRPr="00764865">
        <w:rPr>
          <w:rFonts w:ascii="Times New Roman" w:hAnsi="Times New Roman" w:cs="Times New Roman"/>
        </w:rPr>
        <w:t>(2025)</w:t>
      </w:r>
      <w:r w:rsidR="00D36C95" w:rsidRPr="00764865">
        <w:rPr>
          <w:rFonts w:ascii="Times New Roman" w:hAnsi="Times New Roman" w:cs="Times New Roman"/>
        </w:rPr>
        <w:t>.</w:t>
      </w:r>
      <w:r w:rsidR="009F1383" w:rsidRPr="00764865">
        <w:rPr>
          <w:rFonts w:ascii="Times New Roman" w:hAnsi="Times New Roman" w:cs="Times New Roman"/>
        </w:rPr>
        <w:t xml:space="preserve"> </w:t>
      </w:r>
      <w:r w:rsidR="009F1383" w:rsidRPr="00764865">
        <w:rPr>
          <w:rFonts w:ascii="Times New Roman" w:hAnsi="Times New Roman" w:cs="Times New Roman"/>
          <w:i/>
        </w:rPr>
        <w:t>Trans-Atlantic Slave Trade, Social Change as Catalysts to Yoruba Popular Music</w:t>
      </w:r>
      <w:r w:rsidR="00EA2CA4" w:rsidRPr="00764865">
        <w:rPr>
          <w:rFonts w:ascii="Times New Roman" w:hAnsi="Times New Roman" w:cs="Times New Roman"/>
          <w:i/>
        </w:rPr>
        <w:t>, Trans-Atlantic Slave Trade, Social Change as Catalysts to Yoruba Popular Music</w:t>
      </w:r>
      <w:r w:rsidR="00922B1A" w:rsidRPr="00764865">
        <w:rPr>
          <w:rFonts w:ascii="Times New Roman" w:hAnsi="Times New Roman" w:cs="Times New Roman"/>
        </w:rPr>
        <w:t xml:space="preserve"> </w:t>
      </w:r>
      <w:r w:rsidR="003875E3" w:rsidRPr="00764865">
        <w:rPr>
          <w:rFonts w:ascii="Times New Roman" w:hAnsi="Times New Roman" w:cs="Times New Roman"/>
        </w:rPr>
        <w:t>International Journal of Social Science Humanity &amp; Management Research ISSN (print) 2833-2172, ISSN (online) 2833-2180 Volume 04 Issue 02 February 2025 DOI: 10.58806/ijsshmr.2025v4i02n16, Impact Factor: 6.79 Page No. 397-405</w:t>
      </w:r>
    </w:p>
    <w:p w:rsidR="00355EE6" w:rsidRPr="00764865" w:rsidRDefault="00355EE6" w:rsidP="003875E3">
      <w:pPr>
        <w:spacing w:line="480" w:lineRule="auto"/>
        <w:ind w:left="720" w:hanging="720"/>
        <w:jc w:val="both"/>
        <w:rPr>
          <w:rFonts w:ascii="Times New Roman" w:hAnsi="Times New Roman" w:cs="Times New Roman"/>
        </w:rPr>
      </w:pPr>
      <w:r w:rsidRPr="00764865">
        <w:rPr>
          <w:rFonts w:ascii="Times New Roman" w:hAnsi="Times New Roman" w:cs="Times New Roman"/>
        </w:rPr>
        <w:t xml:space="preserve">Oke, O (2017). </w:t>
      </w:r>
      <w:r w:rsidRPr="00764865">
        <w:rPr>
          <w:rFonts w:ascii="Times New Roman" w:hAnsi="Times New Roman" w:cs="Times New Roman"/>
          <w:i/>
        </w:rPr>
        <w:t>Gender and Cultue in Yorùbáland. A historical Perspective.</w:t>
      </w:r>
      <w:r w:rsidRPr="00764865">
        <w:rPr>
          <w:rFonts w:ascii="Times New Roman" w:hAnsi="Times New Roman" w:cs="Times New Roman"/>
        </w:rPr>
        <w:t xml:space="preserve"> Journal of Gender and Cultural Studies, 5(1), 1-15</w:t>
      </w:r>
    </w:p>
    <w:p w:rsidR="00C87FBE" w:rsidRPr="00764865" w:rsidRDefault="00C87FBE"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Oludare</w:t>
      </w:r>
      <w:r w:rsidR="006D1FEB" w:rsidRPr="00764865">
        <w:rPr>
          <w:rFonts w:ascii="Times New Roman" w:hAnsi="Times New Roman" w:cs="Times New Roman"/>
        </w:rPr>
        <w:t>,</w:t>
      </w:r>
      <w:r w:rsidR="008735B0" w:rsidRPr="00764865">
        <w:rPr>
          <w:rFonts w:ascii="Times New Roman" w:hAnsi="Times New Roman" w:cs="Times New Roman"/>
        </w:rPr>
        <w:t>O.</w:t>
      </w:r>
      <w:r w:rsidRPr="00764865">
        <w:rPr>
          <w:rFonts w:ascii="Times New Roman" w:hAnsi="Times New Roman" w:cs="Times New Roman"/>
        </w:rPr>
        <w:t xml:space="preserve"> (2018)</w:t>
      </w:r>
      <w:r w:rsidR="006D1FEB"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Masculinity</w:t>
      </w:r>
      <w:r w:rsidR="00FB4D98" w:rsidRPr="00764865">
        <w:rPr>
          <w:rFonts w:ascii="Times New Roman" w:hAnsi="Times New Roman" w:cs="Times New Roman"/>
          <w:i/>
        </w:rPr>
        <w:t xml:space="preserve"> and Femininity in </w:t>
      </w:r>
      <w:r w:rsidR="003A245F" w:rsidRPr="00764865">
        <w:rPr>
          <w:rFonts w:ascii="Times New Roman" w:hAnsi="Times New Roman" w:cs="Times New Roman"/>
          <w:i/>
        </w:rPr>
        <w:t>Yorùbá</w:t>
      </w:r>
      <w:r w:rsidR="00FB4D98" w:rsidRPr="00764865">
        <w:rPr>
          <w:rFonts w:ascii="Times New Roman" w:hAnsi="Times New Roman" w:cs="Times New Roman"/>
          <w:i/>
        </w:rPr>
        <w:t xml:space="preserve"> Traditional Musical Instruments,</w:t>
      </w:r>
      <w:r w:rsidR="00FB4D98" w:rsidRPr="00764865">
        <w:rPr>
          <w:rFonts w:ascii="Times New Roman" w:hAnsi="Times New Roman" w:cs="Times New Roman"/>
        </w:rPr>
        <w:t xml:space="preserve"> Journal of the Association of Nigerian Musicologists 12. Pp 98-110.</w:t>
      </w:r>
    </w:p>
    <w:p w:rsidR="002D393B" w:rsidRPr="00764865" w:rsidRDefault="002D393B"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O</w:t>
      </w:r>
      <w:r w:rsidR="00BE7ADE" w:rsidRPr="00764865">
        <w:rPr>
          <w:rFonts w:ascii="Times New Roman" w:hAnsi="Times New Roman" w:cs="Times New Roman"/>
        </w:rPr>
        <w:t>lugboyega</w:t>
      </w:r>
      <w:r w:rsidR="006D1FEB" w:rsidRPr="00764865">
        <w:rPr>
          <w:rFonts w:ascii="Times New Roman" w:hAnsi="Times New Roman" w:cs="Times New Roman"/>
        </w:rPr>
        <w:t>,</w:t>
      </w:r>
      <w:r w:rsidRPr="00764865">
        <w:rPr>
          <w:rFonts w:ascii="Times New Roman" w:hAnsi="Times New Roman" w:cs="Times New Roman"/>
        </w:rPr>
        <w:t xml:space="preserve"> A</w:t>
      </w:r>
      <w:r w:rsidR="008735B0" w:rsidRPr="00764865">
        <w:rPr>
          <w:rFonts w:ascii="Times New Roman" w:hAnsi="Times New Roman" w:cs="Times New Roman"/>
        </w:rPr>
        <w:t>.</w:t>
      </w:r>
      <w:r w:rsidRPr="00764865">
        <w:rPr>
          <w:rFonts w:ascii="Times New Roman" w:hAnsi="Times New Roman" w:cs="Times New Roman"/>
        </w:rPr>
        <w:t xml:space="preserve"> (2004)</w:t>
      </w:r>
      <w:r w:rsidR="006D1FEB"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Understanding S</w:t>
      </w:r>
      <w:r w:rsidR="00822974" w:rsidRPr="00764865">
        <w:rPr>
          <w:rFonts w:ascii="Times New Roman" w:hAnsi="Times New Roman" w:cs="Times New Roman"/>
          <w:i/>
        </w:rPr>
        <w:t xml:space="preserve">exuality in the </w:t>
      </w:r>
      <w:r w:rsidR="003A245F" w:rsidRPr="00764865">
        <w:rPr>
          <w:rFonts w:ascii="Times New Roman" w:hAnsi="Times New Roman" w:cs="Times New Roman"/>
          <w:i/>
        </w:rPr>
        <w:t>Yorùbá</w:t>
      </w:r>
      <w:r w:rsidR="00822974" w:rsidRPr="00764865">
        <w:rPr>
          <w:rFonts w:ascii="Times New Roman" w:hAnsi="Times New Roman" w:cs="Times New Roman"/>
          <w:i/>
        </w:rPr>
        <w:t xml:space="preserve"> Culture </w:t>
      </w:r>
      <w:r w:rsidRPr="00764865">
        <w:rPr>
          <w:rFonts w:ascii="Times New Roman" w:hAnsi="Times New Roman" w:cs="Times New Roman"/>
          <w:i/>
        </w:rPr>
        <w:t>Understanding Human Sexuality Seminar Series,</w:t>
      </w:r>
      <w:r w:rsidRPr="00764865">
        <w:rPr>
          <w:rFonts w:ascii="Times New Roman" w:hAnsi="Times New Roman" w:cs="Times New Roman"/>
        </w:rPr>
        <w:t xml:space="preserve"> </w:t>
      </w:r>
      <w:r w:rsidR="008735B0" w:rsidRPr="00764865">
        <w:rPr>
          <w:rFonts w:ascii="Times New Roman" w:hAnsi="Times New Roman" w:cs="Times New Roman"/>
        </w:rPr>
        <w:t>Africa Regional Sexuality Resource Centre.</w:t>
      </w:r>
    </w:p>
    <w:p w:rsidR="00353C73" w:rsidRPr="00764865" w:rsidRDefault="00353C73"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 xml:space="preserve">Omojola, B. (2014). </w:t>
      </w:r>
      <w:r w:rsidRPr="00764865">
        <w:rPr>
          <w:rFonts w:ascii="Times New Roman" w:hAnsi="Times New Roman" w:cs="Times New Roman"/>
          <w:i/>
        </w:rPr>
        <w:t>Popular Music in Western Nigeria; Theme, Style and Patronage,</w:t>
      </w:r>
      <w:r w:rsidRPr="00764865">
        <w:rPr>
          <w:rFonts w:ascii="Times New Roman" w:hAnsi="Times New Roman" w:cs="Times New Roman"/>
        </w:rPr>
        <w:t xml:space="preserve"> French Inst</w:t>
      </w:r>
      <w:r w:rsidR="003875E3" w:rsidRPr="00764865">
        <w:rPr>
          <w:rFonts w:ascii="Times New Roman" w:hAnsi="Times New Roman" w:cs="Times New Roman"/>
        </w:rPr>
        <w:t>i</w:t>
      </w:r>
      <w:r w:rsidRPr="00764865">
        <w:rPr>
          <w:rFonts w:ascii="Times New Roman" w:hAnsi="Times New Roman" w:cs="Times New Roman"/>
        </w:rPr>
        <w:t>tute for Research in Africa, Ibadan, NIgeria</w:t>
      </w:r>
    </w:p>
    <w:p w:rsidR="002D393B" w:rsidRPr="00764865" w:rsidRDefault="00F46A61"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 xml:space="preserve"> Rusak</w:t>
      </w:r>
      <w:r w:rsidR="006D1FEB" w:rsidRPr="00764865">
        <w:rPr>
          <w:rFonts w:ascii="Times New Roman" w:hAnsi="Times New Roman" w:cs="Times New Roman"/>
        </w:rPr>
        <w:t>,</w:t>
      </w:r>
      <w:r w:rsidR="008735B0" w:rsidRPr="00764865">
        <w:rPr>
          <w:rFonts w:ascii="Times New Roman" w:hAnsi="Times New Roman" w:cs="Times New Roman"/>
        </w:rPr>
        <w:t>H</w:t>
      </w:r>
      <w:r w:rsidR="006D1FEB" w:rsidRPr="00764865">
        <w:rPr>
          <w:rFonts w:ascii="Times New Roman" w:hAnsi="Times New Roman" w:cs="Times New Roman"/>
        </w:rPr>
        <w:t xml:space="preserve">. </w:t>
      </w:r>
      <w:r w:rsidRPr="00764865">
        <w:rPr>
          <w:rFonts w:ascii="Times New Roman" w:hAnsi="Times New Roman" w:cs="Times New Roman"/>
        </w:rPr>
        <w:t>(2004)</w:t>
      </w:r>
      <w:r w:rsidR="006D1FEB"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Women, Music and Leadership,</w:t>
      </w:r>
      <w:r w:rsidRPr="00764865">
        <w:rPr>
          <w:rFonts w:ascii="Times New Roman" w:hAnsi="Times New Roman" w:cs="Times New Roman"/>
        </w:rPr>
        <w:t xml:space="preserve"> Routledge, New York</w:t>
      </w:r>
    </w:p>
    <w:p w:rsidR="002E6B3D" w:rsidRPr="00764865" w:rsidRDefault="002E6B3D" w:rsidP="00933E2B">
      <w:pPr>
        <w:spacing w:line="480" w:lineRule="auto"/>
        <w:ind w:left="720" w:hanging="720"/>
        <w:rPr>
          <w:rFonts w:ascii="Times New Roman" w:hAnsi="Times New Roman" w:cs="Times New Roman"/>
        </w:rPr>
      </w:pPr>
      <w:r w:rsidRPr="00764865">
        <w:rPr>
          <w:rFonts w:ascii="Times New Roman" w:hAnsi="Times New Roman" w:cs="Times New Roman"/>
        </w:rPr>
        <w:lastRenderedPageBreak/>
        <w:t xml:space="preserve">Olaiya, A. (2021). </w:t>
      </w:r>
      <w:r w:rsidRPr="00764865">
        <w:rPr>
          <w:rFonts w:ascii="Times New Roman" w:hAnsi="Times New Roman" w:cs="Times New Roman"/>
          <w:i/>
        </w:rPr>
        <w:t>Iyami Osoronga- The Lessons and Machinations of Iyami Eleye, the Night Birds</w:t>
      </w:r>
      <w:r w:rsidRPr="00764865">
        <w:rPr>
          <w:rFonts w:ascii="Times New Roman" w:hAnsi="Times New Roman" w:cs="Times New Roman"/>
        </w:rPr>
        <w:t>. Conference Paper, African Cultural Institute, Brazil.</w:t>
      </w:r>
    </w:p>
    <w:p w:rsidR="00F96786" w:rsidRPr="00764865" w:rsidRDefault="00F96786" w:rsidP="00933E2B">
      <w:pPr>
        <w:spacing w:line="480" w:lineRule="auto"/>
        <w:ind w:left="720" w:hanging="720"/>
        <w:rPr>
          <w:rFonts w:ascii="Times New Roman" w:hAnsi="Times New Roman" w:cs="Times New Roman"/>
        </w:rPr>
      </w:pPr>
      <w:r w:rsidRPr="00764865">
        <w:rPr>
          <w:rFonts w:ascii="Times New Roman" w:hAnsi="Times New Roman" w:cs="Times New Roman"/>
        </w:rPr>
        <w:t>Olaniyan</w:t>
      </w:r>
      <w:r w:rsidR="006D1FEB" w:rsidRPr="00764865">
        <w:rPr>
          <w:rFonts w:ascii="Times New Roman" w:hAnsi="Times New Roman" w:cs="Times New Roman"/>
        </w:rPr>
        <w:t>,</w:t>
      </w:r>
      <w:r w:rsidRPr="00764865">
        <w:rPr>
          <w:rFonts w:ascii="Times New Roman" w:hAnsi="Times New Roman" w:cs="Times New Roman"/>
        </w:rPr>
        <w:t xml:space="preserve"> O.</w:t>
      </w:r>
      <w:r w:rsidR="00D36C95" w:rsidRPr="00764865">
        <w:rPr>
          <w:rFonts w:ascii="Times New Roman" w:hAnsi="Times New Roman" w:cs="Times New Roman"/>
        </w:rPr>
        <w:t xml:space="preserve"> </w:t>
      </w:r>
      <w:r w:rsidRPr="00764865">
        <w:rPr>
          <w:rFonts w:ascii="Times New Roman" w:hAnsi="Times New Roman" w:cs="Times New Roman"/>
        </w:rPr>
        <w:t>(2011)</w:t>
      </w:r>
      <w:r w:rsidR="006D1FEB" w:rsidRPr="00764865">
        <w:rPr>
          <w:rFonts w:ascii="Times New Roman" w:hAnsi="Times New Roman" w:cs="Times New Roman"/>
        </w:rPr>
        <w:t>.</w:t>
      </w:r>
      <w:r w:rsidRPr="00764865">
        <w:rPr>
          <w:rFonts w:ascii="Times New Roman" w:hAnsi="Times New Roman" w:cs="Times New Roman"/>
          <w:i/>
        </w:rPr>
        <w:t xml:space="preserve">Compositional Process of </w:t>
      </w:r>
      <w:r w:rsidR="003A245F" w:rsidRPr="00764865">
        <w:rPr>
          <w:rFonts w:ascii="Times New Roman" w:hAnsi="Times New Roman" w:cs="Times New Roman"/>
          <w:i/>
        </w:rPr>
        <w:t>Yorùbá</w:t>
      </w:r>
      <w:r w:rsidRPr="00764865">
        <w:rPr>
          <w:rFonts w:ascii="Times New Roman" w:hAnsi="Times New Roman" w:cs="Times New Roman"/>
          <w:i/>
        </w:rPr>
        <w:t xml:space="preserve"> D</w:t>
      </w:r>
      <w:r w:rsidR="00BE7ADE" w:rsidRPr="00764865">
        <w:rPr>
          <w:rFonts w:ascii="Times New Roman" w:hAnsi="Times New Roman" w:cs="Times New Roman"/>
          <w:i/>
        </w:rPr>
        <w:t>u</w:t>
      </w:r>
      <w:r w:rsidRPr="00764865">
        <w:rPr>
          <w:rFonts w:ascii="Times New Roman" w:hAnsi="Times New Roman" w:cs="Times New Roman"/>
          <w:i/>
        </w:rPr>
        <w:t>ndun drumming music from Nigeria,</w:t>
      </w:r>
      <w:r w:rsidRPr="00764865">
        <w:rPr>
          <w:rFonts w:ascii="Times New Roman" w:hAnsi="Times New Roman" w:cs="Times New Roman"/>
        </w:rPr>
        <w:t xml:space="preserve"> Rupkatha Journal on Interdisciplinary Studies in Humanities (ISSN 0975—2935), Vol.3 No.4, 2011. Ed. Tirtha Prasad Mukhopadhyay URL of the Issue: http://rupkatha.com/v3n4.php URL of the article: http://rupkatha.com/V3/n4/22_</w:t>
      </w:r>
      <w:r w:rsidR="003A245F" w:rsidRPr="00764865">
        <w:rPr>
          <w:rFonts w:ascii="Times New Roman" w:hAnsi="Times New Roman" w:cs="Times New Roman"/>
        </w:rPr>
        <w:t>Yorùbá</w:t>
      </w:r>
      <w:r w:rsidRPr="00764865">
        <w:rPr>
          <w:rFonts w:ascii="Times New Roman" w:hAnsi="Times New Roman" w:cs="Times New Roman"/>
        </w:rPr>
        <w:t xml:space="preserve">_dundun_music_Nigeria.pdf Kolkata, India. © </w:t>
      </w:r>
      <w:hyperlink r:id="rId10" w:history="1">
        <w:r w:rsidR="00496D02" w:rsidRPr="00764865">
          <w:rPr>
            <w:rStyle w:val="Hyperlink"/>
            <w:rFonts w:ascii="Times New Roman" w:hAnsi="Times New Roman" w:cs="Times New Roman"/>
            <w:color w:val="auto"/>
          </w:rPr>
          <w:t>www.rupkatha</w:t>
        </w:r>
      </w:hyperlink>
    </w:p>
    <w:p w:rsidR="00D5569C" w:rsidRPr="00764865" w:rsidRDefault="00D5569C" w:rsidP="00933E2B">
      <w:pPr>
        <w:spacing w:line="480" w:lineRule="auto"/>
        <w:ind w:left="720" w:hanging="720"/>
        <w:rPr>
          <w:rFonts w:ascii="Times New Roman" w:hAnsi="Times New Roman" w:cs="Times New Roman"/>
        </w:rPr>
      </w:pPr>
      <w:r w:rsidRPr="00764865">
        <w:rPr>
          <w:rFonts w:ascii="Times New Roman" w:hAnsi="Times New Roman" w:cs="Times New Roman"/>
        </w:rPr>
        <w:t xml:space="preserve">Olajubu, O (2003). </w:t>
      </w:r>
      <w:r w:rsidRPr="00764865">
        <w:rPr>
          <w:rFonts w:ascii="Times New Roman" w:hAnsi="Times New Roman" w:cs="Times New Roman"/>
          <w:i/>
        </w:rPr>
        <w:t>Women in the Yoruba Religious Sphere</w:t>
      </w:r>
      <w:r w:rsidRPr="00764865">
        <w:rPr>
          <w:rFonts w:ascii="Times New Roman" w:hAnsi="Times New Roman" w:cs="Times New Roman"/>
        </w:rPr>
        <w:t>, State University of New York Press, Albany</w:t>
      </w:r>
    </w:p>
    <w:p w:rsidR="00496D02" w:rsidRPr="00764865" w:rsidRDefault="00496D02"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Oyewumi</w:t>
      </w:r>
      <w:r w:rsidR="006D1FEB" w:rsidRPr="00764865">
        <w:rPr>
          <w:rFonts w:ascii="Times New Roman" w:hAnsi="Times New Roman" w:cs="Times New Roman"/>
        </w:rPr>
        <w:t>,</w:t>
      </w:r>
      <w:r w:rsidRPr="00764865">
        <w:rPr>
          <w:rFonts w:ascii="Times New Roman" w:hAnsi="Times New Roman" w:cs="Times New Roman"/>
        </w:rPr>
        <w:t xml:space="preserve"> O</w:t>
      </w:r>
      <w:r w:rsidR="006D1FEB" w:rsidRPr="00764865">
        <w:rPr>
          <w:rFonts w:ascii="Times New Roman" w:hAnsi="Times New Roman" w:cs="Times New Roman"/>
        </w:rPr>
        <w:t>.</w:t>
      </w:r>
      <w:r w:rsidR="00D36C95" w:rsidRPr="00764865">
        <w:rPr>
          <w:rFonts w:ascii="Times New Roman" w:hAnsi="Times New Roman" w:cs="Times New Roman"/>
        </w:rPr>
        <w:t xml:space="preserve"> </w:t>
      </w:r>
      <w:r w:rsidRPr="00764865">
        <w:rPr>
          <w:rFonts w:ascii="Times New Roman" w:hAnsi="Times New Roman" w:cs="Times New Roman"/>
        </w:rPr>
        <w:t>(1997)</w:t>
      </w:r>
      <w:r w:rsidR="006D1FEB" w:rsidRPr="00764865">
        <w:rPr>
          <w:rFonts w:ascii="Times New Roman" w:hAnsi="Times New Roman" w:cs="Times New Roman"/>
        </w:rPr>
        <w:t>.</w:t>
      </w:r>
      <w:r w:rsidRPr="00764865">
        <w:rPr>
          <w:rFonts w:ascii="Times New Roman" w:hAnsi="Times New Roman" w:cs="Times New Roman"/>
        </w:rPr>
        <w:t xml:space="preserve"> </w:t>
      </w:r>
      <w:r w:rsidRPr="00764865">
        <w:rPr>
          <w:rFonts w:ascii="Times New Roman" w:hAnsi="Times New Roman" w:cs="Times New Roman"/>
          <w:i/>
        </w:rPr>
        <w:t>The Invention of Women: Making an African Sense of Western Gender Discourse</w:t>
      </w:r>
      <w:r w:rsidRPr="00764865">
        <w:rPr>
          <w:rFonts w:ascii="Times New Roman" w:hAnsi="Times New Roman" w:cs="Times New Roman"/>
        </w:rPr>
        <w:t>, Minneapolis, London, university of Minnesota Press.</w:t>
      </w:r>
    </w:p>
    <w:p w:rsidR="00517110" w:rsidRPr="00764865" w:rsidRDefault="00517110"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 xml:space="preserve">Sarah, W. (2019) </w:t>
      </w:r>
      <w:r w:rsidRPr="00764865">
        <w:rPr>
          <w:rFonts w:ascii="Times New Roman" w:hAnsi="Times New Roman" w:cs="Times New Roman"/>
          <w:i/>
        </w:rPr>
        <w:t>Ritual Sounding; Women Performers &amp; World Religion</w:t>
      </w:r>
      <w:r w:rsidRPr="00764865">
        <w:rPr>
          <w:rFonts w:ascii="Times New Roman" w:hAnsi="Times New Roman" w:cs="Times New Roman"/>
        </w:rPr>
        <w:t xml:space="preserve">, University of </w:t>
      </w:r>
      <w:r w:rsidR="000C7411" w:rsidRPr="00764865">
        <w:rPr>
          <w:rFonts w:ascii="Times New Roman" w:hAnsi="Times New Roman" w:cs="Times New Roman"/>
        </w:rPr>
        <w:t>Illinois</w:t>
      </w:r>
      <w:r w:rsidRPr="00764865">
        <w:rPr>
          <w:rFonts w:ascii="Times New Roman" w:hAnsi="Times New Roman" w:cs="Times New Roman"/>
        </w:rPr>
        <w:t xml:space="preserve"> Chicago</w:t>
      </w:r>
    </w:p>
    <w:p w:rsidR="00B51F27" w:rsidRPr="00764865" w:rsidRDefault="00B51F27"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 xml:space="preserve">Ukpokolo C, Lameed A, (2017) </w:t>
      </w:r>
      <w:r w:rsidRPr="00764865">
        <w:rPr>
          <w:rFonts w:ascii="Times New Roman" w:hAnsi="Times New Roman" w:cs="Times New Roman"/>
          <w:i/>
        </w:rPr>
        <w:t>Sexuality, Sexual Behaviour and Gender Roles</w:t>
      </w:r>
      <w:r w:rsidR="003875E3" w:rsidRPr="00764865">
        <w:rPr>
          <w:rFonts w:ascii="Times New Roman" w:hAnsi="Times New Roman" w:cs="Times New Roman"/>
        </w:rPr>
        <w:t>,</w:t>
      </w:r>
      <w:r w:rsidRPr="00764865">
        <w:rPr>
          <w:rFonts w:ascii="Times New Roman" w:hAnsi="Times New Roman" w:cs="Times New Roman"/>
        </w:rPr>
        <w:t xml:space="preserve"> Culture and Customs of the Yoruba, Ed Toyin Falola &amp; Akintunde Akinyemi, Pan African University Press Austin Tx USA</w:t>
      </w:r>
    </w:p>
    <w:p w:rsidR="001B421E" w:rsidRPr="00764865" w:rsidRDefault="00327143" w:rsidP="00933E2B">
      <w:pPr>
        <w:spacing w:line="480" w:lineRule="auto"/>
        <w:ind w:left="720" w:hanging="720"/>
        <w:jc w:val="both"/>
        <w:rPr>
          <w:rFonts w:ascii="Times New Roman" w:hAnsi="Times New Roman" w:cs="Times New Roman"/>
        </w:rPr>
      </w:pPr>
      <w:r w:rsidRPr="00764865">
        <w:rPr>
          <w:rFonts w:ascii="Times New Roman" w:hAnsi="Times New Roman" w:cs="Times New Roman"/>
        </w:rPr>
        <w:t>Vi</w:t>
      </w:r>
      <w:r w:rsidR="00A003C5" w:rsidRPr="00764865">
        <w:rPr>
          <w:rFonts w:ascii="Times New Roman" w:hAnsi="Times New Roman" w:cs="Times New Roman"/>
        </w:rPr>
        <w:t>llepastour, A. (2010)</w:t>
      </w:r>
      <w:r w:rsidR="006D1FEB" w:rsidRPr="00764865">
        <w:rPr>
          <w:rFonts w:ascii="Times New Roman" w:hAnsi="Times New Roman" w:cs="Times New Roman"/>
        </w:rPr>
        <w:t>.</w:t>
      </w:r>
      <w:r w:rsidR="00A003C5" w:rsidRPr="00764865">
        <w:rPr>
          <w:rFonts w:ascii="Times New Roman" w:hAnsi="Times New Roman" w:cs="Times New Roman"/>
        </w:rPr>
        <w:t xml:space="preserve"> </w:t>
      </w:r>
      <w:r w:rsidR="00A003C5" w:rsidRPr="00764865">
        <w:rPr>
          <w:rFonts w:ascii="Times New Roman" w:hAnsi="Times New Roman" w:cs="Times New Roman"/>
          <w:i/>
        </w:rPr>
        <w:t>Ancient Text Mess</w:t>
      </w:r>
      <w:r w:rsidR="00BB4743" w:rsidRPr="00764865">
        <w:rPr>
          <w:rFonts w:ascii="Times New Roman" w:hAnsi="Times New Roman" w:cs="Times New Roman"/>
          <w:i/>
        </w:rPr>
        <w:t>a</w:t>
      </w:r>
      <w:r w:rsidR="00A003C5" w:rsidRPr="00764865">
        <w:rPr>
          <w:rFonts w:ascii="Times New Roman" w:hAnsi="Times New Roman" w:cs="Times New Roman"/>
          <w:i/>
        </w:rPr>
        <w:t xml:space="preserve">ges of the </w:t>
      </w:r>
      <w:r w:rsidR="003A245F" w:rsidRPr="00764865">
        <w:rPr>
          <w:rFonts w:ascii="Times New Roman" w:hAnsi="Times New Roman" w:cs="Times New Roman"/>
          <w:i/>
        </w:rPr>
        <w:t>Yorùbá</w:t>
      </w:r>
      <w:r w:rsidR="00A003C5" w:rsidRPr="00764865">
        <w:rPr>
          <w:rFonts w:ascii="Times New Roman" w:hAnsi="Times New Roman" w:cs="Times New Roman"/>
          <w:i/>
        </w:rPr>
        <w:t xml:space="preserve"> Bata drumming</w:t>
      </w:r>
      <w:r w:rsidR="00A003C5" w:rsidRPr="00764865">
        <w:rPr>
          <w:rFonts w:ascii="Times New Roman" w:hAnsi="Times New Roman" w:cs="Times New Roman"/>
        </w:rPr>
        <w:t>, Ashgate Publishing Limited</w:t>
      </w:r>
    </w:p>
    <w:p w:rsidR="003875E3" w:rsidRPr="00764865" w:rsidRDefault="001B421E" w:rsidP="003875E3">
      <w:pPr>
        <w:ind w:left="720" w:hanging="720"/>
        <w:rPr>
          <w:rFonts w:ascii="Times New Roman" w:hAnsi="Times New Roman" w:cs="Times New Roman"/>
        </w:rPr>
      </w:pPr>
      <w:r w:rsidRPr="00764865">
        <w:rPr>
          <w:rFonts w:ascii="Times New Roman" w:hAnsi="Times New Roman" w:cs="Times New Roman"/>
        </w:rPr>
        <w:br w:type="column"/>
      </w:r>
      <w:r w:rsidR="003875E3" w:rsidRPr="00764865">
        <w:rPr>
          <w:rFonts w:ascii="Times New Roman" w:hAnsi="Times New Roman" w:cs="Times New Roman"/>
          <w:color w:val="202122"/>
          <w:shd w:val="clear" w:color="auto" w:fill="FFFFFF"/>
        </w:rPr>
        <w:lastRenderedPageBreak/>
        <w:t>(1987)</w:t>
      </w:r>
      <w:r w:rsidR="003875E3" w:rsidRPr="00764865">
        <w:rPr>
          <w:rFonts w:ascii="Times New Roman" w:hAnsi="Times New Roman" w:cs="Times New Roman"/>
          <w:i/>
          <w:iCs/>
          <w:color w:val="202122"/>
          <w:shd w:val="clear" w:color="auto" w:fill="FFFFFF"/>
        </w:rPr>
        <w:t>M ale Daughters, Female Husbands: Gender and Sex in an African Society</w:t>
      </w:r>
      <w:r w:rsidR="003875E3" w:rsidRPr="00764865">
        <w:rPr>
          <w:rFonts w:ascii="Times New Roman" w:hAnsi="Times New Roman" w:cs="Times New Roman"/>
          <w:color w:val="202122"/>
          <w:shd w:val="clear" w:color="auto" w:fill="FFFFFF"/>
        </w:rPr>
        <w:t>, London: Zed Press, , </w:t>
      </w:r>
      <w:hyperlink r:id="rId11" w:tooltip="ISBN (identifier)" w:history="1">
        <w:r w:rsidR="003875E3" w:rsidRPr="00764865">
          <w:rPr>
            <w:rStyle w:val="Hyperlink"/>
            <w:rFonts w:ascii="Times New Roman" w:hAnsi="Times New Roman" w:cs="Times New Roman"/>
            <w:color w:val="3366CC"/>
            <w:shd w:val="clear" w:color="auto" w:fill="FFFFFF"/>
          </w:rPr>
          <w:t>ISBN</w:t>
        </w:r>
      </w:hyperlink>
      <w:r w:rsidR="003875E3" w:rsidRPr="00764865">
        <w:rPr>
          <w:rFonts w:ascii="Times New Roman" w:hAnsi="Times New Roman" w:cs="Times New Roman"/>
          <w:color w:val="202122"/>
          <w:shd w:val="clear" w:color="auto" w:fill="FFFFFF"/>
        </w:rPr>
        <w:t> </w:t>
      </w:r>
      <w:hyperlink r:id="rId12" w:tooltip="Special:BookSources/0-86232-595-1" w:history="1">
        <w:r w:rsidR="003875E3" w:rsidRPr="00764865">
          <w:rPr>
            <w:rStyle w:val="Hyperlink"/>
            <w:rFonts w:ascii="Times New Roman" w:hAnsi="Times New Roman" w:cs="Times New Roman"/>
            <w:color w:val="3366CC"/>
            <w:shd w:val="clear" w:color="auto" w:fill="FFFFFF"/>
          </w:rPr>
          <w:t>0-86232-595-1</w:t>
        </w:r>
      </w:hyperlink>
      <w:r w:rsidR="003875E3" w:rsidRPr="00764865">
        <w:rPr>
          <w:rFonts w:ascii="Times New Roman" w:hAnsi="Times New Roman" w:cs="Times New Roman"/>
          <w:color w:val="202122"/>
          <w:shd w:val="clear" w:color="auto" w:fill="FFFFFF"/>
        </w:rPr>
        <w:t>. St. Martin’s Press, 1990</w:t>
      </w:r>
    </w:p>
    <w:p w:rsidR="00327143" w:rsidRPr="00764865" w:rsidRDefault="003875E3" w:rsidP="00152067">
      <w:pPr>
        <w:ind w:left="720" w:hanging="720"/>
        <w:rPr>
          <w:rFonts w:ascii="Times New Roman" w:hAnsi="Times New Roman" w:cs="Times New Roman"/>
        </w:rPr>
      </w:pPr>
      <w:r w:rsidRPr="00764865">
        <w:rPr>
          <w:rFonts w:ascii="Times New Roman" w:hAnsi="Times New Roman" w:cs="Times New Roman"/>
        </w:rPr>
        <w:t xml:space="preserve"> </w:t>
      </w:r>
      <w:r w:rsidR="00057410" w:rsidRPr="00764865">
        <w:rPr>
          <w:rFonts w:ascii="Times New Roman" w:hAnsi="Times New Roman" w:cs="Times New Roman"/>
        </w:rPr>
        <w:t xml:space="preserve">(2001) </w:t>
      </w:r>
      <w:r w:rsidR="00057410" w:rsidRPr="00764865">
        <w:rPr>
          <w:rFonts w:ascii="Times New Roman" w:hAnsi="Times New Roman" w:cs="Times New Roman"/>
          <w:i/>
        </w:rPr>
        <w:t>Social History of Africa: “Wicked” Women and the Reconfiguration of Women in Africa</w:t>
      </w:r>
      <w:r w:rsidR="00057410" w:rsidRPr="00764865">
        <w:rPr>
          <w:rFonts w:ascii="Times New Roman" w:hAnsi="Times New Roman" w:cs="Times New Roman"/>
        </w:rPr>
        <w:t>, ed Hodgson D, McCurdy S, Heinemann, USA.</w:t>
      </w:r>
      <w:r w:rsidRPr="00764865">
        <w:rPr>
          <w:rFonts w:ascii="Times New Roman" w:hAnsi="Times New Roman" w:cs="Times New Roman"/>
        </w:rPr>
        <w:tab/>
      </w:r>
      <w:r w:rsidRPr="00764865">
        <w:rPr>
          <w:rFonts w:ascii="Times New Roman" w:hAnsi="Times New Roman" w:cs="Times New Roman"/>
        </w:rPr>
        <w:tab/>
      </w:r>
    </w:p>
    <w:p w:rsidR="00837DD7" w:rsidRPr="00764865" w:rsidRDefault="00837DD7" w:rsidP="00933E2B">
      <w:pPr>
        <w:spacing w:line="480" w:lineRule="auto"/>
        <w:rPr>
          <w:rFonts w:ascii="Times New Roman" w:hAnsi="Times New Roman" w:cs="Times New Roman"/>
          <w:shd w:val="clear" w:color="auto" w:fill="FFFFFF"/>
        </w:rPr>
      </w:pPr>
      <w:r w:rsidRPr="00764865">
        <w:rPr>
          <w:rFonts w:ascii="Times New Roman" w:hAnsi="Times New Roman" w:cs="Times New Roman"/>
          <w:shd w:val="clear" w:color="auto" w:fill="FFFFFF"/>
        </w:rPr>
        <w:t xml:space="preserve">. </w:t>
      </w:r>
      <w:r w:rsidR="00AB4F52" w:rsidRPr="00764865">
        <w:rPr>
          <w:rFonts w:ascii="Times New Roman" w:hAnsi="Times New Roman" w:cs="Times New Roman"/>
          <w:shd w:val="clear" w:color="auto" w:fill="FFFFFF"/>
        </w:rPr>
        <w:t xml:space="preserve"> </w:t>
      </w:r>
      <w:r w:rsidR="00AD05A5" w:rsidRPr="00764865">
        <w:rPr>
          <w:rFonts w:ascii="Times New Roman" w:hAnsi="Times New Roman" w:cs="Times New Roman"/>
          <w:shd w:val="clear" w:color="auto" w:fill="FFFFFF"/>
        </w:rPr>
        <w:t xml:space="preserve">               </w:t>
      </w:r>
    </w:p>
    <w:sectPr w:rsidR="00837DD7" w:rsidRPr="00764865" w:rsidSect="00EF1FE3">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728" w:rsidRDefault="00470728" w:rsidP="00870D74">
      <w:pPr>
        <w:spacing w:after="0" w:line="240" w:lineRule="auto"/>
      </w:pPr>
      <w:r>
        <w:separator/>
      </w:r>
    </w:p>
  </w:endnote>
  <w:endnote w:type="continuationSeparator" w:id="1">
    <w:p w:rsidR="00470728" w:rsidRDefault="00470728" w:rsidP="00870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13251"/>
      <w:docPartObj>
        <w:docPartGallery w:val="Page Numbers (Bottom of Page)"/>
        <w:docPartUnique/>
      </w:docPartObj>
    </w:sdtPr>
    <w:sdtContent>
      <w:p w:rsidR="00B63C76" w:rsidRDefault="00265B9C">
        <w:pPr>
          <w:pStyle w:val="Footer"/>
          <w:jc w:val="center"/>
        </w:pPr>
        <w:fldSimple w:instr=" PAGE   \* MERGEFORMAT ">
          <w:r w:rsidR="00410E27">
            <w:rPr>
              <w:noProof/>
            </w:rPr>
            <w:t>1</w:t>
          </w:r>
        </w:fldSimple>
      </w:p>
    </w:sdtContent>
  </w:sdt>
  <w:p w:rsidR="00B63C76" w:rsidRDefault="00B63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728" w:rsidRDefault="00470728" w:rsidP="00870D74">
      <w:pPr>
        <w:spacing w:after="0" w:line="240" w:lineRule="auto"/>
      </w:pPr>
      <w:r>
        <w:separator/>
      </w:r>
    </w:p>
  </w:footnote>
  <w:footnote w:type="continuationSeparator" w:id="1">
    <w:p w:rsidR="00470728" w:rsidRDefault="00470728" w:rsidP="00870D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1660C"/>
    <w:multiLevelType w:val="hybridMultilevel"/>
    <w:tmpl w:val="87846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6203C"/>
    <w:multiLevelType w:val="hybridMultilevel"/>
    <w:tmpl w:val="9436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75F6"/>
    <w:rsid w:val="00000F4D"/>
    <w:rsid w:val="00004162"/>
    <w:rsid w:val="00004A51"/>
    <w:rsid w:val="00013B01"/>
    <w:rsid w:val="0001470A"/>
    <w:rsid w:val="00014DBF"/>
    <w:rsid w:val="00021E23"/>
    <w:rsid w:val="00023470"/>
    <w:rsid w:val="0002683C"/>
    <w:rsid w:val="00027687"/>
    <w:rsid w:val="00027779"/>
    <w:rsid w:val="00030B5C"/>
    <w:rsid w:val="00035A48"/>
    <w:rsid w:val="00043A51"/>
    <w:rsid w:val="00043FCE"/>
    <w:rsid w:val="000462D8"/>
    <w:rsid w:val="00047C56"/>
    <w:rsid w:val="00051D8D"/>
    <w:rsid w:val="00053737"/>
    <w:rsid w:val="00056777"/>
    <w:rsid w:val="00057410"/>
    <w:rsid w:val="00057A16"/>
    <w:rsid w:val="00060F77"/>
    <w:rsid w:val="0006447E"/>
    <w:rsid w:val="00064DDD"/>
    <w:rsid w:val="000650BE"/>
    <w:rsid w:val="000659D3"/>
    <w:rsid w:val="000663E1"/>
    <w:rsid w:val="00066597"/>
    <w:rsid w:val="00066CFB"/>
    <w:rsid w:val="00077462"/>
    <w:rsid w:val="00077759"/>
    <w:rsid w:val="00084961"/>
    <w:rsid w:val="00087AB2"/>
    <w:rsid w:val="00087ADB"/>
    <w:rsid w:val="00094840"/>
    <w:rsid w:val="00094B26"/>
    <w:rsid w:val="00096368"/>
    <w:rsid w:val="00096F3A"/>
    <w:rsid w:val="00097181"/>
    <w:rsid w:val="000A1676"/>
    <w:rsid w:val="000A183A"/>
    <w:rsid w:val="000A246A"/>
    <w:rsid w:val="000A37A0"/>
    <w:rsid w:val="000A6866"/>
    <w:rsid w:val="000A78FC"/>
    <w:rsid w:val="000B0147"/>
    <w:rsid w:val="000B255D"/>
    <w:rsid w:val="000B3E5A"/>
    <w:rsid w:val="000B5495"/>
    <w:rsid w:val="000C1945"/>
    <w:rsid w:val="000C408E"/>
    <w:rsid w:val="000C67E1"/>
    <w:rsid w:val="000C7411"/>
    <w:rsid w:val="000D1EC7"/>
    <w:rsid w:val="000D1FBF"/>
    <w:rsid w:val="000D2608"/>
    <w:rsid w:val="000D43CC"/>
    <w:rsid w:val="000D4705"/>
    <w:rsid w:val="000D59BD"/>
    <w:rsid w:val="000E0FDA"/>
    <w:rsid w:val="000E6A14"/>
    <w:rsid w:val="000E77F3"/>
    <w:rsid w:val="000F0160"/>
    <w:rsid w:val="000F3683"/>
    <w:rsid w:val="000F65B4"/>
    <w:rsid w:val="000F6839"/>
    <w:rsid w:val="000F6E3C"/>
    <w:rsid w:val="00101A3B"/>
    <w:rsid w:val="00102468"/>
    <w:rsid w:val="001028D8"/>
    <w:rsid w:val="00106895"/>
    <w:rsid w:val="0010769D"/>
    <w:rsid w:val="00120838"/>
    <w:rsid w:val="00120E45"/>
    <w:rsid w:val="00122259"/>
    <w:rsid w:val="00124B8A"/>
    <w:rsid w:val="0013328A"/>
    <w:rsid w:val="00133B66"/>
    <w:rsid w:val="00134D69"/>
    <w:rsid w:val="00144229"/>
    <w:rsid w:val="00146D84"/>
    <w:rsid w:val="00152067"/>
    <w:rsid w:val="001676F6"/>
    <w:rsid w:val="00171EF4"/>
    <w:rsid w:val="00172501"/>
    <w:rsid w:val="0017646E"/>
    <w:rsid w:val="001764E0"/>
    <w:rsid w:val="0018211F"/>
    <w:rsid w:val="00182FD5"/>
    <w:rsid w:val="00184900"/>
    <w:rsid w:val="001872E9"/>
    <w:rsid w:val="0019044A"/>
    <w:rsid w:val="00196717"/>
    <w:rsid w:val="00196CBA"/>
    <w:rsid w:val="001971AB"/>
    <w:rsid w:val="001A2591"/>
    <w:rsid w:val="001A30DB"/>
    <w:rsid w:val="001A39C0"/>
    <w:rsid w:val="001B06C9"/>
    <w:rsid w:val="001B3BF1"/>
    <w:rsid w:val="001B421E"/>
    <w:rsid w:val="001C3C3E"/>
    <w:rsid w:val="001C3EE2"/>
    <w:rsid w:val="001C662F"/>
    <w:rsid w:val="001C6716"/>
    <w:rsid w:val="001D5563"/>
    <w:rsid w:val="001D6CC8"/>
    <w:rsid w:val="001E0353"/>
    <w:rsid w:val="001E4DC2"/>
    <w:rsid w:val="001E67E8"/>
    <w:rsid w:val="001E758C"/>
    <w:rsid w:val="001E78BD"/>
    <w:rsid w:val="001F0927"/>
    <w:rsid w:val="001F0A17"/>
    <w:rsid w:val="001F3B30"/>
    <w:rsid w:val="001F4BCD"/>
    <w:rsid w:val="001F5452"/>
    <w:rsid w:val="001F5506"/>
    <w:rsid w:val="001F7187"/>
    <w:rsid w:val="00204294"/>
    <w:rsid w:val="002075F6"/>
    <w:rsid w:val="002125F2"/>
    <w:rsid w:val="00213B87"/>
    <w:rsid w:val="00214F95"/>
    <w:rsid w:val="00220FF1"/>
    <w:rsid w:val="0022176D"/>
    <w:rsid w:val="00222C98"/>
    <w:rsid w:val="00225A9C"/>
    <w:rsid w:val="0023062E"/>
    <w:rsid w:val="002341AB"/>
    <w:rsid w:val="00235AA0"/>
    <w:rsid w:val="002377B2"/>
    <w:rsid w:val="00240AA1"/>
    <w:rsid w:val="00243D24"/>
    <w:rsid w:val="00245775"/>
    <w:rsid w:val="002460EB"/>
    <w:rsid w:val="00250F15"/>
    <w:rsid w:val="00252AF2"/>
    <w:rsid w:val="00253C57"/>
    <w:rsid w:val="002567AC"/>
    <w:rsid w:val="00257611"/>
    <w:rsid w:val="00261B7A"/>
    <w:rsid w:val="002636C9"/>
    <w:rsid w:val="00264C07"/>
    <w:rsid w:val="00265223"/>
    <w:rsid w:val="00265B9C"/>
    <w:rsid w:val="00266796"/>
    <w:rsid w:val="00270E4F"/>
    <w:rsid w:val="002714DC"/>
    <w:rsid w:val="00271EA3"/>
    <w:rsid w:val="00273FC2"/>
    <w:rsid w:val="002769D3"/>
    <w:rsid w:val="00280BFF"/>
    <w:rsid w:val="002844E8"/>
    <w:rsid w:val="002873C4"/>
    <w:rsid w:val="00294FA3"/>
    <w:rsid w:val="002A06D8"/>
    <w:rsid w:val="002A1291"/>
    <w:rsid w:val="002A43C9"/>
    <w:rsid w:val="002A6820"/>
    <w:rsid w:val="002B130C"/>
    <w:rsid w:val="002B3EFB"/>
    <w:rsid w:val="002B638B"/>
    <w:rsid w:val="002B6F38"/>
    <w:rsid w:val="002C30DC"/>
    <w:rsid w:val="002C4B70"/>
    <w:rsid w:val="002C4D2F"/>
    <w:rsid w:val="002C5E84"/>
    <w:rsid w:val="002C71F8"/>
    <w:rsid w:val="002D36ED"/>
    <w:rsid w:val="002D393B"/>
    <w:rsid w:val="002D67A3"/>
    <w:rsid w:val="002E2A9D"/>
    <w:rsid w:val="002E3CEE"/>
    <w:rsid w:val="002E4B30"/>
    <w:rsid w:val="002E6B3D"/>
    <w:rsid w:val="00302FEC"/>
    <w:rsid w:val="00305AC5"/>
    <w:rsid w:val="0030642E"/>
    <w:rsid w:val="0031483B"/>
    <w:rsid w:val="003154D3"/>
    <w:rsid w:val="0031579B"/>
    <w:rsid w:val="00315A09"/>
    <w:rsid w:val="003212A1"/>
    <w:rsid w:val="0032204B"/>
    <w:rsid w:val="00327143"/>
    <w:rsid w:val="00335FB5"/>
    <w:rsid w:val="003364F7"/>
    <w:rsid w:val="00337034"/>
    <w:rsid w:val="00344947"/>
    <w:rsid w:val="00345C65"/>
    <w:rsid w:val="0034656D"/>
    <w:rsid w:val="00346B1E"/>
    <w:rsid w:val="00353C73"/>
    <w:rsid w:val="00353E26"/>
    <w:rsid w:val="003557A8"/>
    <w:rsid w:val="00355EE6"/>
    <w:rsid w:val="00356CD4"/>
    <w:rsid w:val="00357E21"/>
    <w:rsid w:val="003600F7"/>
    <w:rsid w:val="00365089"/>
    <w:rsid w:val="00365576"/>
    <w:rsid w:val="00366DF9"/>
    <w:rsid w:val="00370F77"/>
    <w:rsid w:val="00371260"/>
    <w:rsid w:val="0037287E"/>
    <w:rsid w:val="00373E8E"/>
    <w:rsid w:val="003752F1"/>
    <w:rsid w:val="00376B40"/>
    <w:rsid w:val="00384067"/>
    <w:rsid w:val="0038637A"/>
    <w:rsid w:val="003875E3"/>
    <w:rsid w:val="003945BE"/>
    <w:rsid w:val="00394DB3"/>
    <w:rsid w:val="0039601A"/>
    <w:rsid w:val="00396244"/>
    <w:rsid w:val="00397DA0"/>
    <w:rsid w:val="003A0E3F"/>
    <w:rsid w:val="003A13EC"/>
    <w:rsid w:val="003A245F"/>
    <w:rsid w:val="003A60F7"/>
    <w:rsid w:val="003A6106"/>
    <w:rsid w:val="003A7361"/>
    <w:rsid w:val="003A7B52"/>
    <w:rsid w:val="003B0250"/>
    <w:rsid w:val="003B3EF6"/>
    <w:rsid w:val="003B5BDA"/>
    <w:rsid w:val="003C0893"/>
    <w:rsid w:val="003C18BB"/>
    <w:rsid w:val="003C23A6"/>
    <w:rsid w:val="003C34A5"/>
    <w:rsid w:val="003C35C8"/>
    <w:rsid w:val="003C4E6A"/>
    <w:rsid w:val="003C616C"/>
    <w:rsid w:val="003C64C7"/>
    <w:rsid w:val="003D27E5"/>
    <w:rsid w:val="003D41C8"/>
    <w:rsid w:val="003E0663"/>
    <w:rsid w:val="003E4849"/>
    <w:rsid w:val="003E51E9"/>
    <w:rsid w:val="003E5A0A"/>
    <w:rsid w:val="003E5BCA"/>
    <w:rsid w:val="003E5DC5"/>
    <w:rsid w:val="003F36D2"/>
    <w:rsid w:val="003F3FBD"/>
    <w:rsid w:val="003F4096"/>
    <w:rsid w:val="003F482D"/>
    <w:rsid w:val="0040021E"/>
    <w:rsid w:val="00400B1C"/>
    <w:rsid w:val="00401390"/>
    <w:rsid w:val="004030B2"/>
    <w:rsid w:val="0041087D"/>
    <w:rsid w:val="00410E27"/>
    <w:rsid w:val="0041158E"/>
    <w:rsid w:val="00411DBF"/>
    <w:rsid w:val="00414B7D"/>
    <w:rsid w:val="00416018"/>
    <w:rsid w:val="00417828"/>
    <w:rsid w:val="00422049"/>
    <w:rsid w:val="00440C68"/>
    <w:rsid w:val="00443153"/>
    <w:rsid w:val="0044426E"/>
    <w:rsid w:val="004448CC"/>
    <w:rsid w:val="0044587A"/>
    <w:rsid w:val="004516BD"/>
    <w:rsid w:val="0045206E"/>
    <w:rsid w:val="00454FE2"/>
    <w:rsid w:val="0045703D"/>
    <w:rsid w:val="00466E92"/>
    <w:rsid w:val="004675EF"/>
    <w:rsid w:val="0047044A"/>
    <w:rsid w:val="00470728"/>
    <w:rsid w:val="0047502F"/>
    <w:rsid w:val="00480B57"/>
    <w:rsid w:val="00481F1E"/>
    <w:rsid w:val="004821E8"/>
    <w:rsid w:val="004823E9"/>
    <w:rsid w:val="0048286A"/>
    <w:rsid w:val="00483A5A"/>
    <w:rsid w:val="00485E7F"/>
    <w:rsid w:val="00490093"/>
    <w:rsid w:val="0049094A"/>
    <w:rsid w:val="00491EFD"/>
    <w:rsid w:val="00492266"/>
    <w:rsid w:val="004930CF"/>
    <w:rsid w:val="00493312"/>
    <w:rsid w:val="00496D02"/>
    <w:rsid w:val="004A0C63"/>
    <w:rsid w:val="004A2B93"/>
    <w:rsid w:val="004A447C"/>
    <w:rsid w:val="004A5978"/>
    <w:rsid w:val="004A6249"/>
    <w:rsid w:val="004A6BF8"/>
    <w:rsid w:val="004B0003"/>
    <w:rsid w:val="004B0113"/>
    <w:rsid w:val="004B04A7"/>
    <w:rsid w:val="004B2A1D"/>
    <w:rsid w:val="004B50CE"/>
    <w:rsid w:val="004C766F"/>
    <w:rsid w:val="004D0425"/>
    <w:rsid w:val="004D3476"/>
    <w:rsid w:val="004D3630"/>
    <w:rsid w:val="004D55CE"/>
    <w:rsid w:val="004D708F"/>
    <w:rsid w:val="004D780F"/>
    <w:rsid w:val="004E116A"/>
    <w:rsid w:val="004E6404"/>
    <w:rsid w:val="004E76BE"/>
    <w:rsid w:val="004F1093"/>
    <w:rsid w:val="004F6332"/>
    <w:rsid w:val="004F66F9"/>
    <w:rsid w:val="004F7A8C"/>
    <w:rsid w:val="00501688"/>
    <w:rsid w:val="00502386"/>
    <w:rsid w:val="005039D1"/>
    <w:rsid w:val="00512687"/>
    <w:rsid w:val="00517110"/>
    <w:rsid w:val="00522476"/>
    <w:rsid w:val="00522B9D"/>
    <w:rsid w:val="00523004"/>
    <w:rsid w:val="00523DB6"/>
    <w:rsid w:val="00523FD7"/>
    <w:rsid w:val="005240E8"/>
    <w:rsid w:val="00526F78"/>
    <w:rsid w:val="00535907"/>
    <w:rsid w:val="00541950"/>
    <w:rsid w:val="00547C07"/>
    <w:rsid w:val="00553157"/>
    <w:rsid w:val="00553B4F"/>
    <w:rsid w:val="00554EF1"/>
    <w:rsid w:val="0056007C"/>
    <w:rsid w:val="00560F24"/>
    <w:rsid w:val="00574B0B"/>
    <w:rsid w:val="00575D35"/>
    <w:rsid w:val="0057689B"/>
    <w:rsid w:val="00577BD0"/>
    <w:rsid w:val="00582651"/>
    <w:rsid w:val="00582BC1"/>
    <w:rsid w:val="00583657"/>
    <w:rsid w:val="00593A14"/>
    <w:rsid w:val="00594918"/>
    <w:rsid w:val="00594AF7"/>
    <w:rsid w:val="00595B5B"/>
    <w:rsid w:val="0059794B"/>
    <w:rsid w:val="005A2FAF"/>
    <w:rsid w:val="005A4C64"/>
    <w:rsid w:val="005A75E4"/>
    <w:rsid w:val="005A76E2"/>
    <w:rsid w:val="005A77C9"/>
    <w:rsid w:val="005B0472"/>
    <w:rsid w:val="005B1D76"/>
    <w:rsid w:val="005B73E2"/>
    <w:rsid w:val="005B7775"/>
    <w:rsid w:val="005C0A18"/>
    <w:rsid w:val="005C10A4"/>
    <w:rsid w:val="005C1524"/>
    <w:rsid w:val="005C3394"/>
    <w:rsid w:val="005C3979"/>
    <w:rsid w:val="005C49C6"/>
    <w:rsid w:val="005C6E41"/>
    <w:rsid w:val="005D37FA"/>
    <w:rsid w:val="005D55B3"/>
    <w:rsid w:val="005D5607"/>
    <w:rsid w:val="005D713A"/>
    <w:rsid w:val="005E1EB4"/>
    <w:rsid w:val="005F2C87"/>
    <w:rsid w:val="005F3B00"/>
    <w:rsid w:val="005F4947"/>
    <w:rsid w:val="005F6E5A"/>
    <w:rsid w:val="006003DC"/>
    <w:rsid w:val="00606E03"/>
    <w:rsid w:val="00611841"/>
    <w:rsid w:val="00611EA8"/>
    <w:rsid w:val="006130B4"/>
    <w:rsid w:val="006173F1"/>
    <w:rsid w:val="0062126F"/>
    <w:rsid w:val="0062304B"/>
    <w:rsid w:val="00623162"/>
    <w:rsid w:val="006265FC"/>
    <w:rsid w:val="00640CF7"/>
    <w:rsid w:val="00643D68"/>
    <w:rsid w:val="00644882"/>
    <w:rsid w:val="00645346"/>
    <w:rsid w:val="00656FA5"/>
    <w:rsid w:val="00657640"/>
    <w:rsid w:val="00661701"/>
    <w:rsid w:val="006639F3"/>
    <w:rsid w:val="006705A9"/>
    <w:rsid w:val="00674AB7"/>
    <w:rsid w:val="00674E20"/>
    <w:rsid w:val="00676E06"/>
    <w:rsid w:val="00680253"/>
    <w:rsid w:val="006829B6"/>
    <w:rsid w:val="00682A25"/>
    <w:rsid w:val="006863FF"/>
    <w:rsid w:val="006871AF"/>
    <w:rsid w:val="00687ACE"/>
    <w:rsid w:val="00692EFF"/>
    <w:rsid w:val="006963D5"/>
    <w:rsid w:val="006A0141"/>
    <w:rsid w:val="006A2D90"/>
    <w:rsid w:val="006A43C7"/>
    <w:rsid w:val="006A75B0"/>
    <w:rsid w:val="006B3BB1"/>
    <w:rsid w:val="006B51AD"/>
    <w:rsid w:val="006B5B5A"/>
    <w:rsid w:val="006B7AD8"/>
    <w:rsid w:val="006C1B96"/>
    <w:rsid w:val="006D1FEB"/>
    <w:rsid w:val="006D2363"/>
    <w:rsid w:val="006D2413"/>
    <w:rsid w:val="006D59EB"/>
    <w:rsid w:val="006D614D"/>
    <w:rsid w:val="006D7902"/>
    <w:rsid w:val="006D7BE7"/>
    <w:rsid w:val="006E4091"/>
    <w:rsid w:val="006F01B5"/>
    <w:rsid w:val="006F2403"/>
    <w:rsid w:val="006F32C3"/>
    <w:rsid w:val="006F32DE"/>
    <w:rsid w:val="006F4A3D"/>
    <w:rsid w:val="006F4F65"/>
    <w:rsid w:val="007001B2"/>
    <w:rsid w:val="007036F5"/>
    <w:rsid w:val="00705E72"/>
    <w:rsid w:val="00710B4F"/>
    <w:rsid w:val="007129E2"/>
    <w:rsid w:val="00713EC4"/>
    <w:rsid w:val="00715620"/>
    <w:rsid w:val="007161E8"/>
    <w:rsid w:val="007162DA"/>
    <w:rsid w:val="00720D42"/>
    <w:rsid w:val="00727E7A"/>
    <w:rsid w:val="00740BE9"/>
    <w:rsid w:val="007412EC"/>
    <w:rsid w:val="00744D16"/>
    <w:rsid w:val="00745311"/>
    <w:rsid w:val="00747026"/>
    <w:rsid w:val="00747498"/>
    <w:rsid w:val="00747ADF"/>
    <w:rsid w:val="00750100"/>
    <w:rsid w:val="00750BB9"/>
    <w:rsid w:val="00753A12"/>
    <w:rsid w:val="00756B54"/>
    <w:rsid w:val="00760A57"/>
    <w:rsid w:val="00760B06"/>
    <w:rsid w:val="00762921"/>
    <w:rsid w:val="00763829"/>
    <w:rsid w:val="00764856"/>
    <w:rsid w:val="00764865"/>
    <w:rsid w:val="0076569D"/>
    <w:rsid w:val="00765A8E"/>
    <w:rsid w:val="007661E7"/>
    <w:rsid w:val="00767CF4"/>
    <w:rsid w:val="0077175B"/>
    <w:rsid w:val="00776BF7"/>
    <w:rsid w:val="00783403"/>
    <w:rsid w:val="00784489"/>
    <w:rsid w:val="00786B7F"/>
    <w:rsid w:val="00787A58"/>
    <w:rsid w:val="00796255"/>
    <w:rsid w:val="007A0C2E"/>
    <w:rsid w:val="007A2607"/>
    <w:rsid w:val="007A5F9E"/>
    <w:rsid w:val="007B049D"/>
    <w:rsid w:val="007B1D7A"/>
    <w:rsid w:val="007B2881"/>
    <w:rsid w:val="007B797C"/>
    <w:rsid w:val="007C2110"/>
    <w:rsid w:val="007C2764"/>
    <w:rsid w:val="007C2CE6"/>
    <w:rsid w:val="007C3F65"/>
    <w:rsid w:val="007C6522"/>
    <w:rsid w:val="007D0437"/>
    <w:rsid w:val="007D3895"/>
    <w:rsid w:val="007D4345"/>
    <w:rsid w:val="007D48E9"/>
    <w:rsid w:val="007E35C6"/>
    <w:rsid w:val="007E7530"/>
    <w:rsid w:val="007F091A"/>
    <w:rsid w:val="007F6F80"/>
    <w:rsid w:val="007F7384"/>
    <w:rsid w:val="00800F40"/>
    <w:rsid w:val="008022BD"/>
    <w:rsid w:val="00803CB7"/>
    <w:rsid w:val="00805BA7"/>
    <w:rsid w:val="008065BE"/>
    <w:rsid w:val="0081278D"/>
    <w:rsid w:val="00813BC1"/>
    <w:rsid w:val="008155E4"/>
    <w:rsid w:val="00815635"/>
    <w:rsid w:val="00815764"/>
    <w:rsid w:val="00816254"/>
    <w:rsid w:val="0081715C"/>
    <w:rsid w:val="00821A72"/>
    <w:rsid w:val="00822974"/>
    <w:rsid w:val="0082498D"/>
    <w:rsid w:val="00825D8E"/>
    <w:rsid w:val="00830EE3"/>
    <w:rsid w:val="008337D7"/>
    <w:rsid w:val="00835789"/>
    <w:rsid w:val="00837DD7"/>
    <w:rsid w:val="00841C00"/>
    <w:rsid w:val="00844261"/>
    <w:rsid w:val="00857164"/>
    <w:rsid w:val="008607B4"/>
    <w:rsid w:val="0086129C"/>
    <w:rsid w:val="0086156C"/>
    <w:rsid w:val="00861DEB"/>
    <w:rsid w:val="0086440C"/>
    <w:rsid w:val="00865254"/>
    <w:rsid w:val="008669A2"/>
    <w:rsid w:val="00870D74"/>
    <w:rsid w:val="00871D0B"/>
    <w:rsid w:val="00872E7F"/>
    <w:rsid w:val="008735B0"/>
    <w:rsid w:val="00874977"/>
    <w:rsid w:val="00875609"/>
    <w:rsid w:val="008770B8"/>
    <w:rsid w:val="00891CFD"/>
    <w:rsid w:val="008922D2"/>
    <w:rsid w:val="00895884"/>
    <w:rsid w:val="0089613F"/>
    <w:rsid w:val="008A0C6D"/>
    <w:rsid w:val="008A2565"/>
    <w:rsid w:val="008A261F"/>
    <w:rsid w:val="008A3219"/>
    <w:rsid w:val="008A3D1F"/>
    <w:rsid w:val="008A57A5"/>
    <w:rsid w:val="008A62F8"/>
    <w:rsid w:val="008B30FD"/>
    <w:rsid w:val="008B666A"/>
    <w:rsid w:val="008B75DE"/>
    <w:rsid w:val="008C3D03"/>
    <w:rsid w:val="008C7341"/>
    <w:rsid w:val="008C78B9"/>
    <w:rsid w:val="008D2196"/>
    <w:rsid w:val="008D36BD"/>
    <w:rsid w:val="008D3BD8"/>
    <w:rsid w:val="008D5266"/>
    <w:rsid w:val="008E0881"/>
    <w:rsid w:val="008E4E80"/>
    <w:rsid w:val="008E6782"/>
    <w:rsid w:val="008E75EA"/>
    <w:rsid w:val="008F141F"/>
    <w:rsid w:val="008F19EC"/>
    <w:rsid w:val="008F2244"/>
    <w:rsid w:val="008F2A37"/>
    <w:rsid w:val="008F33B8"/>
    <w:rsid w:val="008F362B"/>
    <w:rsid w:val="008F4277"/>
    <w:rsid w:val="00900502"/>
    <w:rsid w:val="0090170E"/>
    <w:rsid w:val="00902595"/>
    <w:rsid w:val="00907835"/>
    <w:rsid w:val="00907AB2"/>
    <w:rsid w:val="0091282D"/>
    <w:rsid w:val="009152DB"/>
    <w:rsid w:val="00915D8C"/>
    <w:rsid w:val="00916394"/>
    <w:rsid w:val="009169BD"/>
    <w:rsid w:val="00917A35"/>
    <w:rsid w:val="0092008B"/>
    <w:rsid w:val="009211F6"/>
    <w:rsid w:val="0092140F"/>
    <w:rsid w:val="00922B1A"/>
    <w:rsid w:val="00924B41"/>
    <w:rsid w:val="00924D58"/>
    <w:rsid w:val="0092736B"/>
    <w:rsid w:val="0093095C"/>
    <w:rsid w:val="00933E2B"/>
    <w:rsid w:val="009366B5"/>
    <w:rsid w:val="0094224F"/>
    <w:rsid w:val="009439EF"/>
    <w:rsid w:val="009457D2"/>
    <w:rsid w:val="00950AD3"/>
    <w:rsid w:val="009513EB"/>
    <w:rsid w:val="0095290F"/>
    <w:rsid w:val="00956B39"/>
    <w:rsid w:val="009633F8"/>
    <w:rsid w:val="009640B9"/>
    <w:rsid w:val="00966497"/>
    <w:rsid w:val="009670FE"/>
    <w:rsid w:val="0096724B"/>
    <w:rsid w:val="00967A35"/>
    <w:rsid w:val="00973389"/>
    <w:rsid w:val="00973503"/>
    <w:rsid w:val="00982DC6"/>
    <w:rsid w:val="00984CC7"/>
    <w:rsid w:val="00986994"/>
    <w:rsid w:val="00987B25"/>
    <w:rsid w:val="00993812"/>
    <w:rsid w:val="009A260F"/>
    <w:rsid w:val="009A3F90"/>
    <w:rsid w:val="009A66C6"/>
    <w:rsid w:val="009B0563"/>
    <w:rsid w:val="009B069D"/>
    <w:rsid w:val="009B0913"/>
    <w:rsid w:val="009B23B1"/>
    <w:rsid w:val="009B3407"/>
    <w:rsid w:val="009B4A32"/>
    <w:rsid w:val="009B4D73"/>
    <w:rsid w:val="009B6660"/>
    <w:rsid w:val="009C17DA"/>
    <w:rsid w:val="009C6430"/>
    <w:rsid w:val="009D08B9"/>
    <w:rsid w:val="009E0409"/>
    <w:rsid w:val="009E0794"/>
    <w:rsid w:val="009E1505"/>
    <w:rsid w:val="009E4E55"/>
    <w:rsid w:val="009F1383"/>
    <w:rsid w:val="009F5CC3"/>
    <w:rsid w:val="009F6061"/>
    <w:rsid w:val="009F70A3"/>
    <w:rsid w:val="009F725E"/>
    <w:rsid w:val="009F7D15"/>
    <w:rsid w:val="00A003C5"/>
    <w:rsid w:val="00A01403"/>
    <w:rsid w:val="00A02C32"/>
    <w:rsid w:val="00A0306D"/>
    <w:rsid w:val="00A03330"/>
    <w:rsid w:val="00A052E9"/>
    <w:rsid w:val="00A054D1"/>
    <w:rsid w:val="00A12747"/>
    <w:rsid w:val="00A17B5E"/>
    <w:rsid w:val="00A21636"/>
    <w:rsid w:val="00A23C97"/>
    <w:rsid w:val="00A247CB"/>
    <w:rsid w:val="00A3017B"/>
    <w:rsid w:val="00A3217B"/>
    <w:rsid w:val="00A33E12"/>
    <w:rsid w:val="00A36EEF"/>
    <w:rsid w:val="00A406CC"/>
    <w:rsid w:val="00A40CD7"/>
    <w:rsid w:val="00A4156F"/>
    <w:rsid w:val="00A43F01"/>
    <w:rsid w:val="00A46F1C"/>
    <w:rsid w:val="00A470EE"/>
    <w:rsid w:val="00A4743A"/>
    <w:rsid w:val="00A51772"/>
    <w:rsid w:val="00A520B1"/>
    <w:rsid w:val="00A5484B"/>
    <w:rsid w:val="00A54B00"/>
    <w:rsid w:val="00A554F8"/>
    <w:rsid w:val="00A55A5D"/>
    <w:rsid w:val="00A55E15"/>
    <w:rsid w:val="00A578D1"/>
    <w:rsid w:val="00A61ECB"/>
    <w:rsid w:val="00A61F4A"/>
    <w:rsid w:val="00A705C1"/>
    <w:rsid w:val="00A7182F"/>
    <w:rsid w:val="00A73318"/>
    <w:rsid w:val="00A74571"/>
    <w:rsid w:val="00A76713"/>
    <w:rsid w:val="00A76EA4"/>
    <w:rsid w:val="00A81EB2"/>
    <w:rsid w:val="00A824E1"/>
    <w:rsid w:val="00A834DB"/>
    <w:rsid w:val="00A83F05"/>
    <w:rsid w:val="00A8412E"/>
    <w:rsid w:val="00A8595E"/>
    <w:rsid w:val="00A8748A"/>
    <w:rsid w:val="00A932A4"/>
    <w:rsid w:val="00A9387F"/>
    <w:rsid w:val="00A96657"/>
    <w:rsid w:val="00A9668E"/>
    <w:rsid w:val="00A96F21"/>
    <w:rsid w:val="00AA685D"/>
    <w:rsid w:val="00AB4F52"/>
    <w:rsid w:val="00AB505C"/>
    <w:rsid w:val="00AB54A4"/>
    <w:rsid w:val="00AB5E77"/>
    <w:rsid w:val="00AB6DEA"/>
    <w:rsid w:val="00AC179F"/>
    <w:rsid w:val="00AC7467"/>
    <w:rsid w:val="00AD05A5"/>
    <w:rsid w:val="00AD1623"/>
    <w:rsid w:val="00AD52CA"/>
    <w:rsid w:val="00AD6B01"/>
    <w:rsid w:val="00AE6E31"/>
    <w:rsid w:val="00AF0EE0"/>
    <w:rsid w:val="00AF3225"/>
    <w:rsid w:val="00AF3FDB"/>
    <w:rsid w:val="00AF63A3"/>
    <w:rsid w:val="00AF7B9F"/>
    <w:rsid w:val="00B01775"/>
    <w:rsid w:val="00B0381E"/>
    <w:rsid w:val="00B03E77"/>
    <w:rsid w:val="00B06B90"/>
    <w:rsid w:val="00B1014D"/>
    <w:rsid w:val="00B10B1B"/>
    <w:rsid w:val="00B1261F"/>
    <w:rsid w:val="00B15F87"/>
    <w:rsid w:val="00B16A3C"/>
    <w:rsid w:val="00B16B6A"/>
    <w:rsid w:val="00B16CBF"/>
    <w:rsid w:val="00B17423"/>
    <w:rsid w:val="00B24A61"/>
    <w:rsid w:val="00B273FB"/>
    <w:rsid w:val="00B27E86"/>
    <w:rsid w:val="00B315EE"/>
    <w:rsid w:val="00B32E01"/>
    <w:rsid w:val="00B351F7"/>
    <w:rsid w:val="00B36BFF"/>
    <w:rsid w:val="00B372E4"/>
    <w:rsid w:val="00B37DBD"/>
    <w:rsid w:val="00B404F6"/>
    <w:rsid w:val="00B43F9B"/>
    <w:rsid w:val="00B47654"/>
    <w:rsid w:val="00B47F2C"/>
    <w:rsid w:val="00B51F27"/>
    <w:rsid w:val="00B62CF5"/>
    <w:rsid w:val="00B63C76"/>
    <w:rsid w:val="00B64C65"/>
    <w:rsid w:val="00B73FC6"/>
    <w:rsid w:val="00B75732"/>
    <w:rsid w:val="00B81B57"/>
    <w:rsid w:val="00B82B59"/>
    <w:rsid w:val="00B838EA"/>
    <w:rsid w:val="00B87661"/>
    <w:rsid w:val="00B91A60"/>
    <w:rsid w:val="00B94B7D"/>
    <w:rsid w:val="00B94C80"/>
    <w:rsid w:val="00B968B1"/>
    <w:rsid w:val="00B97859"/>
    <w:rsid w:val="00BA24FA"/>
    <w:rsid w:val="00BA2918"/>
    <w:rsid w:val="00BA6391"/>
    <w:rsid w:val="00BB2287"/>
    <w:rsid w:val="00BB2F3C"/>
    <w:rsid w:val="00BB3CDE"/>
    <w:rsid w:val="00BB4743"/>
    <w:rsid w:val="00BB6DD9"/>
    <w:rsid w:val="00BC0BC0"/>
    <w:rsid w:val="00BC2316"/>
    <w:rsid w:val="00BC269B"/>
    <w:rsid w:val="00BC3064"/>
    <w:rsid w:val="00BC4CE7"/>
    <w:rsid w:val="00BC682E"/>
    <w:rsid w:val="00BC68AB"/>
    <w:rsid w:val="00BC6D77"/>
    <w:rsid w:val="00BD0A23"/>
    <w:rsid w:val="00BD3A8A"/>
    <w:rsid w:val="00BD4107"/>
    <w:rsid w:val="00BE048C"/>
    <w:rsid w:val="00BE1546"/>
    <w:rsid w:val="00BE4FEA"/>
    <w:rsid w:val="00BE52F8"/>
    <w:rsid w:val="00BE6859"/>
    <w:rsid w:val="00BE7ADE"/>
    <w:rsid w:val="00BF36F5"/>
    <w:rsid w:val="00BF6097"/>
    <w:rsid w:val="00BF7E7D"/>
    <w:rsid w:val="00C03F75"/>
    <w:rsid w:val="00C17DDC"/>
    <w:rsid w:val="00C2144A"/>
    <w:rsid w:val="00C33286"/>
    <w:rsid w:val="00C3376E"/>
    <w:rsid w:val="00C3379D"/>
    <w:rsid w:val="00C3552A"/>
    <w:rsid w:val="00C403A5"/>
    <w:rsid w:val="00C40DA3"/>
    <w:rsid w:val="00C44E46"/>
    <w:rsid w:val="00C46B4F"/>
    <w:rsid w:val="00C512E1"/>
    <w:rsid w:val="00C5228C"/>
    <w:rsid w:val="00C53239"/>
    <w:rsid w:val="00C533D3"/>
    <w:rsid w:val="00C536D8"/>
    <w:rsid w:val="00C579EB"/>
    <w:rsid w:val="00C601CB"/>
    <w:rsid w:val="00C6170C"/>
    <w:rsid w:val="00C71D55"/>
    <w:rsid w:val="00C72D37"/>
    <w:rsid w:val="00C76074"/>
    <w:rsid w:val="00C81163"/>
    <w:rsid w:val="00C846B2"/>
    <w:rsid w:val="00C84822"/>
    <w:rsid w:val="00C848E7"/>
    <w:rsid w:val="00C8685F"/>
    <w:rsid w:val="00C8746F"/>
    <w:rsid w:val="00C87FBE"/>
    <w:rsid w:val="00C90673"/>
    <w:rsid w:val="00C90EA0"/>
    <w:rsid w:val="00C9531B"/>
    <w:rsid w:val="00C96AAF"/>
    <w:rsid w:val="00C97CB0"/>
    <w:rsid w:val="00CA0E44"/>
    <w:rsid w:val="00CA32F1"/>
    <w:rsid w:val="00CA6664"/>
    <w:rsid w:val="00CB1DB4"/>
    <w:rsid w:val="00CB43B1"/>
    <w:rsid w:val="00CB4F2B"/>
    <w:rsid w:val="00CB7424"/>
    <w:rsid w:val="00CC1E21"/>
    <w:rsid w:val="00CC3FF8"/>
    <w:rsid w:val="00CC5B06"/>
    <w:rsid w:val="00CC7E54"/>
    <w:rsid w:val="00CD30F0"/>
    <w:rsid w:val="00CE3636"/>
    <w:rsid w:val="00CE3CC8"/>
    <w:rsid w:val="00CE5B2A"/>
    <w:rsid w:val="00CE650B"/>
    <w:rsid w:val="00CE67BC"/>
    <w:rsid w:val="00CF2BBD"/>
    <w:rsid w:val="00D04273"/>
    <w:rsid w:val="00D06830"/>
    <w:rsid w:val="00D11E7F"/>
    <w:rsid w:val="00D20022"/>
    <w:rsid w:val="00D2177C"/>
    <w:rsid w:val="00D21BC0"/>
    <w:rsid w:val="00D221F9"/>
    <w:rsid w:val="00D22691"/>
    <w:rsid w:val="00D3015C"/>
    <w:rsid w:val="00D320FE"/>
    <w:rsid w:val="00D36C95"/>
    <w:rsid w:val="00D42DEF"/>
    <w:rsid w:val="00D50D6C"/>
    <w:rsid w:val="00D53DBB"/>
    <w:rsid w:val="00D5569C"/>
    <w:rsid w:val="00D6259E"/>
    <w:rsid w:val="00D63B2D"/>
    <w:rsid w:val="00D65DCC"/>
    <w:rsid w:val="00D700BB"/>
    <w:rsid w:val="00D70F2F"/>
    <w:rsid w:val="00D71E51"/>
    <w:rsid w:val="00D771BC"/>
    <w:rsid w:val="00D842CF"/>
    <w:rsid w:val="00D9022F"/>
    <w:rsid w:val="00D938B9"/>
    <w:rsid w:val="00D94503"/>
    <w:rsid w:val="00D96116"/>
    <w:rsid w:val="00DB1DE6"/>
    <w:rsid w:val="00DB4979"/>
    <w:rsid w:val="00DB79DD"/>
    <w:rsid w:val="00DC02BA"/>
    <w:rsid w:val="00DC0F6C"/>
    <w:rsid w:val="00DD10F5"/>
    <w:rsid w:val="00DD1AFE"/>
    <w:rsid w:val="00DD3B11"/>
    <w:rsid w:val="00DE380F"/>
    <w:rsid w:val="00DE589F"/>
    <w:rsid w:val="00DE5EDA"/>
    <w:rsid w:val="00DE5F8E"/>
    <w:rsid w:val="00DF0593"/>
    <w:rsid w:val="00DF0705"/>
    <w:rsid w:val="00DF22D2"/>
    <w:rsid w:val="00DF4134"/>
    <w:rsid w:val="00E0381F"/>
    <w:rsid w:val="00E06CB5"/>
    <w:rsid w:val="00E143E7"/>
    <w:rsid w:val="00E22A79"/>
    <w:rsid w:val="00E32D2C"/>
    <w:rsid w:val="00E3319D"/>
    <w:rsid w:val="00E3487A"/>
    <w:rsid w:val="00E34DD8"/>
    <w:rsid w:val="00E41ADC"/>
    <w:rsid w:val="00E433AF"/>
    <w:rsid w:val="00E4426A"/>
    <w:rsid w:val="00E45B4E"/>
    <w:rsid w:val="00E46897"/>
    <w:rsid w:val="00E46E59"/>
    <w:rsid w:val="00E47CEA"/>
    <w:rsid w:val="00E507C0"/>
    <w:rsid w:val="00E545BB"/>
    <w:rsid w:val="00E575D3"/>
    <w:rsid w:val="00E63289"/>
    <w:rsid w:val="00E65350"/>
    <w:rsid w:val="00E732F6"/>
    <w:rsid w:val="00E742A8"/>
    <w:rsid w:val="00E748F6"/>
    <w:rsid w:val="00E83C1A"/>
    <w:rsid w:val="00E84C01"/>
    <w:rsid w:val="00E94374"/>
    <w:rsid w:val="00E95E67"/>
    <w:rsid w:val="00EA04D5"/>
    <w:rsid w:val="00EA21EB"/>
    <w:rsid w:val="00EA243F"/>
    <w:rsid w:val="00EA2CA4"/>
    <w:rsid w:val="00EA5640"/>
    <w:rsid w:val="00EB035E"/>
    <w:rsid w:val="00EB4491"/>
    <w:rsid w:val="00EB51AA"/>
    <w:rsid w:val="00EB6AAC"/>
    <w:rsid w:val="00EB6AD6"/>
    <w:rsid w:val="00EB78BF"/>
    <w:rsid w:val="00EC04D0"/>
    <w:rsid w:val="00EC07BC"/>
    <w:rsid w:val="00EC0D3B"/>
    <w:rsid w:val="00EC18AD"/>
    <w:rsid w:val="00EC37F9"/>
    <w:rsid w:val="00EC4D73"/>
    <w:rsid w:val="00ED4130"/>
    <w:rsid w:val="00ED52E6"/>
    <w:rsid w:val="00ED656D"/>
    <w:rsid w:val="00ED736E"/>
    <w:rsid w:val="00EE1A56"/>
    <w:rsid w:val="00EE60A6"/>
    <w:rsid w:val="00EF0A7E"/>
    <w:rsid w:val="00EF13A0"/>
    <w:rsid w:val="00EF1FE3"/>
    <w:rsid w:val="00EF3565"/>
    <w:rsid w:val="00F0227C"/>
    <w:rsid w:val="00F0363E"/>
    <w:rsid w:val="00F05A68"/>
    <w:rsid w:val="00F1005B"/>
    <w:rsid w:val="00F105D4"/>
    <w:rsid w:val="00F1404E"/>
    <w:rsid w:val="00F14A62"/>
    <w:rsid w:val="00F14DDB"/>
    <w:rsid w:val="00F22EB0"/>
    <w:rsid w:val="00F22EFA"/>
    <w:rsid w:val="00F24F66"/>
    <w:rsid w:val="00F25721"/>
    <w:rsid w:val="00F262B2"/>
    <w:rsid w:val="00F27128"/>
    <w:rsid w:val="00F27D56"/>
    <w:rsid w:val="00F27EFA"/>
    <w:rsid w:val="00F311C3"/>
    <w:rsid w:val="00F32745"/>
    <w:rsid w:val="00F36808"/>
    <w:rsid w:val="00F37C65"/>
    <w:rsid w:val="00F4081A"/>
    <w:rsid w:val="00F42387"/>
    <w:rsid w:val="00F4444D"/>
    <w:rsid w:val="00F46091"/>
    <w:rsid w:val="00F46A61"/>
    <w:rsid w:val="00F471F5"/>
    <w:rsid w:val="00F50BD0"/>
    <w:rsid w:val="00F52795"/>
    <w:rsid w:val="00F52BA6"/>
    <w:rsid w:val="00F54D3F"/>
    <w:rsid w:val="00F56468"/>
    <w:rsid w:val="00F5673C"/>
    <w:rsid w:val="00F56814"/>
    <w:rsid w:val="00F61427"/>
    <w:rsid w:val="00F6227C"/>
    <w:rsid w:val="00F62A9C"/>
    <w:rsid w:val="00F65A7F"/>
    <w:rsid w:val="00F70834"/>
    <w:rsid w:val="00F70917"/>
    <w:rsid w:val="00F723F5"/>
    <w:rsid w:val="00F736B6"/>
    <w:rsid w:val="00F73C07"/>
    <w:rsid w:val="00F76782"/>
    <w:rsid w:val="00F76B1A"/>
    <w:rsid w:val="00F806EC"/>
    <w:rsid w:val="00F879AA"/>
    <w:rsid w:val="00F92A4A"/>
    <w:rsid w:val="00F94B20"/>
    <w:rsid w:val="00F959B1"/>
    <w:rsid w:val="00F95DAF"/>
    <w:rsid w:val="00F96786"/>
    <w:rsid w:val="00FA2F2A"/>
    <w:rsid w:val="00FA6DF6"/>
    <w:rsid w:val="00FB3736"/>
    <w:rsid w:val="00FB3B28"/>
    <w:rsid w:val="00FB4D98"/>
    <w:rsid w:val="00FB4E6F"/>
    <w:rsid w:val="00FB5879"/>
    <w:rsid w:val="00FC1582"/>
    <w:rsid w:val="00FC2066"/>
    <w:rsid w:val="00FC2B18"/>
    <w:rsid w:val="00FD1E1E"/>
    <w:rsid w:val="00FD1E58"/>
    <w:rsid w:val="00FD5BC8"/>
    <w:rsid w:val="00FE0908"/>
    <w:rsid w:val="00FE4969"/>
    <w:rsid w:val="00FE56DB"/>
    <w:rsid w:val="00FE7E08"/>
    <w:rsid w:val="00FF189A"/>
    <w:rsid w:val="00FF4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BE"/>
    <w:pPr>
      <w:ind w:left="720"/>
      <w:contextualSpacing/>
    </w:pPr>
  </w:style>
  <w:style w:type="paragraph" w:styleId="NoSpacing">
    <w:name w:val="No Spacing"/>
    <w:uiPriority w:val="1"/>
    <w:qFormat/>
    <w:rsid w:val="00F1005B"/>
    <w:pPr>
      <w:spacing w:before="240" w:after="0" w:line="480" w:lineRule="auto"/>
      <w:jc w:val="both"/>
    </w:pPr>
    <w:rPr>
      <w:rFonts w:ascii="Times New Roman" w:eastAsia="SimSun" w:hAnsi="Times New Roman" w:cs="Times New Roman"/>
      <w:sz w:val="24"/>
      <w:szCs w:val="24"/>
      <w:lang w:val="en-GB" w:eastAsia="zh-CN"/>
    </w:rPr>
  </w:style>
  <w:style w:type="character" w:styleId="CommentReference">
    <w:name w:val="annotation reference"/>
    <w:basedOn w:val="DefaultParagraphFont"/>
    <w:uiPriority w:val="99"/>
    <w:semiHidden/>
    <w:unhideWhenUsed/>
    <w:rsid w:val="00F959B1"/>
    <w:rPr>
      <w:sz w:val="16"/>
      <w:szCs w:val="16"/>
    </w:rPr>
  </w:style>
  <w:style w:type="paragraph" w:styleId="CommentText">
    <w:name w:val="annotation text"/>
    <w:basedOn w:val="Normal"/>
    <w:link w:val="CommentTextChar"/>
    <w:uiPriority w:val="99"/>
    <w:semiHidden/>
    <w:unhideWhenUsed/>
    <w:rsid w:val="00F959B1"/>
    <w:pPr>
      <w:spacing w:line="240" w:lineRule="auto"/>
    </w:pPr>
    <w:rPr>
      <w:sz w:val="20"/>
      <w:szCs w:val="20"/>
    </w:rPr>
  </w:style>
  <w:style w:type="character" w:customStyle="1" w:styleId="CommentTextChar">
    <w:name w:val="Comment Text Char"/>
    <w:basedOn w:val="DefaultParagraphFont"/>
    <w:link w:val="CommentText"/>
    <w:uiPriority w:val="99"/>
    <w:semiHidden/>
    <w:rsid w:val="00F959B1"/>
    <w:rPr>
      <w:sz w:val="20"/>
      <w:szCs w:val="20"/>
    </w:rPr>
  </w:style>
  <w:style w:type="paragraph" w:styleId="CommentSubject">
    <w:name w:val="annotation subject"/>
    <w:basedOn w:val="CommentText"/>
    <w:next w:val="CommentText"/>
    <w:link w:val="CommentSubjectChar"/>
    <w:uiPriority w:val="99"/>
    <w:semiHidden/>
    <w:unhideWhenUsed/>
    <w:rsid w:val="00F959B1"/>
    <w:rPr>
      <w:b/>
      <w:bCs/>
    </w:rPr>
  </w:style>
  <w:style w:type="character" w:customStyle="1" w:styleId="CommentSubjectChar">
    <w:name w:val="Comment Subject Char"/>
    <w:basedOn w:val="CommentTextChar"/>
    <w:link w:val="CommentSubject"/>
    <w:uiPriority w:val="99"/>
    <w:semiHidden/>
    <w:rsid w:val="00F959B1"/>
    <w:rPr>
      <w:b/>
      <w:bCs/>
      <w:sz w:val="20"/>
      <w:szCs w:val="20"/>
    </w:rPr>
  </w:style>
  <w:style w:type="paragraph" w:styleId="BalloonText">
    <w:name w:val="Balloon Text"/>
    <w:basedOn w:val="Normal"/>
    <w:link w:val="BalloonTextChar"/>
    <w:uiPriority w:val="99"/>
    <w:semiHidden/>
    <w:unhideWhenUsed/>
    <w:rsid w:val="00F95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9B1"/>
    <w:rPr>
      <w:rFonts w:ascii="Segoe UI" w:hAnsi="Segoe UI" w:cs="Segoe UI"/>
      <w:sz w:val="18"/>
      <w:szCs w:val="18"/>
    </w:rPr>
  </w:style>
  <w:style w:type="character" w:styleId="Hyperlink">
    <w:name w:val="Hyperlink"/>
    <w:basedOn w:val="DefaultParagraphFont"/>
    <w:uiPriority w:val="99"/>
    <w:unhideWhenUsed/>
    <w:rsid w:val="0002683C"/>
    <w:rPr>
      <w:color w:val="0563C1" w:themeColor="hyperlink"/>
      <w:u w:val="single"/>
    </w:rPr>
  </w:style>
  <w:style w:type="character" w:customStyle="1" w:styleId="UnresolvedMention1">
    <w:name w:val="Unresolved Mention1"/>
    <w:basedOn w:val="DefaultParagraphFont"/>
    <w:uiPriority w:val="99"/>
    <w:semiHidden/>
    <w:unhideWhenUsed/>
    <w:rsid w:val="0002683C"/>
    <w:rPr>
      <w:color w:val="605E5C"/>
      <w:shd w:val="clear" w:color="auto" w:fill="E1DFDD"/>
    </w:rPr>
  </w:style>
  <w:style w:type="character" w:styleId="FollowedHyperlink">
    <w:name w:val="FollowedHyperlink"/>
    <w:basedOn w:val="DefaultParagraphFont"/>
    <w:uiPriority w:val="99"/>
    <w:semiHidden/>
    <w:unhideWhenUsed/>
    <w:rsid w:val="008735B0"/>
    <w:rPr>
      <w:color w:val="954F72" w:themeColor="followedHyperlink"/>
      <w:u w:val="single"/>
    </w:rPr>
  </w:style>
  <w:style w:type="paragraph" w:styleId="Header">
    <w:name w:val="header"/>
    <w:basedOn w:val="Normal"/>
    <w:link w:val="HeaderChar"/>
    <w:uiPriority w:val="99"/>
    <w:semiHidden/>
    <w:unhideWhenUsed/>
    <w:rsid w:val="00870D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0D74"/>
  </w:style>
  <w:style w:type="paragraph" w:styleId="Footer">
    <w:name w:val="footer"/>
    <w:basedOn w:val="Normal"/>
    <w:link w:val="FooterChar"/>
    <w:uiPriority w:val="99"/>
    <w:unhideWhenUsed/>
    <w:rsid w:val="00870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74"/>
  </w:style>
  <w:style w:type="character" w:customStyle="1" w:styleId="UnresolvedMention">
    <w:name w:val="Unresolved Mention"/>
    <w:basedOn w:val="DefaultParagraphFont"/>
    <w:uiPriority w:val="99"/>
    <w:semiHidden/>
    <w:unhideWhenUsed/>
    <w:rsid w:val="00496D02"/>
    <w:rPr>
      <w:color w:val="605E5C"/>
      <w:shd w:val="clear" w:color="auto" w:fill="E1DFDD"/>
    </w:rPr>
  </w:style>
  <w:style w:type="table" w:styleId="TableGrid">
    <w:name w:val="Table Grid"/>
    <w:basedOn w:val="TableNormal"/>
    <w:uiPriority w:val="39"/>
    <w:rsid w:val="00B87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D5BC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urope/health-topics/gend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oogunyemi@mtu.edu.ng" TargetMode="External"/><Relationship Id="rId12" Type="http://schemas.openxmlformats.org/officeDocument/2006/relationships/hyperlink" Target="https://en.wikipedia.org/wiki/Special:BookSources/0-86232-59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SBN_(identifi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upkatha" TargetMode="External"/><Relationship Id="rId4" Type="http://schemas.openxmlformats.org/officeDocument/2006/relationships/webSettings" Target="webSettings.xml"/><Relationship Id="rId9" Type="http://schemas.openxmlformats.org/officeDocument/2006/relationships/hyperlink" Target="https://muse.jhu.edu/book/90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6884</Words>
  <Characters>39241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c:creator>
  <cp:lastModifiedBy>MY PC</cp:lastModifiedBy>
  <cp:revision>4</cp:revision>
  <dcterms:created xsi:type="dcterms:W3CDTF">2025-07-01T11:56:00Z</dcterms:created>
  <dcterms:modified xsi:type="dcterms:W3CDTF">2025-07-01T12:05:00Z</dcterms:modified>
</cp:coreProperties>
</file>