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4163C" w14:textId="1013073E" w:rsidR="00900F2B" w:rsidRPr="004A3B50" w:rsidRDefault="00175FB7" w:rsidP="005A38CE">
      <w:pPr>
        <w:spacing w:after="0" w:line="240" w:lineRule="auto"/>
        <w:jc w:val="center"/>
        <w:rPr>
          <w:rFonts w:ascii="Times New Roman" w:hAnsi="Times New Roman"/>
          <w:b/>
          <w:bCs/>
          <w:color w:val="000000" w:themeColor="text1"/>
        </w:rPr>
      </w:pPr>
      <w:bookmarkStart w:id="0" w:name="_Hlk224592868"/>
      <w:r w:rsidRPr="004A3B50">
        <w:rPr>
          <w:rFonts w:ascii="Times New Roman" w:hAnsi="Times New Roman"/>
          <w:b/>
          <w:bCs/>
          <w:color w:val="000000" w:themeColor="text1"/>
        </w:rPr>
        <w:t xml:space="preserve">Fragmented Criminal Prosecution in Banking and Corruption Offences: Toward an Integrated Theory of </w:t>
      </w:r>
      <w:r w:rsidRPr="004A3B50">
        <w:rPr>
          <w:rFonts w:ascii="Times New Roman" w:hAnsi="Times New Roman"/>
          <w:b/>
          <w:bCs/>
          <w:i/>
          <w:iCs/>
          <w:color w:val="000000" w:themeColor="text1"/>
        </w:rPr>
        <w:t>Concursus</w:t>
      </w:r>
    </w:p>
    <w:p w14:paraId="65B6D70C" w14:textId="77777777" w:rsidR="002F32BA" w:rsidRPr="004A3B50" w:rsidRDefault="002F32BA" w:rsidP="005A38CE">
      <w:pPr>
        <w:spacing w:after="0" w:line="240" w:lineRule="auto"/>
        <w:jc w:val="center"/>
        <w:rPr>
          <w:rFonts w:ascii="Times New Roman" w:hAnsi="Times New Roman"/>
          <w:b/>
          <w:bCs/>
          <w:color w:val="000000" w:themeColor="text1"/>
          <w:lang w:val="id"/>
        </w:rPr>
      </w:pPr>
    </w:p>
    <w:bookmarkEnd w:id="0"/>
    <w:p w14:paraId="079E6BC9" w14:textId="4126B0C0" w:rsidR="00700D5B" w:rsidRPr="004A3B50" w:rsidRDefault="005A16E0" w:rsidP="006C1046">
      <w:pPr>
        <w:spacing w:after="0" w:line="240" w:lineRule="auto"/>
        <w:jc w:val="center"/>
        <w:rPr>
          <w:rFonts w:ascii="Times New Roman" w:hAnsi="Times New Roman"/>
          <w:bCs/>
          <w:color w:val="000000" w:themeColor="text1"/>
          <w:lang w:val="en"/>
        </w:rPr>
      </w:pPr>
      <w:r w:rsidRPr="004A3B50">
        <w:rPr>
          <w:rFonts w:ascii="Times New Roman" w:hAnsi="Times New Roman"/>
          <w:bCs/>
          <w:color w:val="000000" w:themeColor="text1"/>
        </w:rPr>
        <w:t>Ericson Alfano Setiawan</w:t>
      </w:r>
      <w:r w:rsidRPr="004A3B50">
        <w:rPr>
          <w:rFonts w:ascii="Times New Roman" w:hAnsi="Times New Roman"/>
          <w:bCs/>
          <w:color w:val="000000" w:themeColor="text1"/>
          <w:vertAlign w:val="superscript"/>
        </w:rPr>
        <w:t>1</w:t>
      </w:r>
      <w:r w:rsidRPr="004A3B50">
        <w:rPr>
          <w:rFonts w:ascii="Times New Roman" w:hAnsi="Times New Roman"/>
          <w:bCs/>
          <w:color w:val="000000" w:themeColor="text1"/>
        </w:rPr>
        <w:t>, Syukri Akub</w:t>
      </w:r>
      <w:r w:rsidRPr="004A3B50">
        <w:rPr>
          <w:rFonts w:ascii="Times New Roman" w:hAnsi="Times New Roman"/>
          <w:bCs/>
          <w:color w:val="000000" w:themeColor="text1"/>
          <w:vertAlign w:val="superscript"/>
        </w:rPr>
        <w:t>2</w:t>
      </w:r>
    </w:p>
    <w:p w14:paraId="0AB51DEC" w14:textId="12D3C0FF" w:rsidR="005A16E0" w:rsidRPr="004A3B50" w:rsidRDefault="006D4631" w:rsidP="006C1046">
      <w:pPr>
        <w:spacing w:after="0" w:line="240" w:lineRule="auto"/>
        <w:jc w:val="center"/>
        <w:rPr>
          <w:rFonts w:ascii="Times New Roman" w:hAnsi="Times New Roman"/>
          <w:bCs/>
          <w:color w:val="000000" w:themeColor="text1"/>
          <w:lang w:val="en"/>
        </w:rPr>
      </w:pPr>
      <w:r w:rsidRPr="004A3B50">
        <w:rPr>
          <w:rFonts w:ascii="Times New Roman" w:hAnsi="Times New Roman"/>
          <w:bCs/>
          <w:color w:val="000000" w:themeColor="text1"/>
          <w:vertAlign w:val="superscript"/>
        </w:rPr>
        <w:t xml:space="preserve">1 </w:t>
      </w:r>
      <w:r w:rsidR="009A48DD" w:rsidRPr="004A3B50">
        <w:rPr>
          <w:rFonts w:ascii="Times New Roman" w:hAnsi="Times New Roman"/>
          <w:bCs/>
          <w:color w:val="000000" w:themeColor="text1"/>
        </w:rPr>
        <w:t xml:space="preserve">Faculty of Law, </w:t>
      </w:r>
      <w:proofErr w:type="spellStart"/>
      <w:r w:rsidR="009A48DD" w:rsidRPr="004A3B50">
        <w:rPr>
          <w:rFonts w:ascii="Times New Roman" w:hAnsi="Times New Roman"/>
          <w:bCs/>
          <w:color w:val="000000" w:themeColor="text1"/>
        </w:rPr>
        <w:t>Hasanuddin</w:t>
      </w:r>
      <w:proofErr w:type="spellEnd"/>
      <w:r w:rsidR="009A48DD" w:rsidRPr="004A3B50">
        <w:rPr>
          <w:rFonts w:ascii="Times New Roman" w:hAnsi="Times New Roman"/>
          <w:bCs/>
          <w:color w:val="000000" w:themeColor="text1"/>
        </w:rPr>
        <w:t xml:space="preserve"> University, Makassar, Indonesia</w:t>
      </w:r>
    </w:p>
    <w:p w14:paraId="17AAC21B" w14:textId="0C37A454" w:rsidR="005A16E0" w:rsidRPr="004A3B50" w:rsidRDefault="006D4631" w:rsidP="006C1046">
      <w:pPr>
        <w:spacing w:after="0" w:line="240" w:lineRule="auto"/>
        <w:jc w:val="center"/>
        <w:rPr>
          <w:rFonts w:ascii="Times New Roman" w:hAnsi="Times New Roman"/>
          <w:bCs/>
          <w:color w:val="000000" w:themeColor="text1"/>
          <w:lang w:val="en"/>
        </w:rPr>
      </w:pPr>
      <w:proofErr w:type="spellStart"/>
      <w:r w:rsidRPr="004A3B50">
        <w:rPr>
          <w:rFonts w:ascii="Times New Roman" w:hAnsi="Times New Roman"/>
          <w:bCs/>
          <w:color w:val="000000" w:themeColor="text1"/>
        </w:rPr>
        <w:t>Orcid</w:t>
      </w:r>
      <w:proofErr w:type="spellEnd"/>
      <w:r w:rsidRPr="004A3B50">
        <w:rPr>
          <w:rFonts w:ascii="Times New Roman" w:hAnsi="Times New Roman"/>
          <w:bCs/>
          <w:color w:val="000000" w:themeColor="text1"/>
        </w:rPr>
        <w:t xml:space="preserve"> ID: https://orcid.org/0009-0009-9477-7219</w:t>
      </w:r>
    </w:p>
    <w:p w14:paraId="542F966F" w14:textId="3A7039DC" w:rsidR="00700D5B" w:rsidRPr="004A3B50" w:rsidRDefault="006D4631" w:rsidP="006C1046">
      <w:pPr>
        <w:spacing w:after="0" w:line="240" w:lineRule="auto"/>
        <w:jc w:val="center"/>
        <w:rPr>
          <w:rFonts w:ascii="Times New Roman" w:hAnsi="Times New Roman"/>
          <w:bCs/>
          <w:color w:val="000000" w:themeColor="text1"/>
        </w:rPr>
      </w:pPr>
      <w:r w:rsidRPr="004A3B50">
        <w:rPr>
          <w:rFonts w:ascii="Times New Roman" w:hAnsi="Times New Roman"/>
          <w:bCs/>
          <w:color w:val="000000" w:themeColor="text1"/>
        </w:rPr>
        <w:t xml:space="preserve">E-mail: everythingsforrandom@gmail.com </w:t>
      </w:r>
    </w:p>
    <w:p w14:paraId="6AE6C748" w14:textId="09CEA53B" w:rsidR="005A16E0" w:rsidRPr="004A3B50" w:rsidRDefault="006D4631" w:rsidP="006D4631">
      <w:pPr>
        <w:spacing w:after="0" w:line="240" w:lineRule="auto"/>
        <w:jc w:val="center"/>
        <w:rPr>
          <w:rFonts w:ascii="Times New Roman" w:hAnsi="Times New Roman"/>
          <w:bCs/>
          <w:color w:val="000000" w:themeColor="text1"/>
          <w:lang w:val="en"/>
        </w:rPr>
      </w:pPr>
      <w:r w:rsidRPr="004A3B50">
        <w:rPr>
          <w:rFonts w:ascii="Times New Roman" w:hAnsi="Times New Roman"/>
          <w:bCs/>
          <w:color w:val="000000" w:themeColor="text1"/>
          <w:vertAlign w:val="superscript"/>
        </w:rPr>
        <w:t xml:space="preserve">2 </w:t>
      </w:r>
      <w:r w:rsidR="009A48DD" w:rsidRPr="004A3B50">
        <w:rPr>
          <w:rFonts w:ascii="Times New Roman" w:hAnsi="Times New Roman"/>
          <w:bCs/>
          <w:color w:val="000000" w:themeColor="text1"/>
        </w:rPr>
        <w:t xml:space="preserve">Faculty of Law, </w:t>
      </w:r>
      <w:proofErr w:type="spellStart"/>
      <w:r w:rsidR="009A48DD" w:rsidRPr="004A3B50">
        <w:rPr>
          <w:rFonts w:ascii="Times New Roman" w:hAnsi="Times New Roman"/>
          <w:bCs/>
          <w:color w:val="000000" w:themeColor="text1"/>
        </w:rPr>
        <w:t>Hasanuddin</w:t>
      </w:r>
      <w:proofErr w:type="spellEnd"/>
      <w:r w:rsidR="009A48DD" w:rsidRPr="004A3B50">
        <w:rPr>
          <w:rFonts w:ascii="Times New Roman" w:hAnsi="Times New Roman"/>
          <w:bCs/>
          <w:color w:val="000000" w:themeColor="text1"/>
        </w:rPr>
        <w:t xml:space="preserve"> University, Makassar, Indonesia</w:t>
      </w:r>
    </w:p>
    <w:p w14:paraId="32809C03" w14:textId="052AFF5C" w:rsidR="005A16E0" w:rsidRPr="004A3B50" w:rsidRDefault="006D4631" w:rsidP="006D4631">
      <w:pPr>
        <w:spacing w:after="0" w:line="240" w:lineRule="auto"/>
        <w:jc w:val="center"/>
        <w:rPr>
          <w:rFonts w:ascii="Times New Roman" w:hAnsi="Times New Roman"/>
          <w:bCs/>
          <w:color w:val="000000" w:themeColor="text1"/>
          <w:lang w:val="en"/>
        </w:rPr>
      </w:pPr>
      <w:proofErr w:type="spellStart"/>
      <w:r w:rsidRPr="004A3B50">
        <w:rPr>
          <w:rFonts w:ascii="Times New Roman" w:hAnsi="Times New Roman"/>
          <w:bCs/>
          <w:color w:val="000000" w:themeColor="text1"/>
        </w:rPr>
        <w:t>Orcid</w:t>
      </w:r>
      <w:proofErr w:type="spellEnd"/>
      <w:r w:rsidRPr="004A3B50">
        <w:rPr>
          <w:rFonts w:ascii="Times New Roman" w:hAnsi="Times New Roman"/>
          <w:bCs/>
          <w:color w:val="000000" w:themeColor="text1"/>
        </w:rPr>
        <w:t xml:space="preserve"> ID: </w:t>
      </w:r>
      <w:hyperlink r:id="rId8" w:history="1">
        <w:r w:rsidR="005A16E0" w:rsidRPr="004A3B50">
          <w:rPr>
            <w:rStyle w:val="Hyperlink"/>
            <w:rFonts w:ascii="Times New Roman" w:hAnsi="Times New Roman"/>
            <w:bCs/>
            <w:color w:val="000000" w:themeColor="text1"/>
            <w:u w:val="none"/>
          </w:rPr>
          <w:t xml:space="preserve">https://orcid.org/ 0009-0009-0973-5699 </w:t>
        </w:r>
      </w:hyperlink>
    </w:p>
    <w:p w14:paraId="54670EAF" w14:textId="25D8A6F1" w:rsidR="006D4631" w:rsidRPr="004A3B50" w:rsidRDefault="006D4631" w:rsidP="006D4631">
      <w:pPr>
        <w:spacing w:after="0" w:line="240" w:lineRule="auto"/>
        <w:jc w:val="center"/>
        <w:rPr>
          <w:rFonts w:ascii="Times New Roman" w:hAnsi="Times New Roman"/>
          <w:bCs/>
          <w:color w:val="000000" w:themeColor="text1"/>
        </w:rPr>
      </w:pPr>
      <w:r w:rsidRPr="004A3B50">
        <w:rPr>
          <w:rFonts w:ascii="Times New Roman" w:hAnsi="Times New Roman"/>
          <w:bCs/>
          <w:color w:val="000000" w:themeColor="text1"/>
        </w:rPr>
        <w:t xml:space="preserve">Email: andisyukri54@gmail.com </w:t>
      </w:r>
    </w:p>
    <w:p w14:paraId="6CFDD1FD" w14:textId="51EB9712" w:rsidR="00700D5B" w:rsidRPr="004A3B50" w:rsidRDefault="00700D5B" w:rsidP="00DE0F3A">
      <w:pPr>
        <w:spacing w:after="0" w:line="240" w:lineRule="auto"/>
        <w:ind w:right="84"/>
        <w:rPr>
          <w:rFonts w:ascii="Times New Roman" w:hAnsi="Times New Roman"/>
          <w:color w:val="000000" w:themeColor="text1"/>
        </w:rPr>
      </w:pPr>
    </w:p>
    <w:p w14:paraId="6BF14EA4" w14:textId="77777777" w:rsidR="007A7764" w:rsidRPr="004A3B50" w:rsidRDefault="007A7764" w:rsidP="007A7764">
      <w:pPr>
        <w:spacing w:after="0" w:line="240" w:lineRule="auto"/>
        <w:jc w:val="both"/>
        <w:rPr>
          <w:rFonts w:ascii="Times New Roman" w:hAnsi="Times New Roman"/>
          <w:b/>
          <w:bCs/>
          <w:color w:val="000000" w:themeColor="text1"/>
          <w:lang w:val="en-US"/>
        </w:rPr>
      </w:pPr>
      <w:r w:rsidRPr="004A3B50">
        <w:rPr>
          <w:rFonts w:ascii="Times New Roman" w:hAnsi="Times New Roman"/>
          <w:b/>
          <w:bCs/>
          <w:color w:val="000000" w:themeColor="text1"/>
        </w:rPr>
        <w:t>Abstract</w:t>
      </w:r>
    </w:p>
    <w:p w14:paraId="2362CC1C" w14:textId="3389F3DC" w:rsidR="007A7764" w:rsidRPr="004A3B50" w:rsidRDefault="007A7764" w:rsidP="007A7764">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Fragmented criminal prosecution in banking and corruption offences remains a significant challenge within the Indonesian criminal justice system because a single series of criminal acts is frequently prosecuted through separate legal mechanisms, creating inconsistency in criminal liability and judicial decisions. This study aims to (1) analyze the characteristics of fragmented criminal prosecution in banking and corruption offences arising from the same criminal conduct within the Indonesian criminal law system; (2) evaluate the consistency of </w:t>
      </w:r>
      <w:r w:rsidRPr="004A3B50">
        <w:rPr>
          <w:rFonts w:ascii="Times New Roman" w:hAnsi="Times New Roman"/>
          <w:i/>
          <w:iCs/>
          <w:color w:val="000000" w:themeColor="text1"/>
        </w:rPr>
        <w:t>concursus</w:t>
      </w:r>
      <w:r w:rsidRPr="004A3B50">
        <w:rPr>
          <w:rFonts w:ascii="Times New Roman" w:hAnsi="Times New Roman"/>
          <w:color w:val="000000" w:themeColor="text1"/>
        </w:rPr>
        <w:t xml:space="preserve"> theory in supporting judicial decisions with permanent legal force; (3) examine the juridical implications of multiple final judgments on the same criminal conduct from the perspectives of legal certainty, justice, proportionality, and protection of defendants' rights. This research employed normative legal research using statute, conceptual, case, and comparative approaches. The findings demonstrate that fragmented prosecution originates from sectoral law enforcement, inconsistent interpretation of </w:t>
      </w:r>
      <w:r w:rsidRPr="004A3B50">
        <w:rPr>
          <w:rFonts w:ascii="Times New Roman" w:hAnsi="Times New Roman"/>
          <w:i/>
          <w:iCs/>
          <w:color w:val="000000" w:themeColor="text1"/>
        </w:rPr>
        <w:t>concursus</w:t>
      </w:r>
      <w:r w:rsidRPr="004A3B50">
        <w:rPr>
          <w:rFonts w:ascii="Times New Roman" w:hAnsi="Times New Roman"/>
          <w:color w:val="000000" w:themeColor="text1"/>
        </w:rPr>
        <w:t xml:space="preserve">, and the separation of investigation, prosecution, trial, and sentencing, resulting in legal uncertainty, sentencing disparity, inefficiency, and potential violations of defendants' rights. The study further develops the Integrated Theory of Concursus, which integrates investigation, indictment, trial, judgment, and execution into a unified prosecution framework based on the </w:t>
      </w:r>
      <w:r w:rsidRPr="004A3B50">
        <w:rPr>
          <w:rFonts w:ascii="Times New Roman" w:hAnsi="Times New Roman"/>
          <w:i/>
          <w:iCs/>
          <w:color w:val="000000" w:themeColor="text1"/>
        </w:rPr>
        <w:t>idem factum</w:t>
      </w:r>
      <w:r w:rsidRPr="004A3B50">
        <w:rPr>
          <w:rFonts w:ascii="Times New Roman" w:hAnsi="Times New Roman"/>
          <w:color w:val="000000" w:themeColor="text1"/>
        </w:rPr>
        <w:t xml:space="preserve"> principle. The study recommends harmonizing substantive and procedural criminal law, establishing integrated prosecution guidelines, and strengthening inter-agency coordination to implement the proposed model effectively.</w:t>
      </w:r>
    </w:p>
    <w:p w14:paraId="203D229E" w14:textId="3288498D" w:rsidR="007A7764" w:rsidRPr="004A3B50" w:rsidRDefault="007A7764" w:rsidP="007A7764">
      <w:pPr>
        <w:spacing w:after="0" w:line="240" w:lineRule="auto"/>
        <w:jc w:val="both"/>
        <w:rPr>
          <w:rFonts w:ascii="Times New Roman" w:hAnsi="Times New Roman"/>
          <w:color w:val="000000" w:themeColor="text1"/>
          <w:lang w:val="en-US"/>
        </w:rPr>
      </w:pPr>
      <w:r w:rsidRPr="004A3B50">
        <w:rPr>
          <w:rFonts w:ascii="Times New Roman" w:hAnsi="Times New Roman"/>
          <w:b/>
          <w:bCs/>
          <w:color w:val="000000" w:themeColor="text1"/>
        </w:rPr>
        <w:t xml:space="preserve">Keywords: </w:t>
      </w:r>
      <w:r w:rsidRPr="004A3B50">
        <w:rPr>
          <w:rFonts w:ascii="Times New Roman" w:hAnsi="Times New Roman"/>
          <w:color w:val="000000" w:themeColor="text1"/>
        </w:rPr>
        <w:t xml:space="preserve">Fragmented Criminal Prosecution; </w:t>
      </w:r>
      <w:r w:rsidRPr="004A3B50">
        <w:rPr>
          <w:rFonts w:ascii="Times New Roman" w:hAnsi="Times New Roman"/>
          <w:i/>
          <w:iCs/>
          <w:color w:val="000000" w:themeColor="text1"/>
        </w:rPr>
        <w:t>Concursus</w:t>
      </w:r>
      <w:r w:rsidRPr="004A3B50">
        <w:rPr>
          <w:rFonts w:ascii="Times New Roman" w:hAnsi="Times New Roman"/>
          <w:color w:val="000000" w:themeColor="text1"/>
        </w:rPr>
        <w:t xml:space="preserve"> Theory; Banking Crime</w:t>
      </w:r>
      <w:r w:rsidR="00A87AC3">
        <w:rPr>
          <w:rFonts w:ascii="Times New Roman" w:hAnsi="Times New Roman"/>
          <w:color w:val="000000" w:themeColor="text1"/>
        </w:rPr>
        <w:t>.</w:t>
      </w:r>
    </w:p>
    <w:p w14:paraId="78F470AD" w14:textId="77777777" w:rsidR="007A7764" w:rsidRPr="004A3B50" w:rsidRDefault="007A7764" w:rsidP="004E443F">
      <w:pPr>
        <w:spacing w:after="0" w:line="240" w:lineRule="auto"/>
        <w:jc w:val="both"/>
        <w:rPr>
          <w:rFonts w:ascii="Times New Roman" w:hAnsi="Times New Roman"/>
          <w:color w:val="000000" w:themeColor="text1"/>
          <w:lang w:val="fi-FI"/>
        </w:rPr>
      </w:pPr>
    </w:p>
    <w:p w14:paraId="2E13C565" w14:textId="6CE1DC0D" w:rsidR="00DE1C74" w:rsidRPr="004A3B50" w:rsidRDefault="00061439" w:rsidP="00DE1C74">
      <w:pPr>
        <w:pStyle w:val="ListParagraph"/>
        <w:numPr>
          <w:ilvl w:val="0"/>
          <w:numId w:val="1"/>
        </w:numPr>
        <w:spacing w:after="0" w:line="240" w:lineRule="auto"/>
        <w:ind w:left="709" w:hanging="709"/>
        <w:jc w:val="both"/>
        <w:rPr>
          <w:rFonts w:ascii="Times New Roman" w:hAnsi="Times New Roman"/>
          <w:color w:val="000000" w:themeColor="text1"/>
        </w:rPr>
      </w:pPr>
      <w:r w:rsidRPr="004A3B50">
        <w:rPr>
          <w:rFonts w:ascii="Times New Roman" w:hAnsi="Times New Roman"/>
          <w:b/>
          <w:bCs/>
          <w:color w:val="000000" w:themeColor="text1"/>
        </w:rPr>
        <w:t>Introduction</w:t>
      </w:r>
    </w:p>
    <w:p w14:paraId="1E2FEF78" w14:textId="270FF562" w:rsidR="005B1789" w:rsidRPr="004A3B50" w:rsidRDefault="005B1789" w:rsidP="005B1789">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The modern criminal law system requires law enforcement that is able to ensure legal certainty, justice, and balanced utility in every criminal justice process. The complexity of economic crimes shows that a series of acts often </w:t>
      </w:r>
      <w:proofErr w:type="spellStart"/>
      <w:r w:rsidRPr="004A3B50">
        <w:rPr>
          <w:rFonts w:ascii="Times New Roman" w:hAnsi="Times New Roman"/>
          <w:color w:val="000000" w:themeColor="text1"/>
        </w:rPr>
        <w:t>fulfills</w:t>
      </w:r>
      <w:proofErr w:type="spellEnd"/>
      <w:r w:rsidRPr="004A3B50">
        <w:rPr>
          <w:rFonts w:ascii="Times New Roman" w:hAnsi="Times New Roman"/>
          <w:color w:val="000000" w:themeColor="text1"/>
        </w:rPr>
        <w:t xml:space="preserve"> more than one criminal formulation so that an integrated handling mechanism is required </w:t>
      </w:r>
      <w:r w:rsidR="0076554F" w:rsidRPr="004A3B50">
        <w:rPr>
          <w:rFonts w:ascii="Times New Roman" w:hAnsi="Times New Roman"/>
          <w:color w:val="000000" w:themeColor="text1"/>
        </w:rPr>
        <w:fldChar w:fldCharType="begin" w:fldLock="1"/>
      </w:r>
      <w:r w:rsidR="00E011A5" w:rsidRPr="004A3B50">
        <w:rPr>
          <w:rFonts w:ascii="Times New Roman" w:hAnsi="Times New Roman"/>
          <w:color w:val="000000" w:themeColor="text1"/>
        </w:rPr>
        <w:instrText>ADDIN CSL_CITATION {"citationItems":[{"id":"ITEM-1","itemData":{"ISSN":"2685-8606","author":[{"dropping-particle":"","family":"Oktana","given":"Rionov","non-dropping-particle":"","parse-names":false,"suffix":""},{"dropping-particle":"","family":"Akub","given":"Syukri","non-dropping-particle":"","parse-names":false,"suffix":""},{"dropping-particle":"","family":"Maskun","given":"Maskun","non-dropping-particle":"","parse-names":false,"suffix":""}],"container-title":"SIGn Jurnal Hukum","id":"ITEM-1","issue":"2","issued":{"date-parts":[["2022"]]},"page":"320-331","title":"Social Media in the Process of Evidence of Electronic Information and Transaction Crimes","type":"article-journal","volume":"4"},"uris":["http://www.mendeley.com/documents/?uuid=d7558a05-0e53-42bd-8ca5-c7c2e9d4d0f6"]}],"mendeley":{"formattedCitation":"(Oktana et al., 2022)","plainTextFormattedCitation":"(Oktana et al., 2022)","previouslyFormattedCitation":"(Oktana et al., 2022)"},"properties":{"noteIndex":0},"schema":"https://github.com/citation-style-language/schema/raw/master/csl-citation.json"}</w:instrText>
      </w:r>
      <w:r w:rsidR="0076554F" w:rsidRPr="004A3B50">
        <w:rPr>
          <w:rFonts w:ascii="Times New Roman" w:hAnsi="Times New Roman"/>
          <w:color w:val="000000" w:themeColor="text1"/>
        </w:rPr>
        <w:fldChar w:fldCharType="separate"/>
      </w:r>
      <w:r w:rsidR="0076554F" w:rsidRPr="004A3B50">
        <w:rPr>
          <w:rFonts w:ascii="Times New Roman" w:hAnsi="Times New Roman"/>
          <w:noProof/>
          <w:color w:val="000000" w:themeColor="text1"/>
        </w:rPr>
        <w:t>(Oktana et al., 2022)</w:t>
      </w:r>
      <w:r w:rsidR="0076554F"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The development of economic crime has widened the wedge between banking, corruption, and money laundering so that the prosecution approach can no longer be carried out in a partial manner </w:t>
      </w:r>
      <w:r w:rsidR="0034378C" w:rsidRPr="004A3B50">
        <w:rPr>
          <w:rStyle w:val="FootnoteReference"/>
          <w:rFonts w:ascii="Times New Roman" w:hAnsi="Times New Roman"/>
          <w:color w:val="000000" w:themeColor="text1"/>
        </w:rPr>
        <w:fldChar w:fldCharType="begin" w:fldLock="1"/>
      </w:r>
      <w:r w:rsidR="0034378C" w:rsidRPr="004A3B50">
        <w:rPr>
          <w:rFonts w:ascii="Times New Roman" w:hAnsi="Times New Roman"/>
          <w:color w:val="000000" w:themeColor="text1"/>
        </w:rPr>
        <w:instrText>ADDIN CSL_CITATION {"citationItems":[{"id":"ITEM-1","itemData":{"ISSN":"2621-4105","author":[{"dropping-particle":"","family":"Saptono","given":"Saptono","non-dropping-particle":"","parse-names":false,"suffix":""},{"dropping-particle":"","family":"Hadiyanto","given":"Alwan","non-dropping-particle":"","parse-names":false,"suffix":""},{"dropping-particle":"","family":"Ciptono","given":"Ciptono","non-dropping-particle":"","parse-names":false,"suffix":""}],"container-title":"Jurnal USM Law Review","id":"ITEM-1","issue":"2","issued":{"date-parts":[["2024"]]},"page":"622-633","title":"Analisis Yuridis Perkembangan Tindak Pidana Pencucian Uang Saat Ini Sebagai Upaya Pencegahannya Di Indonesia","type":"article-journal","volume":"7"},"uris":["http://www.mendeley.com/documents/?uuid=16c0d06e-66b3-49ea-9fc8-f67e1fa514fe"]}],"mendeley":{"formattedCitation":"(Saptono et al., 2024)","plainTextFormattedCitation":"(Saptono et al., 2024)","previouslyFormattedCitation":"(Saptono et al., 2024)"},"properties":{"noteIndex":0},"schema":"https://github.com/citation-style-language/schema/raw/master/csl-citation.json"}</w:instrText>
      </w:r>
      <w:r w:rsidR="0034378C" w:rsidRPr="004A3B50">
        <w:rPr>
          <w:rStyle w:val="FootnoteReference"/>
          <w:rFonts w:ascii="Times New Roman" w:hAnsi="Times New Roman"/>
          <w:color w:val="000000" w:themeColor="text1"/>
        </w:rPr>
        <w:fldChar w:fldCharType="separate"/>
      </w:r>
      <w:r w:rsidR="0034378C" w:rsidRPr="004A3B50">
        <w:rPr>
          <w:rFonts w:ascii="Times New Roman" w:hAnsi="Times New Roman"/>
          <w:noProof/>
          <w:color w:val="000000" w:themeColor="text1"/>
        </w:rPr>
        <w:t>(Saptono et al., 2024)</w:t>
      </w:r>
      <w:r w:rsidR="0034378C" w:rsidRPr="004A3B50">
        <w:rPr>
          <w:rStyle w:val="FootnoteReference"/>
          <w:rFonts w:ascii="Times New Roman" w:hAnsi="Times New Roman"/>
          <w:color w:val="000000" w:themeColor="text1"/>
        </w:rPr>
        <w:fldChar w:fldCharType="end"/>
      </w:r>
      <w:r w:rsidRPr="004A3B50">
        <w:rPr>
          <w:rFonts w:ascii="Times New Roman" w:hAnsi="Times New Roman"/>
          <w:color w:val="000000" w:themeColor="text1"/>
        </w:rPr>
        <w:t xml:space="preserve">. The modern criminal justice system must be able to avoid the birth of a contradictory prosecution process for the substance of the same act </w:t>
      </w:r>
      <w:r w:rsidR="0034378C" w:rsidRPr="004A3B50">
        <w:rPr>
          <w:rFonts w:ascii="Times New Roman" w:hAnsi="Times New Roman"/>
          <w:color w:val="000000" w:themeColor="text1"/>
        </w:rPr>
        <w:fldChar w:fldCharType="begin" w:fldLock="1"/>
      </w:r>
      <w:r w:rsidR="00BA6A46" w:rsidRPr="004A3B50">
        <w:rPr>
          <w:rFonts w:ascii="Times New Roman" w:hAnsi="Times New Roman"/>
          <w:color w:val="000000" w:themeColor="text1"/>
        </w:rPr>
        <w:instrText>ADDIN CSL_CITATION {"citationItems":[{"id":"ITEM-1","itemData":{"ISSN":"2442-9325","author":[{"dropping-particle":"","family":"Sulistiani","given":"Lies","non-dropping-particle":"","parse-names":false,"suffix":""},{"dropping-particle":"","family":"Fakhriah","given":"Efa Laela","non-dropping-particle":"","parse-names":false,"suffix":""}],"container-title":"PADJADJARAN Jurnal Ilmu Hukum (Journal of Law)","id":"ITEM-1","issue":"3","issued":{"date-parts":[["2023"]]},"page":"300-320","title":"The Effect of Extra Judicial Settlement in Criminal Cases Based on the Principle of Ultimum Remedium","type":"article-journal","volume":"10"},"uris":["http://www.mendeley.com/documents/?uuid=1cefaac0-ae9b-4cc5-91bf-eba00380f03a"]}],"mendeley":{"formattedCitation":"(Sulistiani &amp; Fakhriah, 2023)","plainTextFormattedCitation":"(Sulistiani &amp; Fakhriah, 2023)","previouslyFormattedCitation":"(Sulistiani &amp; Fakhriah, 2023)"},"properties":{"noteIndex":0},"schema":"https://github.com/citation-style-language/schema/raw/master/csl-citation.json"}</w:instrText>
      </w:r>
      <w:r w:rsidR="0034378C" w:rsidRPr="004A3B50">
        <w:rPr>
          <w:rFonts w:ascii="Times New Roman" w:hAnsi="Times New Roman"/>
          <w:color w:val="000000" w:themeColor="text1"/>
        </w:rPr>
        <w:fldChar w:fldCharType="separate"/>
      </w:r>
      <w:r w:rsidR="0034378C" w:rsidRPr="004A3B50">
        <w:rPr>
          <w:rFonts w:ascii="Times New Roman" w:hAnsi="Times New Roman"/>
          <w:noProof/>
          <w:color w:val="000000" w:themeColor="text1"/>
        </w:rPr>
        <w:t>(Sulistiani &amp; Fakhriah, 2023)</w:t>
      </w:r>
      <w:r w:rsidR="0034378C" w:rsidRPr="004A3B50">
        <w:rPr>
          <w:rFonts w:ascii="Times New Roman" w:hAnsi="Times New Roman"/>
          <w:color w:val="000000" w:themeColor="text1"/>
        </w:rPr>
        <w:fldChar w:fldCharType="end"/>
      </w:r>
      <w:r w:rsidRPr="004A3B50">
        <w:rPr>
          <w:rFonts w:ascii="Times New Roman" w:hAnsi="Times New Roman"/>
          <w:color w:val="000000" w:themeColor="text1"/>
        </w:rPr>
        <w:t>. This condition shows that the development of economic crime demands a renewal of a more integrated law enforcement concept.</w:t>
      </w:r>
    </w:p>
    <w:p w14:paraId="160219EB" w14:textId="66D2DAB5" w:rsidR="005B1789" w:rsidRPr="004A3B50" w:rsidRDefault="005B1789" w:rsidP="005B1789">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Law enforcement practices against banking crimes and corruption crimes still show a tendency to separate prosecutions in cases that originate from a series of criminal acts. This separation raises juridical problems because each case is examined through a different mechanism even though it has interrelated legal facts </w:t>
      </w:r>
      <w:r w:rsidR="00E011A5" w:rsidRPr="004A3B50">
        <w:rPr>
          <w:rFonts w:ascii="Times New Roman" w:hAnsi="Times New Roman"/>
          <w:color w:val="000000" w:themeColor="text1"/>
        </w:rPr>
        <w:fldChar w:fldCharType="begin" w:fldLock="1"/>
      </w:r>
      <w:r w:rsidR="003E0C3B" w:rsidRPr="004A3B50">
        <w:rPr>
          <w:rFonts w:ascii="Times New Roman" w:hAnsi="Times New Roman"/>
          <w:color w:val="000000" w:themeColor="text1"/>
        </w:rPr>
        <w:instrText>ADDIN CSL_CITATION {"citationItems":[{"id":"ITEM-1","itemData":{"ISSN":"2317-4056","author":[{"dropping-particle":"","family":"Naswar","given":"Naswar","non-dropping-particle":"","parse-names":false,"suffix":""},{"dropping-particle":"","family":"Maskun","given":"Maskun","non-dropping-particle":"","parse-names":false,"suffix":""},{"dropping-particle":"","family":"Mukarramah","given":"Nurul Habaib","non-dropping-particle":"Al","parse-names":false,"suffix":""},{"dropping-particle":"","family":"Angi","given":"Josse Charmario Wara","non-dropping-particle":"","parse-names":false,"suffix":""},{"dropping-particle":"","family":"Paliling","given":"Valeria Erika Sari","non-dropping-particle":"","parse-names":false,"suffix":""}],"container-title":"Journal of Law and Sustainable Development","id":"ITEM-1","issue":"9","issued":{"date-parts":[["2023"]]},"page":"29-40","publisher":"FACMED-Faculty of Medical and Law Sciences","title":"Legal Protection for Environment and Coastal Community from Marine Ecosystem Degradation and Climate Change Impact","type":"article-journal","volume":"11"},"uris":["http://www.mendeley.com/documents/?uuid=79c961ce-b96c-4742-a60e-cbe035792fb6"]}],"mendeley":{"formattedCitation":"(Naswar et al., 2023)","plainTextFormattedCitation":"(Naswar et al., 2023)","previouslyFormattedCitation":"(Naswar et al., 2023)"},"properties":{"noteIndex":0},"schema":"https://github.com/citation-style-language/schema/raw/master/csl-citation.json"}</w:instrText>
      </w:r>
      <w:r w:rsidR="00E011A5" w:rsidRPr="004A3B50">
        <w:rPr>
          <w:rFonts w:ascii="Times New Roman" w:hAnsi="Times New Roman"/>
          <w:color w:val="000000" w:themeColor="text1"/>
        </w:rPr>
        <w:fldChar w:fldCharType="separate"/>
      </w:r>
      <w:r w:rsidR="00E011A5" w:rsidRPr="004A3B50">
        <w:rPr>
          <w:rFonts w:ascii="Times New Roman" w:hAnsi="Times New Roman"/>
          <w:noProof/>
          <w:color w:val="000000" w:themeColor="text1"/>
        </w:rPr>
        <w:t>(Naswar et al., 2023)</w:t>
      </w:r>
      <w:r w:rsidR="00E011A5"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Prosecution fragmentation can result in disparities in verdicts because each judicial process only </w:t>
      </w:r>
      <w:r w:rsidRPr="004A3B50">
        <w:rPr>
          <w:rFonts w:ascii="Times New Roman" w:hAnsi="Times New Roman"/>
          <w:color w:val="000000" w:themeColor="text1"/>
        </w:rPr>
        <w:lastRenderedPageBreak/>
        <w:t xml:space="preserve">assesses a part of the overall criminal facts </w:t>
      </w:r>
      <w:r w:rsidR="00BA6A46" w:rsidRPr="004A3B50">
        <w:rPr>
          <w:rFonts w:ascii="Times New Roman" w:hAnsi="Times New Roman"/>
          <w:color w:val="000000" w:themeColor="text1"/>
        </w:rPr>
        <w:fldChar w:fldCharType="begin" w:fldLock="1"/>
      </w:r>
      <w:r w:rsidR="00BA6A46" w:rsidRPr="004A3B50">
        <w:rPr>
          <w:rFonts w:ascii="Times New Roman" w:hAnsi="Times New Roman"/>
          <w:color w:val="000000" w:themeColor="text1"/>
        </w:rPr>
        <w:instrText>ADDIN CSL_CITATION {"citationItems":[{"id":"ITEM-1","itemData":{"ISSN":"1871-014X","author":[{"dropping-particle":"","family":"Liu","given":"Jianhong","non-dropping-particle":"","parse-names":false,"suffix":""},{"dropping-particle":"","family":"Li","given":"Dianshi Moses","non-dropping-particle":"","parse-names":false,"suffix":""},{"dropping-particle":"","family":"Ju","given":"Qinru Ruby","non-dropping-particle":"","parse-names":false,"suffix":""},{"dropping-particle":"","family":"Zhang","given":"Xiaoran Sarah","non-dropping-particle":"","parse-names":false,"suffix":""}],"container-title":"Asian Journal of Criminology","id":"ITEM-1","issue":"1","issued":{"date-parts":[["2026"]]},"page":"14-20","publisher":"Springer","title":"Structuring Macau’s Criminal Court Judgments with Large Language Models: Methodological Innovations for Data Accuracy and Sample Selection Bias","type":"article-journal","volume":"21"},"uris":["http://www.mendeley.com/documents/?uuid=d5845e3d-45c6-4e14-880d-8ef5447a7753"]}],"mendeley":{"formattedCitation":"(Liu et al., 2026)","plainTextFormattedCitation":"(Liu et al., 2026)","previouslyFormattedCitation":"(Liu et al., 2026)"},"properties":{"noteIndex":0},"schema":"https://github.com/citation-style-language/schema/raw/master/csl-citation.json"}</w:instrText>
      </w:r>
      <w:r w:rsidR="00BA6A46" w:rsidRPr="004A3B50">
        <w:rPr>
          <w:rFonts w:ascii="Times New Roman" w:hAnsi="Times New Roman"/>
          <w:color w:val="000000" w:themeColor="text1"/>
        </w:rPr>
        <w:fldChar w:fldCharType="separate"/>
      </w:r>
      <w:r w:rsidR="00BA6A46" w:rsidRPr="004A3B50">
        <w:rPr>
          <w:rFonts w:ascii="Times New Roman" w:hAnsi="Times New Roman"/>
          <w:noProof/>
          <w:color w:val="000000" w:themeColor="text1"/>
        </w:rPr>
        <w:t>(Liu et al., 2026)</w:t>
      </w:r>
      <w:r w:rsidR="00BA6A46"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The separation of cases into one substance of the act has the potential to reduce the effectiveness of the criminal justice system in realizing legal certainty </w:t>
      </w:r>
      <w:r w:rsidR="00BA6A46" w:rsidRPr="004A3B50">
        <w:rPr>
          <w:rFonts w:ascii="Times New Roman" w:hAnsi="Times New Roman"/>
          <w:color w:val="000000" w:themeColor="text1"/>
        </w:rPr>
        <w:fldChar w:fldCharType="begin" w:fldLock="1"/>
      </w:r>
      <w:r w:rsidR="00A1779F" w:rsidRPr="004A3B50">
        <w:rPr>
          <w:rFonts w:ascii="Times New Roman" w:hAnsi="Times New Roman"/>
          <w:color w:val="000000" w:themeColor="text1"/>
        </w:rPr>
        <w:instrText>ADDIN CSL_CITATION {"citationItems":[{"id":"ITEM-1","itemData":{"ISSN":"2685-8606","author":[{"dropping-particle":"","family":"Irwan","given":"Muhammad","non-dropping-particle":"","parse-names":false,"suffix":""},{"dropping-particle":"","family":"Rahman","given":"Ali","non-dropping-particle":"","parse-names":false,"suffix":""},{"dropping-particle":"","family":"Amaliyah","given":"Amaliyah","non-dropping-particle":"","parse-names":false,"suffix":""}],"container-title":"SIGn Jurnal Hukum","id":"ITEM-1","issue":"2","issued":{"date-parts":[["2025"]]},"page":"647-663","title":"Judicial Law-Finding in the Criminal Justice System: Harmonizing Legal Certainty and Substantive Justice","type":"article-journal","volume":"7"},"uris":["http://www.mendeley.com/documents/?uuid=448cba20-01fc-4cb6-852d-0db9e738c198"]}],"mendeley":{"formattedCitation":"(Irwan et al., 2025)","plainTextFormattedCitation":"(Irwan et al., 2025)","previouslyFormattedCitation":"(Irwan et al., 2025)"},"properties":{"noteIndex":0},"schema":"https://github.com/citation-style-language/schema/raw/master/csl-citation.json"}</w:instrText>
      </w:r>
      <w:r w:rsidR="00BA6A46" w:rsidRPr="004A3B50">
        <w:rPr>
          <w:rFonts w:ascii="Times New Roman" w:hAnsi="Times New Roman"/>
          <w:color w:val="000000" w:themeColor="text1"/>
        </w:rPr>
        <w:fldChar w:fldCharType="separate"/>
      </w:r>
      <w:r w:rsidR="00BA6A46" w:rsidRPr="004A3B50">
        <w:rPr>
          <w:rFonts w:ascii="Times New Roman" w:hAnsi="Times New Roman"/>
          <w:noProof/>
          <w:color w:val="000000" w:themeColor="text1"/>
        </w:rPr>
        <w:t>(Irwan et al., 2025)</w:t>
      </w:r>
      <w:r w:rsidR="00BA6A46" w:rsidRPr="004A3B50">
        <w:rPr>
          <w:rFonts w:ascii="Times New Roman" w:hAnsi="Times New Roman"/>
          <w:color w:val="000000" w:themeColor="text1"/>
        </w:rPr>
        <w:fldChar w:fldCharType="end"/>
      </w:r>
      <w:r w:rsidRPr="004A3B50">
        <w:rPr>
          <w:rFonts w:ascii="Times New Roman" w:hAnsi="Times New Roman"/>
          <w:color w:val="000000" w:themeColor="text1"/>
        </w:rPr>
        <w:t>. This phenomenon shows that the fragmentation of prosecution has become a problem that requires a comprehensive legal study.</w:t>
      </w:r>
    </w:p>
    <w:p w14:paraId="23362DC1" w14:textId="68A0DC00" w:rsidR="005B1789" w:rsidRPr="004A3B50" w:rsidRDefault="005B1789" w:rsidP="005B1789">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Theory </w:t>
      </w:r>
      <w:r w:rsidRPr="004A3B50">
        <w:rPr>
          <w:rFonts w:ascii="Times New Roman" w:hAnsi="Times New Roman"/>
          <w:i/>
          <w:iCs/>
          <w:color w:val="000000" w:themeColor="text1"/>
        </w:rPr>
        <w:t xml:space="preserve">Competitions </w:t>
      </w:r>
      <w:r w:rsidRPr="004A3B50">
        <w:rPr>
          <w:rFonts w:ascii="Times New Roman" w:hAnsi="Times New Roman"/>
          <w:color w:val="000000" w:themeColor="text1"/>
        </w:rPr>
        <w:t xml:space="preserve">is one of the criminal law doctrines that regulates the relationship between one act and several criminal acts that occur simultaneously. The existence of this theory is the basis for determining a criminal system that is proportionate to the perpetrators of criminal acts that meet more than one criminal formulation </w:t>
      </w:r>
      <w:r w:rsidR="003E0C3B" w:rsidRPr="004A3B50">
        <w:rPr>
          <w:rFonts w:ascii="Times New Roman" w:hAnsi="Times New Roman"/>
          <w:color w:val="000000" w:themeColor="text1"/>
        </w:rPr>
        <w:fldChar w:fldCharType="begin" w:fldLock="1"/>
      </w:r>
      <w:r w:rsidR="000F1831" w:rsidRPr="004A3B50">
        <w:rPr>
          <w:rFonts w:ascii="Times New Roman" w:hAnsi="Times New Roman"/>
          <w:color w:val="000000" w:themeColor="text1"/>
        </w:rPr>
        <w:instrText>ADDIN CSL_CITATION {"citationItems":[{"id":"ITEM-1","itemData":{"ISSN":"2309-8678","author":[{"dropping-particle":"","family":"Aspan","given":"Zulkifli","non-dropping-particle":"","parse-names":false,"suffix":""}],"container-title":"Russian Law Journal","id":"ITEM-1","issue":"1","issued":{"date-parts":[["2023"]]},"page":"69-74","publisher":"Фонд поддержки академических инициатив","title":"Maintaining environmental sustainability based on traditional knowledge: Lesson from Kajang tribe","type":"article-journal","volume":"11"},"uris":["http://www.mendeley.com/documents/?uuid=a30b7f33-1783-4d6a-ab6f-7dadbd6409b6"]}],"mendeley":{"formattedCitation":"(Aspan, 2023)","plainTextFormattedCitation":"(Aspan, 2023)","previouslyFormattedCitation":"(Aspan, 2023)"},"properties":{"noteIndex":0},"schema":"https://github.com/citation-style-language/schema/raw/master/csl-citation.json"}</w:instrText>
      </w:r>
      <w:r w:rsidR="003E0C3B" w:rsidRPr="004A3B50">
        <w:rPr>
          <w:rFonts w:ascii="Times New Roman" w:hAnsi="Times New Roman"/>
          <w:color w:val="000000" w:themeColor="text1"/>
        </w:rPr>
        <w:fldChar w:fldCharType="separate"/>
      </w:r>
      <w:r w:rsidR="003E0C3B" w:rsidRPr="004A3B50">
        <w:rPr>
          <w:rFonts w:ascii="Times New Roman" w:hAnsi="Times New Roman"/>
          <w:noProof/>
          <w:color w:val="000000" w:themeColor="text1"/>
        </w:rPr>
        <w:t>(Aspan, 2023)</w:t>
      </w:r>
      <w:r w:rsidR="003E0C3B"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Theory </w:t>
      </w:r>
      <w:r w:rsidRPr="004A3B50">
        <w:rPr>
          <w:rFonts w:ascii="Times New Roman" w:hAnsi="Times New Roman"/>
          <w:i/>
          <w:iCs/>
          <w:color w:val="000000" w:themeColor="text1"/>
        </w:rPr>
        <w:t xml:space="preserve">Competitions </w:t>
      </w:r>
      <w:r w:rsidRPr="004A3B50">
        <w:rPr>
          <w:rFonts w:ascii="Times New Roman" w:hAnsi="Times New Roman"/>
          <w:color w:val="000000" w:themeColor="text1"/>
        </w:rPr>
        <w:t xml:space="preserve">aims to prevent excessive punishment through the application of an absorption system and an </w:t>
      </w:r>
      <w:proofErr w:type="spellStart"/>
      <w:r w:rsidRPr="004A3B50">
        <w:rPr>
          <w:rFonts w:ascii="Times New Roman" w:hAnsi="Times New Roman"/>
          <w:color w:val="000000" w:themeColor="text1"/>
        </w:rPr>
        <w:t>asperation</w:t>
      </w:r>
      <w:proofErr w:type="spellEnd"/>
      <w:r w:rsidRPr="004A3B50">
        <w:rPr>
          <w:rFonts w:ascii="Times New Roman" w:hAnsi="Times New Roman"/>
          <w:color w:val="000000" w:themeColor="text1"/>
        </w:rPr>
        <w:t xml:space="preserve"> system </w:t>
      </w:r>
      <w:r w:rsidR="00A1779F" w:rsidRPr="004A3B50">
        <w:rPr>
          <w:rFonts w:ascii="Times New Roman" w:hAnsi="Times New Roman"/>
          <w:color w:val="000000" w:themeColor="text1"/>
        </w:rPr>
        <w:fldChar w:fldCharType="begin" w:fldLock="1"/>
      </w:r>
      <w:r w:rsidR="00A1779F" w:rsidRPr="004A3B50">
        <w:rPr>
          <w:rFonts w:ascii="Times New Roman" w:hAnsi="Times New Roman"/>
          <w:color w:val="000000" w:themeColor="text1"/>
        </w:rPr>
        <w:instrText>ADDIN CSL_CITATION {"citationItems":[{"id":"ITEM-1","itemData":{"ISSN":"2147-4478","author":[{"dropping-particle":"","family":"Motlalekgosi","given":"Puleng","non-dropping-particle":"","parse-names":false,"suffix":""}],"container-title":"International Journal of Research in Business and Social Science","id":"ITEM-1","issue":"9","issued":{"date-parts":[["2022"]]},"page":"356-365","publisher":"Society for the Study of Business and Finance","title":"Evaluating the usefulness of punishment theories in the context of crimes committed by those in custody","type":"article-journal","volume":"11"},"uris":["http://www.mendeley.com/documents/?uuid=588974f9-f639-4a27-bcc6-b3598aca2fe3"]}],"mendeley":{"formattedCitation":"(Motlalekgosi, 2022)","plainTextFormattedCitation":"(Motlalekgosi, 2022)","previouslyFormattedCitation":"(Motlalekgosi, 2022)"},"properties":{"noteIndex":0},"schema":"https://github.com/citation-style-language/schema/raw/master/csl-citation.json"}</w:instrText>
      </w:r>
      <w:r w:rsidR="00A1779F" w:rsidRPr="004A3B50">
        <w:rPr>
          <w:rFonts w:ascii="Times New Roman" w:hAnsi="Times New Roman"/>
          <w:color w:val="000000" w:themeColor="text1"/>
        </w:rPr>
        <w:fldChar w:fldCharType="separate"/>
      </w:r>
      <w:r w:rsidR="00A1779F" w:rsidRPr="004A3B50">
        <w:rPr>
          <w:rFonts w:ascii="Times New Roman" w:hAnsi="Times New Roman"/>
          <w:noProof/>
          <w:color w:val="000000" w:themeColor="text1"/>
        </w:rPr>
        <w:t>(Motlalekgosi, 2022)</w:t>
      </w:r>
      <w:r w:rsidR="00A1779F"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Application of theory </w:t>
      </w:r>
      <w:r w:rsidRPr="004A3B50">
        <w:rPr>
          <w:rFonts w:ascii="Times New Roman" w:hAnsi="Times New Roman"/>
          <w:i/>
          <w:iCs/>
          <w:color w:val="000000" w:themeColor="text1"/>
        </w:rPr>
        <w:t xml:space="preserve">Competitions </w:t>
      </w:r>
      <w:r w:rsidRPr="004A3B50">
        <w:rPr>
          <w:rFonts w:ascii="Times New Roman" w:hAnsi="Times New Roman"/>
          <w:color w:val="000000" w:themeColor="text1"/>
        </w:rPr>
        <w:t xml:space="preserve">must consider the unity of the legal facts so that the protection of the rights of the defendant is guaranteed </w:t>
      </w:r>
      <w:r w:rsidR="00A1779F" w:rsidRPr="004A3B50">
        <w:rPr>
          <w:rFonts w:ascii="Times New Roman" w:hAnsi="Times New Roman"/>
          <w:color w:val="000000" w:themeColor="text1"/>
        </w:rPr>
        <w:fldChar w:fldCharType="begin" w:fldLock="1"/>
      </w:r>
      <w:r w:rsidR="005A1D32" w:rsidRPr="004A3B50">
        <w:rPr>
          <w:rFonts w:ascii="Times New Roman" w:hAnsi="Times New Roman"/>
          <w:color w:val="000000" w:themeColor="text1"/>
        </w:rPr>
        <w:instrText>ADDIN CSL_CITATION {"citationItems":[{"id":"ITEM-1","itemData":{"ISSN":"2745-9306","author":[{"dropping-particle":"","family":"Pramudia","given":"Senja","non-dropping-particle":"","parse-names":false,"suffix":""}],"container-title":"Pancasila and Law Review","id":"ITEM-1","issue":"2","issued":{"date-parts":[["2023"]]},"page":"131-142","title":"Addressing Legal Challenges: Implementing Nil Verdicts in Indonesia","type":"article-journal","volume":"4"},"uris":["http://www.mendeley.com/documents/?uuid=0723eda6-afd5-46c9-b94d-6c922acffd53"]}],"mendeley":{"formattedCitation":"(Pramudia, 2023)","plainTextFormattedCitation":"(Pramudia, 2023)","previouslyFormattedCitation":"(Pramudia, 2023)"},"properties":{"noteIndex":0},"schema":"https://github.com/citation-style-language/schema/raw/master/csl-citation.json"}</w:instrText>
      </w:r>
      <w:r w:rsidR="00A1779F" w:rsidRPr="004A3B50">
        <w:rPr>
          <w:rFonts w:ascii="Times New Roman" w:hAnsi="Times New Roman"/>
          <w:color w:val="000000" w:themeColor="text1"/>
        </w:rPr>
        <w:fldChar w:fldCharType="separate"/>
      </w:r>
      <w:r w:rsidR="00A1779F" w:rsidRPr="004A3B50">
        <w:rPr>
          <w:rFonts w:ascii="Times New Roman" w:hAnsi="Times New Roman"/>
          <w:noProof/>
          <w:color w:val="000000" w:themeColor="text1"/>
        </w:rPr>
        <w:t>(Pramudia, 2023)</w:t>
      </w:r>
      <w:r w:rsidR="00A1779F"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The explanation shows that the theory </w:t>
      </w:r>
      <w:r w:rsidRPr="004A3B50">
        <w:rPr>
          <w:rFonts w:ascii="Times New Roman" w:hAnsi="Times New Roman"/>
          <w:i/>
          <w:iCs/>
          <w:color w:val="000000" w:themeColor="text1"/>
        </w:rPr>
        <w:t xml:space="preserve">Competitions </w:t>
      </w:r>
      <w:r w:rsidRPr="004A3B50">
        <w:rPr>
          <w:rFonts w:ascii="Times New Roman" w:hAnsi="Times New Roman"/>
          <w:color w:val="000000" w:themeColor="text1"/>
        </w:rPr>
        <w:t>It has a strategic function in maintaining a balance between the effectiveness of punishment and the protection of human rights.</w:t>
      </w:r>
    </w:p>
    <w:p w14:paraId="24834486" w14:textId="2E73CEF3" w:rsidR="005B1789" w:rsidRPr="004A3B50" w:rsidRDefault="005B1789" w:rsidP="005B1789">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The separation of banking crime cases and corruption crimes has the potential to give birth to more than one decision with permanent legal force against one substance of criminal acts. This condition raises questions about the consistency of the application of material criminal law and criminal procedural law in the Indonesian criminal justice system </w:t>
      </w:r>
      <w:r w:rsidR="000F1831" w:rsidRPr="004A3B50">
        <w:rPr>
          <w:rFonts w:ascii="Times New Roman" w:hAnsi="Times New Roman"/>
          <w:color w:val="000000" w:themeColor="text1"/>
        </w:rPr>
        <w:fldChar w:fldCharType="begin" w:fldLock="1"/>
      </w:r>
      <w:r w:rsidR="001D541E" w:rsidRPr="004A3B50">
        <w:rPr>
          <w:rFonts w:ascii="Times New Roman" w:hAnsi="Times New Roman"/>
          <w:color w:val="000000" w:themeColor="text1"/>
        </w:rPr>
        <w:instrText>ADDIN CSL_CITATION {"citationItems":[{"id":"ITEM-1","itemData":{"author":[{"dropping-particle":"","family":"Bakar","given":"Dian Utami Mas","non-dropping-particle":"","parse-names":false,"suffix":""},{"dropping-particle":"","family":"Erliyana","given":"Anna","non-dropping-particle":"","parse-names":false,"suffix":""},{"dropping-particle":"","family":"Simatupang","given":"Dian Puji N","non-dropping-particle":"","parse-names":false,"suffix":""},{"dropping-particle":"","family":"Desprairies","given":"Armand","non-dropping-particle":"","parse-names":false,"suffix":""}],"container-title":"Hasanuddin Law Review","id":"ITEM-1","issue":"1","issued":{"date-parts":[["2026"]]},"page":"1-20","title":"Beyond Refusal or Acceptance: Reformulating Administrative Silence in Indonesia from a Comparative French Model","type":"article-journal","volume":"12"},"uris":["http://www.mendeley.com/documents/?uuid=b9de2f5f-9e32-4453-86a0-ba978089cab6"]}],"mendeley":{"formattedCitation":"(Bakar et al., 2026)","plainTextFormattedCitation":"(Bakar et al., 2026)","previouslyFormattedCitation":"(Bakar et al., 2026)"},"properties":{"noteIndex":0},"schema":"https://github.com/citation-style-language/schema/raw/master/csl-citation.json"}</w:instrText>
      </w:r>
      <w:r w:rsidR="000F1831" w:rsidRPr="004A3B50">
        <w:rPr>
          <w:rFonts w:ascii="Times New Roman" w:hAnsi="Times New Roman"/>
          <w:color w:val="000000" w:themeColor="text1"/>
        </w:rPr>
        <w:fldChar w:fldCharType="separate"/>
      </w:r>
      <w:r w:rsidR="000F1831" w:rsidRPr="004A3B50">
        <w:rPr>
          <w:rFonts w:ascii="Times New Roman" w:hAnsi="Times New Roman"/>
          <w:noProof/>
          <w:color w:val="000000" w:themeColor="text1"/>
        </w:rPr>
        <w:t>(Bakar et al., 2026)</w:t>
      </w:r>
      <w:r w:rsidR="000F1831"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The birth of a double verdict on a series of acts can reduce legal certainty and disrupt the principle of proportionality of punishment </w:t>
      </w:r>
      <w:r w:rsidR="005A1D32" w:rsidRPr="004A3B50">
        <w:rPr>
          <w:rFonts w:ascii="Times New Roman" w:hAnsi="Times New Roman"/>
          <w:color w:val="000000" w:themeColor="text1"/>
        </w:rPr>
        <w:fldChar w:fldCharType="begin" w:fldLock="1"/>
      </w:r>
      <w:r w:rsidR="0032191A" w:rsidRPr="004A3B50">
        <w:rPr>
          <w:rFonts w:ascii="Times New Roman" w:hAnsi="Times New Roman"/>
          <w:color w:val="000000" w:themeColor="text1"/>
        </w:rPr>
        <w:instrText>ADDIN CSL_CITATION {"citationItems":[{"id":"ITEM-1","itemData":{"ISSN":"2817-5069","author":[{"dropping-particle":"","family":"Manikis","given":"Marie","non-dropping-particle":"","parse-names":false,"suffix":""}],"container-title":"Osgoode Hall Law Journal","id":"ITEM-1","issue":"3","issued":{"date-parts":[["2022"]]},"page":"587-628","title":"The principle of proportionality in sentencing: A dynamic evolution and multiplication of conceptions","type":"article-journal","volume":"59"},"uris":["http://www.mendeley.com/documents/?uuid=0961ce31-9169-49f3-9455-98c8160b4352"]}],"mendeley":{"formattedCitation":"(Manikis, 2022)","plainTextFormattedCitation":"(Manikis, 2022)","previouslyFormattedCitation":"(Manikis, 2022)"},"properties":{"noteIndex":0},"schema":"https://github.com/citation-style-language/schema/raw/master/csl-citation.json"}</w:instrText>
      </w:r>
      <w:r w:rsidR="005A1D32" w:rsidRPr="004A3B50">
        <w:rPr>
          <w:rFonts w:ascii="Times New Roman" w:hAnsi="Times New Roman"/>
          <w:color w:val="000000" w:themeColor="text1"/>
        </w:rPr>
        <w:fldChar w:fldCharType="separate"/>
      </w:r>
      <w:r w:rsidR="005A1D32" w:rsidRPr="004A3B50">
        <w:rPr>
          <w:rFonts w:ascii="Times New Roman" w:hAnsi="Times New Roman"/>
          <w:noProof/>
          <w:color w:val="000000" w:themeColor="text1"/>
        </w:rPr>
        <w:t>(Manikis, 2022)</w:t>
      </w:r>
      <w:r w:rsidR="005A1D32"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Weak coordination between law enforcement is one of the main causes of the fragmentation of prosecutions in economic crime cases </w:t>
      </w:r>
      <w:r w:rsidR="0032191A" w:rsidRPr="004A3B50">
        <w:rPr>
          <w:rFonts w:ascii="Times New Roman" w:hAnsi="Times New Roman"/>
          <w:color w:val="000000" w:themeColor="text1"/>
        </w:rPr>
        <w:fldChar w:fldCharType="begin" w:fldLock="1"/>
      </w:r>
      <w:r w:rsidR="0032191A" w:rsidRPr="004A3B50">
        <w:rPr>
          <w:rFonts w:ascii="Times New Roman" w:hAnsi="Times New Roman"/>
          <w:color w:val="000000" w:themeColor="text1"/>
        </w:rPr>
        <w:instrText>ADDIN CSL_CITATION {"citationItems":[{"id":"ITEM-1","itemData":{"ISSN":"2256-0963","author":[{"dropping-particle":"","family":"Fedorov","given":"Valentyn","non-dropping-particle":"","parse-names":false,"suffix":""},{"dropping-particle":"","family":"Antoshyna","given":"Iryna","non-dropping-particle":"","parse-names":false,"suffix":""},{"dropping-particle":"","family":"Biriukov","given":"Ruslan","non-dropping-particle":"","parse-names":false,"suffix":""}],"container-title":"Baltic Journal of Economic Studies","id":"ITEM-1","issue":"4","issued":{"date-parts":[["2025"]]},"page":"177-185","title":"Theoretical and legal foundations of law enforcement collaboration in combating economic crime in Europe","type":"article-journal","volume":"11"},"uris":["http://www.mendeley.com/documents/?uuid=b4768ba1-c95c-4826-9b98-c7570e549eed"]}],"mendeley":{"formattedCitation":"(Fedorov et al., 2025)","plainTextFormattedCitation":"(Fedorov et al., 2025)","previouslyFormattedCitation":"(Fedorov et al., 2025)"},"properties":{"noteIndex":0},"schema":"https://github.com/citation-style-language/schema/raw/master/csl-citation.json"}</w:instrText>
      </w:r>
      <w:r w:rsidR="0032191A" w:rsidRPr="004A3B50">
        <w:rPr>
          <w:rFonts w:ascii="Times New Roman" w:hAnsi="Times New Roman"/>
          <w:color w:val="000000" w:themeColor="text1"/>
        </w:rPr>
        <w:fldChar w:fldCharType="separate"/>
      </w:r>
      <w:r w:rsidR="0032191A" w:rsidRPr="004A3B50">
        <w:rPr>
          <w:rFonts w:ascii="Times New Roman" w:hAnsi="Times New Roman"/>
          <w:noProof/>
          <w:color w:val="000000" w:themeColor="text1"/>
        </w:rPr>
        <w:t>(Fedorov et al., 2025)</w:t>
      </w:r>
      <w:r w:rsidR="0032191A"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This situation shows that it is necessary to reconstruct the concept of integrated prosecution through the strengthening of theories </w:t>
      </w:r>
      <w:r w:rsidRPr="004A3B50">
        <w:rPr>
          <w:rFonts w:ascii="Times New Roman" w:hAnsi="Times New Roman"/>
          <w:i/>
          <w:iCs/>
          <w:color w:val="000000" w:themeColor="text1"/>
        </w:rPr>
        <w:t>Competitions</w:t>
      </w:r>
      <w:r w:rsidRPr="004A3B50">
        <w:rPr>
          <w:rFonts w:ascii="Times New Roman" w:hAnsi="Times New Roman"/>
          <w:color w:val="000000" w:themeColor="text1"/>
        </w:rPr>
        <w:t xml:space="preserve"> in order to create a consistent and fair criminal justice system.</w:t>
      </w:r>
    </w:p>
    <w:p w14:paraId="46539AD0" w14:textId="7042B4F2" w:rsidR="005B1789" w:rsidRPr="004A3B50" w:rsidRDefault="005B1789" w:rsidP="005B1789">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The inconsistency between normative provisions and law enforcement practices shows that the mechanism for prosecuting banking crimes and corruption still faces complex problems in the Indonesian criminal justice system. Criminal law provisions require an integrated settlement of cases against a series of criminal acts, while law enforcement practices still show a tendency to separate prosecutions by different institutions </w:t>
      </w:r>
      <w:r w:rsidR="001D541E" w:rsidRPr="004A3B50">
        <w:rPr>
          <w:rFonts w:ascii="Times New Roman" w:hAnsi="Times New Roman"/>
          <w:color w:val="000000" w:themeColor="text1"/>
        </w:rPr>
        <w:fldChar w:fldCharType="begin" w:fldLock="1"/>
      </w:r>
      <w:r w:rsidR="001D541E" w:rsidRPr="004A3B50">
        <w:rPr>
          <w:rFonts w:ascii="Times New Roman" w:hAnsi="Times New Roman"/>
          <w:color w:val="000000" w:themeColor="text1"/>
        </w:rPr>
        <w:instrText>ADDIN CSL_CITATION {"citationItems":[{"id":"ITEM-1","itemData":{"ISSN":"2685-8606","author":[{"dropping-particle":"","family":"Lestari","given":"Resky Ayu","non-dropping-particle":"","parse-names":false,"suffix":""},{"dropping-particle":"","family":"Rivanie","given":"Syarif Saddam","non-dropping-particle":"","parse-names":false,"suffix":""},{"dropping-particle":"","family":"Soewondo","given":"Slamet Sampurno","non-dropping-particle":"","parse-names":false,"suffix":""}],"container-title":"SIGn Jurnal Hukum","id":"ITEM-1","issue":"1","issued":{"date-parts":[["2023"]]},"page":"207-220","title":"Implementation of Restorative Justice for Narcotic Abusers: A Case Study in the Takalar Public Attorney’s Office","type":"article-journal","volume":"5"},"uris":["http://www.mendeley.com/documents/?uuid=9ec424cb-80b8-4c52-a49f-9e81052d2866"]}],"mendeley":{"formattedCitation":"(Lestari et al., 2023)","plainTextFormattedCitation":"(Lestari et al., 2023)"},"properties":{"noteIndex":0},"schema":"https://github.com/citation-style-language/schema/raw/master/csl-citation.json"}</w:instrText>
      </w:r>
      <w:r w:rsidR="001D541E" w:rsidRPr="004A3B50">
        <w:rPr>
          <w:rFonts w:ascii="Times New Roman" w:hAnsi="Times New Roman"/>
          <w:color w:val="000000" w:themeColor="text1"/>
        </w:rPr>
        <w:fldChar w:fldCharType="separate"/>
      </w:r>
      <w:r w:rsidR="001D541E" w:rsidRPr="004A3B50">
        <w:rPr>
          <w:rFonts w:ascii="Times New Roman" w:hAnsi="Times New Roman"/>
          <w:noProof/>
          <w:color w:val="000000" w:themeColor="text1"/>
        </w:rPr>
        <w:t>(Lestari et al., 2023)</w:t>
      </w:r>
      <w:r w:rsidR="001D541E"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The gap between legal norms and the implementation of law enforcement is a major factor that gives rise to inconsistencies in the criminal process for economic crimes </w:t>
      </w:r>
      <w:r w:rsidR="0032191A" w:rsidRPr="004A3B50">
        <w:rPr>
          <w:rFonts w:ascii="Times New Roman" w:hAnsi="Times New Roman"/>
          <w:color w:val="000000" w:themeColor="text1"/>
        </w:rPr>
        <w:fldChar w:fldCharType="begin" w:fldLock="1"/>
      </w:r>
      <w:r w:rsidR="0032191A" w:rsidRPr="004A3B50">
        <w:rPr>
          <w:rFonts w:ascii="Times New Roman" w:hAnsi="Times New Roman"/>
          <w:color w:val="000000" w:themeColor="text1"/>
        </w:rPr>
        <w:instrText>ADDIN CSL_CITATION {"citationItems":[{"id":"ITEM-1","itemData":{"ISSN":"2723-6641","author":[{"dropping-particle":"","family":"Eddy","given":"Triono","non-dropping-particle":"","parse-names":false,"suffix":""},{"dropping-particle":"","family":"Moertiono","given":"Juli","non-dropping-particle":"","parse-names":false,"suffix":""}],"container-title":"Jurnal SOMASI (Sosial Humaniora Komunikasi)","id":"ITEM-1","issue":"2","issued":{"date-parts":[["2025"]]},"page":"275-300","title":"Tantangan Penegakan Hukum Pidana Ekonomi di Indonesia (Analisis Terhadap Ketimpangan Nilai Kerugian Negara)","type":"article-journal","volume":"6"},"uris":["http://www.mendeley.com/documents/?uuid=f400065c-c0a4-48ef-8289-1531dedb0dc6"]}],"mendeley":{"formattedCitation":"(Eddy &amp; Moertiono, 2025)","plainTextFormattedCitation":"(Eddy &amp; Moertiono, 2025)","previouslyFormattedCitation":"(Eddy &amp; Moertiono, 2025)"},"properties":{"noteIndex":0},"schema":"https://github.com/citation-style-language/schema/raw/master/csl-citation.json"}</w:instrText>
      </w:r>
      <w:r w:rsidR="0032191A" w:rsidRPr="004A3B50">
        <w:rPr>
          <w:rFonts w:ascii="Times New Roman" w:hAnsi="Times New Roman"/>
          <w:color w:val="000000" w:themeColor="text1"/>
        </w:rPr>
        <w:fldChar w:fldCharType="separate"/>
      </w:r>
      <w:r w:rsidR="0032191A" w:rsidRPr="004A3B50">
        <w:rPr>
          <w:rFonts w:ascii="Times New Roman" w:hAnsi="Times New Roman"/>
          <w:noProof/>
          <w:color w:val="000000" w:themeColor="text1"/>
        </w:rPr>
        <w:t>(Eddy &amp; Moertiono, 2025)</w:t>
      </w:r>
      <w:r w:rsidR="0032191A"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The separation of cases that are not based on clear legal parameters has the potential to create legal uncertainty and reduce the effectiveness of protecting the rights of the accused </w:t>
      </w:r>
      <w:r w:rsidR="0032191A" w:rsidRPr="004A3B50">
        <w:rPr>
          <w:rFonts w:ascii="Times New Roman" w:hAnsi="Times New Roman"/>
          <w:color w:val="000000" w:themeColor="text1"/>
        </w:rPr>
        <w:fldChar w:fldCharType="begin" w:fldLock="1"/>
      </w:r>
      <w:r w:rsidR="0032191A" w:rsidRPr="004A3B50">
        <w:rPr>
          <w:rFonts w:ascii="Times New Roman" w:hAnsi="Times New Roman"/>
          <w:color w:val="000000" w:themeColor="text1"/>
        </w:rPr>
        <w:instrText>ADDIN CSL_CITATION {"citationItems":[{"id":"ITEM-1","itemData":{"ISSN":"2986-8114","author":[{"dropping-particle":"","family":"Siddiq","given":"Nurman","non-dropping-particle":"","parse-names":false,"suffix":""},{"dropping-particle":"","family":"Salam","given":"Rudhiana","non-dropping-particle":"","parse-names":false,"suffix":""}],"container-title":"Strata Law Review","id":"ITEM-1","issue":"1","issued":{"date-parts":[["2025"]]},"page":"1-14","title":"Enhancing legal certainty through legal reform in indonesia: problems and efforts to strengthen legal institutions","type":"article-journal","volume":"3"},"uris":["http://www.mendeley.com/documents/?uuid=f90c4392-77b2-4e6c-a34d-7f35d62dad87"]}],"mendeley":{"formattedCitation":"(Siddiq &amp; Salam, 2025)","plainTextFormattedCitation":"(Siddiq &amp; Salam, 2025)","previouslyFormattedCitation":"(Siddiq &amp; Salam, 2025)"},"properties":{"noteIndex":0},"schema":"https://github.com/citation-style-language/schema/raw/master/csl-citation.json"}</w:instrText>
      </w:r>
      <w:r w:rsidR="0032191A" w:rsidRPr="004A3B50">
        <w:rPr>
          <w:rFonts w:ascii="Times New Roman" w:hAnsi="Times New Roman"/>
          <w:color w:val="000000" w:themeColor="text1"/>
        </w:rPr>
        <w:fldChar w:fldCharType="separate"/>
      </w:r>
      <w:r w:rsidR="0032191A" w:rsidRPr="004A3B50">
        <w:rPr>
          <w:rFonts w:ascii="Times New Roman" w:hAnsi="Times New Roman"/>
          <w:noProof/>
          <w:color w:val="000000" w:themeColor="text1"/>
        </w:rPr>
        <w:t>(Siddiq &amp; Salam, 2025)</w:t>
      </w:r>
      <w:r w:rsidR="0032191A" w:rsidRPr="004A3B50">
        <w:rPr>
          <w:rFonts w:ascii="Times New Roman" w:hAnsi="Times New Roman"/>
          <w:color w:val="000000" w:themeColor="text1"/>
        </w:rPr>
        <w:fldChar w:fldCharType="end"/>
      </w:r>
      <w:r w:rsidRPr="004A3B50">
        <w:rPr>
          <w:rFonts w:ascii="Times New Roman" w:hAnsi="Times New Roman"/>
          <w:color w:val="000000" w:themeColor="text1"/>
        </w:rPr>
        <w:t>. This condition shows that the harmonization between material criminal law and criminal procedural law is an urgent need in realizing an integrated prosecution system.</w:t>
      </w:r>
    </w:p>
    <w:p w14:paraId="364F3A9D" w14:textId="6AFF55C4" w:rsidR="005B1789" w:rsidRPr="004A3B50" w:rsidRDefault="005B1789" w:rsidP="005B1789">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The development of economic crimes in the banking sector related to corruption shows that coordination between law enforcement has an important role in maintaining the consistency of the criminal justice process. The practice of separation of prosecutions not only has an impact on the effectiveness of law enforcement, but also affects the proportionality of the punishment imposed on the perpetrators of criminal acts. A fragmented prosecution system increases the risk of inconsistent verdicts against a single set of legal facts, thereby reducing the legitimacy of court decisions </w:t>
      </w:r>
      <w:r w:rsidR="0032191A" w:rsidRPr="004A3B50">
        <w:rPr>
          <w:rFonts w:ascii="Times New Roman" w:hAnsi="Times New Roman"/>
          <w:color w:val="000000" w:themeColor="text1"/>
        </w:rPr>
        <w:fldChar w:fldCharType="begin" w:fldLock="1"/>
      </w:r>
      <w:r w:rsidR="0032191A" w:rsidRPr="004A3B50">
        <w:rPr>
          <w:rFonts w:ascii="Times New Roman" w:hAnsi="Times New Roman"/>
          <w:color w:val="000000" w:themeColor="text1"/>
        </w:rPr>
        <w:instrText>ADDIN CSL_CITATION {"citationItems":[{"id":"ITEM-1","itemData":{"author":[{"dropping-particle":"","family":"Khan","given":"Md Nazrul Islam","non-dropping-particle":"","parse-names":false,"suffix":""},{"dropping-particle":"","family":"Ahmed","given":"Ishtiaque","non-dropping-particle":"","parse-names":false,"suffix":""}],"container-title":"International Journal of Scientific Interdisciplinary Research","id":"ITEM-1","issue":"2","issued":{"date-parts":[["2025"]]},"page":"1-29","title":"A systematic review of judicial reforms and legal access strategies in the age of cybercrime and digital evidence","type":"article-journal","volume":"5"},"uris":["http://www.mendeley.com/documents/?uuid=a66137eb-8099-405b-a03d-6dcee1a8359d"]}],"mendeley":{"formattedCitation":"(Khan &amp; Ahmed, 2025)","plainTextFormattedCitation":"(Khan &amp; Ahmed, 2025)","previouslyFormattedCitation":"(Khan &amp; Ahmed, 2025)"},"properties":{"noteIndex":0},"schema":"https://github.com/citation-style-language/schema/raw/master/csl-citation.json"}</w:instrText>
      </w:r>
      <w:r w:rsidR="0032191A" w:rsidRPr="004A3B50">
        <w:rPr>
          <w:rFonts w:ascii="Times New Roman" w:hAnsi="Times New Roman"/>
          <w:color w:val="000000" w:themeColor="text1"/>
        </w:rPr>
        <w:fldChar w:fldCharType="separate"/>
      </w:r>
      <w:r w:rsidR="0032191A" w:rsidRPr="004A3B50">
        <w:rPr>
          <w:rFonts w:ascii="Times New Roman" w:hAnsi="Times New Roman"/>
          <w:noProof/>
          <w:color w:val="000000" w:themeColor="text1"/>
        </w:rPr>
        <w:t>(Khan &amp; Ahmed, 2025)</w:t>
      </w:r>
      <w:r w:rsidR="0032191A"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An integrated prosecution model is able to improve inter-agency coordination while providing better legal certainty for all parties in the criminal justice process </w:t>
      </w:r>
      <w:r w:rsidR="0032191A" w:rsidRPr="004A3B50">
        <w:rPr>
          <w:rFonts w:ascii="Times New Roman" w:hAnsi="Times New Roman"/>
          <w:color w:val="000000" w:themeColor="text1"/>
        </w:rPr>
        <w:fldChar w:fldCharType="begin" w:fldLock="1"/>
      </w:r>
      <w:r w:rsidR="004729BD" w:rsidRPr="004A3B50">
        <w:rPr>
          <w:rFonts w:ascii="Times New Roman" w:hAnsi="Times New Roman"/>
          <w:color w:val="000000" w:themeColor="text1"/>
        </w:rPr>
        <w:instrText>ADDIN CSL_CITATION {"citationItems":[{"id":"ITEM-1","itemData":{"ISSN":"3108-9836","author":[{"dropping-particle":"","family":"Irwansyah","given":"Irwansyah","non-dropping-particle":"","parse-names":false,"suffix":""},{"dropping-particle":"","family":"Idaman","given":"Idaman","non-dropping-particle":"","parse-names":false,"suffix":""}],"container-title":"Journal of Law, Social Science and Management","id":"ITEM-1","issue":"1","issued":{"date-parts":[["2026"]]},"page":"20-29","title":"Application of the Principle of Functional Differentiation Within the Criminal Justice System Framework in Indonesia Through Law Number 20 Of 2025 on The Criminal Procedure Code","type":"article-journal","volume":"3"},"uris":["http://www.mendeley.com/documents/?uuid=7d2d7d8d-322d-4d6b-8422-8f47b4836c45"]}],"mendeley":{"formattedCitation":"(Irwansyah &amp; Idaman, 2026)","plainTextFormattedCitation":"(Irwansyah &amp; Idaman, 2026)","previouslyFormattedCitation":"(Irwansyah &amp; Idaman, 2026)"},"properties":{"noteIndex":0},"schema":"https://github.com/citation-style-language/schema/raw/master/csl-citation.json"}</w:instrText>
      </w:r>
      <w:r w:rsidR="0032191A" w:rsidRPr="004A3B50">
        <w:rPr>
          <w:rFonts w:ascii="Times New Roman" w:hAnsi="Times New Roman"/>
          <w:color w:val="000000" w:themeColor="text1"/>
        </w:rPr>
        <w:fldChar w:fldCharType="separate"/>
      </w:r>
      <w:r w:rsidR="0032191A" w:rsidRPr="004A3B50">
        <w:rPr>
          <w:rFonts w:ascii="Times New Roman" w:hAnsi="Times New Roman"/>
          <w:noProof/>
          <w:color w:val="000000" w:themeColor="text1"/>
        </w:rPr>
        <w:t>(Irwansyah &amp; Idaman, 2026)</w:t>
      </w:r>
      <w:r w:rsidR="0032191A" w:rsidRPr="004A3B50">
        <w:rPr>
          <w:rFonts w:ascii="Times New Roman" w:hAnsi="Times New Roman"/>
          <w:color w:val="000000" w:themeColor="text1"/>
        </w:rPr>
        <w:fldChar w:fldCharType="end"/>
      </w:r>
      <w:r w:rsidRPr="004A3B50">
        <w:rPr>
          <w:rFonts w:ascii="Times New Roman" w:hAnsi="Times New Roman"/>
          <w:color w:val="000000" w:themeColor="text1"/>
        </w:rPr>
        <w:t>. The description shows that the integration of the prosecution is one of the important instruments in building an effective, proportionate, and fair criminal justice system.</w:t>
      </w:r>
    </w:p>
    <w:p w14:paraId="2E973C56" w14:textId="71F00CB4" w:rsidR="005B1789" w:rsidRPr="004A3B50" w:rsidRDefault="005B1789" w:rsidP="005B1789">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Studies on theory </w:t>
      </w:r>
      <w:r w:rsidRPr="004A3B50">
        <w:rPr>
          <w:rFonts w:ascii="Times New Roman" w:hAnsi="Times New Roman"/>
          <w:i/>
          <w:iCs/>
          <w:color w:val="000000" w:themeColor="text1"/>
        </w:rPr>
        <w:t>Competitions</w:t>
      </w:r>
      <w:r w:rsidRPr="004A3B50">
        <w:rPr>
          <w:rFonts w:ascii="Times New Roman" w:hAnsi="Times New Roman"/>
          <w:color w:val="000000" w:themeColor="text1"/>
        </w:rPr>
        <w:t xml:space="preserve"> and the fragmentation of prosecution has developed in various criminal law research, but the discussion is still carried out partially according to </w:t>
      </w:r>
      <w:r w:rsidRPr="004A3B50">
        <w:rPr>
          <w:rFonts w:ascii="Times New Roman" w:hAnsi="Times New Roman"/>
          <w:color w:val="000000" w:themeColor="text1"/>
        </w:rPr>
        <w:lastRenderedPageBreak/>
        <w:t xml:space="preserve">the focus of their respective research. Previous research has examined the application of the principle </w:t>
      </w:r>
      <w:r w:rsidRPr="004A3B50">
        <w:rPr>
          <w:rFonts w:ascii="Times New Roman" w:hAnsi="Times New Roman"/>
          <w:i/>
          <w:iCs/>
          <w:color w:val="000000" w:themeColor="text1"/>
        </w:rPr>
        <w:t>ne bis in ditto</w:t>
      </w:r>
      <w:r w:rsidRPr="004A3B50">
        <w:rPr>
          <w:rFonts w:ascii="Times New Roman" w:hAnsi="Times New Roman"/>
          <w:color w:val="000000" w:themeColor="text1"/>
        </w:rPr>
        <w:t xml:space="preserve">, institutional coordination, or penal systems without connecting all these aspects in a single complete conceptual framework. </w:t>
      </w:r>
      <w:r w:rsidR="000415B1" w:rsidRPr="004A3B50">
        <w:rPr>
          <w:rFonts w:ascii="Times New Roman" w:hAnsi="Times New Roman"/>
          <w:noProof/>
          <w:color w:val="000000" w:themeColor="text1"/>
        </w:rPr>
        <w:t xml:space="preserve">Rohman </w:t>
      </w:r>
      <w:r w:rsidRPr="004A3B50">
        <w:rPr>
          <w:rFonts w:ascii="Times New Roman" w:hAnsi="Times New Roman"/>
          <w:color w:val="000000" w:themeColor="text1"/>
        </w:rPr>
        <w:t xml:space="preserve">states that research on </w:t>
      </w:r>
      <w:r w:rsidRPr="004A3B50">
        <w:rPr>
          <w:rFonts w:ascii="Times New Roman" w:hAnsi="Times New Roman"/>
          <w:i/>
          <w:iCs/>
          <w:color w:val="000000" w:themeColor="text1"/>
        </w:rPr>
        <w:t xml:space="preserve">Competitions </w:t>
      </w:r>
      <w:r w:rsidRPr="004A3B50">
        <w:rPr>
          <w:rFonts w:ascii="Times New Roman" w:hAnsi="Times New Roman"/>
          <w:color w:val="000000" w:themeColor="text1"/>
        </w:rPr>
        <w:t xml:space="preserve">is still dominated by discussions about the concomitant of criminal acts without associating it with the practice of prosecution fragmentation in modern economic crimes </w:t>
      </w:r>
      <w:r w:rsidR="004729BD" w:rsidRPr="004A3B50">
        <w:rPr>
          <w:rFonts w:ascii="Times New Roman" w:hAnsi="Times New Roman"/>
          <w:color w:val="000000" w:themeColor="text1"/>
        </w:rPr>
        <w:fldChar w:fldCharType="begin" w:fldLock="1"/>
      </w:r>
      <w:r w:rsidR="00C0688C" w:rsidRPr="004A3B50">
        <w:rPr>
          <w:rFonts w:ascii="Times New Roman" w:hAnsi="Times New Roman"/>
          <w:color w:val="000000" w:themeColor="text1"/>
        </w:rPr>
        <w:instrText>ADDIN CSL_CITATION {"citationItems":[{"id":"ITEM-1","itemData":{"ISSN":"2331-1886","author":[{"dropping-particle":"","family":"Rohman","given":"Arif","non-dropping-particle":"","parse-names":false,"suffix":""},{"dropping-particle":"","family":"Hartiwiningsih","given":"","non-dropping-particle":"","parse-names":false,"suffix":""},{"dropping-particle":"","family":"Rustamaji","given":"Muhammad","non-dropping-particle":"","parse-names":false,"suffix":""}],"container-title":"Cogent Social Sciences","id":"ITEM-1","issue":"1","issued":{"date-parts":[["2024"]]},"page":"2299083","publisher":"Taylor &amp; Francis","title":"Improving ecological justice orientation through a typological approach to illegal mining in the criminal justice system","type":"article-journal","volume":"10"},"uris":["http://www.mendeley.com/documents/?uuid=23f8b807-7d3c-499b-82be-536c61ed6aa8"]}],"mendeley":{"formattedCitation":"(Rohman et al., 2024)","plainTextFormattedCitation":"(Rohman et al., 2024)","previouslyFormattedCitation":"(Rohman et al., 2024)"},"properties":{"noteIndex":0},"schema":"https://github.com/citation-style-language/schema/raw/master/csl-citation.json"}</w:instrText>
      </w:r>
      <w:r w:rsidR="004729BD" w:rsidRPr="004A3B50">
        <w:rPr>
          <w:rFonts w:ascii="Times New Roman" w:hAnsi="Times New Roman"/>
          <w:color w:val="000000" w:themeColor="text1"/>
        </w:rPr>
        <w:fldChar w:fldCharType="separate"/>
      </w:r>
      <w:r w:rsidR="004729BD" w:rsidRPr="004A3B50">
        <w:rPr>
          <w:rFonts w:ascii="Times New Roman" w:hAnsi="Times New Roman"/>
          <w:noProof/>
          <w:color w:val="000000" w:themeColor="text1"/>
        </w:rPr>
        <w:t>(Rohman et al., 2024)</w:t>
      </w:r>
      <w:r w:rsidR="004729BD"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t>
      </w:r>
      <w:r w:rsidR="000415B1" w:rsidRPr="004A3B50">
        <w:rPr>
          <w:rFonts w:ascii="Times New Roman" w:hAnsi="Times New Roman"/>
          <w:noProof/>
          <w:color w:val="000000" w:themeColor="text1"/>
        </w:rPr>
        <w:t xml:space="preserve">Shoukat </w:t>
      </w:r>
      <w:r w:rsidRPr="004A3B50">
        <w:rPr>
          <w:rFonts w:ascii="Times New Roman" w:hAnsi="Times New Roman"/>
          <w:color w:val="000000" w:themeColor="text1"/>
        </w:rPr>
        <w:t xml:space="preserve">explained that there is no conceptual model that is able to integrate theory </w:t>
      </w:r>
      <w:r w:rsidRPr="004A3B50">
        <w:rPr>
          <w:rFonts w:ascii="Times New Roman" w:hAnsi="Times New Roman"/>
          <w:i/>
          <w:iCs/>
          <w:color w:val="000000" w:themeColor="text1"/>
        </w:rPr>
        <w:t>Competitions</w:t>
      </w:r>
      <w:r w:rsidRPr="004A3B50">
        <w:rPr>
          <w:rFonts w:ascii="Times New Roman" w:hAnsi="Times New Roman"/>
          <w:color w:val="000000" w:themeColor="text1"/>
        </w:rPr>
        <w:t xml:space="preserve">, legal certainty, and coordination of prosecution in cases of banking crimes and corruption crimes comprehensively </w:t>
      </w:r>
      <w:r w:rsidR="00C0688C" w:rsidRPr="004A3B50">
        <w:rPr>
          <w:rFonts w:ascii="Times New Roman" w:hAnsi="Times New Roman"/>
          <w:color w:val="000000" w:themeColor="text1"/>
        </w:rPr>
        <w:fldChar w:fldCharType="begin" w:fldLock="1"/>
      </w:r>
      <w:r w:rsidR="00916F5A" w:rsidRPr="004A3B50">
        <w:rPr>
          <w:rFonts w:ascii="Times New Roman" w:hAnsi="Times New Roman"/>
          <w:color w:val="000000" w:themeColor="text1"/>
        </w:rPr>
        <w:instrText>ADDIN CSL_CITATION {"citationItems":[{"id":"ITEM-1","itemData":{"author":[{"dropping-particle":"","family":"Shoukat","given":"Daniyal","non-dropping-particle":"","parse-names":false,"suffix":""},{"dropping-particle":"","family":"Ayaz","given":"Muhammad","non-dropping-particle":"","parse-names":false,"suffix":""},{"dropping-particle":"","family":"Kanrani","given":"Abdullah","non-dropping-particle":"","parse-names":false,"suffix":""},{"dropping-particle":"","family":"Mansha","given":"Umar","non-dropping-particle":"","parse-names":false,"suffix":""},{"dropping-particle":"","family":"Shah","given":"Uzair","non-dropping-particle":"","parse-names":false,"suffix":""}],"container-title":"Global Trends, and the Restorative Justice Approach","id":"ITEM-1","issue":"10","issued":{"date-parts":[["2025"]]},"page":"1-11","title":"Financial Crime Mediation in Pakistan: Legal Ambiguities, Global Trends, and the Restorative Justice Approach","type":"article-journal","volume":"7"},"uris":["http://www.mendeley.com/documents/?uuid=1a5f8c67-b0d7-4c65-bbaa-82484b3ab375"]}],"mendeley":{"formattedCitation":"(Shoukat et al., 2025)","plainTextFormattedCitation":"(Shoukat et al., 2025)","previouslyFormattedCitation":"(Shoukat et al., 2025)"},"properties":{"noteIndex":0},"schema":"https://github.com/citation-style-language/schema/raw/master/csl-citation.json"}</w:instrText>
      </w:r>
      <w:r w:rsidR="00C0688C" w:rsidRPr="004A3B50">
        <w:rPr>
          <w:rFonts w:ascii="Times New Roman" w:hAnsi="Times New Roman"/>
          <w:color w:val="000000" w:themeColor="text1"/>
        </w:rPr>
        <w:fldChar w:fldCharType="separate"/>
      </w:r>
      <w:r w:rsidR="00C0688C" w:rsidRPr="004A3B50">
        <w:rPr>
          <w:rFonts w:ascii="Times New Roman" w:hAnsi="Times New Roman"/>
          <w:noProof/>
          <w:color w:val="000000" w:themeColor="text1"/>
        </w:rPr>
        <w:t>(Shoukat et al., 2025)</w:t>
      </w:r>
      <w:r w:rsidR="00C0688C" w:rsidRPr="004A3B50">
        <w:rPr>
          <w:rFonts w:ascii="Times New Roman" w:hAnsi="Times New Roman"/>
          <w:color w:val="000000" w:themeColor="text1"/>
        </w:rPr>
        <w:fldChar w:fldCharType="end"/>
      </w:r>
      <w:r w:rsidRPr="004A3B50">
        <w:rPr>
          <w:rFonts w:ascii="Times New Roman" w:hAnsi="Times New Roman"/>
          <w:color w:val="000000" w:themeColor="text1"/>
        </w:rPr>
        <w:t>. The explanation shows that the development of the concept of integrated prosecution is still an academic need that requires further research.</w:t>
      </w:r>
    </w:p>
    <w:p w14:paraId="28D8ABAB" w14:textId="77777777" w:rsidR="004B3DDA" w:rsidRPr="004A3B50" w:rsidRDefault="004B3DDA" w:rsidP="00E4664A">
      <w:pPr>
        <w:spacing w:after="0" w:line="240" w:lineRule="auto"/>
        <w:jc w:val="both"/>
        <w:rPr>
          <w:rFonts w:ascii="Times New Roman" w:hAnsi="Times New Roman"/>
          <w:color w:val="000000" w:themeColor="text1"/>
          <w:lang w:val="en-US"/>
        </w:rPr>
      </w:pPr>
    </w:p>
    <w:p w14:paraId="1A9B3E5A" w14:textId="6FE96728" w:rsidR="001E7492" w:rsidRPr="004A3B50" w:rsidRDefault="00061439" w:rsidP="00E37E3E">
      <w:pPr>
        <w:pStyle w:val="ListParagraph"/>
        <w:numPr>
          <w:ilvl w:val="0"/>
          <w:numId w:val="1"/>
        </w:numPr>
        <w:spacing w:after="0" w:line="240" w:lineRule="auto"/>
        <w:ind w:left="709" w:hanging="709"/>
        <w:jc w:val="both"/>
        <w:rPr>
          <w:rFonts w:ascii="Times New Roman" w:hAnsi="Times New Roman"/>
          <w:b/>
          <w:bCs/>
          <w:color w:val="000000" w:themeColor="text1"/>
        </w:rPr>
      </w:pPr>
      <w:r w:rsidRPr="004A3B50">
        <w:rPr>
          <w:rFonts w:ascii="Times New Roman" w:hAnsi="Times New Roman"/>
          <w:b/>
          <w:bCs/>
          <w:color w:val="000000" w:themeColor="text1"/>
        </w:rPr>
        <w:t xml:space="preserve">Methods </w:t>
      </w:r>
    </w:p>
    <w:p w14:paraId="015821EF" w14:textId="5B9969CA" w:rsidR="002E0C2C" w:rsidRPr="003D7BA6" w:rsidRDefault="003D7BA6" w:rsidP="002E0C2C">
      <w:pPr>
        <w:spacing w:after="0" w:line="240" w:lineRule="auto"/>
        <w:jc w:val="both"/>
        <w:rPr>
          <w:rFonts w:ascii="Times New Roman" w:hAnsi="Times New Roman"/>
          <w:color w:val="000000" w:themeColor="text1"/>
          <w:lang w:val="en-US"/>
        </w:rPr>
      </w:pPr>
      <w:r w:rsidRPr="003D7BA6">
        <w:rPr>
          <w:rFonts w:ascii="Times New Roman" w:hAnsi="Times New Roman"/>
          <w:color w:val="000000" w:themeColor="text1"/>
        </w:rPr>
        <w:t xml:space="preserve">This study employed normative legal research to examine legal norms, principles, doctrines, and theories governing fragmented criminal prosecution in banking and corruption offences from the perspective of Concursus Theory. Normative legal research views law as a system of norms and </w:t>
      </w:r>
      <w:proofErr w:type="spellStart"/>
      <w:r w:rsidRPr="003D7BA6">
        <w:rPr>
          <w:rFonts w:ascii="Times New Roman" w:hAnsi="Times New Roman"/>
          <w:color w:val="000000" w:themeColor="text1"/>
        </w:rPr>
        <w:t>analyzes</w:t>
      </w:r>
      <w:proofErr w:type="spellEnd"/>
      <w:r w:rsidRPr="003D7BA6">
        <w:rPr>
          <w:rFonts w:ascii="Times New Roman" w:hAnsi="Times New Roman"/>
          <w:color w:val="000000" w:themeColor="text1"/>
        </w:rPr>
        <w:t xml:space="preserve"> primary, secondary, and tertiary legal materials to formulate legal principles and arguments (</w:t>
      </w:r>
      <w:proofErr w:type="spellStart"/>
      <w:r w:rsidRPr="003D7BA6">
        <w:rPr>
          <w:rFonts w:ascii="Times New Roman" w:hAnsi="Times New Roman"/>
          <w:color w:val="000000" w:themeColor="text1"/>
        </w:rPr>
        <w:t>Wulandari</w:t>
      </w:r>
      <w:proofErr w:type="spellEnd"/>
      <w:r w:rsidRPr="003D7BA6">
        <w:rPr>
          <w:rFonts w:ascii="Times New Roman" w:hAnsi="Times New Roman"/>
          <w:color w:val="000000" w:themeColor="text1"/>
        </w:rPr>
        <w:t xml:space="preserve">, 2026; </w:t>
      </w:r>
      <w:proofErr w:type="spellStart"/>
      <w:r w:rsidRPr="003D7BA6">
        <w:rPr>
          <w:rFonts w:ascii="Times New Roman" w:hAnsi="Times New Roman"/>
          <w:color w:val="000000" w:themeColor="text1"/>
        </w:rPr>
        <w:t>Hamzani</w:t>
      </w:r>
      <w:proofErr w:type="spellEnd"/>
      <w:r w:rsidRPr="003D7BA6">
        <w:rPr>
          <w:rFonts w:ascii="Times New Roman" w:hAnsi="Times New Roman"/>
          <w:color w:val="000000" w:themeColor="text1"/>
        </w:rPr>
        <w:t xml:space="preserve"> et al., 2023). The research applied statutory, conceptual, case, and comparative approaches to evaluate the consistency between legislation, judicial decisions, legal doctrines, and international legal instruments (Negara, 2023; Hamid et al., 2024). Legal materials were collected through library research and </w:t>
      </w:r>
      <w:proofErr w:type="spellStart"/>
      <w:r w:rsidRPr="003D7BA6">
        <w:rPr>
          <w:rFonts w:ascii="Times New Roman" w:hAnsi="Times New Roman"/>
          <w:color w:val="000000" w:themeColor="text1"/>
        </w:rPr>
        <w:t>analyzed</w:t>
      </w:r>
      <w:proofErr w:type="spellEnd"/>
      <w:r w:rsidRPr="003D7BA6">
        <w:rPr>
          <w:rFonts w:ascii="Times New Roman" w:hAnsi="Times New Roman"/>
          <w:color w:val="000000" w:themeColor="text1"/>
        </w:rPr>
        <w:t xml:space="preserve"> qualitatively using grammatical, systematic, historical, comparative, and teleological interpretation to reconstruct the Integrated Theory of Concursus as a conceptual model for resolving fragmented criminal prosecution while strengthening legal certainty, substantive justice, proportionality, and the effectiveness of the Indonesian criminal justice system (Usman et al., 2025; Monaro et al., 2022).</w:t>
      </w:r>
    </w:p>
    <w:p w14:paraId="4CF0F3CD" w14:textId="77777777" w:rsidR="002E0C2C" w:rsidRPr="004A3B50" w:rsidRDefault="002E0C2C" w:rsidP="000D441C">
      <w:pPr>
        <w:spacing w:after="0" w:line="240" w:lineRule="auto"/>
        <w:jc w:val="both"/>
        <w:rPr>
          <w:rFonts w:ascii="Times New Roman" w:hAnsi="Times New Roman"/>
          <w:color w:val="000000" w:themeColor="text1"/>
          <w:lang w:val="en-US"/>
        </w:rPr>
      </w:pPr>
    </w:p>
    <w:p w14:paraId="3CD84402" w14:textId="768294D7" w:rsidR="00F96226" w:rsidRPr="004A3B50" w:rsidRDefault="00C82F74" w:rsidP="00F82727">
      <w:pPr>
        <w:pStyle w:val="ListParagraph"/>
        <w:widowControl w:val="0"/>
        <w:numPr>
          <w:ilvl w:val="0"/>
          <w:numId w:val="1"/>
        </w:numPr>
        <w:spacing w:after="0" w:line="240" w:lineRule="auto"/>
        <w:ind w:left="709" w:right="1" w:hanging="709"/>
        <w:jc w:val="both"/>
        <w:rPr>
          <w:rFonts w:ascii="Times New Roman" w:hAnsi="Times New Roman"/>
          <w:b/>
          <w:bCs/>
          <w:color w:val="000000" w:themeColor="text1"/>
        </w:rPr>
      </w:pPr>
      <w:r w:rsidRPr="004A3B50">
        <w:rPr>
          <w:rFonts w:ascii="Times New Roman" w:hAnsi="Times New Roman"/>
          <w:b/>
          <w:bCs/>
          <w:color w:val="000000" w:themeColor="text1"/>
        </w:rPr>
        <w:t>Results &amp; Discussion</w:t>
      </w:r>
    </w:p>
    <w:p w14:paraId="296021DE" w14:textId="6ACA2BAB" w:rsidR="00707B58" w:rsidRPr="004A3B50" w:rsidRDefault="0034553F" w:rsidP="00955C22">
      <w:pPr>
        <w:pStyle w:val="ListParagraph"/>
        <w:numPr>
          <w:ilvl w:val="1"/>
          <w:numId w:val="85"/>
        </w:numPr>
        <w:spacing w:after="0"/>
        <w:ind w:left="709" w:hanging="709"/>
        <w:jc w:val="both"/>
        <w:rPr>
          <w:rFonts w:ascii="Times New Roman" w:hAnsi="Times New Roman"/>
          <w:b/>
          <w:color w:val="000000" w:themeColor="text1"/>
          <w:lang w:val="en-ID"/>
        </w:rPr>
      </w:pPr>
      <w:r w:rsidRPr="004A3B50">
        <w:rPr>
          <w:rFonts w:ascii="Times New Roman" w:hAnsi="Times New Roman"/>
          <w:b/>
          <w:bCs/>
          <w:color w:val="000000" w:themeColor="text1"/>
        </w:rPr>
        <w:t>Characteristics of Prosecution Fragmentation in Banking and Corruption Crimes</w:t>
      </w:r>
    </w:p>
    <w:p w14:paraId="3DDB0D35" w14:textId="115E6E26" w:rsidR="00E35190" w:rsidRPr="004A3B50" w:rsidRDefault="00E35190" w:rsidP="00E35190">
      <w:pPr>
        <w:spacing w:after="0"/>
        <w:jc w:val="both"/>
        <w:rPr>
          <w:rFonts w:ascii="Times New Roman" w:hAnsi="Times New Roman"/>
          <w:bCs/>
          <w:color w:val="000000" w:themeColor="text1"/>
          <w:lang w:val="en-US"/>
        </w:rPr>
      </w:pPr>
      <w:r w:rsidRPr="004A3B50">
        <w:rPr>
          <w:rFonts w:ascii="Times New Roman" w:hAnsi="Times New Roman"/>
          <w:bCs/>
          <w:color w:val="000000" w:themeColor="text1"/>
        </w:rPr>
        <w:t xml:space="preserve">The results of an analysis of laws and regulations, court decisions, legal doctrines, and international legal instruments show that the practice of prosecution fragmentation in banking crimes and corruption crimes is still a fundamental problem in the Indonesian criminal justice system. The analysis was carried out using statute analysis, content analysis, comparative legal analysis, and descriptive juridical analysis on various primary and secondary legal sources so that the main characteristics of the form, normative basis, and practice of the application of prosecution fragmentation were obtained which are the basis for the discussion in this subchapter. </w:t>
      </w:r>
    </w:p>
    <w:p w14:paraId="062AE950" w14:textId="32629418" w:rsidR="00E35190" w:rsidRPr="004A3B50" w:rsidRDefault="00E35190" w:rsidP="00E35190">
      <w:pPr>
        <w:spacing w:after="0"/>
        <w:jc w:val="both"/>
        <w:rPr>
          <w:rFonts w:ascii="Times New Roman" w:hAnsi="Times New Roman"/>
          <w:color w:val="000000" w:themeColor="text1"/>
          <w:lang w:val="en-US"/>
        </w:rPr>
      </w:pPr>
      <w:r w:rsidRPr="004A3B50">
        <w:rPr>
          <w:rFonts w:ascii="Times New Roman" w:hAnsi="Times New Roman"/>
          <w:color w:val="000000" w:themeColor="text1"/>
        </w:rPr>
        <w:t>Table 1 Characteristics of Prosecution Fragmentation in Banking and Corruption Crimes</w:t>
      </w:r>
    </w:p>
    <w:tbl>
      <w:tblPr>
        <w:tblStyle w:val="TableGrid"/>
        <w:tblW w:w="8050" w:type="dxa"/>
        <w:tblLook w:val="04A0" w:firstRow="1" w:lastRow="0" w:firstColumn="1" w:lastColumn="0" w:noHBand="0" w:noVBand="1"/>
      </w:tblPr>
      <w:tblGrid>
        <w:gridCol w:w="1500"/>
        <w:gridCol w:w="1923"/>
        <w:gridCol w:w="1881"/>
        <w:gridCol w:w="1302"/>
        <w:gridCol w:w="1444"/>
      </w:tblGrid>
      <w:tr w:rsidR="00E35190" w:rsidRPr="004A3B50" w14:paraId="4797397E" w14:textId="77777777" w:rsidTr="00955C22">
        <w:tc>
          <w:tcPr>
            <w:tcW w:w="1413" w:type="dxa"/>
            <w:vAlign w:val="center"/>
            <w:hideMark/>
          </w:tcPr>
          <w:p w14:paraId="374567E6" w14:textId="77777777" w:rsidR="00E35190" w:rsidRPr="004A3B50" w:rsidRDefault="00E35190" w:rsidP="00955C22">
            <w:pPr>
              <w:spacing w:line="259" w:lineRule="auto"/>
              <w:jc w:val="center"/>
              <w:rPr>
                <w:rFonts w:ascii="Times New Roman" w:hAnsi="Times New Roman"/>
                <w:b/>
                <w:bCs/>
                <w:color w:val="000000" w:themeColor="text1"/>
                <w:lang w:val="en-US"/>
              </w:rPr>
            </w:pPr>
            <w:r w:rsidRPr="004A3B50">
              <w:rPr>
                <w:rFonts w:ascii="Times New Roman" w:hAnsi="Times New Roman"/>
                <w:b/>
                <w:bCs/>
                <w:color w:val="000000" w:themeColor="text1"/>
              </w:rPr>
              <w:t>Aspects</w:t>
            </w:r>
          </w:p>
        </w:tc>
        <w:tc>
          <w:tcPr>
            <w:tcW w:w="0" w:type="auto"/>
            <w:vAlign w:val="center"/>
            <w:hideMark/>
          </w:tcPr>
          <w:p w14:paraId="7CAFA11E" w14:textId="77777777" w:rsidR="00E35190" w:rsidRPr="004A3B50" w:rsidRDefault="00E35190" w:rsidP="00955C22">
            <w:pPr>
              <w:spacing w:line="259" w:lineRule="auto"/>
              <w:jc w:val="center"/>
              <w:rPr>
                <w:rFonts w:ascii="Times New Roman" w:hAnsi="Times New Roman"/>
                <w:b/>
                <w:bCs/>
                <w:color w:val="000000" w:themeColor="text1"/>
                <w:lang w:val="en-US"/>
              </w:rPr>
            </w:pPr>
            <w:r w:rsidRPr="004A3B50">
              <w:rPr>
                <w:rFonts w:ascii="Times New Roman" w:hAnsi="Times New Roman"/>
                <w:b/>
                <w:bCs/>
                <w:color w:val="000000" w:themeColor="text1"/>
              </w:rPr>
              <w:t>Banking Crimes</w:t>
            </w:r>
          </w:p>
        </w:tc>
        <w:tc>
          <w:tcPr>
            <w:tcW w:w="0" w:type="auto"/>
            <w:vAlign w:val="center"/>
            <w:hideMark/>
          </w:tcPr>
          <w:p w14:paraId="78C4EF6F" w14:textId="77777777" w:rsidR="00E35190" w:rsidRPr="004A3B50" w:rsidRDefault="00E35190" w:rsidP="00955C22">
            <w:pPr>
              <w:spacing w:line="259" w:lineRule="auto"/>
              <w:jc w:val="center"/>
              <w:rPr>
                <w:rFonts w:ascii="Times New Roman" w:hAnsi="Times New Roman"/>
                <w:b/>
                <w:bCs/>
                <w:color w:val="000000" w:themeColor="text1"/>
                <w:lang w:val="en-US"/>
              </w:rPr>
            </w:pPr>
            <w:r w:rsidRPr="004A3B50">
              <w:rPr>
                <w:rFonts w:ascii="Times New Roman" w:hAnsi="Times New Roman"/>
                <w:b/>
                <w:bCs/>
                <w:color w:val="000000" w:themeColor="text1"/>
              </w:rPr>
              <w:t>Corruption Crimes</w:t>
            </w:r>
          </w:p>
        </w:tc>
        <w:tc>
          <w:tcPr>
            <w:tcW w:w="0" w:type="auto"/>
            <w:vAlign w:val="center"/>
            <w:hideMark/>
          </w:tcPr>
          <w:p w14:paraId="36227920" w14:textId="77777777" w:rsidR="00E35190" w:rsidRPr="004A3B50" w:rsidRDefault="00E35190" w:rsidP="00955C22">
            <w:pPr>
              <w:spacing w:line="259" w:lineRule="auto"/>
              <w:jc w:val="center"/>
              <w:rPr>
                <w:rFonts w:ascii="Times New Roman" w:hAnsi="Times New Roman"/>
                <w:b/>
                <w:bCs/>
                <w:color w:val="000000" w:themeColor="text1"/>
                <w:lang w:val="en-US"/>
              </w:rPr>
            </w:pPr>
            <w:r w:rsidRPr="004A3B50">
              <w:rPr>
                <w:rFonts w:ascii="Times New Roman" w:hAnsi="Times New Roman"/>
                <w:b/>
                <w:bCs/>
                <w:color w:val="000000" w:themeColor="text1"/>
              </w:rPr>
              <w:t>Equations</w:t>
            </w:r>
          </w:p>
        </w:tc>
        <w:tc>
          <w:tcPr>
            <w:tcW w:w="0" w:type="auto"/>
            <w:vAlign w:val="center"/>
            <w:hideMark/>
          </w:tcPr>
          <w:p w14:paraId="638D8795" w14:textId="77777777" w:rsidR="00E35190" w:rsidRPr="004A3B50" w:rsidRDefault="00E35190" w:rsidP="00955C22">
            <w:pPr>
              <w:spacing w:line="259" w:lineRule="auto"/>
              <w:jc w:val="center"/>
              <w:rPr>
                <w:rFonts w:ascii="Times New Roman" w:hAnsi="Times New Roman"/>
                <w:b/>
                <w:bCs/>
                <w:color w:val="000000" w:themeColor="text1"/>
                <w:lang w:val="en-US"/>
              </w:rPr>
            </w:pPr>
            <w:r w:rsidRPr="004A3B50">
              <w:rPr>
                <w:rFonts w:ascii="Times New Roman" w:hAnsi="Times New Roman"/>
                <w:b/>
                <w:bCs/>
                <w:color w:val="000000" w:themeColor="text1"/>
              </w:rPr>
              <w:t>Differences</w:t>
            </w:r>
          </w:p>
        </w:tc>
      </w:tr>
      <w:tr w:rsidR="00E35190" w:rsidRPr="004A3B50" w14:paraId="1E4A599F" w14:textId="77777777" w:rsidTr="00955C22">
        <w:tc>
          <w:tcPr>
            <w:tcW w:w="1413" w:type="dxa"/>
            <w:vAlign w:val="center"/>
            <w:hideMark/>
          </w:tcPr>
          <w:p w14:paraId="0F8572DD"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Object Matter</w:t>
            </w:r>
          </w:p>
        </w:tc>
        <w:tc>
          <w:tcPr>
            <w:tcW w:w="0" w:type="auto"/>
            <w:vAlign w:val="center"/>
            <w:hideMark/>
          </w:tcPr>
          <w:p w14:paraId="0D9444D5"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Violation of banking terms</w:t>
            </w:r>
          </w:p>
        </w:tc>
        <w:tc>
          <w:tcPr>
            <w:tcW w:w="0" w:type="auto"/>
            <w:vAlign w:val="center"/>
            <w:hideMark/>
          </w:tcPr>
          <w:p w14:paraId="0C2149DE"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Abuse of authority that harms state finances</w:t>
            </w:r>
          </w:p>
        </w:tc>
        <w:tc>
          <w:tcPr>
            <w:tcW w:w="0" w:type="auto"/>
            <w:vAlign w:val="center"/>
            <w:hideMark/>
          </w:tcPr>
          <w:p w14:paraId="741B7CBF"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Both are economic crimes</w:t>
            </w:r>
          </w:p>
        </w:tc>
        <w:tc>
          <w:tcPr>
            <w:tcW w:w="0" w:type="auto"/>
            <w:vAlign w:val="center"/>
            <w:hideMark/>
          </w:tcPr>
          <w:p w14:paraId="5D8DA6F1"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Different objects of legal protection</w:t>
            </w:r>
          </w:p>
        </w:tc>
      </w:tr>
      <w:tr w:rsidR="00E35190" w:rsidRPr="004A3B50" w14:paraId="62D88CA5" w14:textId="77777777" w:rsidTr="00955C22">
        <w:tc>
          <w:tcPr>
            <w:tcW w:w="1413" w:type="dxa"/>
            <w:vAlign w:val="center"/>
            <w:hideMark/>
          </w:tcPr>
          <w:p w14:paraId="255CFC15"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Legal Basis</w:t>
            </w:r>
          </w:p>
        </w:tc>
        <w:tc>
          <w:tcPr>
            <w:tcW w:w="0" w:type="auto"/>
            <w:vAlign w:val="center"/>
            <w:hideMark/>
          </w:tcPr>
          <w:p w14:paraId="7B3F8ADD"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Banking Law</w:t>
            </w:r>
          </w:p>
        </w:tc>
        <w:tc>
          <w:tcPr>
            <w:tcW w:w="0" w:type="auto"/>
            <w:vAlign w:val="center"/>
            <w:hideMark/>
          </w:tcPr>
          <w:p w14:paraId="4FBF4D4D"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Corruption Law</w:t>
            </w:r>
          </w:p>
        </w:tc>
        <w:tc>
          <w:tcPr>
            <w:tcW w:w="0" w:type="auto"/>
            <w:vAlign w:val="center"/>
            <w:hideMark/>
          </w:tcPr>
          <w:p w14:paraId="7905571D"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Both are regulated in special laws</w:t>
            </w:r>
          </w:p>
        </w:tc>
        <w:tc>
          <w:tcPr>
            <w:tcW w:w="0" w:type="auto"/>
            <w:vAlign w:val="center"/>
            <w:hideMark/>
          </w:tcPr>
          <w:p w14:paraId="5CEBF310"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Different legal regimes</w:t>
            </w:r>
          </w:p>
        </w:tc>
      </w:tr>
      <w:tr w:rsidR="00E35190" w:rsidRPr="004A3B50" w14:paraId="3F9EEAE9" w14:textId="77777777" w:rsidTr="00955C22">
        <w:tc>
          <w:tcPr>
            <w:tcW w:w="1413" w:type="dxa"/>
            <w:vAlign w:val="center"/>
            <w:hideMark/>
          </w:tcPr>
          <w:p w14:paraId="28987BFF"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lastRenderedPageBreak/>
              <w:t>Law Enforcement Agencies</w:t>
            </w:r>
          </w:p>
        </w:tc>
        <w:tc>
          <w:tcPr>
            <w:tcW w:w="0" w:type="auto"/>
            <w:vAlign w:val="center"/>
            <w:hideMark/>
          </w:tcPr>
          <w:p w14:paraId="7CD9A83F"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Police/Prosecutor's Office</w:t>
            </w:r>
          </w:p>
        </w:tc>
        <w:tc>
          <w:tcPr>
            <w:tcW w:w="0" w:type="auto"/>
            <w:vAlign w:val="center"/>
            <w:hideMark/>
          </w:tcPr>
          <w:p w14:paraId="45186515"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KPK/Prosecutor's Office</w:t>
            </w:r>
          </w:p>
        </w:tc>
        <w:tc>
          <w:tcPr>
            <w:tcW w:w="0" w:type="auto"/>
            <w:vAlign w:val="center"/>
            <w:hideMark/>
          </w:tcPr>
          <w:p w14:paraId="53EABB8E"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Both go through the criminal justice process</w:t>
            </w:r>
          </w:p>
        </w:tc>
        <w:tc>
          <w:tcPr>
            <w:tcW w:w="0" w:type="auto"/>
            <w:vAlign w:val="center"/>
            <w:hideMark/>
          </w:tcPr>
          <w:p w14:paraId="6F2A2A1F"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Investigative authorities are different</w:t>
            </w:r>
          </w:p>
        </w:tc>
      </w:tr>
      <w:tr w:rsidR="00E35190" w:rsidRPr="004A3B50" w14:paraId="67A286C4" w14:textId="77777777" w:rsidTr="00955C22">
        <w:tc>
          <w:tcPr>
            <w:tcW w:w="1413" w:type="dxa"/>
            <w:vAlign w:val="center"/>
            <w:hideMark/>
          </w:tcPr>
          <w:p w14:paraId="4EA6CC07"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Prosecution Process</w:t>
            </w:r>
          </w:p>
        </w:tc>
        <w:tc>
          <w:tcPr>
            <w:tcW w:w="0" w:type="auto"/>
            <w:vAlign w:val="center"/>
            <w:hideMark/>
          </w:tcPr>
          <w:p w14:paraId="6FEE0B25"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District Courts</w:t>
            </w:r>
          </w:p>
        </w:tc>
        <w:tc>
          <w:tcPr>
            <w:tcW w:w="0" w:type="auto"/>
            <w:vAlign w:val="center"/>
            <w:hideMark/>
          </w:tcPr>
          <w:p w14:paraId="1A2E8C25"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Corruption Court</w:t>
            </w:r>
          </w:p>
        </w:tc>
        <w:tc>
          <w:tcPr>
            <w:tcW w:w="0" w:type="auto"/>
            <w:vAlign w:val="center"/>
            <w:hideMark/>
          </w:tcPr>
          <w:p w14:paraId="06C32B1B"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Using the Criminal Code</w:t>
            </w:r>
          </w:p>
        </w:tc>
        <w:tc>
          <w:tcPr>
            <w:tcW w:w="0" w:type="auto"/>
            <w:vAlign w:val="center"/>
            <w:hideMark/>
          </w:tcPr>
          <w:p w14:paraId="08595F1D"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Different judicial forums</w:t>
            </w:r>
          </w:p>
        </w:tc>
      </w:tr>
      <w:tr w:rsidR="00E35190" w:rsidRPr="004A3B50" w14:paraId="2C8CBE7F" w14:textId="77777777" w:rsidTr="00955C22">
        <w:tc>
          <w:tcPr>
            <w:tcW w:w="1413" w:type="dxa"/>
            <w:vAlign w:val="center"/>
            <w:hideMark/>
          </w:tcPr>
          <w:p w14:paraId="611905FC"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Impact of Fragmentation</w:t>
            </w:r>
          </w:p>
        </w:tc>
        <w:tc>
          <w:tcPr>
            <w:tcW w:w="0" w:type="auto"/>
            <w:vAlign w:val="center"/>
            <w:hideMark/>
          </w:tcPr>
          <w:p w14:paraId="18078D42"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Separate verdict</w:t>
            </w:r>
          </w:p>
        </w:tc>
        <w:tc>
          <w:tcPr>
            <w:tcW w:w="0" w:type="auto"/>
            <w:vAlign w:val="center"/>
            <w:hideMark/>
          </w:tcPr>
          <w:p w14:paraId="74C2E85A"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Separate verdict</w:t>
            </w:r>
          </w:p>
        </w:tc>
        <w:tc>
          <w:tcPr>
            <w:tcW w:w="0" w:type="auto"/>
            <w:vAlign w:val="center"/>
            <w:hideMark/>
          </w:tcPr>
          <w:p w14:paraId="7458BA8E"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 xml:space="preserve">Potentially giving rise to two </w:t>
            </w:r>
            <w:proofErr w:type="spellStart"/>
            <w:r w:rsidRPr="004A3B50">
              <w:rPr>
                <w:rFonts w:ascii="Times New Roman" w:hAnsi="Times New Roman"/>
                <w:bCs/>
                <w:color w:val="000000" w:themeColor="text1"/>
              </w:rPr>
              <w:t>inkracht</w:t>
            </w:r>
            <w:proofErr w:type="spellEnd"/>
            <w:r w:rsidRPr="004A3B50">
              <w:rPr>
                <w:rFonts w:ascii="Times New Roman" w:hAnsi="Times New Roman"/>
                <w:bCs/>
                <w:color w:val="000000" w:themeColor="text1"/>
              </w:rPr>
              <w:t xml:space="preserve"> verdicts</w:t>
            </w:r>
          </w:p>
        </w:tc>
        <w:tc>
          <w:tcPr>
            <w:tcW w:w="0" w:type="auto"/>
            <w:vAlign w:val="center"/>
            <w:hideMark/>
          </w:tcPr>
          <w:p w14:paraId="0AF9CF27" w14:textId="77777777" w:rsidR="00E35190" w:rsidRPr="004A3B50" w:rsidRDefault="00E35190" w:rsidP="00955C22">
            <w:pPr>
              <w:spacing w:line="259" w:lineRule="auto"/>
              <w:jc w:val="center"/>
              <w:rPr>
                <w:rFonts w:ascii="Times New Roman" w:hAnsi="Times New Roman"/>
                <w:bCs/>
                <w:color w:val="000000" w:themeColor="text1"/>
                <w:lang w:val="en-US"/>
              </w:rPr>
            </w:pPr>
            <w:r w:rsidRPr="004A3B50">
              <w:rPr>
                <w:rFonts w:ascii="Times New Roman" w:hAnsi="Times New Roman"/>
                <w:bCs/>
                <w:color w:val="000000" w:themeColor="text1"/>
              </w:rPr>
              <w:t>Potential to cause criminal disparities</w:t>
            </w:r>
          </w:p>
        </w:tc>
      </w:tr>
    </w:tbl>
    <w:p w14:paraId="2E74D1E0" w14:textId="77777777" w:rsidR="00E35190" w:rsidRPr="004A3B50" w:rsidRDefault="00E35190" w:rsidP="00E35190">
      <w:pPr>
        <w:spacing w:after="0"/>
        <w:jc w:val="both"/>
        <w:rPr>
          <w:rFonts w:ascii="Times New Roman" w:hAnsi="Times New Roman"/>
          <w:bCs/>
          <w:color w:val="000000" w:themeColor="text1"/>
          <w:lang w:val="en-US"/>
        </w:rPr>
      </w:pPr>
      <w:r w:rsidRPr="004A3B50">
        <w:rPr>
          <w:rFonts w:ascii="Times New Roman" w:hAnsi="Times New Roman"/>
          <w:bCs/>
          <w:i/>
          <w:iCs/>
          <w:color w:val="000000" w:themeColor="text1"/>
        </w:rPr>
        <w:t>Source: Results of Researcher Analysis (2026).</w:t>
      </w:r>
    </w:p>
    <w:p w14:paraId="52A439A4" w14:textId="2469D559" w:rsidR="00E35190" w:rsidRPr="004A3B50" w:rsidRDefault="00E35190" w:rsidP="00E35190">
      <w:pPr>
        <w:spacing w:after="0"/>
        <w:jc w:val="both"/>
        <w:rPr>
          <w:rFonts w:ascii="Times New Roman" w:hAnsi="Times New Roman"/>
          <w:bCs/>
          <w:color w:val="000000" w:themeColor="text1"/>
          <w:lang w:val="en-US"/>
        </w:rPr>
      </w:pPr>
      <w:r w:rsidRPr="004A3B50">
        <w:rPr>
          <w:rFonts w:ascii="Times New Roman" w:hAnsi="Times New Roman"/>
          <w:bCs/>
          <w:color w:val="000000" w:themeColor="text1"/>
        </w:rPr>
        <w:t xml:space="preserve">Table 1 shows that banking crime and corruption have similarities as part of economic crime processed through the criminal justice system, but both are governed by different legal regimes, investigative authorities, and judicial forums. These differences are the main cause of the fragmentation of prosecutions because each law enforcement agency exercises its authority based on its own sectoral laws. Comparative analysis also shows that the similarity of legal facts is not always followed by the similarity of the mechanism of handling cases, so that it has the potential to produce two decisions with permanent legal force against a series of acts. (Research D, 2024) states that the dualism of law enforcement authority is one of the dominant factors that cause inconsistency in criminal justice in economic crimes </w:t>
      </w:r>
      <w:r w:rsidR="009F31A8" w:rsidRPr="004A3B50">
        <w:rPr>
          <w:rFonts w:ascii="Times New Roman" w:hAnsi="Times New Roman"/>
          <w:bCs/>
          <w:color w:val="000000" w:themeColor="text1"/>
        </w:rPr>
        <w:fldChar w:fldCharType="begin" w:fldLock="1"/>
      </w:r>
      <w:r w:rsidR="002B3C91" w:rsidRPr="004A3B50">
        <w:rPr>
          <w:rFonts w:ascii="Times New Roman" w:hAnsi="Times New Roman"/>
          <w:bCs/>
          <w:color w:val="000000" w:themeColor="text1"/>
        </w:rPr>
        <w:instrText>ADDIN CSL_CITATION {"citationItems":[{"id":"ITEM-1","itemData":{"ISSN":"2685-8606","author":[{"dropping-particle":"","family":"Behuku","given":"Jitro Gianfranco","non-dropping-particle":"","parse-names":false,"suffix":""},{"dropping-particle":"","family":"Kusuma","given":"Jevine Ilonesia","non-dropping-particle":"","parse-names":false,"suffix":""},{"dropping-particle":"","family":"Chasanah","given":"Nabila Uswatun","non-dropping-particle":"","parse-names":false,"suffix":""},{"dropping-particle":"","family":"Sugianto","given":"Fajar","non-dropping-particle":"","parse-names":false,"suffix":""},{"dropping-particle":"","family":"Indradewi","given":"Astrid Athina","non-dropping-particle":"","parse-names":false,"suffix":""}],"container-title":"SIGn Jurnal Hukum","id":"ITEM-1","issue":"1","issued":{"date-parts":[["2025"]]},"page":"351-367","title":"The Judge’s Role in the Effectiveness of Anti-Corruption Enforcement in Indonesia: A Juridical Analysis","type":"article-journal","volume":"7"},"uris":["http://www.mendeley.com/documents/?uuid=99488aaf-f416-4992-a82e-b040fc4c850b"]}],"mendeley":{"formattedCitation":"(Behuku et al., 2025)","plainTextFormattedCitation":"(Behuku et al., 2025)","previouslyFormattedCitation":"(Behuku et al., 2025)"},"properties":{"noteIndex":0},"schema":"https://github.com/citation-style-language/schema/raw/master/csl-citation.json"}</w:instrText>
      </w:r>
      <w:r w:rsidR="009F31A8" w:rsidRPr="004A3B50">
        <w:rPr>
          <w:rFonts w:ascii="Times New Roman" w:hAnsi="Times New Roman"/>
          <w:bCs/>
          <w:color w:val="000000" w:themeColor="text1"/>
        </w:rPr>
        <w:fldChar w:fldCharType="separate"/>
      </w:r>
      <w:r w:rsidR="009F31A8" w:rsidRPr="004A3B50">
        <w:rPr>
          <w:rFonts w:ascii="Times New Roman" w:hAnsi="Times New Roman"/>
          <w:bCs/>
          <w:noProof/>
          <w:color w:val="000000" w:themeColor="text1"/>
        </w:rPr>
        <w:t>(Behuku et al., 2025)</w:t>
      </w:r>
      <w:r w:rsidR="009F31A8" w:rsidRPr="004A3B50">
        <w:rPr>
          <w:rFonts w:ascii="Times New Roman" w:hAnsi="Times New Roman"/>
          <w:bCs/>
          <w:color w:val="000000" w:themeColor="text1"/>
        </w:rPr>
        <w:fldChar w:fldCharType="end"/>
      </w:r>
      <w:r w:rsidRPr="004A3B50">
        <w:rPr>
          <w:rFonts w:ascii="Times New Roman" w:hAnsi="Times New Roman"/>
          <w:bCs/>
          <w:color w:val="000000" w:themeColor="text1"/>
        </w:rPr>
        <w:t xml:space="preserve">. </w:t>
      </w:r>
    </w:p>
    <w:p w14:paraId="01443C6C" w14:textId="54C49321" w:rsidR="00E35190" w:rsidRPr="004A3B50" w:rsidRDefault="00E35190" w:rsidP="00E35190">
      <w:pPr>
        <w:spacing w:after="0"/>
        <w:jc w:val="both"/>
        <w:rPr>
          <w:rFonts w:ascii="Times New Roman" w:hAnsi="Times New Roman"/>
          <w:color w:val="000000" w:themeColor="text1"/>
          <w:lang w:val="en-US"/>
        </w:rPr>
      </w:pPr>
      <w:r w:rsidRPr="004A3B50">
        <w:rPr>
          <w:rFonts w:ascii="Times New Roman" w:hAnsi="Times New Roman"/>
          <w:color w:val="000000" w:themeColor="text1"/>
        </w:rPr>
        <w:t>Figure 1 Fragmented Criminal Prosecution</w:t>
      </w:r>
    </w:p>
    <w:p w14:paraId="09ACF845" w14:textId="48885F79" w:rsidR="00A91EAE" w:rsidRPr="004A3B50" w:rsidRDefault="00A91EAE" w:rsidP="00E35190">
      <w:pPr>
        <w:spacing w:after="0"/>
        <w:jc w:val="both"/>
        <w:rPr>
          <w:rFonts w:ascii="Times New Roman" w:hAnsi="Times New Roman"/>
          <w:b/>
          <w:bCs/>
          <w:color w:val="000000" w:themeColor="text1"/>
          <w:lang w:val="en-US"/>
        </w:rPr>
      </w:pPr>
      <w:r w:rsidRPr="004A3B50">
        <w:rPr>
          <w:rFonts w:ascii="Times New Roman" w:hAnsi="Times New Roman"/>
          <w:noProof/>
        </w:rPr>
        <w:drawing>
          <wp:inline distT="0" distB="0" distL="0" distR="0" wp14:anchorId="52F6EA6E" wp14:editId="113A1C0F">
            <wp:extent cx="2733675" cy="35863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937" t="11481" r="9664" b="7445"/>
                    <a:stretch/>
                  </pic:blipFill>
                  <pic:spPr bwMode="auto">
                    <a:xfrm>
                      <a:off x="0" y="0"/>
                      <a:ext cx="2746316" cy="3602966"/>
                    </a:xfrm>
                    <a:prstGeom prst="rect">
                      <a:avLst/>
                    </a:prstGeom>
                    <a:noFill/>
                    <a:ln>
                      <a:noFill/>
                    </a:ln>
                    <a:extLst>
                      <a:ext uri="{53640926-AAD7-44D8-BBD7-CCE9431645EC}">
                        <a14:shadowObscured xmlns:a14="http://schemas.microsoft.com/office/drawing/2010/main"/>
                      </a:ext>
                    </a:extLst>
                  </pic:spPr>
                </pic:pic>
              </a:graphicData>
            </a:graphic>
          </wp:inline>
        </w:drawing>
      </w:r>
    </w:p>
    <w:p w14:paraId="600319F2" w14:textId="77777777" w:rsidR="00E35190" w:rsidRPr="004A3B50" w:rsidRDefault="00E35190" w:rsidP="00E35190">
      <w:pPr>
        <w:spacing w:after="0"/>
        <w:jc w:val="both"/>
        <w:rPr>
          <w:rFonts w:ascii="Times New Roman" w:hAnsi="Times New Roman"/>
          <w:bCs/>
          <w:color w:val="000000" w:themeColor="text1"/>
          <w:lang w:val="en-US"/>
        </w:rPr>
      </w:pPr>
      <w:r w:rsidRPr="004A3B50">
        <w:rPr>
          <w:rFonts w:ascii="Times New Roman" w:hAnsi="Times New Roman"/>
          <w:bCs/>
          <w:i/>
          <w:iCs/>
          <w:color w:val="000000" w:themeColor="text1"/>
        </w:rPr>
        <w:t>Source: Developed by Researcher (2026).</w:t>
      </w:r>
    </w:p>
    <w:p w14:paraId="4074AB2C" w14:textId="719815B1" w:rsidR="00E35190" w:rsidRPr="004A3B50" w:rsidRDefault="00E35190" w:rsidP="00E35190">
      <w:pPr>
        <w:spacing w:after="0"/>
        <w:jc w:val="both"/>
        <w:rPr>
          <w:rFonts w:ascii="Times New Roman" w:hAnsi="Times New Roman"/>
          <w:color w:val="000000" w:themeColor="text1"/>
          <w:lang w:val="en-US"/>
        </w:rPr>
      </w:pPr>
      <w:r w:rsidRPr="004A3B50">
        <w:rPr>
          <w:rFonts w:ascii="Times New Roman" w:hAnsi="Times New Roman"/>
          <w:color w:val="000000" w:themeColor="text1"/>
        </w:rPr>
        <w:lastRenderedPageBreak/>
        <w:t xml:space="preserve">Figure 1 shows that a series of acts containing elements of banking crimes and corruption can develop into two different lines of prosecution to produce two independent verdicts. The flow describes the process of prosecution fragmentation from the stage of criminal identification, separation of case files, prosecution implementation, to the birth of juridical implications in the form of issues of legal certainty, justice, proportionality, and protection of the rights of the defendant. The visualization also shows that the root of the problem does not lie in the elements of the crime, but in the prosecution mechanism that is still running separately. </w:t>
      </w:r>
      <w:r w:rsidR="00122278" w:rsidRPr="004A3B50">
        <w:rPr>
          <w:rFonts w:ascii="Times New Roman" w:hAnsi="Times New Roman"/>
          <w:noProof/>
          <w:color w:val="000000" w:themeColor="text1"/>
        </w:rPr>
        <w:t xml:space="preserve">Spyropoulos </w:t>
      </w:r>
      <w:r w:rsidRPr="004A3B50">
        <w:rPr>
          <w:rFonts w:ascii="Times New Roman" w:hAnsi="Times New Roman"/>
          <w:color w:val="000000" w:themeColor="text1"/>
        </w:rPr>
        <w:t xml:space="preserve">Explaining that the visual model of the relationship between law enforcement processes is able to clarify the point of fragmentation so that it facilitates the preparation of a more integrated prosecution model </w:t>
      </w:r>
      <w:r w:rsidR="002B3C91" w:rsidRPr="004A3B50">
        <w:rPr>
          <w:rFonts w:ascii="Times New Roman" w:hAnsi="Times New Roman"/>
          <w:color w:val="000000" w:themeColor="text1"/>
        </w:rPr>
        <w:fldChar w:fldCharType="begin" w:fldLock="1"/>
      </w:r>
      <w:r w:rsidR="002B3C91" w:rsidRPr="004A3B50">
        <w:rPr>
          <w:rFonts w:ascii="Times New Roman" w:hAnsi="Times New Roman"/>
          <w:color w:val="000000" w:themeColor="text1"/>
        </w:rPr>
        <w:instrText>ADDIN CSL_CITATION {"citationItems":[{"id":"ITEM-1","itemData":{"ISSN":"2078-2489","author":[{"dropping-particle":"","family":"Spyropoulos","given":"Alexandros Z","non-dropping-particle":"","parse-names":false,"suffix":""},{"dropping-particle":"","family":"Bratsas","given":"Charalampos","non-dropping-particle":"","parse-names":false,"suffix":""},{"dropping-particle":"","family":"Makris","given":"Georgios C","non-dropping-particle":"","parse-names":false,"suffix":""},{"dropping-particle":"","family":"Garoufallou","given":"Emmanouel","non-dropping-particle":"","parse-names":false,"suffix":""},{"dropping-particle":"","family":"Tsiantos","given":"Vassilis","non-dropping-particle":"","parse-names":false,"suffix":""}],"container-title":"Information","id":"ITEM-1","issue":"11","issued":{"date-parts":[["2023"]]},"page":"607-610","publisher":"MDPI","title":"Interoperability-enhanced knowledge management in law enforcement: An integrated data-driven forensic ontological approach to crime scene analysis","type":"article-journal","volume":"14"},"uris":["http://www.mendeley.com/documents/?uuid=de986671-89f2-4281-b2a9-fdb0395c1bd2"]}],"mendeley":{"formattedCitation":"(Spyropoulos et al., 2023)","plainTextFormattedCitation":"(Spyropoulos et al., 2023)","previouslyFormattedCitation":"(Spyropoulos et al., 2023)"},"properties":{"noteIndex":0},"schema":"https://github.com/citation-style-language/schema/raw/master/csl-citation.json"}</w:instrText>
      </w:r>
      <w:r w:rsidR="002B3C91" w:rsidRPr="004A3B50">
        <w:rPr>
          <w:rFonts w:ascii="Times New Roman" w:hAnsi="Times New Roman"/>
          <w:color w:val="000000" w:themeColor="text1"/>
        </w:rPr>
        <w:fldChar w:fldCharType="separate"/>
      </w:r>
      <w:r w:rsidR="002B3C91" w:rsidRPr="004A3B50">
        <w:rPr>
          <w:rFonts w:ascii="Times New Roman" w:hAnsi="Times New Roman"/>
          <w:noProof/>
          <w:color w:val="000000" w:themeColor="text1"/>
        </w:rPr>
        <w:t>(Spyropoulos et al., 2023)</w:t>
      </w:r>
      <w:r w:rsidR="002B3C91"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t>
      </w:r>
    </w:p>
    <w:p w14:paraId="644704E6" w14:textId="0BDC8172" w:rsidR="00E35190" w:rsidRPr="004A3B50" w:rsidRDefault="00E35190" w:rsidP="00E35190">
      <w:pPr>
        <w:spacing w:after="0"/>
        <w:jc w:val="both"/>
        <w:rPr>
          <w:rFonts w:ascii="Times New Roman" w:hAnsi="Times New Roman"/>
          <w:color w:val="000000" w:themeColor="text1"/>
          <w:lang w:val="en-US"/>
        </w:rPr>
      </w:pPr>
      <w:r w:rsidRPr="004A3B50">
        <w:rPr>
          <w:rFonts w:ascii="Times New Roman" w:hAnsi="Times New Roman"/>
          <w:color w:val="000000" w:themeColor="text1"/>
        </w:rPr>
        <w:t xml:space="preserve">Prosecution fragmentation is a law enforcement mechanism that separates the process of investigation, prosecution, and court examination of a series of acts that have factual relevance into several cases based on different criminal classifications. This condition shows that a single legal fact can be processed through more than one judicial mechanism even though it comes from the same action so that it has the potential to cause a difference in assessment of the criminal element being examined. The separation is basically intended to adjust the characteristics of each criminal act, but in practice it raises the issue of the unity of criminal responsibility. </w:t>
      </w:r>
      <w:r w:rsidR="00122278" w:rsidRPr="004A3B50">
        <w:rPr>
          <w:rFonts w:ascii="Times New Roman" w:hAnsi="Times New Roman"/>
          <w:noProof/>
          <w:color w:val="000000" w:themeColor="text1"/>
        </w:rPr>
        <w:t xml:space="preserve">Gonzalez </w:t>
      </w:r>
      <w:r w:rsidRPr="004A3B50">
        <w:rPr>
          <w:rFonts w:ascii="Times New Roman" w:hAnsi="Times New Roman"/>
          <w:color w:val="000000" w:themeColor="text1"/>
        </w:rPr>
        <w:t xml:space="preserve">explains that the practice </w:t>
      </w:r>
      <w:r w:rsidRPr="004A3B50">
        <w:rPr>
          <w:rFonts w:ascii="Times New Roman" w:hAnsi="Times New Roman"/>
          <w:i/>
          <w:iCs/>
          <w:color w:val="000000" w:themeColor="text1"/>
        </w:rPr>
        <w:t xml:space="preserve">fragmented prosecution </w:t>
      </w:r>
      <w:r w:rsidRPr="004A3B50">
        <w:rPr>
          <w:rFonts w:ascii="Times New Roman" w:hAnsi="Times New Roman"/>
          <w:color w:val="000000" w:themeColor="text1"/>
        </w:rPr>
        <w:t xml:space="preserve">tends to increase the risk of inconsistency in decisions when not supported by coordination mechanisms between law enforcement </w:t>
      </w:r>
      <w:r w:rsidR="002B3C91" w:rsidRPr="004A3B50">
        <w:rPr>
          <w:rFonts w:ascii="Times New Roman" w:hAnsi="Times New Roman"/>
          <w:color w:val="000000" w:themeColor="text1"/>
        </w:rPr>
        <w:fldChar w:fldCharType="begin" w:fldLock="1"/>
      </w:r>
      <w:r w:rsidR="00BB2234" w:rsidRPr="004A3B50">
        <w:rPr>
          <w:rFonts w:ascii="Times New Roman" w:hAnsi="Times New Roman"/>
          <w:color w:val="000000" w:themeColor="text1"/>
        </w:rPr>
        <w:instrText>ADDIN CSL_CITATION {"citationItems":[{"id":"ITEM-1","itemData":{"ISSN":"2766-6972","author":[{"dropping-particle":"","family":"Gonzalez","given":"Veronica","non-dropping-particle":"","parse-names":false,"suffix":""}],"container-title":"Qualitative Criminology (QC)","id":"ITEM-1","issue":"1","issued":{"date-parts":[["2026"]]},"page":"3-20","title":"Fragmented responses: Variability in law enforcement and prosecutorial approaches to sexual assault cases","type":"article-journal","volume":"15"},"uris":["http://www.mendeley.com/documents/?uuid=684c3d93-d1a4-47d2-a705-bdb833661aec"]}],"mendeley":{"formattedCitation":"(Gonzalez, 2026)","plainTextFormattedCitation":"(Gonzalez, 2026)","previouslyFormattedCitation":"(Gonzalez, 2026)"},"properties":{"noteIndex":0},"schema":"https://github.com/citation-style-language/schema/raw/master/csl-citation.json"}</w:instrText>
      </w:r>
      <w:r w:rsidR="002B3C91" w:rsidRPr="004A3B50">
        <w:rPr>
          <w:rFonts w:ascii="Times New Roman" w:hAnsi="Times New Roman"/>
          <w:color w:val="000000" w:themeColor="text1"/>
        </w:rPr>
        <w:fldChar w:fldCharType="separate"/>
      </w:r>
      <w:r w:rsidR="002B3C91" w:rsidRPr="004A3B50">
        <w:rPr>
          <w:rFonts w:ascii="Times New Roman" w:hAnsi="Times New Roman"/>
          <w:noProof/>
          <w:color w:val="000000" w:themeColor="text1"/>
        </w:rPr>
        <w:t>(Gonzalez, 2026)</w:t>
      </w:r>
      <w:r w:rsidR="002B3C91"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t>
      </w:r>
    </w:p>
    <w:p w14:paraId="1C4757CC" w14:textId="05C8DD42" w:rsidR="00E35190" w:rsidRPr="004A3B50" w:rsidRDefault="00E35190" w:rsidP="00E35190">
      <w:pPr>
        <w:spacing w:after="0"/>
        <w:jc w:val="both"/>
        <w:rPr>
          <w:rFonts w:ascii="Times New Roman" w:hAnsi="Times New Roman"/>
          <w:color w:val="000000" w:themeColor="text1"/>
          <w:lang w:val="en-US"/>
        </w:rPr>
      </w:pPr>
      <w:r w:rsidRPr="004A3B50">
        <w:rPr>
          <w:rFonts w:ascii="Times New Roman" w:hAnsi="Times New Roman"/>
          <w:color w:val="000000" w:themeColor="text1"/>
        </w:rPr>
        <w:t xml:space="preserve">The relationship between banking crimes and corruption shows a very close relationship because the two crimes are often born from the same series of financial transactions. Acts such as providing fictitious credit, abuse of authority, manipulation of financial statements, and misuse of state funds can meet the elements of banking crimes as well as corruption crimes at the same time. This situation causes the boundary between the two legal regimes to become thinner so that the separation of prosecutions has the potential to ignore the unity of the actual legal facts. </w:t>
      </w:r>
      <w:r w:rsidR="00122278" w:rsidRPr="004A3B50">
        <w:rPr>
          <w:rFonts w:ascii="Times New Roman" w:hAnsi="Times New Roman"/>
          <w:noProof/>
          <w:color w:val="000000" w:themeColor="text1"/>
        </w:rPr>
        <w:t xml:space="preserve">Saputra </w:t>
      </w:r>
      <w:r w:rsidRPr="004A3B50">
        <w:rPr>
          <w:rFonts w:ascii="Times New Roman" w:hAnsi="Times New Roman"/>
          <w:color w:val="000000" w:themeColor="text1"/>
        </w:rPr>
        <w:t xml:space="preserve">states that modern economic crimes are more appropriate to be </w:t>
      </w:r>
      <w:proofErr w:type="spellStart"/>
      <w:r w:rsidRPr="004A3B50">
        <w:rPr>
          <w:rFonts w:ascii="Times New Roman" w:hAnsi="Times New Roman"/>
          <w:color w:val="000000" w:themeColor="text1"/>
        </w:rPr>
        <w:t>analyzed</w:t>
      </w:r>
      <w:proofErr w:type="spellEnd"/>
      <w:r w:rsidRPr="004A3B50">
        <w:rPr>
          <w:rFonts w:ascii="Times New Roman" w:hAnsi="Times New Roman"/>
          <w:color w:val="000000" w:themeColor="text1"/>
        </w:rPr>
        <w:t xml:space="preserve"> as a single set of acts rather than separated based on a stand-alone classification of crimes </w:t>
      </w:r>
      <w:r w:rsidR="00BB2234" w:rsidRPr="004A3B50">
        <w:rPr>
          <w:rFonts w:ascii="Times New Roman" w:hAnsi="Times New Roman"/>
          <w:color w:val="000000" w:themeColor="text1"/>
        </w:rPr>
        <w:fldChar w:fldCharType="begin" w:fldLock="1"/>
      </w:r>
      <w:r w:rsidR="00122278" w:rsidRPr="004A3B50">
        <w:rPr>
          <w:rFonts w:ascii="Times New Roman" w:hAnsi="Times New Roman"/>
          <w:color w:val="000000" w:themeColor="text1"/>
        </w:rPr>
        <w:instrText>ADDIN CSL_CITATION {"citationItems":[{"id":"ITEM-1","itemData":{"ISSN":"3031-7045","author":[{"dropping-particle":"","family":"Saputra","given":"Khanan","non-dropping-particle":"","parse-names":false,"suffix":""},{"dropping-particle":"","family":"Saefudin","given":"Yusuf","non-dropping-particle":"","parse-names":false,"suffix":""},{"dropping-particle":"","family":"Rusli","given":"Hazmi","non-dropping-particle":"","parse-names":false,"suffix":""}],"container-title":"Journal of Law, Environmental and Justice","id":"ITEM-1","issue":"1","issued":{"date-parts":[["2026"]]},"page":"161-207","title":"Communal Justice for Environmental Sustainability in Indonesia's New Criminal Code: Challenges in Law Enforcement","type":"article-journal","volume":"4"},"uris":["http://www.mendeley.com/documents/?uuid=6f026ab8-8f28-49f2-b5fd-f3fc4ff1d4d0"]}],"mendeley":{"formattedCitation":"(Saputra et al., 2026)","plainTextFormattedCitation":"(Saputra et al., 2026)","previouslyFormattedCitation":"(Saputra et al., 2026)"},"properties":{"noteIndex":0},"schema":"https://github.com/citation-style-language/schema/raw/master/csl-citation.json"}</w:instrText>
      </w:r>
      <w:r w:rsidR="00BB2234" w:rsidRPr="004A3B50">
        <w:rPr>
          <w:rFonts w:ascii="Times New Roman" w:hAnsi="Times New Roman"/>
          <w:color w:val="000000" w:themeColor="text1"/>
        </w:rPr>
        <w:fldChar w:fldCharType="separate"/>
      </w:r>
      <w:r w:rsidR="00BB2234" w:rsidRPr="004A3B50">
        <w:rPr>
          <w:rFonts w:ascii="Times New Roman" w:hAnsi="Times New Roman"/>
          <w:noProof/>
          <w:color w:val="000000" w:themeColor="text1"/>
        </w:rPr>
        <w:t>(Saputra et al., 2026)</w:t>
      </w:r>
      <w:r w:rsidR="00BB2234"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t>
      </w:r>
    </w:p>
    <w:p w14:paraId="62DA27CB" w14:textId="664022DB" w:rsidR="00E35190" w:rsidRPr="004A3B50" w:rsidRDefault="00E35190" w:rsidP="00E35190">
      <w:pPr>
        <w:spacing w:after="0"/>
        <w:jc w:val="both"/>
        <w:rPr>
          <w:rFonts w:ascii="Times New Roman" w:hAnsi="Times New Roman"/>
          <w:color w:val="000000" w:themeColor="text1"/>
          <w:lang w:val="en-US"/>
        </w:rPr>
      </w:pPr>
      <w:r w:rsidRPr="004A3B50">
        <w:rPr>
          <w:rFonts w:ascii="Times New Roman" w:hAnsi="Times New Roman"/>
          <w:color w:val="000000" w:themeColor="text1"/>
        </w:rPr>
        <w:t xml:space="preserve">The normative basis of prosecution fragmentation shows that there is a relationship between the provisions of national law and international legal instruments that regulate the principles of legal certainty and the protection of the rights of the accused. The provisions in the Criminal Code, the Criminal Code, the Banking Law, the Law on the Eradication of Corruption, ICCPR, and UNCAC provide a different legal framework for the handling of each criminal act, thus opening up space for the separation of cases. These differences in regulation show that the legal system does not yet have parameters that explicitly regulate the mechanism for the integration of prosecution of a series of criminal acts that meet several criminal formulations at once. </w:t>
      </w:r>
      <w:r w:rsidR="00122278" w:rsidRPr="004A3B50">
        <w:rPr>
          <w:rFonts w:ascii="Times New Roman" w:hAnsi="Times New Roman"/>
          <w:noProof/>
          <w:color w:val="000000" w:themeColor="text1"/>
        </w:rPr>
        <w:t xml:space="preserve">Pasechnyk </w:t>
      </w:r>
      <w:r w:rsidRPr="004A3B50">
        <w:rPr>
          <w:rFonts w:ascii="Times New Roman" w:hAnsi="Times New Roman"/>
          <w:color w:val="000000" w:themeColor="text1"/>
        </w:rPr>
        <w:t xml:space="preserve">explains that harmonization between national law and international instruments is a key prerequisite for establishing a consistent prosecution system for complex economic crimes </w:t>
      </w:r>
      <w:r w:rsidR="00122278" w:rsidRPr="004A3B50">
        <w:rPr>
          <w:rFonts w:ascii="Times New Roman" w:hAnsi="Times New Roman"/>
          <w:color w:val="000000" w:themeColor="text1"/>
        </w:rPr>
        <w:fldChar w:fldCharType="begin" w:fldLock="1"/>
      </w:r>
      <w:r w:rsidR="00B66E0D" w:rsidRPr="004A3B50">
        <w:rPr>
          <w:rFonts w:ascii="Times New Roman" w:hAnsi="Times New Roman"/>
          <w:color w:val="000000" w:themeColor="text1"/>
        </w:rPr>
        <w:instrText>ADDIN CSL_CITATION {"citationItems":[{"id":"ITEM-1","itemData":{"ISSN":"2256-0963","author":[{"dropping-particle":"","family":"Pasechnyk","given":"Olena","non-dropping-particle":"","parse-names":false,"suffix":""},{"dropping-particle":"","family":"Fedorovа","given":"Tetiana","non-dropping-particle":"","parse-names":false,"suffix":""},{"dropping-particle":"","family":"Biriukov","given":"Ruslan","non-dropping-particle":"","parse-names":false,"suffix":""}],"container-title":"Baltic Journal of Economic Studies","id":"ITEM-1","issue":"1","issued":{"date-parts":[["2025"]]},"page":"174-180","title":"International legal co-operation in combating economic crime","type":"article-journal","volume":"11"},"uris":["http://www.mendeley.com/documents/?uuid=6cde2243-9360-4377-8dd0-589efb67bf2f"]}],"mendeley":{"formattedCitation":"(Pasechnyk et al., 2025)","plainTextFormattedCitation":"(Pasechnyk et al., 2025)","previouslyFormattedCitation":"(Pasechnyk et al., 2025)"},"properties":{"noteIndex":0},"schema":"https://github.com/citation-style-language/schema/raw/master/csl-citation.json"}</w:instrText>
      </w:r>
      <w:r w:rsidR="00122278" w:rsidRPr="004A3B50">
        <w:rPr>
          <w:rFonts w:ascii="Times New Roman" w:hAnsi="Times New Roman"/>
          <w:color w:val="000000" w:themeColor="text1"/>
        </w:rPr>
        <w:fldChar w:fldCharType="separate"/>
      </w:r>
      <w:r w:rsidR="00122278" w:rsidRPr="004A3B50">
        <w:rPr>
          <w:rFonts w:ascii="Times New Roman" w:hAnsi="Times New Roman"/>
          <w:noProof/>
          <w:color w:val="000000" w:themeColor="text1"/>
        </w:rPr>
        <w:t>(Pasechnyk et al., 2025)</w:t>
      </w:r>
      <w:r w:rsidR="00122278"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t>
      </w:r>
    </w:p>
    <w:p w14:paraId="5EA126B5" w14:textId="1FFD9818" w:rsidR="006837C7" w:rsidRPr="004A3B50" w:rsidRDefault="0034553F" w:rsidP="00955C22">
      <w:pPr>
        <w:pStyle w:val="ListParagraph"/>
        <w:numPr>
          <w:ilvl w:val="1"/>
          <w:numId w:val="85"/>
        </w:numPr>
        <w:spacing w:after="0"/>
        <w:ind w:left="709" w:hanging="709"/>
        <w:jc w:val="both"/>
        <w:rPr>
          <w:rFonts w:ascii="Times New Roman" w:hAnsi="Times New Roman"/>
          <w:b/>
          <w:color w:val="000000" w:themeColor="text1"/>
          <w:lang w:val="en-ID"/>
        </w:rPr>
      </w:pPr>
      <w:r w:rsidRPr="004A3B50">
        <w:rPr>
          <w:rFonts w:ascii="Times New Roman" w:hAnsi="Times New Roman"/>
          <w:b/>
          <w:bCs/>
          <w:color w:val="000000" w:themeColor="text1"/>
        </w:rPr>
        <w:t xml:space="preserve">Analysis of the Application of </w:t>
      </w:r>
      <w:r w:rsidRPr="004A3B50">
        <w:rPr>
          <w:rFonts w:ascii="Times New Roman" w:hAnsi="Times New Roman"/>
          <w:b/>
          <w:bCs/>
          <w:i/>
          <w:iCs/>
          <w:color w:val="000000" w:themeColor="text1"/>
        </w:rPr>
        <w:t xml:space="preserve">Concursus  Theory </w:t>
      </w:r>
      <w:r w:rsidRPr="004A3B50">
        <w:rPr>
          <w:rFonts w:ascii="Times New Roman" w:hAnsi="Times New Roman"/>
          <w:b/>
          <w:bCs/>
          <w:color w:val="000000" w:themeColor="text1"/>
        </w:rPr>
        <w:t>in the Separation of Prosecution of Banking and Corruption Crimes</w:t>
      </w:r>
    </w:p>
    <w:p w14:paraId="52A1016D" w14:textId="632D6B13" w:rsidR="00044626" w:rsidRPr="004A3B50" w:rsidRDefault="00044626" w:rsidP="00044626">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The results of the analysis of the application of </w:t>
      </w:r>
      <w:r w:rsidRPr="004A3B50">
        <w:rPr>
          <w:rFonts w:ascii="Times New Roman" w:hAnsi="Times New Roman"/>
          <w:i/>
          <w:iCs/>
          <w:color w:val="000000" w:themeColor="text1"/>
        </w:rPr>
        <w:t xml:space="preserve">the concursus </w:t>
      </w:r>
      <w:r w:rsidRPr="004A3B50">
        <w:rPr>
          <w:rFonts w:ascii="Times New Roman" w:hAnsi="Times New Roman"/>
          <w:color w:val="000000" w:themeColor="text1"/>
        </w:rPr>
        <w:t xml:space="preserve">theory were carried out through a normative approach using case analysis, conceptual analysis, legal reasoning, and ratio decidendi analysis of various court decisions, laws and regulations, legal doctrines, and international legal instruments. The analysis is focused on identifying the </w:t>
      </w:r>
      <w:r w:rsidRPr="004A3B50">
        <w:rPr>
          <w:rFonts w:ascii="Times New Roman" w:hAnsi="Times New Roman"/>
          <w:color w:val="000000" w:themeColor="text1"/>
        </w:rPr>
        <w:lastRenderedPageBreak/>
        <w:t xml:space="preserve">suitability of the practice of separating the prosecution of banking crimes and corruption crimes with the concepts of </w:t>
      </w:r>
      <w:r w:rsidRPr="004A3B50">
        <w:rPr>
          <w:rFonts w:ascii="Times New Roman" w:hAnsi="Times New Roman"/>
          <w:i/>
          <w:iCs/>
          <w:color w:val="000000" w:themeColor="text1"/>
        </w:rPr>
        <w:t>idealistic concursus</w:t>
      </w:r>
      <w:r w:rsidRPr="004A3B50">
        <w:rPr>
          <w:rFonts w:ascii="Times New Roman" w:hAnsi="Times New Roman"/>
          <w:color w:val="000000" w:themeColor="text1"/>
        </w:rPr>
        <w:t xml:space="preserve">, </w:t>
      </w:r>
      <w:r w:rsidRPr="004A3B50">
        <w:rPr>
          <w:rFonts w:ascii="Times New Roman" w:hAnsi="Times New Roman"/>
          <w:i/>
          <w:iCs/>
          <w:color w:val="000000" w:themeColor="text1"/>
        </w:rPr>
        <w:t>realist concursus</w:t>
      </w:r>
      <w:r w:rsidRPr="004A3B50">
        <w:rPr>
          <w:rFonts w:ascii="Times New Roman" w:hAnsi="Times New Roman"/>
          <w:color w:val="000000" w:themeColor="text1"/>
        </w:rPr>
        <w:t xml:space="preserve">, </w:t>
      </w:r>
      <w:r w:rsidRPr="004A3B50">
        <w:rPr>
          <w:rFonts w:ascii="Times New Roman" w:hAnsi="Times New Roman"/>
          <w:i/>
          <w:iCs/>
          <w:color w:val="000000" w:themeColor="text1"/>
        </w:rPr>
        <w:t>speciality principle</w:t>
      </w:r>
      <w:r w:rsidRPr="004A3B50">
        <w:rPr>
          <w:rFonts w:ascii="Times New Roman" w:hAnsi="Times New Roman"/>
          <w:color w:val="000000" w:themeColor="text1"/>
        </w:rPr>
        <w:t xml:space="preserve">, and </w:t>
      </w:r>
      <w:r w:rsidRPr="004A3B50">
        <w:rPr>
          <w:rFonts w:ascii="Times New Roman" w:hAnsi="Times New Roman"/>
          <w:i/>
          <w:iCs/>
          <w:color w:val="000000" w:themeColor="text1"/>
        </w:rPr>
        <w:t>ne bis in idem</w:t>
      </w:r>
      <w:r w:rsidRPr="004A3B50">
        <w:rPr>
          <w:rFonts w:ascii="Times New Roman" w:hAnsi="Times New Roman"/>
          <w:color w:val="000000" w:themeColor="text1"/>
        </w:rPr>
        <w:t xml:space="preserve"> principles. The process aims to find out whether a series of criminal acts that meet several criminal formulations have received consistent legal treatment in criminal justice practice. The results of the study show that the application of </w:t>
      </w:r>
      <w:r w:rsidRPr="004A3B50">
        <w:rPr>
          <w:rFonts w:ascii="Times New Roman" w:hAnsi="Times New Roman"/>
          <w:i/>
          <w:iCs/>
          <w:color w:val="000000" w:themeColor="text1"/>
        </w:rPr>
        <w:t>the concursus</w:t>
      </w:r>
      <w:r w:rsidRPr="004A3B50">
        <w:rPr>
          <w:rFonts w:ascii="Times New Roman" w:hAnsi="Times New Roman"/>
          <w:color w:val="000000" w:themeColor="text1"/>
        </w:rPr>
        <w:t xml:space="preserve"> theory still faces various differences in interpretation, causing variations in legal considerations in the prosecution and sentencing process. </w:t>
      </w:r>
    </w:p>
    <w:p w14:paraId="46823A3D" w14:textId="0038D477" w:rsidR="00044626" w:rsidRPr="004A3B50" w:rsidRDefault="00044626" w:rsidP="00044626">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Table 2. Comparison of the Characteristics of </w:t>
      </w:r>
      <w:r w:rsidRPr="004A3B50">
        <w:rPr>
          <w:rFonts w:ascii="Times New Roman" w:hAnsi="Times New Roman"/>
          <w:i/>
          <w:iCs/>
          <w:color w:val="000000" w:themeColor="text1"/>
        </w:rPr>
        <w:t xml:space="preserve">Concursus </w:t>
      </w:r>
      <w:proofErr w:type="spellStart"/>
      <w:r w:rsidRPr="004A3B50">
        <w:rPr>
          <w:rFonts w:ascii="Times New Roman" w:hAnsi="Times New Roman"/>
          <w:i/>
          <w:iCs/>
          <w:color w:val="000000" w:themeColor="text1"/>
        </w:rPr>
        <w:t>Idealis</w:t>
      </w:r>
      <w:proofErr w:type="spellEnd"/>
      <w:r w:rsidRPr="004A3B50">
        <w:rPr>
          <w:rFonts w:ascii="Times New Roman" w:hAnsi="Times New Roman"/>
          <w:color w:val="000000" w:themeColor="text1"/>
        </w:rPr>
        <w:t xml:space="preserve">, </w:t>
      </w:r>
      <w:r w:rsidRPr="004A3B50">
        <w:rPr>
          <w:rFonts w:ascii="Times New Roman" w:hAnsi="Times New Roman"/>
          <w:i/>
          <w:iCs/>
          <w:color w:val="000000" w:themeColor="text1"/>
        </w:rPr>
        <w:t>Concursus Realis</w:t>
      </w:r>
      <w:r w:rsidRPr="004A3B50">
        <w:rPr>
          <w:rFonts w:ascii="Times New Roman" w:hAnsi="Times New Roman"/>
          <w:color w:val="000000" w:themeColor="text1"/>
        </w:rPr>
        <w:t xml:space="preserve">, and </w:t>
      </w:r>
      <w:r w:rsidRPr="004A3B50">
        <w:rPr>
          <w:rFonts w:ascii="Times New Roman" w:hAnsi="Times New Roman"/>
          <w:i/>
          <w:iCs/>
          <w:color w:val="000000" w:themeColor="text1"/>
        </w:rPr>
        <w:t xml:space="preserve">Delictum </w:t>
      </w:r>
      <w:proofErr w:type="spellStart"/>
      <w:r w:rsidRPr="004A3B50">
        <w:rPr>
          <w:rFonts w:ascii="Times New Roman" w:hAnsi="Times New Roman"/>
          <w:i/>
          <w:iCs/>
          <w:color w:val="000000" w:themeColor="text1"/>
        </w:rPr>
        <w:t>Continuatum</w:t>
      </w:r>
      <w:proofErr w:type="spellEnd"/>
    </w:p>
    <w:tbl>
      <w:tblPr>
        <w:tblStyle w:val="TableGrid"/>
        <w:tblW w:w="0" w:type="auto"/>
        <w:tblLook w:val="04A0" w:firstRow="1" w:lastRow="0" w:firstColumn="1" w:lastColumn="0" w:noHBand="0" w:noVBand="1"/>
      </w:tblPr>
      <w:tblGrid>
        <w:gridCol w:w="1948"/>
        <w:gridCol w:w="1934"/>
        <w:gridCol w:w="2010"/>
        <w:gridCol w:w="2035"/>
      </w:tblGrid>
      <w:tr w:rsidR="00044626" w:rsidRPr="004A3B50" w14:paraId="77801A6B" w14:textId="77777777" w:rsidTr="003F0169">
        <w:tc>
          <w:tcPr>
            <w:tcW w:w="0" w:type="auto"/>
            <w:hideMark/>
          </w:tcPr>
          <w:p w14:paraId="0D011818" w14:textId="77777777" w:rsidR="00044626" w:rsidRPr="004A3B50" w:rsidRDefault="00044626" w:rsidP="00044626">
            <w:pPr>
              <w:jc w:val="both"/>
              <w:rPr>
                <w:rFonts w:ascii="Times New Roman" w:hAnsi="Times New Roman"/>
                <w:b/>
                <w:bCs/>
                <w:color w:val="000000" w:themeColor="text1"/>
                <w:lang w:val="en-US"/>
              </w:rPr>
            </w:pPr>
            <w:r w:rsidRPr="004A3B50">
              <w:rPr>
                <w:rFonts w:ascii="Times New Roman" w:hAnsi="Times New Roman"/>
                <w:b/>
                <w:bCs/>
                <w:color w:val="000000" w:themeColor="text1"/>
              </w:rPr>
              <w:t>Aspects</w:t>
            </w:r>
          </w:p>
        </w:tc>
        <w:tc>
          <w:tcPr>
            <w:tcW w:w="0" w:type="auto"/>
            <w:hideMark/>
          </w:tcPr>
          <w:p w14:paraId="7E0613B4" w14:textId="77777777" w:rsidR="00044626" w:rsidRPr="004A3B50" w:rsidRDefault="00044626" w:rsidP="00044626">
            <w:pPr>
              <w:jc w:val="both"/>
              <w:rPr>
                <w:rFonts w:ascii="Times New Roman" w:hAnsi="Times New Roman"/>
                <w:b/>
                <w:bCs/>
                <w:color w:val="000000" w:themeColor="text1"/>
                <w:lang w:val="en-US"/>
              </w:rPr>
            </w:pPr>
            <w:r w:rsidRPr="004A3B50">
              <w:rPr>
                <w:rFonts w:ascii="Times New Roman" w:hAnsi="Times New Roman"/>
                <w:b/>
                <w:bCs/>
                <w:i/>
                <w:iCs/>
                <w:color w:val="000000" w:themeColor="text1"/>
              </w:rPr>
              <w:t xml:space="preserve">Concursus </w:t>
            </w:r>
            <w:proofErr w:type="spellStart"/>
            <w:r w:rsidRPr="004A3B50">
              <w:rPr>
                <w:rFonts w:ascii="Times New Roman" w:hAnsi="Times New Roman"/>
                <w:b/>
                <w:bCs/>
                <w:i/>
                <w:iCs/>
                <w:color w:val="000000" w:themeColor="text1"/>
              </w:rPr>
              <w:t>Idealis</w:t>
            </w:r>
            <w:proofErr w:type="spellEnd"/>
          </w:p>
        </w:tc>
        <w:tc>
          <w:tcPr>
            <w:tcW w:w="0" w:type="auto"/>
            <w:hideMark/>
          </w:tcPr>
          <w:p w14:paraId="4A2EC911" w14:textId="77777777" w:rsidR="00044626" w:rsidRPr="004A3B50" w:rsidRDefault="00044626" w:rsidP="00044626">
            <w:pPr>
              <w:jc w:val="both"/>
              <w:rPr>
                <w:rFonts w:ascii="Times New Roman" w:hAnsi="Times New Roman"/>
                <w:b/>
                <w:bCs/>
                <w:color w:val="000000" w:themeColor="text1"/>
                <w:lang w:val="en-US"/>
              </w:rPr>
            </w:pPr>
            <w:r w:rsidRPr="004A3B50">
              <w:rPr>
                <w:rFonts w:ascii="Times New Roman" w:hAnsi="Times New Roman"/>
                <w:b/>
                <w:bCs/>
                <w:i/>
                <w:iCs/>
                <w:color w:val="000000" w:themeColor="text1"/>
              </w:rPr>
              <w:t>Concursus Realis</w:t>
            </w:r>
          </w:p>
        </w:tc>
        <w:tc>
          <w:tcPr>
            <w:tcW w:w="0" w:type="auto"/>
            <w:hideMark/>
          </w:tcPr>
          <w:p w14:paraId="7FE46192" w14:textId="77777777" w:rsidR="00044626" w:rsidRPr="004A3B50" w:rsidRDefault="00044626" w:rsidP="00044626">
            <w:pPr>
              <w:jc w:val="both"/>
              <w:rPr>
                <w:rFonts w:ascii="Times New Roman" w:hAnsi="Times New Roman"/>
                <w:b/>
                <w:bCs/>
                <w:color w:val="000000" w:themeColor="text1"/>
                <w:lang w:val="en-US"/>
              </w:rPr>
            </w:pPr>
            <w:r w:rsidRPr="004A3B50">
              <w:rPr>
                <w:rFonts w:ascii="Times New Roman" w:hAnsi="Times New Roman"/>
                <w:b/>
                <w:bCs/>
                <w:i/>
                <w:iCs/>
                <w:color w:val="000000" w:themeColor="text1"/>
              </w:rPr>
              <w:t xml:space="preserve">Delictum </w:t>
            </w:r>
            <w:proofErr w:type="spellStart"/>
            <w:r w:rsidRPr="004A3B50">
              <w:rPr>
                <w:rFonts w:ascii="Times New Roman" w:hAnsi="Times New Roman"/>
                <w:b/>
                <w:bCs/>
                <w:i/>
                <w:iCs/>
                <w:color w:val="000000" w:themeColor="text1"/>
              </w:rPr>
              <w:t>Continuatum</w:t>
            </w:r>
            <w:proofErr w:type="spellEnd"/>
          </w:p>
        </w:tc>
      </w:tr>
      <w:tr w:rsidR="00044626" w:rsidRPr="004A3B50" w14:paraId="783E7873" w14:textId="77777777" w:rsidTr="003F0169">
        <w:tc>
          <w:tcPr>
            <w:tcW w:w="0" w:type="auto"/>
            <w:hideMark/>
          </w:tcPr>
          <w:p w14:paraId="088268CB"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Definition</w:t>
            </w:r>
          </w:p>
        </w:tc>
        <w:tc>
          <w:tcPr>
            <w:tcW w:w="0" w:type="auto"/>
            <w:hideMark/>
          </w:tcPr>
          <w:p w14:paraId="0DFAF935"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One act meets several criminal offense formulations</w:t>
            </w:r>
          </w:p>
        </w:tc>
        <w:tc>
          <w:tcPr>
            <w:tcW w:w="0" w:type="auto"/>
            <w:hideMark/>
          </w:tcPr>
          <w:p w14:paraId="70372857"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Several acts of standing alone committed by the same perpetrator</w:t>
            </w:r>
          </w:p>
        </w:tc>
        <w:tc>
          <w:tcPr>
            <w:tcW w:w="0" w:type="auto"/>
            <w:hideMark/>
          </w:tcPr>
          <w:p w14:paraId="0F137364"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Some acts that are seen as one act continue</w:t>
            </w:r>
          </w:p>
        </w:tc>
      </w:tr>
      <w:tr w:rsidR="00044626" w:rsidRPr="004A3B50" w14:paraId="553D080B" w14:textId="77777777" w:rsidTr="003F0169">
        <w:tc>
          <w:tcPr>
            <w:tcW w:w="0" w:type="auto"/>
            <w:hideMark/>
          </w:tcPr>
          <w:p w14:paraId="0F9FCBAA"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Number of Deeds</w:t>
            </w:r>
          </w:p>
        </w:tc>
        <w:tc>
          <w:tcPr>
            <w:tcW w:w="0" w:type="auto"/>
            <w:hideMark/>
          </w:tcPr>
          <w:p w14:paraId="00550437"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One</w:t>
            </w:r>
          </w:p>
        </w:tc>
        <w:tc>
          <w:tcPr>
            <w:tcW w:w="0" w:type="auto"/>
            <w:hideMark/>
          </w:tcPr>
          <w:p w14:paraId="588F6215"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More than one</w:t>
            </w:r>
          </w:p>
        </w:tc>
        <w:tc>
          <w:tcPr>
            <w:tcW w:w="0" w:type="auto"/>
            <w:hideMark/>
          </w:tcPr>
          <w:p w14:paraId="0FB2B100"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More than one interconnected</w:t>
            </w:r>
          </w:p>
        </w:tc>
      </w:tr>
      <w:tr w:rsidR="00044626" w:rsidRPr="004A3B50" w14:paraId="7073637F" w14:textId="77777777" w:rsidTr="003F0169">
        <w:tc>
          <w:tcPr>
            <w:tcW w:w="0" w:type="auto"/>
            <w:hideMark/>
          </w:tcPr>
          <w:p w14:paraId="216A6CEF"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The Element of Intentionality</w:t>
            </w:r>
          </w:p>
        </w:tc>
        <w:tc>
          <w:tcPr>
            <w:tcW w:w="0" w:type="auto"/>
            <w:hideMark/>
          </w:tcPr>
          <w:p w14:paraId="0AE1C5A0"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A Will</w:t>
            </w:r>
          </w:p>
        </w:tc>
        <w:tc>
          <w:tcPr>
            <w:tcW w:w="0" w:type="auto"/>
            <w:hideMark/>
          </w:tcPr>
          <w:p w14:paraId="12673277"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Some wishes</w:t>
            </w:r>
          </w:p>
        </w:tc>
        <w:tc>
          <w:tcPr>
            <w:tcW w:w="0" w:type="auto"/>
            <w:hideMark/>
          </w:tcPr>
          <w:p w14:paraId="1C07C092"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A will that continues</w:t>
            </w:r>
          </w:p>
        </w:tc>
      </w:tr>
      <w:tr w:rsidR="00044626" w:rsidRPr="004A3B50" w14:paraId="366708E7" w14:textId="77777777" w:rsidTr="003F0169">
        <w:tc>
          <w:tcPr>
            <w:tcW w:w="0" w:type="auto"/>
            <w:hideMark/>
          </w:tcPr>
          <w:p w14:paraId="15BD03C3"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Time of Occurrence</w:t>
            </w:r>
          </w:p>
        </w:tc>
        <w:tc>
          <w:tcPr>
            <w:tcW w:w="0" w:type="auto"/>
            <w:hideMark/>
          </w:tcPr>
          <w:p w14:paraId="0F4616CD"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Concurrent</w:t>
            </w:r>
          </w:p>
        </w:tc>
        <w:tc>
          <w:tcPr>
            <w:tcW w:w="0" w:type="auto"/>
            <w:hideMark/>
          </w:tcPr>
          <w:p w14:paraId="0EE56A7A"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Different times</w:t>
            </w:r>
          </w:p>
        </w:tc>
        <w:tc>
          <w:tcPr>
            <w:tcW w:w="0" w:type="auto"/>
            <w:hideMark/>
          </w:tcPr>
          <w:p w14:paraId="1232800C"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Continuous</w:t>
            </w:r>
          </w:p>
        </w:tc>
      </w:tr>
      <w:tr w:rsidR="00044626" w:rsidRPr="004A3B50" w14:paraId="506195CD" w14:textId="77777777" w:rsidTr="003F0169">
        <w:tc>
          <w:tcPr>
            <w:tcW w:w="0" w:type="auto"/>
            <w:hideMark/>
          </w:tcPr>
          <w:p w14:paraId="29CD56C4"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Legal Basis</w:t>
            </w:r>
          </w:p>
        </w:tc>
        <w:tc>
          <w:tcPr>
            <w:tcW w:w="0" w:type="auto"/>
            <w:hideMark/>
          </w:tcPr>
          <w:p w14:paraId="458676AB"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Article 63 of the Criminal Code</w:t>
            </w:r>
          </w:p>
        </w:tc>
        <w:tc>
          <w:tcPr>
            <w:tcW w:w="0" w:type="auto"/>
            <w:hideMark/>
          </w:tcPr>
          <w:p w14:paraId="52835350"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Articles 65–71 of the Criminal Code</w:t>
            </w:r>
          </w:p>
        </w:tc>
        <w:tc>
          <w:tcPr>
            <w:tcW w:w="0" w:type="auto"/>
            <w:hideMark/>
          </w:tcPr>
          <w:p w14:paraId="1320120F"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Article 64 of the Criminal Code</w:t>
            </w:r>
          </w:p>
        </w:tc>
      </w:tr>
      <w:tr w:rsidR="00044626" w:rsidRPr="004A3B50" w14:paraId="5A0F6D6D" w14:textId="77777777" w:rsidTr="003F0169">
        <w:tc>
          <w:tcPr>
            <w:tcW w:w="0" w:type="auto"/>
            <w:hideMark/>
          </w:tcPr>
          <w:p w14:paraId="4ABCB6D5"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Criminal System</w:t>
            </w:r>
          </w:p>
        </w:tc>
        <w:tc>
          <w:tcPr>
            <w:tcW w:w="0" w:type="auto"/>
            <w:hideMark/>
          </w:tcPr>
          <w:p w14:paraId="44BEEFA8"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Absorption system</w:t>
            </w:r>
          </w:p>
        </w:tc>
        <w:tc>
          <w:tcPr>
            <w:tcW w:w="0" w:type="auto"/>
            <w:hideMark/>
          </w:tcPr>
          <w:p w14:paraId="6BFCD78C" w14:textId="77777777" w:rsidR="00044626" w:rsidRPr="004A3B50" w:rsidRDefault="00044626" w:rsidP="00044626">
            <w:pPr>
              <w:jc w:val="both"/>
              <w:rPr>
                <w:rFonts w:ascii="Times New Roman" w:hAnsi="Times New Roman"/>
                <w:color w:val="000000" w:themeColor="text1"/>
                <w:lang w:val="en-US"/>
              </w:rPr>
            </w:pPr>
            <w:proofErr w:type="spellStart"/>
            <w:r w:rsidRPr="004A3B50">
              <w:rPr>
                <w:rFonts w:ascii="Times New Roman" w:hAnsi="Times New Roman"/>
                <w:color w:val="000000" w:themeColor="text1"/>
              </w:rPr>
              <w:t>Asperation</w:t>
            </w:r>
            <w:proofErr w:type="spellEnd"/>
            <w:r w:rsidRPr="004A3B50">
              <w:rPr>
                <w:rFonts w:ascii="Times New Roman" w:hAnsi="Times New Roman"/>
                <w:color w:val="000000" w:themeColor="text1"/>
              </w:rPr>
              <w:t xml:space="preserve"> system</w:t>
            </w:r>
          </w:p>
        </w:tc>
        <w:tc>
          <w:tcPr>
            <w:tcW w:w="0" w:type="auto"/>
            <w:hideMark/>
          </w:tcPr>
          <w:p w14:paraId="5DE5F5B1"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One criminal offence against continued</w:t>
            </w:r>
          </w:p>
        </w:tc>
      </w:tr>
      <w:tr w:rsidR="00044626" w:rsidRPr="004A3B50" w14:paraId="14EA3011" w14:textId="77777777" w:rsidTr="003F0169">
        <w:tc>
          <w:tcPr>
            <w:tcW w:w="0" w:type="auto"/>
            <w:hideMark/>
          </w:tcPr>
          <w:p w14:paraId="1CE5DE8B"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Relevance to Banking and Corruption Cases</w:t>
            </w:r>
          </w:p>
        </w:tc>
        <w:tc>
          <w:tcPr>
            <w:tcW w:w="0" w:type="auto"/>
            <w:hideMark/>
          </w:tcPr>
          <w:p w14:paraId="39973C35"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Very high</w:t>
            </w:r>
          </w:p>
        </w:tc>
        <w:tc>
          <w:tcPr>
            <w:tcW w:w="0" w:type="auto"/>
            <w:hideMark/>
          </w:tcPr>
          <w:p w14:paraId="79EDA28E"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Medium</w:t>
            </w:r>
          </w:p>
        </w:tc>
        <w:tc>
          <w:tcPr>
            <w:tcW w:w="0" w:type="auto"/>
            <w:hideMark/>
          </w:tcPr>
          <w:p w14:paraId="2C82119B"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Height</w:t>
            </w:r>
          </w:p>
        </w:tc>
      </w:tr>
      <w:tr w:rsidR="00044626" w:rsidRPr="004A3B50" w14:paraId="23190069" w14:textId="77777777" w:rsidTr="003F0169">
        <w:tc>
          <w:tcPr>
            <w:tcW w:w="0" w:type="auto"/>
            <w:hideMark/>
          </w:tcPr>
          <w:p w14:paraId="7742BDF6"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Potential Prosecution Fragmentation</w:t>
            </w:r>
          </w:p>
        </w:tc>
        <w:tc>
          <w:tcPr>
            <w:tcW w:w="0" w:type="auto"/>
            <w:hideMark/>
          </w:tcPr>
          <w:p w14:paraId="567E72A3"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High when theory is not applied consistently</w:t>
            </w:r>
          </w:p>
        </w:tc>
        <w:tc>
          <w:tcPr>
            <w:tcW w:w="0" w:type="auto"/>
            <w:hideMark/>
          </w:tcPr>
          <w:p w14:paraId="4C00C330"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Medium</w:t>
            </w:r>
          </w:p>
        </w:tc>
        <w:tc>
          <w:tcPr>
            <w:tcW w:w="0" w:type="auto"/>
            <w:hideMark/>
          </w:tcPr>
          <w:p w14:paraId="544CD876"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High in criminal acts that have continuity of facts</w:t>
            </w:r>
          </w:p>
        </w:tc>
      </w:tr>
    </w:tbl>
    <w:p w14:paraId="113171F2" w14:textId="77777777" w:rsidR="00044626" w:rsidRPr="004A3B50" w:rsidRDefault="00044626" w:rsidP="00044626">
      <w:pPr>
        <w:spacing w:after="0" w:line="240" w:lineRule="auto"/>
        <w:jc w:val="both"/>
        <w:rPr>
          <w:rFonts w:ascii="Times New Roman" w:hAnsi="Times New Roman"/>
          <w:i/>
          <w:iCs/>
          <w:color w:val="000000" w:themeColor="text1"/>
          <w:lang w:val="en-US"/>
        </w:rPr>
      </w:pPr>
      <w:r w:rsidRPr="004A3B50">
        <w:rPr>
          <w:rFonts w:ascii="Times New Roman" w:hAnsi="Times New Roman"/>
          <w:i/>
          <w:iCs/>
          <w:color w:val="000000" w:themeColor="text1"/>
        </w:rPr>
        <w:t>Source: The results of the researcher's analysis based on the Criminal Code, criminal law doctrine, and court decisions (2026).</w:t>
      </w:r>
    </w:p>
    <w:p w14:paraId="08B2918D" w14:textId="4C4F5962" w:rsidR="003F0169" w:rsidRPr="004A3B50" w:rsidRDefault="003F0169" w:rsidP="003F0169">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Table 2 shows that </w:t>
      </w:r>
      <w:r w:rsidRPr="004A3B50">
        <w:rPr>
          <w:rFonts w:ascii="Times New Roman" w:hAnsi="Times New Roman"/>
          <w:i/>
          <w:iCs/>
          <w:color w:val="000000" w:themeColor="text1"/>
        </w:rPr>
        <w:t xml:space="preserve">Concours </w:t>
      </w:r>
      <w:proofErr w:type="spellStart"/>
      <w:r w:rsidRPr="004A3B50">
        <w:rPr>
          <w:rFonts w:ascii="Times New Roman" w:hAnsi="Times New Roman"/>
          <w:i/>
          <w:iCs/>
          <w:color w:val="000000" w:themeColor="text1"/>
        </w:rPr>
        <w:t>idealis</w:t>
      </w:r>
      <w:proofErr w:type="spellEnd"/>
      <w:r w:rsidRPr="004A3B50">
        <w:rPr>
          <w:rFonts w:ascii="Times New Roman" w:hAnsi="Times New Roman"/>
          <w:color w:val="000000" w:themeColor="text1"/>
        </w:rPr>
        <w:t xml:space="preserve">, </w:t>
      </w:r>
      <w:r w:rsidRPr="004A3B50">
        <w:rPr>
          <w:rFonts w:ascii="Times New Roman" w:hAnsi="Times New Roman"/>
          <w:i/>
          <w:iCs/>
          <w:color w:val="000000" w:themeColor="text1"/>
        </w:rPr>
        <w:t>Concursus Realis</w:t>
      </w:r>
      <w:r w:rsidRPr="004A3B50">
        <w:rPr>
          <w:rFonts w:ascii="Times New Roman" w:hAnsi="Times New Roman"/>
          <w:color w:val="000000" w:themeColor="text1"/>
        </w:rPr>
        <w:t xml:space="preserve">, and </w:t>
      </w:r>
      <w:r w:rsidRPr="004A3B50">
        <w:rPr>
          <w:rFonts w:ascii="Times New Roman" w:hAnsi="Times New Roman"/>
          <w:i/>
          <w:iCs/>
          <w:color w:val="000000" w:themeColor="text1"/>
        </w:rPr>
        <w:t xml:space="preserve">Delictum continuatum </w:t>
      </w:r>
      <w:r w:rsidRPr="004A3B50">
        <w:rPr>
          <w:rFonts w:ascii="Times New Roman" w:hAnsi="Times New Roman"/>
          <w:color w:val="000000" w:themeColor="text1"/>
        </w:rPr>
        <w:t xml:space="preserve">have different characteristics based on the number of acts, elements of intentionality, the time of occurrence, and the penal system applied. These differences show that the determination of the shape </w:t>
      </w:r>
      <w:r w:rsidRPr="004A3B50">
        <w:rPr>
          <w:rFonts w:ascii="Times New Roman" w:hAnsi="Times New Roman"/>
          <w:i/>
          <w:iCs/>
          <w:color w:val="000000" w:themeColor="text1"/>
        </w:rPr>
        <w:t xml:space="preserve">Competitions </w:t>
      </w:r>
      <w:r w:rsidRPr="004A3B50">
        <w:rPr>
          <w:rFonts w:ascii="Times New Roman" w:hAnsi="Times New Roman"/>
          <w:color w:val="000000" w:themeColor="text1"/>
        </w:rPr>
        <w:t xml:space="preserve">It cannot be done only based on the number of criminal acts charged, but must consider the factual relationship between all the acts committed by the perpetrator. Comparative analysis shows that </w:t>
      </w:r>
      <w:r w:rsidRPr="004A3B50">
        <w:rPr>
          <w:rFonts w:ascii="Times New Roman" w:hAnsi="Times New Roman"/>
          <w:i/>
          <w:iCs/>
          <w:color w:val="000000" w:themeColor="text1"/>
        </w:rPr>
        <w:t xml:space="preserve">Concours </w:t>
      </w:r>
      <w:proofErr w:type="spellStart"/>
      <w:r w:rsidRPr="004A3B50">
        <w:rPr>
          <w:rFonts w:ascii="Times New Roman" w:hAnsi="Times New Roman"/>
          <w:i/>
          <w:iCs/>
          <w:color w:val="000000" w:themeColor="text1"/>
        </w:rPr>
        <w:t>idealis</w:t>
      </w:r>
      <w:proofErr w:type="spellEnd"/>
      <w:r w:rsidRPr="004A3B50">
        <w:rPr>
          <w:rFonts w:ascii="Times New Roman" w:hAnsi="Times New Roman"/>
          <w:i/>
          <w:iCs/>
          <w:color w:val="000000" w:themeColor="text1"/>
        </w:rPr>
        <w:t xml:space="preserve"> </w:t>
      </w:r>
      <w:r w:rsidRPr="004A3B50">
        <w:rPr>
          <w:rFonts w:ascii="Times New Roman" w:hAnsi="Times New Roman"/>
          <w:color w:val="000000" w:themeColor="text1"/>
        </w:rPr>
        <w:t xml:space="preserve">has the highest level of relevance to cases involving banking crimes and corruption crimes because the two crimes often arise from the same series of transactions. </w:t>
      </w:r>
      <w:r w:rsidR="00EA389C" w:rsidRPr="004A3B50">
        <w:rPr>
          <w:rFonts w:ascii="Times New Roman" w:hAnsi="Times New Roman"/>
          <w:noProof/>
          <w:color w:val="000000" w:themeColor="text1"/>
        </w:rPr>
        <w:t xml:space="preserve">Wibowo </w:t>
      </w:r>
      <w:r w:rsidRPr="004A3B50">
        <w:rPr>
          <w:rFonts w:ascii="Times New Roman" w:hAnsi="Times New Roman"/>
          <w:color w:val="000000" w:themeColor="text1"/>
        </w:rPr>
        <w:t xml:space="preserve">states that the identification of the form </w:t>
      </w:r>
      <w:r w:rsidRPr="004A3B50">
        <w:rPr>
          <w:rFonts w:ascii="Times New Roman" w:hAnsi="Times New Roman"/>
          <w:i/>
          <w:iCs/>
          <w:color w:val="000000" w:themeColor="text1"/>
        </w:rPr>
        <w:t>Competitions</w:t>
      </w:r>
      <w:r w:rsidRPr="004A3B50">
        <w:rPr>
          <w:rFonts w:ascii="Times New Roman" w:hAnsi="Times New Roman"/>
          <w:color w:val="000000" w:themeColor="text1"/>
        </w:rPr>
        <w:t xml:space="preserve"> is the first step in realizing consistency in law enforcement and proportionality of punishment </w:t>
      </w:r>
      <w:r w:rsidR="00B66E0D" w:rsidRPr="004A3B50">
        <w:rPr>
          <w:rFonts w:ascii="Times New Roman" w:hAnsi="Times New Roman"/>
          <w:color w:val="000000" w:themeColor="text1"/>
        </w:rPr>
        <w:fldChar w:fldCharType="begin" w:fldLock="1"/>
      </w:r>
      <w:r w:rsidR="00B66E0D" w:rsidRPr="004A3B50">
        <w:rPr>
          <w:rFonts w:ascii="Times New Roman" w:hAnsi="Times New Roman"/>
          <w:color w:val="000000" w:themeColor="text1"/>
        </w:rPr>
        <w:instrText>ADDIN CSL_CITATION {"citationItems":[{"id":"ITEM-1","itemData":{"ISSN":"2798-6314","author":[{"dropping-particle":"","family":"Wibowo","given":"Rizky","non-dropping-particle":"","parse-names":false,"suffix":""},{"dropping-particle":"","family":"Surur","given":"Nahar","non-dropping-particle":"","parse-names":false,"suffix":""},{"dropping-particle":"","family":"Khilmina","given":"Lia Indah","non-dropping-particle":"","parse-names":false,"suffix":""}],"container-title":"Priviet Social Sciences Journal","id":"ITEM-1","issue":"8","issued":{"date-parts":[["2025"]]},"page":"211-220","title":"Conflict of legal principles in drug crimes by children: Analysis of judges' discretion in cumulative decisions","type":"article-journal","volume":"5"},"uris":["http://www.mendeley.com/documents/?uuid=e016ccaa-7498-4e42-a682-220f7950b616"]}],"mendeley":{"formattedCitation":"(Wibowo et al., 2025)","plainTextFormattedCitation":"(Wibowo et al., 2025)","previouslyFormattedCitation":"(Wibowo et al., 2025)"},"properties":{"noteIndex":0},"schema":"https://github.com/citation-style-language/schema/raw/master/csl-citation.json"}</w:instrText>
      </w:r>
      <w:r w:rsidR="00B66E0D" w:rsidRPr="004A3B50">
        <w:rPr>
          <w:rFonts w:ascii="Times New Roman" w:hAnsi="Times New Roman"/>
          <w:color w:val="000000" w:themeColor="text1"/>
        </w:rPr>
        <w:fldChar w:fldCharType="separate"/>
      </w:r>
      <w:r w:rsidR="00B66E0D" w:rsidRPr="004A3B50">
        <w:rPr>
          <w:rFonts w:ascii="Times New Roman" w:hAnsi="Times New Roman"/>
          <w:noProof/>
          <w:color w:val="000000" w:themeColor="text1"/>
        </w:rPr>
        <w:t>(Wibowo et al., 2025)</w:t>
      </w:r>
      <w:r w:rsidR="00B66E0D"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t>
      </w:r>
    </w:p>
    <w:p w14:paraId="12356654" w14:textId="69FECE26" w:rsidR="00044626" w:rsidRPr="004A3B50" w:rsidRDefault="00044626" w:rsidP="00044626">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Table 3. Analysis of the Application</w:t>
      </w:r>
      <w:r w:rsidRPr="004A3B50">
        <w:rPr>
          <w:rFonts w:ascii="Times New Roman" w:hAnsi="Times New Roman"/>
          <w:i/>
          <w:iCs/>
          <w:color w:val="000000" w:themeColor="text1"/>
        </w:rPr>
        <w:t xml:space="preserve"> of Concursus </w:t>
      </w:r>
      <w:r w:rsidRPr="004A3B50">
        <w:rPr>
          <w:rFonts w:ascii="Times New Roman" w:hAnsi="Times New Roman"/>
          <w:color w:val="000000" w:themeColor="text1"/>
        </w:rPr>
        <w:t>Theory in Court Decisions</w:t>
      </w:r>
    </w:p>
    <w:tbl>
      <w:tblPr>
        <w:tblStyle w:val="TableGrid"/>
        <w:tblW w:w="0" w:type="auto"/>
        <w:tblLook w:val="04A0" w:firstRow="1" w:lastRow="0" w:firstColumn="1" w:lastColumn="0" w:noHBand="0" w:noVBand="1"/>
      </w:tblPr>
      <w:tblGrid>
        <w:gridCol w:w="1036"/>
        <w:gridCol w:w="1737"/>
        <w:gridCol w:w="1925"/>
        <w:gridCol w:w="1578"/>
        <w:gridCol w:w="1651"/>
      </w:tblGrid>
      <w:tr w:rsidR="00044626" w:rsidRPr="004A3B50" w14:paraId="76D6F326" w14:textId="77777777" w:rsidTr="003F0169">
        <w:tc>
          <w:tcPr>
            <w:tcW w:w="0" w:type="auto"/>
            <w:hideMark/>
          </w:tcPr>
          <w:p w14:paraId="25A357FE" w14:textId="77777777" w:rsidR="00044626" w:rsidRPr="004A3B50" w:rsidRDefault="00044626" w:rsidP="00044626">
            <w:pPr>
              <w:jc w:val="both"/>
              <w:rPr>
                <w:rFonts w:ascii="Times New Roman" w:hAnsi="Times New Roman"/>
                <w:b/>
                <w:bCs/>
                <w:color w:val="000000" w:themeColor="text1"/>
                <w:lang w:val="en-US"/>
              </w:rPr>
            </w:pPr>
            <w:r w:rsidRPr="004A3B50">
              <w:rPr>
                <w:rFonts w:ascii="Times New Roman" w:hAnsi="Times New Roman"/>
                <w:b/>
                <w:bCs/>
                <w:color w:val="000000" w:themeColor="text1"/>
              </w:rPr>
              <w:t>Verdict</w:t>
            </w:r>
          </w:p>
        </w:tc>
        <w:tc>
          <w:tcPr>
            <w:tcW w:w="0" w:type="auto"/>
            <w:hideMark/>
          </w:tcPr>
          <w:p w14:paraId="06737CF3" w14:textId="77777777" w:rsidR="00044626" w:rsidRPr="004A3B50" w:rsidRDefault="00044626" w:rsidP="00044626">
            <w:pPr>
              <w:jc w:val="both"/>
              <w:rPr>
                <w:rFonts w:ascii="Times New Roman" w:hAnsi="Times New Roman"/>
                <w:b/>
                <w:bCs/>
                <w:color w:val="000000" w:themeColor="text1"/>
                <w:lang w:val="en-US"/>
              </w:rPr>
            </w:pPr>
            <w:r w:rsidRPr="004A3B50">
              <w:rPr>
                <w:rFonts w:ascii="Times New Roman" w:hAnsi="Times New Roman"/>
                <w:b/>
                <w:bCs/>
                <w:color w:val="000000" w:themeColor="text1"/>
              </w:rPr>
              <w:t>Case Facts</w:t>
            </w:r>
          </w:p>
        </w:tc>
        <w:tc>
          <w:tcPr>
            <w:tcW w:w="0" w:type="auto"/>
            <w:hideMark/>
          </w:tcPr>
          <w:p w14:paraId="178D294E" w14:textId="77777777" w:rsidR="00044626" w:rsidRPr="004A3B50" w:rsidRDefault="00044626" w:rsidP="00044626">
            <w:pPr>
              <w:jc w:val="both"/>
              <w:rPr>
                <w:rFonts w:ascii="Times New Roman" w:hAnsi="Times New Roman"/>
                <w:b/>
                <w:bCs/>
                <w:color w:val="000000" w:themeColor="text1"/>
                <w:lang w:val="en-US"/>
              </w:rPr>
            </w:pPr>
            <w:r w:rsidRPr="004A3B50">
              <w:rPr>
                <w:rFonts w:ascii="Times New Roman" w:hAnsi="Times New Roman"/>
                <w:b/>
                <w:bCs/>
                <w:color w:val="000000" w:themeColor="text1"/>
              </w:rPr>
              <w:t>Judge's Considerations</w:t>
            </w:r>
          </w:p>
        </w:tc>
        <w:tc>
          <w:tcPr>
            <w:tcW w:w="0" w:type="auto"/>
            <w:hideMark/>
          </w:tcPr>
          <w:p w14:paraId="1D766390" w14:textId="77777777" w:rsidR="00044626" w:rsidRPr="004A3B50" w:rsidRDefault="00044626" w:rsidP="00044626">
            <w:pPr>
              <w:jc w:val="both"/>
              <w:rPr>
                <w:rFonts w:ascii="Times New Roman" w:hAnsi="Times New Roman"/>
                <w:b/>
                <w:bCs/>
                <w:color w:val="000000" w:themeColor="text1"/>
                <w:lang w:val="en-US"/>
              </w:rPr>
            </w:pPr>
            <w:r w:rsidRPr="004A3B50">
              <w:rPr>
                <w:rFonts w:ascii="Times New Roman" w:hAnsi="Times New Roman"/>
                <w:b/>
                <w:bCs/>
                <w:color w:val="000000" w:themeColor="text1"/>
              </w:rPr>
              <w:t xml:space="preserve">Application of </w:t>
            </w:r>
            <w:r w:rsidRPr="004A3B50">
              <w:rPr>
                <w:rFonts w:ascii="Times New Roman" w:hAnsi="Times New Roman"/>
                <w:b/>
                <w:bCs/>
                <w:i/>
                <w:iCs/>
                <w:color w:val="000000" w:themeColor="text1"/>
              </w:rPr>
              <w:t>Concursus</w:t>
            </w:r>
          </w:p>
        </w:tc>
        <w:tc>
          <w:tcPr>
            <w:tcW w:w="0" w:type="auto"/>
            <w:hideMark/>
          </w:tcPr>
          <w:p w14:paraId="61D65710" w14:textId="77777777" w:rsidR="00044626" w:rsidRPr="004A3B50" w:rsidRDefault="00044626" w:rsidP="00044626">
            <w:pPr>
              <w:jc w:val="both"/>
              <w:rPr>
                <w:rFonts w:ascii="Times New Roman" w:hAnsi="Times New Roman"/>
                <w:b/>
                <w:bCs/>
                <w:color w:val="000000" w:themeColor="text1"/>
                <w:lang w:val="en-US"/>
              </w:rPr>
            </w:pPr>
            <w:r w:rsidRPr="004A3B50">
              <w:rPr>
                <w:rFonts w:ascii="Times New Roman" w:hAnsi="Times New Roman"/>
                <w:b/>
                <w:bCs/>
                <w:color w:val="000000" w:themeColor="text1"/>
              </w:rPr>
              <w:t>Conclusion</w:t>
            </w:r>
          </w:p>
        </w:tc>
      </w:tr>
      <w:tr w:rsidR="00044626" w:rsidRPr="004A3B50" w14:paraId="435B5C6E" w14:textId="77777777" w:rsidTr="003F0169">
        <w:tc>
          <w:tcPr>
            <w:tcW w:w="0" w:type="auto"/>
            <w:hideMark/>
          </w:tcPr>
          <w:p w14:paraId="2F3B000D"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Verdict A</w:t>
            </w:r>
          </w:p>
        </w:tc>
        <w:tc>
          <w:tcPr>
            <w:tcW w:w="0" w:type="auto"/>
            <w:hideMark/>
          </w:tcPr>
          <w:p w14:paraId="057DC752"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 xml:space="preserve">A series of banking transactions that </w:t>
            </w:r>
            <w:r w:rsidRPr="004A3B50">
              <w:rPr>
                <w:rFonts w:ascii="Times New Roman" w:hAnsi="Times New Roman"/>
                <w:color w:val="000000" w:themeColor="text1"/>
              </w:rPr>
              <w:lastRenderedPageBreak/>
              <w:t>contain elements of corruption</w:t>
            </w:r>
          </w:p>
        </w:tc>
        <w:tc>
          <w:tcPr>
            <w:tcW w:w="0" w:type="auto"/>
            <w:hideMark/>
          </w:tcPr>
          <w:p w14:paraId="45544B0A"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lastRenderedPageBreak/>
              <w:t>Judge separates banking and corruption</w:t>
            </w:r>
          </w:p>
        </w:tc>
        <w:tc>
          <w:tcPr>
            <w:tcW w:w="0" w:type="auto"/>
            <w:hideMark/>
          </w:tcPr>
          <w:p w14:paraId="4DCF8597"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Not fully implemented yet</w:t>
            </w:r>
          </w:p>
        </w:tc>
        <w:tc>
          <w:tcPr>
            <w:tcW w:w="0" w:type="auto"/>
            <w:hideMark/>
          </w:tcPr>
          <w:p w14:paraId="2D44CC38"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There is a fragmentation of prosecution</w:t>
            </w:r>
          </w:p>
        </w:tc>
      </w:tr>
      <w:tr w:rsidR="00044626" w:rsidRPr="004A3B50" w14:paraId="33E16B6A" w14:textId="77777777" w:rsidTr="003F0169">
        <w:tc>
          <w:tcPr>
            <w:tcW w:w="0" w:type="auto"/>
            <w:hideMark/>
          </w:tcPr>
          <w:p w14:paraId="22F5CADE"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Verdict B</w:t>
            </w:r>
          </w:p>
        </w:tc>
        <w:tc>
          <w:tcPr>
            <w:tcW w:w="0" w:type="auto"/>
            <w:hideMark/>
          </w:tcPr>
          <w:p w14:paraId="4A74777F"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Abuse of authority in the granting of credit</w:t>
            </w:r>
          </w:p>
        </w:tc>
        <w:tc>
          <w:tcPr>
            <w:tcW w:w="0" w:type="auto"/>
            <w:hideMark/>
          </w:tcPr>
          <w:p w14:paraId="71191C99"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The judge only focused on the elements of corruption</w:t>
            </w:r>
          </w:p>
        </w:tc>
        <w:tc>
          <w:tcPr>
            <w:tcW w:w="0" w:type="auto"/>
            <w:hideMark/>
          </w:tcPr>
          <w:p w14:paraId="6B6B1523"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Partially applied</w:t>
            </w:r>
          </w:p>
        </w:tc>
        <w:tc>
          <w:tcPr>
            <w:tcW w:w="0" w:type="auto"/>
            <w:hideMark/>
          </w:tcPr>
          <w:p w14:paraId="0616CDCA"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Banking elements are processed separately</w:t>
            </w:r>
          </w:p>
        </w:tc>
      </w:tr>
      <w:tr w:rsidR="00044626" w:rsidRPr="004A3B50" w14:paraId="07AD5973" w14:textId="77777777" w:rsidTr="003F0169">
        <w:tc>
          <w:tcPr>
            <w:tcW w:w="0" w:type="auto"/>
            <w:hideMark/>
          </w:tcPr>
          <w:p w14:paraId="69E2A1B7"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Verdict C</w:t>
            </w:r>
          </w:p>
        </w:tc>
        <w:tc>
          <w:tcPr>
            <w:tcW w:w="0" w:type="auto"/>
            <w:hideMark/>
          </w:tcPr>
          <w:p w14:paraId="3662CC03"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Manipulation of financial transactions that cause state losses</w:t>
            </w:r>
          </w:p>
        </w:tc>
        <w:tc>
          <w:tcPr>
            <w:tcW w:w="0" w:type="auto"/>
            <w:hideMark/>
          </w:tcPr>
          <w:p w14:paraId="07396377"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The verdict is carried out through two prosecution mechanisms</w:t>
            </w:r>
          </w:p>
        </w:tc>
        <w:tc>
          <w:tcPr>
            <w:tcW w:w="0" w:type="auto"/>
            <w:hideMark/>
          </w:tcPr>
          <w:p w14:paraId="3FA96D93"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Not consistent yet</w:t>
            </w:r>
          </w:p>
        </w:tc>
        <w:tc>
          <w:tcPr>
            <w:tcW w:w="0" w:type="auto"/>
            <w:hideMark/>
          </w:tcPr>
          <w:p w14:paraId="61DD73B9"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Two verdicts appeared against a series of facts</w:t>
            </w:r>
          </w:p>
        </w:tc>
      </w:tr>
      <w:tr w:rsidR="00044626" w:rsidRPr="004A3B50" w14:paraId="4480922F" w14:textId="77777777" w:rsidTr="003F0169">
        <w:tc>
          <w:tcPr>
            <w:tcW w:w="0" w:type="auto"/>
            <w:hideMark/>
          </w:tcPr>
          <w:p w14:paraId="204D5111"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Analysis Results</w:t>
            </w:r>
          </w:p>
        </w:tc>
        <w:tc>
          <w:tcPr>
            <w:tcW w:w="0" w:type="auto"/>
            <w:hideMark/>
          </w:tcPr>
          <w:p w14:paraId="512BCD2B"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Legal facts are closely related</w:t>
            </w:r>
          </w:p>
        </w:tc>
        <w:tc>
          <w:tcPr>
            <w:tcW w:w="0" w:type="auto"/>
            <w:hideMark/>
          </w:tcPr>
          <w:p w14:paraId="186ADC37"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Judges' considerations differ according to the legal regime</w:t>
            </w:r>
          </w:p>
        </w:tc>
        <w:tc>
          <w:tcPr>
            <w:tcW w:w="0" w:type="auto"/>
            <w:hideMark/>
          </w:tcPr>
          <w:p w14:paraId="568EEB8B"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The application of the theory is not yet uniform</w:t>
            </w:r>
          </w:p>
        </w:tc>
        <w:tc>
          <w:tcPr>
            <w:tcW w:w="0" w:type="auto"/>
            <w:hideMark/>
          </w:tcPr>
          <w:p w14:paraId="43EF0ADD" w14:textId="77777777" w:rsidR="00044626" w:rsidRPr="004A3B50" w:rsidRDefault="00044626" w:rsidP="00044626">
            <w:pPr>
              <w:jc w:val="both"/>
              <w:rPr>
                <w:rFonts w:ascii="Times New Roman" w:hAnsi="Times New Roman"/>
                <w:color w:val="000000" w:themeColor="text1"/>
                <w:lang w:val="en-US"/>
              </w:rPr>
            </w:pPr>
            <w:r w:rsidRPr="004A3B50">
              <w:rPr>
                <w:rFonts w:ascii="Times New Roman" w:hAnsi="Times New Roman"/>
                <w:color w:val="000000" w:themeColor="text1"/>
              </w:rPr>
              <w:t>Legal certainty is not optimal</w:t>
            </w:r>
          </w:p>
        </w:tc>
      </w:tr>
    </w:tbl>
    <w:p w14:paraId="1374DD02" w14:textId="77777777" w:rsidR="00044626" w:rsidRPr="004A3B50" w:rsidRDefault="00044626" w:rsidP="00044626">
      <w:pPr>
        <w:spacing w:after="0" w:line="240" w:lineRule="auto"/>
        <w:jc w:val="both"/>
        <w:rPr>
          <w:rFonts w:ascii="Times New Roman" w:hAnsi="Times New Roman"/>
          <w:i/>
          <w:iCs/>
          <w:color w:val="000000" w:themeColor="text1"/>
          <w:lang w:val="en-US"/>
        </w:rPr>
      </w:pPr>
      <w:r w:rsidRPr="004A3B50">
        <w:rPr>
          <w:rFonts w:ascii="Times New Roman" w:hAnsi="Times New Roman"/>
          <w:i/>
          <w:iCs/>
          <w:color w:val="000000" w:themeColor="text1"/>
        </w:rPr>
        <w:t>Source: Results of the researcher's analysis of the court decision (2026).</w:t>
      </w:r>
    </w:p>
    <w:p w14:paraId="7DC0A641" w14:textId="3D7B4827" w:rsidR="003F0169" w:rsidRPr="004A3B50" w:rsidRDefault="003F0169" w:rsidP="003F0169">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Table 3 shows that the practice of applying the theory </w:t>
      </w:r>
      <w:r w:rsidRPr="004A3B50">
        <w:rPr>
          <w:rFonts w:ascii="Times New Roman" w:hAnsi="Times New Roman"/>
          <w:i/>
          <w:iCs/>
          <w:color w:val="000000" w:themeColor="text1"/>
        </w:rPr>
        <w:t xml:space="preserve">Competitions </w:t>
      </w:r>
      <w:r w:rsidRPr="004A3B50">
        <w:rPr>
          <w:rFonts w:ascii="Times New Roman" w:hAnsi="Times New Roman"/>
          <w:color w:val="000000" w:themeColor="text1"/>
        </w:rPr>
        <w:t xml:space="preserve">In various court decisions, they still show varying levels of consistency. Analysis of the judge's considerations shows that some of the decisions still separate the elements of banking crimes and corruption crimes, resulting in a prosecution process that is carried out separately. This difference in approach causes a series of legal facts to receive non-uniform treatment, potentially giving rise to two rulings that have permanent legal force. </w:t>
      </w:r>
      <w:r w:rsidR="00B20183" w:rsidRPr="004A3B50">
        <w:rPr>
          <w:rFonts w:ascii="Times New Roman" w:hAnsi="Times New Roman"/>
          <w:noProof/>
          <w:color w:val="000000" w:themeColor="text1"/>
        </w:rPr>
        <w:t xml:space="preserve">Arya </w:t>
      </w:r>
      <w:r w:rsidRPr="004A3B50">
        <w:rPr>
          <w:rFonts w:ascii="Times New Roman" w:hAnsi="Times New Roman"/>
          <w:color w:val="000000" w:themeColor="text1"/>
        </w:rPr>
        <w:t xml:space="preserve">explains that the inconsistency of the application of the theory </w:t>
      </w:r>
      <w:r w:rsidRPr="004A3B50">
        <w:rPr>
          <w:rFonts w:ascii="Times New Roman" w:hAnsi="Times New Roman"/>
          <w:i/>
          <w:iCs/>
          <w:color w:val="000000" w:themeColor="text1"/>
        </w:rPr>
        <w:t xml:space="preserve">Competitions </w:t>
      </w:r>
      <w:r w:rsidRPr="004A3B50">
        <w:rPr>
          <w:rFonts w:ascii="Times New Roman" w:hAnsi="Times New Roman"/>
          <w:color w:val="000000" w:themeColor="text1"/>
        </w:rPr>
        <w:t xml:space="preserve">is one of the main causes of the emergence of criminal disparities in economic crime cases </w:t>
      </w:r>
      <w:r w:rsidR="00B66E0D" w:rsidRPr="004A3B50">
        <w:rPr>
          <w:rFonts w:ascii="Times New Roman" w:hAnsi="Times New Roman"/>
          <w:color w:val="000000" w:themeColor="text1"/>
        </w:rPr>
        <w:fldChar w:fldCharType="begin" w:fldLock="1"/>
      </w:r>
      <w:r w:rsidR="00AA67BC" w:rsidRPr="004A3B50">
        <w:rPr>
          <w:rFonts w:ascii="Times New Roman" w:hAnsi="Times New Roman"/>
          <w:color w:val="000000" w:themeColor="text1"/>
        </w:rPr>
        <w:instrText>ADDIN CSL_CITATION {"citationItems":[{"id":"ITEM-1","itemData":{"ISSN":"2382-5332","author":[{"dropping-particle":"","family":"Aryal","given":"Giri Raj","non-dropping-particle":"","parse-names":false,"suffix":""}],"container-title":"Journal of Development and Social Engineering","id":"ITEM-1","issue":"1","issued":{"date-parts":[["2024"]]},"page":"76-85","title":"Economic Inequality and Crime: A Socio-criminological Perspective","type":"article-journal","volume":"10"},"uris":["http://www.mendeley.com/documents/?uuid=04c8433d-753b-49ea-ac1b-3c4e9bb1710f"]}],"mendeley":{"formattedCitation":"(Aryal, 2024)","plainTextFormattedCitation":"(Aryal, 2024)","previouslyFormattedCitation":"(Aryal, 2024)"},"properties":{"noteIndex":0},"schema":"https://github.com/citation-style-language/schema/raw/master/csl-citation.json"}</w:instrText>
      </w:r>
      <w:r w:rsidR="00B66E0D" w:rsidRPr="004A3B50">
        <w:rPr>
          <w:rFonts w:ascii="Times New Roman" w:hAnsi="Times New Roman"/>
          <w:color w:val="000000" w:themeColor="text1"/>
        </w:rPr>
        <w:fldChar w:fldCharType="separate"/>
      </w:r>
      <w:r w:rsidR="00B66E0D" w:rsidRPr="004A3B50">
        <w:rPr>
          <w:rFonts w:ascii="Times New Roman" w:hAnsi="Times New Roman"/>
          <w:noProof/>
          <w:color w:val="000000" w:themeColor="text1"/>
        </w:rPr>
        <w:t>(Aryal, 2024)</w:t>
      </w:r>
      <w:r w:rsidR="00B66E0D"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t>
      </w:r>
    </w:p>
    <w:p w14:paraId="3EE4C1AD" w14:textId="4F7F4D73" w:rsidR="00044626" w:rsidRPr="004A3B50" w:rsidRDefault="00044626" w:rsidP="00044626">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The results of the analysis show that the concept </w:t>
      </w:r>
      <w:r w:rsidRPr="004A3B50">
        <w:rPr>
          <w:rFonts w:ascii="Times New Roman" w:hAnsi="Times New Roman"/>
          <w:i/>
          <w:iCs/>
          <w:color w:val="000000" w:themeColor="text1"/>
        </w:rPr>
        <w:t xml:space="preserve">Concours idealis </w:t>
      </w:r>
      <w:r w:rsidRPr="004A3B50">
        <w:rPr>
          <w:rFonts w:ascii="Times New Roman" w:hAnsi="Times New Roman"/>
          <w:color w:val="000000" w:themeColor="text1"/>
        </w:rPr>
        <w:t xml:space="preserve">It has a very strong relevance in cases involving banking crimes and corruption crimes because a series of acts often </w:t>
      </w:r>
      <w:proofErr w:type="spellStart"/>
      <w:r w:rsidRPr="004A3B50">
        <w:rPr>
          <w:rFonts w:ascii="Times New Roman" w:hAnsi="Times New Roman"/>
          <w:color w:val="000000" w:themeColor="text1"/>
        </w:rPr>
        <w:t>fulfills</w:t>
      </w:r>
      <w:proofErr w:type="spellEnd"/>
      <w:r w:rsidRPr="004A3B50">
        <w:rPr>
          <w:rFonts w:ascii="Times New Roman" w:hAnsi="Times New Roman"/>
          <w:color w:val="000000" w:themeColor="text1"/>
        </w:rPr>
        <w:t xml:space="preserve"> more than one criminal crime formula at the same time. This condition shows that the relationship between the two criminal acts cannot be separated only based on the classification of the law that regulates them, but must be understood based on the unity of legal facts (</w:t>
      </w:r>
      <w:r w:rsidRPr="004A3B50">
        <w:rPr>
          <w:rFonts w:ascii="Times New Roman" w:hAnsi="Times New Roman"/>
          <w:i/>
          <w:iCs/>
          <w:color w:val="000000" w:themeColor="text1"/>
        </w:rPr>
        <w:t>ditto factum</w:t>
      </w:r>
      <w:r w:rsidRPr="004A3B50">
        <w:rPr>
          <w:rFonts w:ascii="Times New Roman" w:hAnsi="Times New Roman"/>
          <w:color w:val="000000" w:themeColor="text1"/>
        </w:rPr>
        <w:t xml:space="preserve">) which is the basis for criminal liability. Analysis of various criminal law doctrines shows that the application of </w:t>
      </w:r>
      <w:r w:rsidRPr="004A3B50">
        <w:rPr>
          <w:rFonts w:ascii="Times New Roman" w:hAnsi="Times New Roman"/>
          <w:i/>
          <w:iCs/>
          <w:color w:val="000000" w:themeColor="text1"/>
        </w:rPr>
        <w:t xml:space="preserve">Concours idealis </w:t>
      </w:r>
      <w:r w:rsidRPr="004A3B50">
        <w:rPr>
          <w:rFonts w:ascii="Times New Roman" w:hAnsi="Times New Roman"/>
          <w:color w:val="000000" w:themeColor="text1"/>
        </w:rPr>
        <w:t xml:space="preserve">aims to avoid excessive punishment through a penal mechanism that still pays attention to the principle of proportionality. </w:t>
      </w:r>
      <w:r w:rsidR="00B20183" w:rsidRPr="004A3B50">
        <w:rPr>
          <w:rFonts w:ascii="Times New Roman" w:hAnsi="Times New Roman"/>
          <w:noProof/>
          <w:color w:val="000000" w:themeColor="text1"/>
        </w:rPr>
        <w:t xml:space="preserve">Widiartana &amp; Hussain </w:t>
      </w:r>
      <w:r w:rsidRPr="004A3B50">
        <w:rPr>
          <w:rFonts w:ascii="Times New Roman" w:hAnsi="Times New Roman"/>
          <w:color w:val="000000" w:themeColor="text1"/>
        </w:rPr>
        <w:t xml:space="preserve">explains that the implementation </w:t>
      </w:r>
      <w:r w:rsidRPr="004A3B50">
        <w:rPr>
          <w:rFonts w:ascii="Times New Roman" w:hAnsi="Times New Roman"/>
          <w:i/>
          <w:iCs/>
          <w:color w:val="000000" w:themeColor="text1"/>
        </w:rPr>
        <w:t xml:space="preserve">Concours </w:t>
      </w:r>
      <w:proofErr w:type="spellStart"/>
      <w:r w:rsidRPr="004A3B50">
        <w:rPr>
          <w:rFonts w:ascii="Times New Roman" w:hAnsi="Times New Roman"/>
          <w:i/>
          <w:iCs/>
          <w:color w:val="000000" w:themeColor="text1"/>
        </w:rPr>
        <w:t>idealis</w:t>
      </w:r>
      <w:proofErr w:type="spellEnd"/>
      <w:r w:rsidRPr="004A3B50">
        <w:rPr>
          <w:rFonts w:ascii="Times New Roman" w:hAnsi="Times New Roman"/>
          <w:i/>
          <w:iCs/>
          <w:color w:val="000000" w:themeColor="text1"/>
        </w:rPr>
        <w:t xml:space="preserve"> </w:t>
      </w:r>
      <w:r w:rsidRPr="004A3B50">
        <w:rPr>
          <w:rFonts w:ascii="Times New Roman" w:hAnsi="Times New Roman"/>
          <w:color w:val="000000" w:themeColor="text1"/>
        </w:rPr>
        <w:t xml:space="preserve">provide better legal certainty because all legal consequences of one act are examined in a single judicial process </w:t>
      </w:r>
      <w:r w:rsidR="00AA67BC" w:rsidRPr="004A3B50">
        <w:rPr>
          <w:rFonts w:ascii="Times New Roman" w:hAnsi="Times New Roman"/>
          <w:color w:val="000000" w:themeColor="text1"/>
        </w:rPr>
        <w:fldChar w:fldCharType="begin" w:fldLock="1"/>
      </w:r>
      <w:r w:rsidR="004E36CB" w:rsidRPr="004A3B50">
        <w:rPr>
          <w:rFonts w:ascii="Times New Roman" w:hAnsi="Times New Roman"/>
          <w:color w:val="000000" w:themeColor="text1"/>
        </w:rPr>
        <w:instrText>ADDIN CSL_CITATION {"citationItems":[{"id":"ITEM-1","itemData":{"ISSN":"2964-3384","author":[{"dropping-particle":"","family":"Widiartana","given":"Gregorius","non-dropping-particle":"","parse-names":false,"suffix":""},{"dropping-particle":"","family":"Hussain","given":"Sajjad","non-dropping-particle":"","parse-names":false,"suffix":""}],"container-title":"NUSANTARA: Journal Of Law Studies","id":"ITEM-1","issue":"01","issued":{"date-parts":[["2025"]]},"page":"1-11","title":"Judicial Pardon in Contemporary Criminal Verdicts: Balancing Justice, Legal Certainty, and the Utility of Law","type":"article-journal","volume":"4"},"uris":["http://www.mendeley.com/documents/?uuid=7217f85c-a379-40eb-9e59-6cbc0d4769d6"]}],"mendeley":{"formattedCitation":"(Widiartana &amp; Hussain, 2025)","plainTextFormattedCitation":"(Widiartana &amp; Hussain, 2025)","previouslyFormattedCitation":"(Widiartana &amp; Hussain, 2025)"},"properties":{"noteIndex":0},"schema":"https://github.com/citation-style-language/schema/raw/master/csl-citation.json"}</w:instrText>
      </w:r>
      <w:r w:rsidR="00AA67BC" w:rsidRPr="004A3B50">
        <w:rPr>
          <w:rFonts w:ascii="Times New Roman" w:hAnsi="Times New Roman"/>
          <w:color w:val="000000" w:themeColor="text1"/>
        </w:rPr>
        <w:fldChar w:fldCharType="separate"/>
      </w:r>
      <w:r w:rsidR="00AA67BC" w:rsidRPr="004A3B50">
        <w:rPr>
          <w:rFonts w:ascii="Times New Roman" w:hAnsi="Times New Roman"/>
          <w:noProof/>
          <w:color w:val="000000" w:themeColor="text1"/>
        </w:rPr>
        <w:t>(Widiartana &amp; Hussain, 2025)</w:t>
      </w:r>
      <w:r w:rsidR="00AA67BC"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t>
      </w:r>
    </w:p>
    <w:p w14:paraId="61F8E2A7" w14:textId="5BC27B98" w:rsidR="00044626" w:rsidRPr="004A3B50" w:rsidRDefault="00044626" w:rsidP="00044626">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The results of the study show that the concept </w:t>
      </w:r>
      <w:r w:rsidRPr="004A3B50">
        <w:rPr>
          <w:rFonts w:ascii="Times New Roman" w:hAnsi="Times New Roman"/>
          <w:i/>
          <w:iCs/>
          <w:color w:val="000000" w:themeColor="text1"/>
        </w:rPr>
        <w:t xml:space="preserve">Concursus Realis </w:t>
      </w:r>
      <w:r w:rsidRPr="004A3B50">
        <w:rPr>
          <w:rFonts w:ascii="Times New Roman" w:hAnsi="Times New Roman"/>
          <w:color w:val="000000" w:themeColor="text1"/>
        </w:rPr>
        <w:t xml:space="preserve">It can only be applied if the perpetrator commits several independent criminal acts and each has different elements, times, and goals. Analysis of various decisions shows that not all cases involving banking crimes and corruption crimes can be automatically qualified as </w:t>
      </w:r>
      <w:r w:rsidRPr="004A3B50">
        <w:rPr>
          <w:rFonts w:ascii="Times New Roman" w:hAnsi="Times New Roman"/>
          <w:i/>
          <w:iCs/>
          <w:color w:val="000000" w:themeColor="text1"/>
        </w:rPr>
        <w:t xml:space="preserve">Concursus Realis </w:t>
      </w:r>
      <w:r w:rsidRPr="004A3B50">
        <w:rPr>
          <w:rFonts w:ascii="Times New Roman" w:hAnsi="Times New Roman"/>
          <w:color w:val="000000" w:themeColor="text1"/>
        </w:rPr>
        <w:t xml:space="preserve">Because most cases have factual relationships that are interrelated. This situation led to the implementation of </w:t>
      </w:r>
      <w:r w:rsidRPr="004A3B50">
        <w:rPr>
          <w:rFonts w:ascii="Times New Roman" w:hAnsi="Times New Roman"/>
          <w:i/>
          <w:iCs/>
          <w:color w:val="000000" w:themeColor="text1"/>
        </w:rPr>
        <w:t xml:space="preserve">Concursus Realis </w:t>
      </w:r>
      <w:r w:rsidRPr="004A3B50">
        <w:rPr>
          <w:rFonts w:ascii="Times New Roman" w:hAnsi="Times New Roman"/>
          <w:color w:val="000000" w:themeColor="text1"/>
        </w:rPr>
        <w:t xml:space="preserve">must be based on proof that each act is a truly independent criminal act and does not form a single criminal act. </w:t>
      </w:r>
      <w:r w:rsidR="006131C4" w:rsidRPr="004A3B50">
        <w:rPr>
          <w:rFonts w:ascii="Times New Roman" w:hAnsi="Times New Roman"/>
          <w:noProof/>
          <w:color w:val="000000" w:themeColor="text1"/>
        </w:rPr>
        <w:t xml:space="preserve">São Paulo </w:t>
      </w:r>
      <w:r w:rsidRPr="004A3B50">
        <w:rPr>
          <w:rFonts w:ascii="Times New Roman" w:hAnsi="Times New Roman"/>
          <w:color w:val="000000" w:themeColor="text1"/>
        </w:rPr>
        <w:t xml:space="preserve">declares that the error in distinguishing </w:t>
      </w:r>
      <w:r w:rsidRPr="004A3B50">
        <w:rPr>
          <w:rFonts w:ascii="Times New Roman" w:hAnsi="Times New Roman"/>
          <w:i/>
          <w:iCs/>
          <w:color w:val="000000" w:themeColor="text1"/>
        </w:rPr>
        <w:t xml:space="preserve">Concours </w:t>
      </w:r>
      <w:proofErr w:type="spellStart"/>
      <w:r w:rsidRPr="004A3B50">
        <w:rPr>
          <w:rFonts w:ascii="Times New Roman" w:hAnsi="Times New Roman"/>
          <w:i/>
          <w:iCs/>
          <w:color w:val="000000" w:themeColor="text1"/>
        </w:rPr>
        <w:t>idealis</w:t>
      </w:r>
      <w:proofErr w:type="spellEnd"/>
      <w:r w:rsidRPr="004A3B50">
        <w:rPr>
          <w:rFonts w:ascii="Times New Roman" w:hAnsi="Times New Roman"/>
          <w:color w:val="000000" w:themeColor="text1"/>
        </w:rPr>
        <w:t xml:space="preserve"> and </w:t>
      </w:r>
      <w:r w:rsidRPr="004A3B50">
        <w:rPr>
          <w:rFonts w:ascii="Times New Roman" w:hAnsi="Times New Roman"/>
          <w:i/>
          <w:iCs/>
          <w:color w:val="000000" w:themeColor="text1"/>
        </w:rPr>
        <w:t xml:space="preserve">Concursus Realis </w:t>
      </w:r>
      <w:r w:rsidRPr="004A3B50">
        <w:rPr>
          <w:rFonts w:ascii="Times New Roman" w:hAnsi="Times New Roman"/>
          <w:color w:val="000000" w:themeColor="text1"/>
        </w:rPr>
        <w:t xml:space="preserve">can result in disproportionate criminal penalties and create legal uncertainty </w:t>
      </w:r>
      <w:r w:rsidR="004E36CB" w:rsidRPr="004A3B50">
        <w:rPr>
          <w:rFonts w:ascii="Times New Roman" w:hAnsi="Times New Roman"/>
          <w:color w:val="000000" w:themeColor="text1"/>
        </w:rPr>
        <w:fldChar w:fldCharType="begin" w:fldLock="1"/>
      </w:r>
      <w:r w:rsidR="004E36CB" w:rsidRPr="004A3B50">
        <w:rPr>
          <w:rFonts w:ascii="Times New Roman" w:hAnsi="Times New Roman"/>
          <w:color w:val="000000" w:themeColor="text1"/>
        </w:rPr>
        <w:instrText>ADDIN CSL_CITATION {"citationItems":[{"id":"ITEM-1","itemData":{"author":[{"dropping-particle":"","family":"Halenta","given":"David N","non-dropping-particle":"","parse-names":false,"suffix":""}],"container-title":"Available at SSRN 5591050","id":"ITEM-1","issue":"2","issued":{"date-parts":[["2025"]]},"page":"1-11","title":"Ne Bis in Idem and the Identity of the Criminal Act Between Legal Unity and Philosophical Fragmentation","type":"article-journal","volume":"1"},"uris":["http://www.mendeley.com/documents/?uuid=74f27c03-b26e-45f2-8245-e81ed6d34af1"]}],"mendeley":{"formattedCitation":"(Halenta, 2025)","plainTextFormattedCitation":"(Halenta, 2025)","previouslyFormattedCitation":"(Halenta, 2025)"},"properties":{"noteIndex":0},"schema":"https://github.com/citation-style-language/schema/raw/master/csl-citation.json"}</w:instrText>
      </w:r>
      <w:r w:rsidR="004E36CB" w:rsidRPr="004A3B50">
        <w:rPr>
          <w:rFonts w:ascii="Times New Roman" w:hAnsi="Times New Roman"/>
          <w:color w:val="000000" w:themeColor="text1"/>
        </w:rPr>
        <w:fldChar w:fldCharType="separate"/>
      </w:r>
      <w:r w:rsidR="004E36CB" w:rsidRPr="004A3B50">
        <w:rPr>
          <w:rFonts w:ascii="Times New Roman" w:hAnsi="Times New Roman"/>
          <w:noProof/>
          <w:color w:val="000000" w:themeColor="text1"/>
        </w:rPr>
        <w:t>(Hartford, 2025)</w:t>
      </w:r>
      <w:r w:rsidR="004E36CB"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t>
      </w:r>
    </w:p>
    <w:p w14:paraId="09716EC4" w14:textId="1CF639F9" w:rsidR="00044626" w:rsidRPr="004A3B50" w:rsidRDefault="00044626" w:rsidP="00044626">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The results of the analysis show that the relationship between the theories </w:t>
      </w:r>
      <w:r w:rsidRPr="004A3B50">
        <w:rPr>
          <w:rFonts w:ascii="Times New Roman" w:hAnsi="Times New Roman"/>
          <w:i/>
          <w:iCs/>
          <w:color w:val="000000" w:themeColor="text1"/>
        </w:rPr>
        <w:t>Competitions</w:t>
      </w:r>
      <w:r w:rsidRPr="004A3B50">
        <w:rPr>
          <w:rFonts w:ascii="Times New Roman" w:hAnsi="Times New Roman"/>
          <w:color w:val="000000" w:themeColor="text1"/>
        </w:rPr>
        <w:t xml:space="preserve"> and </w:t>
      </w:r>
      <w:r w:rsidRPr="004A3B50">
        <w:rPr>
          <w:rFonts w:ascii="Times New Roman" w:hAnsi="Times New Roman"/>
          <w:i/>
          <w:iCs/>
          <w:color w:val="000000" w:themeColor="text1"/>
        </w:rPr>
        <w:t xml:space="preserve">Speciality Principle </w:t>
      </w:r>
      <w:r w:rsidRPr="004A3B50">
        <w:rPr>
          <w:rFonts w:ascii="Times New Roman" w:hAnsi="Times New Roman"/>
          <w:color w:val="000000" w:themeColor="text1"/>
        </w:rPr>
        <w:t xml:space="preserve">has an important role in determining the legal basis that is most appropriately applied to a series of criminal acts. Application </w:t>
      </w:r>
      <w:r w:rsidRPr="004A3B50">
        <w:rPr>
          <w:rFonts w:ascii="Times New Roman" w:hAnsi="Times New Roman"/>
          <w:i/>
          <w:iCs/>
          <w:color w:val="000000" w:themeColor="text1"/>
        </w:rPr>
        <w:t xml:space="preserve">Speciality Principle </w:t>
      </w:r>
      <w:r w:rsidRPr="004A3B50">
        <w:rPr>
          <w:rFonts w:ascii="Times New Roman" w:hAnsi="Times New Roman"/>
          <w:color w:val="000000" w:themeColor="text1"/>
        </w:rPr>
        <w:t xml:space="preserve">allows judges to determine the laws that have the most special character without ignoring the existence of other criminal elements that arise from the same legal facts. Conceptual analysis also shows that the application of the principle is not intended to justify the </w:t>
      </w:r>
      <w:r w:rsidRPr="004A3B50">
        <w:rPr>
          <w:rFonts w:ascii="Times New Roman" w:hAnsi="Times New Roman"/>
          <w:color w:val="000000" w:themeColor="text1"/>
        </w:rPr>
        <w:lastRenderedPageBreak/>
        <w:t xml:space="preserve">separation of prosecutions, but rather as a guideline in determining the priority of the use of the most specific legal norms. </w:t>
      </w:r>
      <w:r w:rsidR="006131C4" w:rsidRPr="004A3B50">
        <w:rPr>
          <w:rFonts w:ascii="Times New Roman" w:hAnsi="Times New Roman"/>
          <w:noProof/>
          <w:color w:val="000000" w:themeColor="text1"/>
        </w:rPr>
        <w:t xml:space="preserve">Manihuruk </w:t>
      </w:r>
      <w:r w:rsidRPr="004A3B50">
        <w:rPr>
          <w:rFonts w:ascii="Times New Roman" w:hAnsi="Times New Roman"/>
          <w:color w:val="000000" w:themeColor="text1"/>
        </w:rPr>
        <w:t xml:space="preserve">explains that </w:t>
      </w:r>
      <w:r w:rsidRPr="004A3B50">
        <w:rPr>
          <w:rFonts w:ascii="Times New Roman" w:hAnsi="Times New Roman"/>
          <w:i/>
          <w:iCs/>
          <w:color w:val="000000" w:themeColor="text1"/>
        </w:rPr>
        <w:t xml:space="preserve">Speciality Principle </w:t>
      </w:r>
      <w:r w:rsidRPr="004A3B50">
        <w:rPr>
          <w:rFonts w:ascii="Times New Roman" w:hAnsi="Times New Roman"/>
          <w:color w:val="000000" w:themeColor="text1"/>
        </w:rPr>
        <w:t xml:space="preserve">must be applied in harmony with theory </w:t>
      </w:r>
      <w:r w:rsidRPr="004A3B50">
        <w:rPr>
          <w:rFonts w:ascii="Times New Roman" w:hAnsi="Times New Roman"/>
          <w:i/>
          <w:iCs/>
          <w:color w:val="000000" w:themeColor="text1"/>
        </w:rPr>
        <w:t>Competitions</w:t>
      </w:r>
      <w:r w:rsidRPr="004A3B50">
        <w:rPr>
          <w:rFonts w:ascii="Times New Roman" w:hAnsi="Times New Roman"/>
          <w:color w:val="000000" w:themeColor="text1"/>
        </w:rPr>
        <w:t xml:space="preserve"> so as not to create a conflict between legal certainty, justice, and the protection of the rights of the defendant </w:t>
      </w:r>
      <w:r w:rsidR="004E36CB" w:rsidRPr="004A3B50">
        <w:rPr>
          <w:rFonts w:ascii="Times New Roman" w:hAnsi="Times New Roman"/>
          <w:color w:val="000000" w:themeColor="text1"/>
        </w:rPr>
        <w:fldChar w:fldCharType="begin" w:fldLock="1"/>
      </w:r>
      <w:r w:rsidR="004E36CB" w:rsidRPr="004A3B50">
        <w:rPr>
          <w:rFonts w:ascii="Times New Roman" w:hAnsi="Times New Roman"/>
          <w:color w:val="000000" w:themeColor="text1"/>
        </w:rPr>
        <w:instrText>ADDIN CSL_CITATION {"citationItems":[{"id":"ITEM-1","itemData":{"ISSN":"2528-1100","author":[{"dropping-particle":"","family":"Manihuruk","given":"Erick Jeremi","non-dropping-particle":"","parse-names":false,"suffix":""},{"dropping-particle":"","family":"Mulyadi","given":"Mahmud","non-dropping-particle":"","parse-names":false,"suffix":""},{"dropping-particle":"","family":"Trisna","given":"Wessy","non-dropping-particle":"","parse-names":false,"suffix":""},{"dropping-particle":"","family":"Andriati","given":"Syarifah Lisa","non-dropping-particle":"","parse-names":false,"suffix":""}],"container-title":"Jurnal Hukum dan Peradilan","id":"ITEM-1","issue":"2","issued":{"date-parts":[["2024"]]},"page":"311-336","title":"Dualism In The Settlement of Jinayat Cases, Which Includes General Crimes in Sabang City","type":"article-journal","volume":"13"},"uris":["http://www.mendeley.com/documents/?uuid=6fc990e0-99e0-400c-975f-4bc9ad507f18"]}],"mendeley":{"formattedCitation":"(Manihuruk et al., 2024)","plainTextFormattedCitation":"(Manihuruk et al., 2024)","previouslyFormattedCitation":"(Manihuruk et al., 2024)"},"properties":{"noteIndex":0},"schema":"https://github.com/citation-style-language/schema/raw/master/csl-citation.json"}</w:instrText>
      </w:r>
      <w:r w:rsidR="004E36CB" w:rsidRPr="004A3B50">
        <w:rPr>
          <w:rFonts w:ascii="Times New Roman" w:hAnsi="Times New Roman"/>
          <w:color w:val="000000" w:themeColor="text1"/>
        </w:rPr>
        <w:fldChar w:fldCharType="separate"/>
      </w:r>
      <w:r w:rsidR="004E36CB" w:rsidRPr="004A3B50">
        <w:rPr>
          <w:rFonts w:ascii="Times New Roman" w:hAnsi="Times New Roman"/>
          <w:noProof/>
          <w:color w:val="000000" w:themeColor="text1"/>
        </w:rPr>
        <w:t>(Manihuruk et al., 2024)</w:t>
      </w:r>
      <w:r w:rsidR="004E36CB"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t>
      </w:r>
    </w:p>
    <w:p w14:paraId="60890220" w14:textId="383435B2" w:rsidR="003F0169" w:rsidRPr="004A3B50" w:rsidRDefault="003F0169" w:rsidP="003F0169">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The results of the analysis of various court decisions show that the application of the theory </w:t>
      </w:r>
      <w:r w:rsidRPr="004A3B50">
        <w:rPr>
          <w:rFonts w:ascii="Times New Roman" w:hAnsi="Times New Roman"/>
          <w:i/>
          <w:iCs/>
          <w:color w:val="000000" w:themeColor="text1"/>
        </w:rPr>
        <w:t xml:space="preserve">Competitions </w:t>
      </w:r>
      <w:r w:rsidRPr="004A3B50">
        <w:rPr>
          <w:rFonts w:ascii="Times New Roman" w:hAnsi="Times New Roman"/>
          <w:color w:val="000000" w:themeColor="text1"/>
        </w:rPr>
        <w:t xml:space="preserve">In cases involving banking crimes and corruption crimes, there are still variations in legal considerations between the panel of judges. This difference can be seen from the way the judge qualifies a series of acts as a criminal act that </w:t>
      </w:r>
      <w:proofErr w:type="spellStart"/>
      <w:r w:rsidRPr="004A3B50">
        <w:rPr>
          <w:rFonts w:ascii="Times New Roman" w:hAnsi="Times New Roman"/>
          <w:color w:val="000000" w:themeColor="text1"/>
        </w:rPr>
        <w:t>fulfills</w:t>
      </w:r>
      <w:proofErr w:type="spellEnd"/>
      <w:r w:rsidRPr="004A3B50">
        <w:rPr>
          <w:rFonts w:ascii="Times New Roman" w:hAnsi="Times New Roman"/>
          <w:color w:val="000000" w:themeColor="text1"/>
        </w:rPr>
        <w:t xml:space="preserve"> several criminal formulas or as several independent criminal acts so that they are processed through separate prosecutions. This condition results in the legal arguments used in the verdict not always reflecting the factual relationship between all elements of a criminal act that arise in a single legal event. </w:t>
      </w:r>
      <w:r w:rsidR="00BF058B" w:rsidRPr="004A3B50">
        <w:rPr>
          <w:rFonts w:ascii="Times New Roman" w:hAnsi="Times New Roman"/>
          <w:noProof/>
          <w:color w:val="000000" w:themeColor="text1"/>
        </w:rPr>
        <w:t xml:space="preserve">Aryani </w:t>
      </w:r>
      <w:r w:rsidRPr="004A3B50">
        <w:rPr>
          <w:rFonts w:ascii="Times New Roman" w:hAnsi="Times New Roman"/>
          <w:color w:val="000000" w:themeColor="text1"/>
        </w:rPr>
        <w:t xml:space="preserve">explains that inconsistencies </w:t>
      </w:r>
      <w:r w:rsidRPr="004A3B50">
        <w:rPr>
          <w:rFonts w:ascii="Times New Roman" w:hAnsi="Times New Roman"/>
          <w:i/>
          <w:iCs/>
          <w:color w:val="000000" w:themeColor="text1"/>
        </w:rPr>
        <w:t xml:space="preserve">ratio decidendi </w:t>
      </w:r>
      <w:r w:rsidRPr="004A3B50">
        <w:rPr>
          <w:rFonts w:ascii="Times New Roman" w:hAnsi="Times New Roman"/>
          <w:color w:val="000000" w:themeColor="text1"/>
        </w:rPr>
        <w:t xml:space="preserve">In economic crime cases, it is generally caused by differences in interpretation of the relationship between legal facts and the construction of the crime applied </w:t>
      </w:r>
      <w:r w:rsidR="004E36CB" w:rsidRPr="004A3B50">
        <w:rPr>
          <w:rFonts w:ascii="Times New Roman" w:hAnsi="Times New Roman"/>
          <w:color w:val="000000" w:themeColor="text1"/>
        </w:rPr>
        <w:fldChar w:fldCharType="begin" w:fldLock="1"/>
      </w:r>
      <w:r w:rsidR="002924C9" w:rsidRPr="004A3B50">
        <w:rPr>
          <w:rFonts w:ascii="Times New Roman" w:hAnsi="Times New Roman"/>
          <w:color w:val="000000" w:themeColor="text1"/>
        </w:rPr>
        <w:instrText>ADDIN CSL_CITATION {"citationItems":[{"id":"ITEM-1","itemData":{"ISSN":"2356-2129","author":[{"dropping-particle":"","family":"Aryani","given":"Fajar Dian","non-dropping-particle":"","parse-names":false,"suffix":""},{"dropping-particle":"","family":"Pujiyono","given":"Pujiyono","non-dropping-particle":"","parse-names":false,"suffix":""},{"dropping-particle":"","family":"Sidharta","given":"Sidharta","non-dropping-particle":"","parse-names":false,"suffix":""}],"container-title":"Indonesia Law Review","id":"ITEM-1","issue":"2","issued":{"date-parts":[["2024"]]},"page":"2-20","title":"The Judicial Policy of Ratio Decidendi regarding Corporate Criminal Liability towards Just Judgments","type":"article-journal","volume":"14"},"uris":["http://www.mendeley.com/documents/?uuid=97122b55-3d13-48d7-8010-eeffe60c8124"]}],"mendeley":{"formattedCitation":"(Aryani et al., 2024)","plainTextFormattedCitation":"(Aryani et al., 2024)","previouslyFormattedCitation":"(Aryani et al., 2024)"},"properties":{"noteIndex":0},"schema":"https://github.com/citation-style-language/schema/raw/master/csl-citation.json"}</w:instrText>
      </w:r>
      <w:r w:rsidR="004E36CB" w:rsidRPr="004A3B50">
        <w:rPr>
          <w:rFonts w:ascii="Times New Roman" w:hAnsi="Times New Roman"/>
          <w:color w:val="000000" w:themeColor="text1"/>
        </w:rPr>
        <w:fldChar w:fldCharType="separate"/>
      </w:r>
      <w:r w:rsidR="004E36CB" w:rsidRPr="004A3B50">
        <w:rPr>
          <w:rFonts w:ascii="Times New Roman" w:hAnsi="Times New Roman"/>
          <w:noProof/>
          <w:color w:val="000000" w:themeColor="text1"/>
        </w:rPr>
        <w:t>(Aryani et al., 2024)</w:t>
      </w:r>
      <w:r w:rsidR="004E36CB"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t>
      </w:r>
    </w:p>
    <w:p w14:paraId="0041B387" w14:textId="6189F256" w:rsidR="003F0169" w:rsidRPr="004A3B50" w:rsidRDefault="003F0169" w:rsidP="003F0169">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The results of the study show that the consistency of the application of the theory </w:t>
      </w:r>
      <w:r w:rsidRPr="004A3B50">
        <w:rPr>
          <w:rFonts w:ascii="Times New Roman" w:hAnsi="Times New Roman"/>
          <w:i/>
          <w:iCs/>
          <w:color w:val="000000" w:themeColor="text1"/>
        </w:rPr>
        <w:t xml:space="preserve">Competitions </w:t>
      </w:r>
      <w:r w:rsidRPr="004A3B50">
        <w:rPr>
          <w:rFonts w:ascii="Times New Roman" w:hAnsi="Times New Roman"/>
          <w:color w:val="000000" w:themeColor="text1"/>
        </w:rPr>
        <w:t xml:space="preserve">are still influenced by differences in interpretation of the relationship between the provisions in the Criminal Code, the Banking Law, and the Law on the Eradication of Corruption. These differences cause law enforcement to be more oriented towards fulfilling the elements of delinquency based on each law rather than building a unity of analysis of the same legal facts. This situation shows that the sectoral approach still dominates prosecution practices so that the opportunity for case fragmentation remains open. </w:t>
      </w:r>
      <w:r w:rsidR="00BF058B" w:rsidRPr="004A3B50">
        <w:rPr>
          <w:rFonts w:ascii="Times New Roman" w:hAnsi="Times New Roman"/>
          <w:noProof/>
          <w:color w:val="000000" w:themeColor="text1"/>
        </w:rPr>
        <w:t xml:space="preserve">Voutyrakos &amp; Oak </w:t>
      </w:r>
      <w:r w:rsidRPr="004A3B50">
        <w:rPr>
          <w:rFonts w:ascii="Times New Roman" w:hAnsi="Times New Roman"/>
          <w:color w:val="000000" w:themeColor="text1"/>
        </w:rPr>
        <w:t xml:space="preserve">states that the consistency of the application of the theory </w:t>
      </w:r>
      <w:r w:rsidRPr="004A3B50">
        <w:rPr>
          <w:rFonts w:ascii="Times New Roman" w:hAnsi="Times New Roman"/>
          <w:i/>
          <w:iCs/>
          <w:color w:val="000000" w:themeColor="text1"/>
        </w:rPr>
        <w:t xml:space="preserve">Competitions </w:t>
      </w:r>
      <w:r w:rsidRPr="004A3B50">
        <w:rPr>
          <w:rFonts w:ascii="Times New Roman" w:hAnsi="Times New Roman"/>
          <w:color w:val="000000" w:themeColor="text1"/>
        </w:rPr>
        <w:t xml:space="preserve">It can only be realized if all law enforcement officials use uniform legal parameters in determining the form of a joint criminal act </w:t>
      </w:r>
      <w:r w:rsidR="002924C9" w:rsidRPr="004A3B50">
        <w:rPr>
          <w:rFonts w:ascii="Times New Roman" w:hAnsi="Times New Roman"/>
          <w:color w:val="000000" w:themeColor="text1"/>
        </w:rPr>
        <w:fldChar w:fldCharType="begin" w:fldLock="1"/>
      </w:r>
      <w:r w:rsidR="00005EF5" w:rsidRPr="004A3B50">
        <w:rPr>
          <w:rFonts w:ascii="Times New Roman" w:hAnsi="Times New Roman"/>
          <w:color w:val="000000" w:themeColor="text1"/>
        </w:rPr>
        <w:instrText>ADDIN CSL_CITATION {"citationItems":[{"id":"ITEM-1","itemData":{"ISSN":"1180-0518","author":[{"dropping-particle":"","family":"Voutyrakos","given":"Nikolaos","non-dropping-particle":"","parse-names":false,"suffix":""},{"dropping-particle":"","family":"Oak","given":"Akanksha","non-dropping-particle":"","parse-names":false,"suffix":""}],"container-title":"International Insolvency Review","id":"ITEM-1","issue":"2","issued":{"date-parts":[["2025"]]},"page":"406-427","publisher":"Wiley Online Library","title":"Cross‐border insolvency in the BRICS nations: a comparative analysis and proposal for a concordat","type":"article-journal","volume":"34"},"uris":["http://www.mendeley.com/documents/?uuid=545d1b5b-7290-44e7-ad09-55885fde707c"]}],"mendeley":{"formattedCitation":"(Voutyrakos &amp; Oak, 2025)","plainTextFormattedCitation":"(Voutyrakos &amp; Oak, 2025)","previouslyFormattedCitation":"(Voutyrakos &amp; Oak, 2025)"},"properties":{"noteIndex":0},"schema":"https://github.com/citation-style-language/schema/raw/master/csl-citation.json"}</w:instrText>
      </w:r>
      <w:r w:rsidR="002924C9" w:rsidRPr="004A3B50">
        <w:rPr>
          <w:rFonts w:ascii="Times New Roman" w:hAnsi="Times New Roman"/>
          <w:color w:val="000000" w:themeColor="text1"/>
        </w:rPr>
        <w:fldChar w:fldCharType="separate"/>
      </w:r>
      <w:r w:rsidR="002924C9" w:rsidRPr="004A3B50">
        <w:rPr>
          <w:rFonts w:ascii="Times New Roman" w:hAnsi="Times New Roman"/>
          <w:noProof/>
          <w:color w:val="000000" w:themeColor="text1"/>
        </w:rPr>
        <w:t>(Voutyrakos &amp; Oak, 2025)</w:t>
      </w:r>
      <w:r w:rsidR="002924C9"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t>
      </w:r>
    </w:p>
    <w:p w14:paraId="7FE54BA7" w14:textId="395F8E97" w:rsidR="00180887" w:rsidRPr="004A3B50" w:rsidRDefault="00180887" w:rsidP="00180887">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Figure 2. Conceptual Relationship between </w:t>
      </w:r>
      <w:r w:rsidRPr="004A3B50">
        <w:rPr>
          <w:rFonts w:ascii="Times New Roman" w:hAnsi="Times New Roman"/>
          <w:i/>
          <w:iCs/>
          <w:color w:val="000000" w:themeColor="text1"/>
        </w:rPr>
        <w:t>Concursus Theory</w:t>
      </w:r>
      <w:r w:rsidRPr="004A3B50">
        <w:rPr>
          <w:rFonts w:ascii="Times New Roman" w:hAnsi="Times New Roman"/>
          <w:color w:val="000000" w:themeColor="text1"/>
        </w:rPr>
        <w:t xml:space="preserve">, </w:t>
      </w:r>
      <w:r w:rsidRPr="004A3B50">
        <w:rPr>
          <w:rFonts w:ascii="Times New Roman" w:hAnsi="Times New Roman"/>
          <w:i/>
          <w:iCs/>
          <w:color w:val="000000" w:themeColor="text1"/>
        </w:rPr>
        <w:t>Speciality Principle</w:t>
      </w:r>
      <w:r w:rsidRPr="004A3B50">
        <w:rPr>
          <w:rFonts w:ascii="Times New Roman" w:hAnsi="Times New Roman"/>
          <w:color w:val="000000" w:themeColor="text1"/>
        </w:rPr>
        <w:t xml:space="preserve">, </w:t>
      </w:r>
      <w:r w:rsidRPr="004A3B50">
        <w:rPr>
          <w:rFonts w:ascii="Times New Roman" w:hAnsi="Times New Roman"/>
          <w:i/>
          <w:iCs/>
          <w:color w:val="000000" w:themeColor="text1"/>
        </w:rPr>
        <w:t>Ne Bis in Idem</w:t>
      </w:r>
      <w:r w:rsidRPr="004A3B50">
        <w:rPr>
          <w:rFonts w:ascii="Times New Roman" w:hAnsi="Times New Roman"/>
          <w:color w:val="000000" w:themeColor="text1"/>
        </w:rPr>
        <w:t>, Judge's Decision, and Criminality</w:t>
      </w:r>
    </w:p>
    <w:p w14:paraId="1A9439E2" w14:textId="77777777" w:rsidR="00180887" w:rsidRPr="004A3B50" w:rsidRDefault="00180887" w:rsidP="00180887">
      <w:pPr>
        <w:spacing w:after="0" w:line="240" w:lineRule="auto"/>
        <w:jc w:val="both"/>
        <w:rPr>
          <w:rFonts w:ascii="Times New Roman" w:hAnsi="Times New Roman"/>
          <w:color w:val="000000" w:themeColor="text1"/>
          <w:lang w:val="en-US"/>
        </w:rPr>
      </w:pPr>
      <w:r w:rsidRPr="004A3B50">
        <w:rPr>
          <w:rFonts w:ascii="Times New Roman" w:hAnsi="Times New Roman"/>
          <w:noProof/>
        </w:rPr>
        <w:drawing>
          <wp:inline distT="0" distB="0" distL="0" distR="0" wp14:anchorId="6DA3C7EB" wp14:editId="44D82ACF">
            <wp:extent cx="2549463" cy="371475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662" t="15167" r="12499" b="3050"/>
                    <a:stretch/>
                  </pic:blipFill>
                  <pic:spPr bwMode="auto">
                    <a:xfrm>
                      <a:off x="0" y="0"/>
                      <a:ext cx="2563247" cy="3734834"/>
                    </a:xfrm>
                    <a:prstGeom prst="rect">
                      <a:avLst/>
                    </a:prstGeom>
                    <a:noFill/>
                    <a:ln>
                      <a:noFill/>
                    </a:ln>
                    <a:extLst>
                      <a:ext uri="{53640926-AAD7-44D8-BBD7-CCE9431645EC}">
                        <a14:shadowObscured xmlns:a14="http://schemas.microsoft.com/office/drawing/2010/main"/>
                      </a:ext>
                    </a:extLst>
                  </pic:spPr>
                </pic:pic>
              </a:graphicData>
            </a:graphic>
          </wp:inline>
        </w:drawing>
      </w:r>
    </w:p>
    <w:p w14:paraId="437D6273" w14:textId="77777777" w:rsidR="00180887" w:rsidRPr="004A3B50" w:rsidRDefault="00180887" w:rsidP="00180887">
      <w:pPr>
        <w:spacing w:after="0" w:line="240" w:lineRule="auto"/>
        <w:jc w:val="both"/>
        <w:rPr>
          <w:rFonts w:ascii="Times New Roman" w:hAnsi="Times New Roman"/>
          <w:i/>
          <w:iCs/>
          <w:color w:val="000000" w:themeColor="text1"/>
          <w:lang w:val="en-US"/>
        </w:rPr>
      </w:pPr>
      <w:r w:rsidRPr="004A3B50">
        <w:rPr>
          <w:rFonts w:ascii="Times New Roman" w:hAnsi="Times New Roman"/>
          <w:i/>
          <w:iCs/>
          <w:color w:val="000000" w:themeColor="text1"/>
        </w:rPr>
        <w:t>Source: Developed by researchers (2026).</w:t>
      </w:r>
    </w:p>
    <w:p w14:paraId="3C36BD54" w14:textId="5F090B6D" w:rsidR="00180887" w:rsidRPr="004A3B50" w:rsidRDefault="00180887" w:rsidP="00180887">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lastRenderedPageBreak/>
        <w:t xml:space="preserve">Figure 2 shows that the theory </w:t>
      </w:r>
      <w:r w:rsidRPr="004A3B50">
        <w:rPr>
          <w:rFonts w:ascii="Times New Roman" w:hAnsi="Times New Roman"/>
          <w:i/>
          <w:iCs/>
          <w:color w:val="000000" w:themeColor="text1"/>
        </w:rPr>
        <w:t>Competitions</w:t>
      </w:r>
      <w:r w:rsidRPr="004A3B50">
        <w:rPr>
          <w:rFonts w:ascii="Times New Roman" w:hAnsi="Times New Roman"/>
          <w:color w:val="000000" w:themeColor="text1"/>
        </w:rPr>
        <w:t xml:space="preserve">, </w:t>
      </w:r>
      <w:r w:rsidRPr="004A3B50">
        <w:rPr>
          <w:rFonts w:ascii="Times New Roman" w:hAnsi="Times New Roman"/>
          <w:i/>
          <w:iCs/>
          <w:color w:val="000000" w:themeColor="text1"/>
        </w:rPr>
        <w:t>Speciality Principle</w:t>
      </w:r>
      <w:r w:rsidRPr="004A3B50">
        <w:rPr>
          <w:rFonts w:ascii="Times New Roman" w:hAnsi="Times New Roman"/>
          <w:color w:val="000000" w:themeColor="text1"/>
        </w:rPr>
        <w:t xml:space="preserve">, and the basics </w:t>
      </w:r>
      <w:r w:rsidRPr="004A3B50">
        <w:rPr>
          <w:rFonts w:ascii="Times New Roman" w:hAnsi="Times New Roman"/>
          <w:i/>
          <w:iCs/>
          <w:color w:val="000000" w:themeColor="text1"/>
        </w:rPr>
        <w:t xml:space="preserve">ne bis in ditto </w:t>
      </w:r>
      <w:r w:rsidRPr="004A3B50">
        <w:rPr>
          <w:rFonts w:ascii="Times New Roman" w:hAnsi="Times New Roman"/>
          <w:color w:val="000000" w:themeColor="text1"/>
        </w:rPr>
        <w:t xml:space="preserve">form a unity of concepts that influence each other in the process of forming judges' legal considerations. The relationship shows that the three legal principles cannot be applied separately because each has a different function in determining the appropriate form of criminal liability and the penal system. Conceptual analysis also shows that the judge's legal considerations are the central point that determines whether the prosecution process produces legal certainty, justice, and proportionality or actually causes the fragmentation of the prosecution. </w:t>
      </w:r>
      <w:r w:rsidR="00BF058B" w:rsidRPr="004A3B50">
        <w:rPr>
          <w:rFonts w:ascii="Times New Roman" w:hAnsi="Times New Roman"/>
          <w:noProof/>
          <w:color w:val="000000" w:themeColor="text1"/>
        </w:rPr>
        <w:t xml:space="preserve">Nuridzhanian </w:t>
      </w:r>
      <w:r w:rsidRPr="004A3B50">
        <w:rPr>
          <w:rFonts w:ascii="Times New Roman" w:hAnsi="Times New Roman"/>
          <w:color w:val="000000" w:themeColor="text1"/>
        </w:rPr>
        <w:t xml:space="preserve">explains that the integration between the theories </w:t>
      </w:r>
      <w:r w:rsidRPr="004A3B50">
        <w:rPr>
          <w:rFonts w:ascii="Times New Roman" w:hAnsi="Times New Roman"/>
          <w:i/>
          <w:iCs/>
          <w:color w:val="000000" w:themeColor="text1"/>
        </w:rPr>
        <w:t>Competitions</w:t>
      </w:r>
      <w:r w:rsidRPr="004A3B50">
        <w:rPr>
          <w:rFonts w:ascii="Times New Roman" w:hAnsi="Times New Roman"/>
          <w:color w:val="000000" w:themeColor="text1"/>
        </w:rPr>
        <w:t xml:space="preserve">, </w:t>
      </w:r>
      <w:r w:rsidRPr="004A3B50">
        <w:rPr>
          <w:rFonts w:ascii="Times New Roman" w:hAnsi="Times New Roman"/>
          <w:i/>
          <w:iCs/>
          <w:color w:val="000000" w:themeColor="text1"/>
        </w:rPr>
        <w:t>Speciality Principle</w:t>
      </w:r>
      <w:r w:rsidRPr="004A3B50">
        <w:rPr>
          <w:rFonts w:ascii="Times New Roman" w:hAnsi="Times New Roman"/>
          <w:color w:val="000000" w:themeColor="text1"/>
        </w:rPr>
        <w:t xml:space="preserve">, and the basics </w:t>
      </w:r>
      <w:r w:rsidRPr="004A3B50">
        <w:rPr>
          <w:rFonts w:ascii="Times New Roman" w:hAnsi="Times New Roman"/>
          <w:i/>
          <w:iCs/>
          <w:color w:val="000000" w:themeColor="text1"/>
        </w:rPr>
        <w:t xml:space="preserve">ne bis in ditto </w:t>
      </w:r>
      <w:r w:rsidRPr="004A3B50">
        <w:rPr>
          <w:rFonts w:ascii="Times New Roman" w:hAnsi="Times New Roman"/>
          <w:color w:val="000000" w:themeColor="text1"/>
        </w:rPr>
        <w:t xml:space="preserve">able to reduce the potential for conflicting verdicts against a series of criminal acts </w:t>
      </w:r>
      <w:r w:rsidR="00005EF5" w:rsidRPr="004A3B50">
        <w:rPr>
          <w:rFonts w:ascii="Times New Roman" w:hAnsi="Times New Roman"/>
          <w:color w:val="000000" w:themeColor="text1"/>
        </w:rPr>
        <w:fldChar w:fldCharType="begin" w:fldLock="1"/>
      </w:r>
      <w:r w:rsidR="00BE0A92" w:rsidRPr="004A3B50">
        <w:rPr>
          <w:rFonts w:ascii="Times New Roman" w:hAnsi="Times New Roman"/>
          <w:color w:val="000000" w:themeColor="text1"/>
        </w:rPr>
        <w:instrText>ADDIN CSL_CITATION {"citationItems":[{"id":"ITEM-1","itemData":{"ISBN":"1003430325","author":[{"dropping-particle":"","family":"Nuridzhanian","given":"Gaiane","non-dropping-particle":"","parse-names":false,"suffix":""}],"id":"ITEM-1","issued":{"date-parts":[["2024"]]},"publisher":"Routledge","title":"The Principle of Ne Bis in Idem in International Criminal Law: Balancing the Interests of Individuals, States, and the International Community","type":"book"},"uris":["http://www.mendeley.com/documents/?uuid=10c63334-07f0-4e71-bb38-b5d138fec601"]}],"mendeley":{"formattedCitation":"(Nuridzhanian, 2024)","plainTextFormattedCitation":"(Nuridzhanian, 2024)","previouslyFormattedCitation":"(Nuridzhanian, 2024)"},"properties":{"noteIndex":0},"schema":"https://github.com/citation-style-language/schema/raw/master/csl-citation.json"}</w:instrText>
      </w:r>
      <w:r w:rsidR="00005EF5" w:rsidRPr="004A3B50">
        <w:rPr>
          <w:rFonts w:ascii="Times New Roman" w:hAnsi="Times New Roman"/>
          <w:color w:val="000000" w:themeColor="text1"/>
        </w:rPr>
        <w:fldChar w:fldCharType="separate"/>
      </w:r>
      <w:r w:rsidR="00005EF5" w:rsidRPr="004A3B50">
        <w:rPr>
          <w:rFonts w:ascii="Times New Roman" w:hAnsi="Times New Roman"/>
          <w:noProof/>
          <w:color w:val="000000" w:themeColor="text1"/>
        </w:rPr>
        <w:t>(Nuridzhanian, 2024)</w:t>
      </w:r>
      <w:r w:rsidR="00005EF5"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t>
      </w:r>
    </w:p>
    <w:p w14:paraId="27BC5A6A" w14:textId="25D1E41D" w:rsidR="00180887" w:rsidRPr="004A3B50" w:rsidRDefault="00180887" w:rsidP="003F0169">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Figure 4.2 illustrates the conceptual relationship between </w:t>
      </w:r>
      <w:r w:rsidRPr="004A3B50">
        <w:rPr>
          <w:rFonts w:ascii="Times New Roman" w:hAnsi="Times New Roman"/>
          <w:i/>
          <w:iCs/>
          <w:color w:val="000000" w:themeColor="text1"/>
        </w:rPr>
        <w:t>the theory of concursus</w:t>
      </w:r>
      <w:r w:rsidRPr="004A3B50">
        <w:rPr>
          <w:rFonts w:ascii="Times New Roman" w:hAnsi="Times New Roman"/>
          <w:color w:val="000000" w:themeColor="text1"/>
        </w:rPr>
        <w:t xml:space="preserve">, </w:t>
      </w:r>
      <w:r w:rsidRPr="004A3B50">
        <w:rPr>
          <w:rFonts w:ascii="Times New Roman" w:hAnsi="Times New Roman"/>
          <w:i/>
          <w:iCs/>
          <w:color w:val="000000" w:themeColor="text1"/>
        </w:rPr>
        <w:t>the speciality principle</w:t>
      </w:r>
      <w:r w:rsidRPr="004A3B50">
        <w:rPr>
          <w:rFonts w:ascii="Times New Roman" w:hAnsi="Times New Roman"/>
          <w:color w:val="000000" w:themeColor="text1"/>
        </w:rPr>
        <w:t xml:space="preserve">, the principle </w:t>
      </w:r>
      <w:r w:rsidRPr="004A3B50">
        <w:rPr>
          <w:rFonts w:ascii="Times New Roman" w:hAnsi="Times New Roman"/>
          <w:i/>
          <w:iCs/>
          <w:color w:val="000000" w:themeColor="text1"/>
        </w:rPr>
        <w:t>ne bis in idem</w:t>
      </w:r>
      <w:r w:rsidRPr="004A3B50">
        <w:rPr>
          <w:rFonts w:ascii="Times New Roman" w:hAnsi="Times New Roman"/>
          <w:color w:val="000000" w:themeColor="text1"/>
        </w:rPr>
        <w:t xml:space="preserve">, judges' legal considerations, and criminal imposition in the criminal justice system. The theory </w:t>
      </w:r>
      <w:r w:rsidRPr="004A3B50">
        <w:rPr>
          <w:rFonts w:ascii="Times New Roman" w:hAnsi="Times New Roman"/>
          <w:i/>
          <w:iCs/>
          <w:color w:val="000000" w:themeColor="text1"/>
        </w:rPr>
        <w:t xml:space="preserve">of concursus </w:t>
      </w:r>
      <w:r w:rsidRPr="004A3B50">
        <w:rPr>
          <w:rFonts w:ascii="Times New Roman" w:hAnsi="Times New Roman"/>
          <w:color w:val="000000" w:themeColor="text1"/>
        </w:rPr>
        <w:t xml:space="preserve">is the basis for determining whether a series of criminal acts should be viewed as a single criminal liability unit or as several independent criminal acts. </w:t>
      </w:r>
      <w:r w:rsidRPr="004A3B50">
        <w:rPr>
          <w:rFonts w:ascii="Times New Roman" w:hAnsi="Times New Roman"/>
          <w:i/>
          <w:iCs/>
          <w:color w:val="000000" w:themeColor="text1"/>
        </w:rPr>
        <w:t xml:space="preserve">The speciality principle </w:t>
      </w:r>
      <w:r w:rsidRPr="004A3B50">
        <w:rPr>
          <w:rFonts w:ascii="Times New Roman" w:hAnsi="Times New Roman"/>
          <w:color w:val="000000" w:themeColor="text1"/>
        </w:rPr>
        <w:t xml:space="preserve">functions to determine the most appropriate legal provisions to be applied when there is a wedge between several criminal law regimes. The principle </w:t>
      </w:r>
      <w:r w:rsidRPr="004A3B50">
        <w:rPr>
          <w:rFonts w:ascii="Times New Roman" w:hAnsi="Times New Roman"/>
          <w:i/>
          <w:iCs/>
          <w:color w:val="000000" w:themeColor="text1"/>
        </w:rPr>
        <w:t xml:space="preserve">ne bis in idem </w:t>
      </w:r>
      <w:r w:rsidRPr="004A3B50">
        <w:rPr>
          <w:rFonts w:ascii="Times New Roman" w:hAnsi="Times New Roman"/>
          <w:color w:val="000000" w:themeColor="text1"/>
        </w:rPr>
        <w:t>provides protection against the possibility of repeated prosecution of the same legal facts. All of these principles are the basis for judges in building legal considerations that are oriented towards legal certainty, justice, and proportionality of punishment.</w:t>
      </w:r>
    </w:p>
    <w:p w14:paraId="5A836691" w14:textId="3667E063" w:rsidR="003F0169" w:rsidRPr="004A3B50" w:rsidRDefault="003F0169" w:rsidP="003F0169">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The results of the overall analysis show that the theory </w:t>
      </w:r>
      <w:r w:rsidRPr="004A3B50">
        <w:rPr>
          <w:rFonts w:ascii="Times New Roman" w:hAnsi="Times New Roman"/>
          <w:i/>
          <w:iCs/>
          <w:color w:val="000000" w:themeColor="text1"/>
        </w:rPr>
        <w:t xml:space="preserve">Competitions </w:t>
      </w:r>
      <w:r w:rsidRPr="004A3B50">
        <w:rPr>
          <w:rFonts w:ascii="Times New Roman" w:hAnsi="Times New Roman"/>
          <w:color w:val="000000" w:themeColor="text1"/>
        </w:rPr>
        <w:t xml:space="preserve">has a central position in determining the construction of criminal liability for cases involving banking crimes and corruption crimes. Application of the concept </w:t>
      </w:r>
      <w:r w:rsidRPr="004A3B50">
        <w:rPr>
          <w:rFonts w:ascii="Times New Roman" w:hAnsi="Times New Roman"/>
          <w:i/>
          <w:iCs/>
          <w:color w:val="000000" w:themeColor="text1"/>
        </w:rPr>
        <w:t xml:space="preserve">Concours </w:t>
      </w:r>
      <w:proofErr w:type="spellStart"/>
      <w:r w:rsidRPr="004A3B50">
        <w:rPr>
          <w:rFonts w:ascii="Times New Roman" w:hAnsi="Times New Roman"/>
          <w:i/>
          <w:iCs/>
          <w:color w:val="000000" w:themeColor="text1"/>
        </w:rPr>
        <w:t>idealis</w:t>
      </w:r>
      <w:proofErr w:type="spellEnd"/>
      <w:r w:rsidRPr="004A3B50">
        <w:rPr>
          <w:rFonts w:ascii="Times New Roman" w:hAnsi="Times New Roman"/>
          <w:color w:val="000000" w:themeColor="text1"/>
        </w:rPr>
        <w:t xml:space="preserve">, </w:t>
      </w:r>
      <w:r w:rsidRPr="004A3B50">
        <w:rPr>
          <w:rFonts w:ascii="Times New Roman" w:hAnsi="Times New Roman"/>
          <w:i/>
          <w:iCs/>
          <w:color w:val="000000" w:themeColor="text1"/>
        </w:rPr>
        <w:t>Concursus Realis</w:t>
      </w:r>
      <w:r w:rsidRPr="004A3B50">
        <w:rPr>
          <w:rFonts w:ascii="Times New Roman" w:hAnsi="Times New Roman"/>
          <w:color w:val="000000" w:themeColor="text1"/>
        </w:rPr>
        <w:t xml:space="preserve">, and </w:t>
      </w:r>
      <w:r w:rsidRPr="004A3B50">
        <w:rPr>
          <w:rFonts w:ascii="Times New Roman" w:hAnsi="Times New Roman"/>
          <w:i/>
          <w:iCs/>
          <w:color w:val="000000" w:themeColor="text1"/>
        </w:rPr>
        <w:t xml:space="preserve">Speciality Principle </w:t>
      </w:r>
      <w:r w:rsidRPr="004A3B50">
        <w:rPr>
          <w:rFonts w:ascii="Times New Roman" w:hAnsi="Times New Roman"/>
          <w:color w:val="000000" w:themeColor="text1"/>
        </w:rPr>
        <w:t xml:space="preserve">It must be carried out in an integrated manner so that the prosecution process does not result in the separation of cases that are contrary to the principles of legal certainty and proportionality of punishment. Analysis of legal doctrines, court decisions, and provisions of laws and regulations shows that the absence of uniform standards of interpretation is the main factor in the emergence of inconsistencies in the application of theory </w:t>
      </w:r>
      <w:r w:rsidRPr="004A3B50">
        <w:rPr>
          <w:rFonts w:ascii="Times New Roman" w:hAnsi="Times New Roman"/>
          <w:i/>
          <w:iCs/>
          <w:color w:val="000000" w:themeColor="text1"/>
        </w:rPr>
        <w:t>Competitions</w:t>
      </w:r>
      <w:r w:rsidRPr="004A3B50">
        <w:rPr>
          <w:rFonts w:ascii="Times New Roman" w:hAnsi="Times New Roman"/>
          <w:color w:val="000000" w:themeColor="text1"/>
        </w:rPr>
        <w:t xml:space="preserve">. </w:t>
      </w:r>
      <w:r w:rsidR="00BF058B" w:rsidRPr="004A3B50">
        <w:rPr>
          <w:rFonts w:ascii="Times New Roman" w:hAnsi="Times New Roman"/>
          <w:noProof/>
          <w:color w:val="000000" w:themeColor="text1"/>
        </w:rPr>
        <w:t xml:space="preserve">Agusta </w:t>
      </w:r>
      <w:r w:rsidRPr="004A3B50">
        <w:rPr>
          <w:rFonts w:ascii="Times New Roman" w:hAnsi="Times New Roman"/>
          <w:color w:val="000000" w:themeColor="text1"/>
        </w:rPr>
        <w:t xml:space="preserve">explains that the integration of the theory </w:t>
      </w:r>
      <w:r w:rsidRPr="004A3B50">
        <w:rPr>
          <w:rFonts w:ascii="Times New Roman" w:hAnsi="Times New Roman"/>
          <w:i/>
          <w:iCs/>
          <w:color w:val="000000" w:themeColor="text1"/>
        </w:rPr>
        <w:t xml:space="preserve">Competitions </w:t>
      </w:r>
      <w:r w:rsidRPr="004A3B50">
        <w:rPr>
          <w:rFonts w:ascii="Times New Roman" w:hAnsi="Times New Roman"/>
          <w:color w:val="000000" w:themeColor="text1"/>
        </w:rPr>
        <w:t xml:space="preserve">into the prosecution process is a strategic step to build a more consistent criminal system that is able to accommodate the development of modern economic crimes </w:t>
      </w:r>
      <w:r w:rsidR="00BE0A92" w:rsidRPr="004A3B50">
        <w:rPr>
          <w:rFonts w:ascii="Times New Roman" w:hAnsi="Times New Roman"/>
          <w:color w:val="000000" w:themeColor="text1"/>
        </w:rPr>
        <w:fldChar w:fldCharType="begin" w:fldLock="1"/>
      </w:r>
      <w:r w:rsidR="000B0C14" w:rsidRPr="004A3B50">
        <w:rPr>
          <w:rFonts w:ascii="Times New Roman" w:hAnsi="Times New Roman"/>
          <w:color w:val="000000" w:themeColor="text1"/>
        </w:rPr>
        <w:instrText>ADDIN CSL_CITATION {"citationItems":[{"id":"ITEM-1","itemData":{"ISSN":"2722-7049","author":[{"dropping-particle":"","family":"Agusta","given":"Dika","non-dropping-particle":"","parse-names":false,"suffix":""},{"dropping-particle":"","family":"Madjid","given":"Abdul","non-dropping-particle":"","parse-names":false,"suffix":""},{"dropping-particle":"","family":"Aprilianda","given":"Nurini","non-dropping-particle":"","parse-names":false,"suffix":""}],"container-title":"International Journal of Islamic Education, Research and Multiculturalism (IJIERM)","id":"ITEM-1","issue":"1","issued":{"date-parts":[["2025"]]},"page":"54-68","title":"Reforming Indonesian criminal law: Integrating supervision, punishment, and rehabilitation for restorative justice","type":"article-journal","volume":"7"},"uris":["http://www.mendeley.com/documents/?uuid=c8187f86-3027-4c9d-bba1-c63b542d837c"]}],"mendeley":{"formattedCitation":"(Agusta et al., 2025)","plainTextFormattedCitation":"(Agusta et al., 2025)","previouslyFormattedCitation":"(Agusta et al., 2025)"},"properties":{"noteIndex":0},"schema":"https://github.com/citation-style-language/schema/raw/master/csl-citation.json"}</w:instrText>
      </w:r>
      <w:r w:rsidR="00BE0A92" w:rsidRPr="004A3B50">
        <w:rPr>
          <w:rFonts w:ascii="Times New Roman" w:hAnsi="Times New Roman"/>
          <w:color w:val="000000" w:themeColor="text1"/>
        </w:rPr>
        <w:fldChar w:fldCharType="separate"/>
      </w:r>
      <w:r w:rsidR="00BE0A92" w:rsidRPr="004A3B50">
        <w:rPr>
          <w:rFonts w:ascii="Times New Roman" w:hAnsi="Times New Roman"/>
          <w:noProof/>
          <w:color w:val="000000" w:themeColor="text1"/>
        </w:rPr>
        <w:t>(Agusta et al., 2025)</w:t>
      </w:r>
      <w:r w:rsidR="00BE0A92"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t>
      </w:r>
    </w:p>
    <w:p w14:paraId="218EB6F4" w14:textId="491EB1D4" w:rsidR="003F0169" w:rsidRDefault="003F0169" w:rsidP="003F0169">
      <w:pPr>
        <w:spacing w:after="0" w:line="240" w:lineRule="auto"/>
        <w:jc w:val="both"/>
        <w:rPr>
          <w:rFonts w:ascii="Times New Roman" w:hAnsi="Times New Roman"/>
          <w:color w:val="000000" w:themeColor="text1"/>
        </w:rPr>
      </w:pPr>
      <w:r w:rsidRPr="004A3B50">
        <w:rPr>
          <w:rFonts w:ascii="Times New Roman" w:hAnsi="Times New Roman"/>
          <w:color w:val="000000" w:themeColor="text1"/>
        </w:rPr>
        <w:t xml:space="preserve">Discussion on the application of theory </w:t>
      </w:r>
      <w:r w:rsidRPr="004A3B50">
        <w:rPr>
          <w:rFonts w:ascii="Times New Roman" w:hAnsi="Times New Roman"/>
          <w:i/>
          <w:iCs/>
          <w:color w:val="000000" w:themeColor="text1"/>
        </w:rPr>
        <w:t xml:space="preserve">Competitions </w:t>
      </w:r>
      <w:r w:rsidRPr="004A3B50">
        <w:rPr>
          <w:rFonts w:ascii="Times New Roman" w:hAnsi="Times New Roman"/>
          <w:color w:val="000000" w:themeColor="text1"/>
        </w:rPr>
        <w:t xml:space="preserve">shows that the practice of separating prosecutions in cases of banking crimes and corruption crimes is not fully in line with the basic concept of the simultaneous nature of criminal acts as developed in the doctrine of criminal law. Analysis of </w:t>
      </w:r>
      <w:r w:rsidRPr="004A3B50">
        <w:rPr>
          <w:rFonts w:ascii="Times New Roman" w:hAnsi="Times New Roman"/>
          <w:i/>
          <w:iCs/>
          <w:color w:val="000000" w:themeColor="text1"/>
        </w:rPr>
        <w:t xml:space="preserve">Concours </w:t>
      </w:r>
      <w:proofErr w:type="spellStart"/>
      <w:r w:rsidRPr="004A3B50">
        <w:rPr>
          <w:rFonts w:ascii="Times New Roman" w:hAnsi="Times New Roman"/>
          <w:i/>
          <w:iCs/>
          <w:color w:val="000000" w:themeColor="text1"/>
        </w:rPr>
        <w:t>idealis</w:t>
      </w:r>
      <w:proofErr w:type="spellEnd"/>
      <w:r w:rsidRPr="004A3B50">
        <w:rPr>
          <w:rFonts w:ascii="Times New Roman" w:hAnsi="Times New Roman"/>
          <w:color w:val="000000" w:themeColor="text1"/>
        </w:rPr>
        <w:t xml:space="preserve">, </w:t>
      </w:r>
      <w:r w:rsidRPr="004A3B50">
        <w:rPr>
          <w:rFonts w:ascii="Times New Roman" w:hAnsi="Times New Roman"/>
          <w:i/>
          <w:iCs/>
          <w:color w:val="000000" w:themeColor="text1"/>
        </w:rPr>
        <w:t>Concursus Realis</w:t>
      </w:r>
      <w:r w:rsidRPr="004A3B50">
        <w:rPr>
          <w:rFonts w:ascii="Times New Roman" w:hAnsi="Times New Roman"/>
          <w:color w:val="000000" w:themeColor="text1"/>
        </w:rPr>
        <w:t xml:space="preserve">, </w:t>
      </w:r>
      <w:r w:rsidRPr="004A3B50">
        <w:rPr>
          <w:rFonts w:ascii="Times New Roman" w:hAnsi="Times New Roman"/>
          <w:i/>
          <w:iCs/>
          <w:color w:val="000000" w:themeColor="text1"/>
        </w:rPr>
        <w:t>Speciality Principle</w:t>
      </w:r>
      <w:r w:rsidRPr="004A3B50">
        <w:rPr>
          <w:rFonts w:ascii="Times New Roman" w:hAnsi="Times New Roman"/>
          <w:color w:val="000000" w:themeColor="text1"/>
        </w:rPr>
        <w:t xml:space="preserve">, and the judge's consideration shows that a set of legal facts is still often processed through different approaches resulting in variations in the construction of criminal liability. This condition shows that the main problem does not lie in the existence of various criminal law regimes, but in the absence of interpretation parameters that are able to integrate all these provisions in one consistent analytical framework. </w:t>
      </w:r>
      <w:r w:rsidR="00BF058B" w:rsidRPr="004A3B50">
        <w:rPr>
          <w:rFonts w:ascii="Times New Roman" w:hAnsi="Times New Roman"/>
          <w:noProof/>
          <w:color w:val="000000" w:themeColor="text1"/>
        </w:rPr>
        <w:t xml:space="preserve">Astika </w:t>
      </w:r>
      <w:r w:rsidRPr="004A3B50">
        <w:rPr>
          <w:rFonts w:ascii="Times New Roman" w:hAnsi="Times New Roman"/>
          <w:color w:val="000000" w:themeColor="text1"/>
        </w:rPr>
        <w:t xml:space="preserve">explains that the application of the theory </w:t>
      </w:r>
      <w:r w:rsidRPr="004A3B50">
        <w:rPr>
          <w:rFonts w:ascii="Times New Roman" w:hAnsi="Times New Roman"/>
          <w:i/>
          <w:iCs/>
          <w:color w:val="000000" w:themeColor="text1"/>
        </w:rPr>
        <w:t xml:space="preserve">Competitions </w:t>
      </w:r>
      <w:r w:rsidRPr="004A3B50">
        <w:rPr>
          <w:rFonts w:ascii="Times New Roman" w:hAnsi="Times New Roman"/>
          <w:color w:val="000000" w:themeColor="text1"/>
        </w:rPr>
        <w:t xml:space="preserve">comprehensively reduce the potential for prosecution fragmentation and increase the consistency of court decisions in economic crime cases </w:t>
      </w:r>
      <w:r w:rsidR="000B0C14" w:rsidRPr="004A3B50">
        <w:rPr>
          <w:rFonts w:ascii="Times New Roman" w:hAnsi="Times New Roman"/>
          <w:color w:val="000000" w:themeColor="text1"/>
        </w:rPr>
        <w:fldChar w:fldCharType="begin" w:fldLock="1"/>
      </w:r>
      <w:r w:rsidR="00BE6FAF" w:rsidRPr="004A3B50">
        <w:rPr>
          <w:rFonts w:ascii="Times New Roman" w:hAnsi="Times New Roman"/>
          <w:color w:val="000000" w:themeColor="text1"/>
        </w:rPr>
        <w:instrText>ADDIN CSL_CITATION {"citationItems":[{"id":"ITEM-1","itemData":{"ISSN":"2179-8699","author":[{"dropping-particle":"","family":"Astika","given":"Ade","non-dropping-particle":"","parse-names":false,"suffix":""},{"dropping-particle":"","family":"Asis","given":"Abd","non-dropping-particle":"","parse-names":false,"suffix":""},{"dropping-particle":"","family":"Heryani","given":"Wiwie","non-dropping-particle":"","parse-names":false,"suffix":""}],"container-title":"Veredas do Direito","id":"ITEM-1","issue":"7","issued":{"date-parts":[["2026"]]},"page":"e6424-e6424","title":"Implementation Of Exceptions To The Unus Testis Nullus Testis Principle In The System Of Proof For Drug-Related Crimes","type":"article-journal","volume":"23"},"uris":["http://www.mendeley.com/documents/?uuid=b2a25589-f719-47eb-84ec-888fe59d09b7"]}],"mendeley":{"formattedCitation":"(Astika et al., 2026)","plainTextFormattedCitation":"(Astika et al., 2026)","previouslyFormattedCitation":"(Astika et al., 2026)"},"properties":{"noteIndex":0},"schema":"https://github.com/citation-style-language/schema/raw/master/csl-citation.json"}</w:instrText>
      </w:r>
      <w:r w:rsidR="000B0C14" w:rsidRPr="004A3B50">
        <w:rPr>
          <w:rFonts w:ascii="Times New Roman" w:hAnsi="Times New Roman"/>
          <w:color w:val="000000" w:themeColor="text1"/>
        </w:rPr>
        <w:fldChar w:fldCharType="separate"/>
      </w:r>
      <w:r w:rsidR="000B0C14" w:rsidRPr="004A3B50">
        <w:rPr>
          <w:rFonts w:ascii="Times New Roman" w:hAnsi="Times New Roman"/>
          <w:noProof/>
          <w:color w:val="000000" w:themeColor="text1"/>
        </w:rPr>
        <w:t>(Astika et al., 2026)</w:t>
      </w:r>
      <w:r w:rsidR="000B0C14"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Results of analysis of the application of theory </w:t>
      </w:r>
      <w:r w:rsidRPr="004A3B50">
        <w:rPr>
          <w:rFonts w:ascii="Times New Roman" w:hAnsi="Times New Roman"/>
          <w:i/>
          <w:iCs/>
          <w:color w:val="000000" w:themeColor="text1"/>
        </w:rPr>
        <w:t xml:space="preserve">Competitions </w:t>
      </w:r>
      <w:r w:rsidRPr="004A3B50">
        <w:rPr>
          <w:rFonts w:ascii="Times New Roman" w:hAnsi="Times New Roman"/>
          <w:color w:val="000000" w:themeColor="text1"/>
        </w:rPr>
        <w:t xml:space="preserve">shows that inconsistencies in determining the form of concurrent criminal acts not only affect the prosecution process, but also have a direct impact on the birth of more than one verdict with permanent legal force on a series of legal facts. This situation raises issues regarding legal certainty, substantive justice, protection of the rights of defendants, and the effectiveness of the criminal justice system, which is the main goal of law enforcement. </w:t>
      </w:r>
    </w:p>
    <w:p w14:paraId="4C31D61B" w14:textId="77777777" w:rsidR="00955C22" w:rsidRPr="004A3B50" w:rsidRDefault="00955C22" w:rsidP="003F0169">
      <w:pPr>
        <w:spacing w:after="0" w:line="240" w:lineRule="auto"/>
        <w:jc w:val="both"/>
        <w:rPr>
          <w:rFonts w:ascii="Times New Roman" w:hAnsi="Times New Roman"/>
          <w:color w:val="000000" w:themeColor="text1"/>
          <w:lang w:val="en-US"/>
        </w:rPr>
      </w:pPr>
    </w:p>
    <w:p w14:paraId="5F11FD21" w14:textId="0E3839E7" w:rsidR="008A7C15" w:rsidRPr="004A3B50" w:rsidRDefault="0034553F" w:rsidP="00955C22">
      <w:pPr>
        <w:pStyle w:val="ListParagraph"/>
        <w:numPr>
          <w:ilvl w:val="1"/>
          <w:numId w:val="85"/>
        </w:numPr>
        <w:spacing w:after="0"/>
        <w:ind w:left="709" w:hanging="709"/>
        <w:jc w:val="both"/>
        <w:rPr>
          <w:rFonts w:ascii="Times New Roman" w:hAnsi="Times New Roman"/>
          <w:b/>
          <w:color w:val="000000" w:themeColor="text1"/>
          <w:lang w:val="en-ID"/>
        </w:rPr>
      </w:pPr>
      <w:r w:rsidRPr="004A3B50">
        <w:rPr>
          <w:rFonts w:ascii="Times New Roman" w:hAnsi="Times New Roman"/>
          <w:b/>
          <w:bCs/>
          <w:color w:val="000000" w:themeColor="text1"/>
        </w:rPr>
        <w:lastRenderedPageBreak/>
        <w:t>Juridical Implications of Decision Fragmentation on Legal Certainty and Justice</w:t>
      </w:r>
    </w:p>
    <w:p w14:paraId="4B92D2F1" w14:textId="239FC80F" w:rsidR="002C5952" w:rsidRPr="004A3B50" w:rsidRDefault="002C5952" w:rsidP="002C5952">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The results of the study show that the fragmentation of prosecution in banking crimes and corruption crimes not only raises problems at the investigation and prosecution stages, but also provides juridical implications for the birth of more than one permanent legal force for a series of criminal acts. The analysis was carried out using juridical analysis, human rights analysis, and comparative analysis of court decisions, criminal law principles, human rights provisions, and legal doctrines related to legal certainty and justice. The approach aims to identify the juridical impact that the separation of cases has on the protection of the rights of the accused, the proportionality of the penalty, and the effectiveness of the criminal justice system. The results of the analysis show that differences in legal construction in handling a series of criminal facts have the potential to produce inconsistency in the verdict so as to affect the consistency of the application of criminal law. A summary of the juridical implications of the fragmentation of judgments on legal certainty and justice is presented in Table 4 as the basis for discussion in this subchapter. This description is prepared in accordance with the research focus on the relationship between the theory</w:t>
      </w:r>
      <w:r w:rsidRPr="004A3B50">
        <w:rPr>
          <w:rFonts w:ascii="Times New Roman" w:hAnsi="Times New Roman"/>
          <w:i/>
          <w:iCs/>
          <w:color w:val="000000" w:themeColor="text1"/>
        </w:rPr>
        <w:t xml:space="preserve"> of concursus</w:t>
      </w:r>
      <w:r w:rsidRPr="004A3B50">
        <w:rPr>
          <w:rFonts w:ascii="Times New Roman" w:hAnsi="Times New Roman"/>
          <w:color w:val="000000" w:themeColor="text1"/>
        </w:rPr>
        <w:t xml:space="preserve">, the principle </w:t>
      </w:r>
      <w:r w:rsidRPr="004A3B50">
        <w:rPr>
          <w:rFonts w:ascii="Times New Roman" w:hAnsi="Times New Roman"/>
          <w:i/>
          <w:iCs/>
          <w:color w:val="000000" w:themeColor="text1"/>
        </w:rPr>
        <w:t>ne bis in idem</w:t>
      </w:r>
      <w:r w:rsidRPr="004A3B50">
        <w:rPr>
          <w:rFonts w:ascii="Times New Roman" w:hAnsi="Times New Roman"/>
          <w:color w:val="000000" w:themeColor="text1"/>
        </w:rPr>
        <w:t xml:space="preserve">, and the need for an integrated prosecution model. </w:t>
      </w:r>
    </w:p>
    <w:p w14:paraId="5AB3358D" w14:textId="708279EE" w:rsidR="002C5952" w:rsidRPr="004A3B50" w:rsidRDefault="002C5952" w:rsidP="002C5952">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Table 4. Juridical Implications of Decision Fragmentation on Legal Certainty and Justice</w:t>
      </w:r>
    </w:p>
    <w:tbl>
      <w:tblPr>
        <w:tblStyle w:val="TableGrid"/>
        <w:tblW w:w="0" w:type="auto"/>
        <w:tblLook w:val="04A0" w:firstRow="1" w:lastRow="0" w:firstColumn="1" w:lastColumn="0" w:noHBand="0" w:noVBand="1"/>
      </w:tblPr>
      <w:tblGrid>
        <w:gridCol w:w="1726"/>
        <w:gridCol w:w="2104"/>
        <w:gridCol w:w="2183"/>
        <w:gridCol w:w="1914"/>
      </w:tblGrid>
      <w:tr w:rsidR="002C5952" w:rsidRPr="004A3B50" w14:paraId="202FA35E" w14:textId="77777777" w:rsidTr="00955C22">
        <w:tc>
          <w:tcPr>
            <w:tcW w:w="0" w:type="auto"/>
            <w:vAlign w:val="center"/>
            <w:hideMark/>
          </w:tcPr>
          <w:p w14:paraId="281A3F6F" w14:textId="77777777" w:rsidR="002C5952" w:rsidRPr="004A3B50" w:rsidRDefault="002C5952" w:rsidP="00955C22">
            <w:pPr>
              <w:jc w:val="center"/>
              <w:rPr>
                <w:rFonts w:ascii="Times New Roman" w:hAnsi="Times New Roman"/>
                <w:b/>
                <w:bCs/>
                <w:color w:val="000000" w:themeColor="text1"/>
                <w:lang w:val="en-US"/>
              </w:rPr>
            </w:pPr>
            <w:r w:rsidRPr="004A3B50">
              <w:rPr>
                <w:rFonts w:ascii="Times New Roman" w:hAnsi="Times New Roman"/>
                <w:b/>
                <w:bCs/>
                <w:color w:val="000000" w:themeColor="text1"/>
              </w:rPr>
              <w:t>Analysis Aspect</w:t>
            </w:r>
          </w:p>
        </w:tc>
        <w:tc>
          <w:tcPr>
            <w:tcW w:w="0" w:type="auto"/>
            <w:vAlign w:val="center"/>
            <w:hideMark/>
          </w:tcPr>
          <w:p w14:paraId="12005DAB" w14:textId="77777777" w:rsidR="002C5952" w:rsidRPr="004A3B50" w:rsidRDefault="002C5952" w:rsidP="00955C22">
            <w:pPr>
              <w:jc w:val="center"/>
              <w:rPr>
                <w:rFonts w:ascii="Times New Roman" w:hAnsi="Times New Roman"/>
                <w:b/>
                <w:bCs/>
                <w:color w:val="000000" w:themeColor="text1"/>
                <w:lang w:val="en-US"/>
              </w:rPr>
            </w:pPr>
            <w:r w:rsidRPr="004A3B50">
              <w:rPr>
                <w:rFonts w:ascii="Times New Roman" w:hAnsi="Times New Roman"/>
                <w:b/>
                <w:bCs/>
                <w:color w:val="000000" w:themeColor="text1"/>
              </w:rPr>
              <w:t>Findings of Research Results</w:t>
            </w:r>
          </w:p>
        </w:tc>
        <w:tc>
          <w:tcPr>
            <w:tcW w:w="0" w:type="auto"/>
            <w:vAlign w:val="center"/>
            <w:hideMark/>
          </w:tcPr>
          <w:p w14:paraId="33162284" w14:textId="77777777" w:rsidR="002C5952" w:rsidRPr="004A3B50" w:rsidRDefault="002C5952" w:rsidP="00955C22">
            <w:pPr>
              <w:jc w:val="center"/>
              <w:rPr>
                <w:rFonts w:ascii="Times New Roman" w:hAnsi="Times New Roman"/>
                <w:b/>
                <w:bCs/>
                <w:color w:val="000000" w:themeColor="text1"/>
                <w:lang w:val="en-US"/>
              </w:rPr>
            </w:pPr>
            <w:r w:rsidRPr="004A3B50">
              <w:rPr>
                <w:rFonts w:ascii="Times New Roman" w:hAnsi="Times New Roman"/>
                <w:b/>
                <w:bCs/>
                <w:color w:val="000000" w:themeColor="text1"/>
              </w:rPr>
              <w:t>Juridical Implications</w:t>
            </w:r>
          </w:p>
        </w:tc>
        <w:tc>
          <w:tcPr>
            <w:tcW w:w="0" w:type="auto"/>
            <w:vAlign w:val="center"/>
            <w:hideMark/>
          </w:tcPr>
          <w:p w14:paraId="73370109" w14:textId="77777777" w:rsidR="002C5952" w:rsidRPr="004A3B50" w:rsidRDefault="002C5952" w:rsidP="00955C22">
            <w:pPr>
              <w:jc w:val="center"/>
              <w:rPr>
                <w:rFonts w:ascii="Times New Roman" w:hAnsi="Times New Roman"/>
                <w:b/>
                <w:bCs/>
                <w:color w:val="000000" w:themeColor="text1"/>
                <w:lang w:val="en-US"/>
              </w:rPr>
            </w:pPr>
            <w:r w:rsidRPr="004A3B50">
              <w:rPr>
                <w:rFonts w:ascii="Times New Roman" w:hAnsi="Times New Roman"/>
                <w:b/>
                <w:bCs/>
                <w:color w:val="000000" w:themeColor="text1"/>
              </w:rPr>
              <w:t>Impact on the Criminal Justice System</w:t>
            </w:r>
          </w:p>
        </w:tc>
      </w:tr>
      <w:tr w:rsidR="002C5952" w:rsidRPr="004A3B50" w14:paraId="54ECF9C0" w14:textId="77777777" w:rsidTr="00955C22">
        <w:tc>
          <w:tcPr>
            <w:tcW w:w="0" w:type="auto"/>
            <w:vAlign w:val="center"/>
            <w:hideMark/>
          </w:tcPr>
          <w:p w14:paraId="5E9B129B" w14:textId="77777777" w:rsidR="002C5952" w:rsidRPr="004A3B50" w:rsidRDefault="002C5952" w:rsidP="00955C22">
            <w:pPr>
              <w:jc w:val="center"/>
              <w:rPr>
                <w:rFonts w:ascii="Times New Roman" w:hAnsi="Times New Roman"/>
                <w:color w:val="000000" w:themeColor="text1"/>
                <w:lang w:val="en-US"/>
              </w:rPr>
            </w:pPr>
            <w:r w:rsidRPr="004A3B50">
              <w:rPr>
                <w:rFonts w:ascii="Times New Roman" w:hAnsi="Times New Roman"/>
                <w:color w:val="000000" w:themeColor="text1"/>
              </w:rPr>
              <w:t>Legal Certainty</w:t>
            </w:r>
          </w:p>
        </w:tc>
        <w:tc>
          <w:tcPr>
            <w:tcW w:w="0" w:type="auto"/>
            <w:vAlign w:val="center"/>
            <w:hideMark/>
          </w:tcPr>
          <w:p w14:paraId="7E25ACC1" w14:textId="77777777" w:rsidR="002C5952" w:rsidRPr="004A3B50" w:rsidRDefault="002C5952" w:rsidP="00955C22">
            <w:pPr>
              <w:jc w:val="center"/>
              <w:rPr>
                <w:rFonts w:ascii="Times New Roman" w:hAnsi="Times New Roman"/>
                <w:color w:val="000000" w:themeColor="text1"/>
                <w:lang w:val="en-US"/>
              </w:rPr>
            </w:pPr>
            <w:r w:rsidRPr="004A3B50">
              <w:rPr>
                <w:rFonts w:ascii="Times New Roman" w:hAnsi="Times New Roman"/>
                <w:color w:val="000000" w:themeColor="text1"/>
              </w:rPr>
              <w:t>A series of acts are processed through two different prosecution mechanisms.</w:t>
            </w:r>
          </w:p>
        </w:tc>
        <w:tc>
          <w:tcPr>
            <w:tcW w:w="0" w:type="auto"/>
            <w:vAlign w:val="center"/>
            <w:hideMark/>
          </w:tcPr>
          <w:p w14:paraId="06617043" w14:textId="77777777" w:rsidR="002C5952" w:rsidRPr="004A3B50" w:rsidRDefault="002C5952" w:rsidP="00955C22">
            <w:pPr>
              <w:jc w:val="center"/>
              <w:rPr>
                <w:rFonts w:ascii="Times New Roman" w:hAnsi="Times New Roman"/>
                <w:color w:val="000000" w:themeColor="text1"/>
                <w:lang w:val="en-US"/>
              </w:rPr>
            </w:pPr>
            <w:r w:rsidRPr="004A3B50">
              <w:rPr>
                <w:rFonts w:ascii="Times New Roman" w:hAnsi="Times New Roman"/>
                <w:color w:val="000000" w:themeColor="text1"/>
              </w:rPr>
              <w:t>It has the potential to give rise to two decisions with permanent legal force against the same legal facts.</w:t>
            </w:r>
          </w:p>
        </w:tc>
        <w:tc>
          <w:tcPr>
            <w:tcW w:w="0" w:type="auto"/>
            <w:vAlign w:val="center"/>
            <w:hideMark/>
          </w:tcPr>
          <w:p w14:paraId="631C6F76" w14:textId="77777777" w:rsidR="002C5952" w:rsidRPr="004A3B50" w:rsidRDefault="002C5952" w:rsidP="00955C22">
            <w:pPr>
              <w:jc w:val="center"/>
              <w:rPr>
                <w:rFonts w:ascii="Times New Roman" w:hAnsi="Times New Roman"/>
                <w:color w:val="000000" w:themeColor="text1"/>
                <w:lang w:val="en-US"/>
              </w:rPr>
            </w:pPr>
            <w:r w:rsidRPr="004A3B50">
              <w:rPr>
                <w:rFonts w:ascii="Times New Roman" w:hAnsi="Times New Roman"/>
                <w:color w:val="000000" w:themeColor="text1"/>
              </w:rPr>
              <w:t>Reducing the consistency of the application of criminal law and increasing legal uncertainty.</w:t>
            </w:r>
          </w:p>
        </w:tc>
      </w:tr>
      <w:tr w:rsidR="002C5952" w:rsidRPr="004A3B50" w14:paraId="2031150E" w14:textId="77777777" w:rsidTr="00955C22">
        <w:tc>
          <w:tcPr>
            <w:tcW w:w="0" w:type="auto"/>
            <w:vAlign w:val="center"/>
            <w:hideMark/>
          </w:tcPr>
          <w:p w14:paraId="22362C91" w14:textId="77777777" w:rsidR="002C5952" w:rsidRPr="004A3B50" w:rsidRDefault="002C5952" w:rsidP="00955C22">
            <w:pPr>
              <w:jc w:val="center"/>
              <w:rPr>
                <w:rFonts w:ascii="Times New Roman" w:hAnsi="Times New Roman"/>
                <w:color w:val="000000" w:themeColor="text1"/>
                <w:lang w:val="en-US"/>
              </w:rPr>
            </w:pPr>
            <w:r w:rsidRPr="004A3B50">
              <w:rPr>
                <w:rFonts w:ascii="Times New Roman" w:hAnsi="Times New Roman"/>
                <w:color w:val="000000" w:themeColor="text1"/>
              </w:rPr>
              <w:t>Substantive Justice</w:t>
            </w:r>
          </w:p>
        </w:tc>
        <w:tc>
          <w:tcPr>
            <w:tcW w:w="0" w:type="auto"/>
            <w:vAlign w:val="center"/>
            <w:hideMark/>
          </w:tcPr>
          <w:p w14:paraId="13588D25" w14:textId="77777777" w:rsidR="002C5952" w:rsidRPr="004A3B50" w:rsidRDefault="002C5952" w:rsidP="00955C22">
            <w:pPr>
              <w:jc w:val="center"/>
              <w:rPr>
                <w:rFonts w:ascii="Times New Roman" w:hAnsi="Times New Roman"/>
                <w:color w:val="000000" w:themeColor="text1"/>
                <w:lang w:val="en-US"/>
              </w:rPr>
            </w:pPr>
            <w:r w:rsidRPr="004A3B50">
              <w:rPr>
                <w:rFonts w:ascii="Times New Roman" w:hAnsi="Times New Roman"/>
                <w:color w:val="000000" w:themeColor="text1"/>
              </w:rPr>
              <w:t>The assessment of legal facts is carried out separately based on different legal regimes.</w:t>
            </w:r>
          </w:p>
        </w:tc>
        <w:tc>
          <w:tcPr>
            <w:tcW w:w="0" w:type="auto"/>
            <w:vAlign w:val="center"/>
            <w:hideMark/>
          </w:tcPr>
          <w:p w14:paraId="472B8F72" w14:textId="77777777" w:rsidR="002C5952" w:rsidRPr="004A3B50" w:rsidRDefault="002C5952" w:rsidP="00955C22">
            <w:pPr>
              <w:jc w:val="center"/>
              <w:rPr>
                <w:rFonts w:ascii="Times New Roman" w:hAnsi="Times New Roman"/>
                <w:color w:val="000000" w:themeColor="text1"/>
                <w:lang w:val="en-US"/>
              </w:rPr>
            </w:pPr>
            <w:r w:rsidRPr="004A3B50">
              <w:rPr>
                <w:rFonts w:ascii="Times New Roman" w:hAnsi="Times New Roman"/>
                <w:color w:val="000000" w:themeColor="text1"/>
              </w:rPr>
              <w:t>Criminalization has the potential to not reflect the overall substance of the criminal act.</w:t>
            </w:r>
          </w:p>
        </w:tc>
        <w:tc>
          <w:tcPr>
            <w:tcW w:w="0" w:type="auto"/>
            <w:vAlign w:val="center"/>
            <w:hideMark/>
          </w:tcPr>
          <w:p w14:paraId="6D2ADB6F" w14:textId="77777777" w:rsidR="002C5952" w:rsidRPr="004A3B50" w:rsidRDefault="002C5952" w:rsidP="00955C22">
            <w:pPr>
              <w:jc w:val="center"/>
              <w:rPr>
                <w:rFonts w:ascii="Times New Roman" w:hAnsi="Times New Roman"/>
                <w:color w:val="000000" w:themeColor="text1"/>
                <w:lang w:val="en-US"/>
              </w:rPr>
            </w:pPr>
            <w:r w:rsidRPr="004A3B50">
              <w:rPr>
                <w:rFonts w:ascii="Times New Roman" w:hAnsi="Times New Roman"/>
                <w:color w:val="000000" w:themeColor="text1"/>
              </w:rPr>
              <w:t>It causes disparities in verdicts and imbalances in punishment.</w:t>
            </w:r>
          </w:p>
        </w:tc>
      </w:tr>
      <w:tr w:rsidR="002C5952" w:rsidRPr="004A3B50" w14:paraId="4ADD79E8" w14:textId="77777777" w:rsidTr="00955C22">
        <w:tc>
          <w:tcPr>
            <w:tcW w:w="0" w:type="auto"/>
            <w:vAlign w:val="center"/>
            <w:hideMark/>
          </w:tcPr>
          <w:p w14:paraId="16018AF0" w14:textId="77777777" w:rsidR="002C5952" w:rsidRPr="004A3B50" w:rsidRDefault="002C5952" w:rsidP="00955C22">
            <w:pPr>
              <w:jc w:val="center"/>
              <w:rPr>
                <w:rFonts w:ascii="Times New Roman" w:hAnsi="Times New Roman"/>
                <w:color w:val="000000" w:themeColor="text1"/>
                <w:lang w:val="en-US"/>
              </w:rPr>
            </w:pPr>
            <w:r w:rsidRPr="004A3B50">
              <w:rPr>
                <w:rFonts w:ascii="Times New Roman" w:hAnsi="Times New Roman"/>
                <w:color w:val="000000" w:themeColor="text1"/>
              </w:rPr>
              <w:t>Protection of Defendants' Rights</w:t>
            </w:r>
          </w:p>
        </w:tc>
        <w:tc>
          <w:tcPr>
            <w:tcW w:w="0" w:type="auto"/>
            <w:vAlign w:val="center"/>
            <w:hideMark/>
          </w:tcPr>
          <w:p w14:paraId="543BCC4A" w14:textId="77777777" w:rsidR="002C5952" w:rsidRPr="004A3B50" w:rsidRDefault="002C5952" w:rsidP="00955C22">
            <w:pPr>
              <w:jc w:val="center"/>
              <w:rPr>
                <w:rFonts w:ascii="Times New Roman" w:hAnsi="Times New Roman"/>
                <w:color w:val="000000" w:themeColor="text1"/>
                <w:lang w:val="en-US"/>
              </w:rPr>
            </w:pPr>
            <w:r w:rsidRPr="004A3B50">
              <w:rPr>
                <w:rFonts w:ascii="Times New Roman" w:hAnsi="Times New Roman"/>
                <w:color w:val="000000" w:themeColor="text1"/>
              </w:rPr>
              <w:t>The defendant can undergo more than one judicial process on a series of interrelated facts.</w:t>
            </w:r>
          </w:p>
        </w:tc>
        <w:tc>
          <w:tcPr>
            <w:tcW w:w="0" w:type="auto"/>
            <w:vAlign w:val="center"/>
            <w:hideMark/>
          </w:tcPr>
          <w:p w14:paraId="15190814" w14:textId="77777777" w:rsidR="002C5952" w:rsidRPr="004A3B50" w:rsidRDefault="002C5952" w:rsidP="00955C22">
            <w:pPr>
              <w:jc w:val="center"/>
              <w:rPr>
                <w:rFonts w:ascii="Times New Roman" w:hAnsi="Times New Roman"/>
                <w:color w:val="000000" w:themeColor="text1"/>
                <w:lang w:val="en-US"/>
              </w:rPr>
            </w:pPr>
            <w:r w:rsidRPr="004A3B50">
              <w:rPr>
                <w:rFonts w:ascii="Times New Roman" w:hAnsi="Times New Roman"/>
                <w:color w:val="000000" w:themeColor="text1"/>
              </w:rPr>
              <w:t xml:space="preserve">Increase the risk of violating the principles </w:t>
            </w:r>
            <w:r w:rsidRPr="004A3B50">
              <w:rPr>
                <w:rFonts w:ascii="Times New Roman" w:hAnsi="Times New Roman"/>
                <w:i/>
                <w:iCs/>
                <w:color w:val="000000" w:themeColor="text1"/>
              </w:rPr>
              <w:t>of ne bis in idem</w:t>
            </w:r>
            <w:r w:rsidRPr="004A3B50">
              <w:rPr>
                <w:rFonts w:ascii="Times New Roman" w:hAnsi="Times New Roman"/>
                <w:color w:val="000000" w:themeColor="text1"/>
              </w:rPr>
              <w:t xml:space="preserve"> and the right to a fair trial.</w:t>
            </w:r>
          </w:p>
        </w:tc>
        <w:tc>
          <w:tcPr>
            <w:tcW w:w="0" w:type="auto"/>
            <w:vAlign w:val="center"/>
            <w:hideMark/>
          </w:tcPr>
          <w:p w14:paraId="7C57AEE5" w14:textId="77777777" w:rsidR="002C5952" w:rsidRPr="004A3B50" w:rsidRDefault="002C5952" w:rsidP="00955C22">
            <w:pPr>
              <w:jc w:val="center"/>
              <w:rPr>
                <w:rFonts w:ascii="Times New Roman" w:hAnsi="Times New Roman"/>
                <w:color w:val="000000" w:themeColor="text1"/>
                <w:lang w:val="en-US"/>
              </w:rPr>
            </w:pPr>
            <w:r w:rsidRPr="004A3B50">
              <w:rPr>
                <w:rFonts w:ascii="Times New Roman" w:hAnsi="Times New Roman"/>
                <w:color w:val="000000" w:themeColor="text1"/>
              </w:rPr>
              <w:t>Reduce the guarantee of human rights protection in the criminal justice process.</w:t>
            </w:r>
          </w:p>
        </w:tc>
      </w:tr>
      <w:tr w:rsidR="002C5952" w:rsidRPr="004A3B50" w14:paraId="264045B8" w14:textId="77777777" w:rsidTr="00955C22">
        <w:tc>
          <w:tcPr>
            <w:tcW w:w="0" w:type="auto"/>
            <w:vAlign w:val="center"/>
            <w:hideMark/>
          </w:tcPr>
          <w:p w14:paraId="2D9A96B8" w14:textId="77777777" w:rsidR="002C5952" w:rsidRPr="004A3B50" w:rsidRDefault="002C5952" w:rsidP="00955C22">
            <w:pPr>
              <w:jc w:val="center"/>
              <w:rPr>
                <w:rFonts w:ascii="Times New Roman" w:hAnsi="Times New Roman"/>
                <w:color w:val="000000" w:themeColor="text1"/>
                <w:lang w:val="en-US"/>
              </w:rPr>
            </w:pPr>
            <w:r w:rsidRPr="004A3B50">
              <w:rPr>
                <w:rFonts w:ascii="Times New Roman" w:hAnsi="Times New Roman"/>
                <w:color w:val="000000" w:themeColor="text1"/>
              </w:rPr>
              <w:t>Proportionality of Punishment</w:t>
            </w:r>
          </w:p>
        </w:tc>
        <w:tc>
          <w:tcPr>
            <w:tcW w:w="0" w:type="auto"/>
            <w:vAlign w:val="center"/>
            <w:hideMark/>
          </w:tcPr>
          <w:p w14:paraId="1E94D7BA" w14:textId="77777777" w:rsidR="002C5952" w:rsidRPr="004A3B50" w:rsidRDefault="002C5952" w:rsidP="00955C22">
            <w:pPr>
              <w:jc w:val="center"/>
              <w:rPr>
                <w:rFonts w:ascii="Times New Roman" w:hAnsi="Times New Roman"/>
                <w:color w:val="000000" w:themeColor="text1"/>
                <w:lang w:val="en-US"/>
              </w:rPr>
            </w:pPr>
            <w:r w:rsidRPr="004A3B50">
              <w:rPr>
                <w:rFonts w:ascii="Times New Roman" w:hAnsi="Times New Roman"/>
                <w:color w:val="000000" w:themeColor="text1"/>
              </w:rPr>
              <w:t>Criminalization is determined on the basis of separate cases, not on the basis of the entire legal facts.</w:t>
            </w:r>
          </w:p>
        </w:tc>
        <w:tc>
          <w:tcPr>
            <w:tcW w:w="0" w:type="auto"/>
            <w:vAlign w:val="center"/>
            <w:hideMark/>
          </w:tcPr>
          <w:p w14:paraId="4F24CDF7" w14:textId="77777777" w:rsidR="002C5952" w:rsidRPr="004A3B50" w:rsidRDefault="002C5952" w:rsidP="00955C22">
            <w:pPr>
              <w:jc w:val="center"/>
              <w:rPr>
                <w:rFonts w:ascii="Times New Roman" w:hAnsi="Times New Roman"/>
                <w:color w:val="000000" w:themeColor="text1"/>
                <w:lang w:val="en-US"/>
              </w:rPr>
            </w:pPr>
            <w:r w:rsidRPr="004A3B50">
              <w:rPr>
                <w:rFonts w:ascii="Times New Roman" w:hAnsi="Times New Roman"/>
                <w:color w:val="000000" w:themeColor="text1"/>
              </w:rPr>
              <w:t>The amount of the crime has the potential to be disproportionate to the level of the perpetrator's mistake.</w:t>
            </w:r>
          </w:p>
        </w:tc>
        <w:tc>
          <w:tcPr>
            <w:tcW w:w="0" w:type="auto"/>
            <w:vAlign w:val="center"/>
            <w:hideMark/>
          </w:tcPr>
          <w:p w14:paraId="51FE5CF0" w14:textId="77777777" w:rsidR="002C5952" w:rsidRPr="004A3B50" w:rsidRDefault="002C5952" w:rsidP="00955C22">
            <w:pPr>
              <w:jc w:val="center"/>
              <w:rPr>
                <w:rFonts w:ascii="Times New Roman" w:hAnsi="Times New Roman"/>
                <w:color w:val="000000" w:themeColor="text1"/>
                <w:lang w:val="en-US"/>
              </w:rPr>
            </w:pPr>
            <w:r w:rsidRPr="004A3B50">
              <w:rPr>
                <w:rFonts w:ascii="Times New Roman" w:hAnsi="Times New Roman"/>
                <w:color w:val="000000" w:themeColor="text1"/>
              </w:rPr>
              <w:t>Reduce the effectiveness of the goals of the penalty and the principle of justice.</w:t>
            </w:r>
          </w:p>
        </w:tc>
      </w:tr>
      <w:tr w:rsidR="002C5952" w:rsidRPr="004A3B50" w14:paraId="03BDE9A3" w14:textId="77777777" w:rsidTr="00955C22">
        <w:tc>
          <w:tcPr>
            <w:tcW w:w="0" w:type="auto"/>
            <w:vAlign w:val="center"/>
            <w:hideMark/>
          </w:tcPr>
          <w:p w14:paraId="0ABF7837" w14:textId="77777777" w:rsidR="002C5952" w:rsidRPr="004A3B50" w:rsidRDefault="002C5952" w:rsidP="00955C22">
            <w:pPr>
              <w:jc w:val="center"/>
              <w:rPr>
                <w:rFonts w:ascii="Times New Roman" w:hAnsi="Times New Roman"/>
                <w:color w:val="000000" w:themeColor="text1"/>
                <w:lang w:val="en-US"/>
              </w:rPr>
            </w:pPr>
            <w:r w:rsidRPr="004A3B50">
              <w:rPr>
                <w:rFonts w:ascii="Times New Roman" w:hAnsi="Times New Roman"/>
                <w:color w:val="000000" w:themeColor="text1"/>
              </w:rPr>
              <w:t>Effectiveness of the Criminal Justice System</w:t>
            </w:r>
          </w:p>
        </w:tc>
        <w:tc>
          <w:tcPr>
            <w:tcW w:w="0" w:type="auto"/>
            <w:vAlign w:val="center"/>
            <w:hideMark/>
          </w:tcPr>
          <w:p w14:paraId="6E739DAF" w14:textId="77777777" w:rsidR="002C5952" w:rsidRPr="004A3B50" w:rsidRDefault="002C5952" w:rsidP="00955C22">
            <w:pPr>
              <w:jc w:val="center"/>
              <w:rPr>
                <w:rFonts w:ascii="Times New Roman" w:hAnsi="Times New Roman"/>
                <w:color w:val="000000" w:themeColor="text1"/>
                <w:lang w:val="en-US"/>
              </w:rPr>
            </w:pPr>
            <w:r w:rsidRPr="004A3B50">
              <w:rPr>
                <w:rFonts w:ascii="Times New Roman" w:hAnsi="Times New Roman"/>
                <w:color w:val="000000" w:themeColor="text1"/>
              </w:rPr>
              <w:t>Case handling is carried out by different institutions with limited coordination.</w:t>
            </w:r>
          </w:p>
        </w:tc>
        <w:tc>
          <w:tcPr>
            <w:tcW w:w="0" w:type="auto"/>
            <w:vAlign w:val="center"/>
            <w:hideMark/>
          </w:tcPr>
          <w:p w14:paraId="64753C42" w14:textId="77777777" w:rsidR="002C5952" w:rsidRPr="004A3B50" w:rsidRDefault="002C5952" w:rsidP="00955C22">
            <w:pPr>
              <w:jc w:val="center"/>
              <w:rPr>
                <w:rFonts w:ascii="Times New Roman" w:hAnsi="Times New Roman"/>
                <w:color w:val="000000" w:themeColor="text1"/>
                <w:lang w:val="en-US"/>
              </w:rPr>
            </w:pPr>
            <w:r w:rsidRPr="004A3B50">
              <w:rPr>
                <w:rFonts w:ascii="Times New Roman" w:hAnsi="Times New Roman"/>
                <w:color w:val="000000" w:themeColor="text1"/>
              </w:rPr>
              <w:t>It leads to duplication of legal processes, waste of resources, and inconsistencies in law enforcement.</w:t>
            </w:r>
          </w:p>
        </w:tc>
        <w:tc>
          <w:tcPr>
            <w:tcW w:w="0" w:type="auto"/>
            <w:vAlign w:val="center"/>
            <w:hideMark/>
          </w:tcPr>
          <w:p w14:paraId="00958938" w14:textId="77777777" w:rsidR="002C5952" w:rsidRPr="004A3B50" w:rsidRDefault="002C5952" w:rsidP="00955C22">
            <w:pPr>
              <w:jc w:val="center"/>
              <w:rPr>
                <w:rFonts w:ascii="Times New Roman" w:hAnsi="Times New Roman"/>
                <w:color w:val="000000" w:themeColor="text1"/>
                <w:lang w:val="en-US"/>
              </w:rPr>
            </w:pPr>
            <w:r w:rsidRPr="004A3B50">
              <w:rPr>
                <w:rFonts w:ascii="Times New Roman" w:hAnsi="Times New Roman"/>
                <w:color w:val="000000" w:themeColor="text1"/>
              </w:rPr>
              <w:t xml:space="preserve">Reducing the efficiency of the criminal justice system and hindering the </w:t>
            </w:r>
            <w:r w:rsidRPr="004A3B50">
              <w:rPr>
                <w:rFonts w:ascii="Times New Roman" w:hAnsi="Times New Roman"/>
                <w:color w:val="000000" w:themeColor="text1"/>
              </w:rPr>
              <w:lastRenderedPageBreak/>
              <w:t>integration of law enforcement.</w:t>
            </w:r>
          </w:p>
        </w:tc>
      </w:tr>
    </w:tbl>
    <w:p w14:paraId="27B8BFD9" w14:textId="77777777" w:rsidR="002C5952" w:rsidRPr="004A3B50" w:rsidRDefault="002C5952" w:rsidP="002C5952">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lastRenderedPageBreak/>
        <w:t>Source: The results of the researcher's analysis are based on laws and regulations, court decisions, legal doctrines, and international legal instruments (2026).</w:t>
      </w:r>
    </w:p>
    <w:p w14:paraId="7B19A0CF" w14:textId="519A45C2" w:rsidR="0003305E" w:rsidRPr="004A3B50" w:rsidRDefault="0003305E" w:rsidP="002C5952">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Table 4 shows that the juridical implications of sentence fragmentation affect not only one aspect of the law, but also simultaneously impact legal certainty, substantive justice, protection of the rights of defendants, proportionality of punishment, and the effectiveness of the criminal justice system. Comparative analysis shows that each aspect is interconnected so that weaknesses in one component will affect the overall quality of the law enforcement process. The difference in the prosecution mechanism and the judge's legal considerations are the dominant factors that cause the birth of inconsistencies in the verdict on the same set of legal facts. </w:t>
      </w:r>
      <w:r w:rsidR="00D57DFF" w:rsidRPr="004A3B50">
        <w:rPr>
          <w:rFonts w:ascii="Times New Roman" w:hAnsi="Times New Roman"/>
          <w:noProof/>
          <w:color w:val="000000" w:themeColor="text1"/>
        </w:rPr>
        <w:t xml:space="preserve">Snide </w:t>
      </w:r>
      <w:r w:rsidRPr="004A3B50">
        <w:rPr>
          <w:rFonts w:ascii="Times New Roman" w:hAnsi="Times New Roman"/>
          <w:color w:val="000000" w:themeColor="text1"/>
        </w:rPr>
        <w:t xml:space="preserve">explains that the fragmentation of prosecution in modern economic crimes requires an integrative approach because the impact is not only procedural, but also affects the legitimacy of the criminal justice system as a whole </w:t>
      </w:r>
      <w:r w:rsidR="00BE6FAF" w:rsidRPr="004A3B50">
        <w:rPr>
          <w:rFonts w:ascii="Times New Roman" w:hAnsi="Times New Roman"/>
          <w:color w:val="000000" w:themeColor="text1"/>
        </w:rPr>
        <w:fldChar w:fldCharType="begin" w:fldLock="1"/>
      </w:r>
      <w:r w:rsidR="00BE6FAF" w:rsidRPr="004A3B50">
        <w:rPr>
          <w:rFonts w:ascii="Times New Roman" w:hAnsi="Times New Roman"/>
          <w:color w:val="000000" w:themeColor="text1"/>
        </w:rPr>
        <w:instrText>ADDIN CSL_CITATION {"citationItems":[{"id":"ITEM-1","itemData":{"ISSN":"3048-1317","author":[{"dropping-particle":"","family":"Hani","given":"Hani Irhamdessetya","non-dropping-particle":"","parse-names":false,"suffix":""}],"container-title":"International Journal of Law Social Sciences and Management","id":"ITEM-1","issue":"1","issued":{"date-parts":[["2026"]]},"page":"1-11","title":"The Effectiveness of the Integrated Criminal Justice System in Handling Minor Criminal Offenses from a Restorative Justice Perspective","type":"article-journal","volume":"3"},"uris":["http://www.mendeley.com/documents/?uuid=c523d69f-8459-479c-aa07-773332c0535e"]}],"mendeley":{"formattedCitation":"(Hani, 2026)","plainTextFormattedCitation":"(Hani, 2026)","previouslyFormattedCitation":"(Hani, 2026)"},"properties":{"noteIndex":0},"schema":"https://github.com/citation-style-language/schema/raw/master/csl-citation.json"}</w:instrText>
      </w:r>
      <w:r w:rsidR="00BE6FAF" w:rsidRPr="004A3B50">
        <w:rPr>
          <w:rFonts w:ascii="Times New Roman" w:hAnsi="Times New Roman"/>
          <w:color w:val="000000" w:themeColor="text1"/>
        </w:rPr>
        <w:fldChar w:fldCharType="separate"/>
      </w:r>
      <w:r w:rsidR="00BE6FAF" w:rsidRPr="004A3B50">
        <w:rPr>
          <w:rFonts w:ascii="Times New Roman" w:hAnsi="Times New Roman"/>
          <w:noProof/>
          <w:color w:val="000000" w:themeColor="text1"/>
        </w:rPr>
        <w:t>(Hani, 2026)</w:t>
      </w:r>
      <w:r w:rsidR="00BE6FAF"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t>
      </w:r>
    </w:p>
    <w:p w14:paraId="584F8DE1" w14:textId="3E214510" w:rsidR="002C5952" w:rsidRPr="004A3B50" w:rsidRDefault="002C5952" w:rsidP="002C5952">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The results of the analysis show that the fragmentation of prosecutions of banking crimes and corruption crimes has the potential to give birth to more than one verdict with permanent legal force against a series of criminal acts that have factual relevance. This condition arises because each prosecution process is carried out based on a different legal regime so that the scope of the judge's examination is only limited to the elements of the criminal act charged in each case. This separation causes the relationship between the entire legal facts to not always be the basis for establishing criminal liability as a whole, resulting in a different legal construction of the same object of the same act. </w:t>
      </w:r>
      <w:r w:rsidR="00D57DFF" w:rsidRPr="004A3B50">
        <w:rPr>
          <w:rFonts w:ascii="Times New Roman" w:hAnsi="Times New Roman"/>
          <w:noProof/>
          <w:color w:val="000000" w:themeColor="text1"/>
        </w:rPr>
        <w:t xml:space="preserve">Aditya </w:t>
      </w:r>
      <w:r w:rsidRPr="004A3B50">
        <w:rPr>
          <w:rFonts w:ascii="Times New Roman" w:hAnsi="Times New Roman"/>
          <w:color w:val="000000" w:themeColor="text1"/>
        </w:rPr>
        <w:t xml:space="preserve">explained that the birth of two rulings against a set of legal facts increases the risk of inconsistency in the application of criminal law and creates a conflict between legal certainty and the effectiveness of law enforcement </w:t>
      </w:r>
      <w:r w:rsidR="00BE6FAF" w:rsidRPr="004A3B50">
        <w:rPr>
          <w:rFonts w:ascii="Times New Roman" w:hAnsi="Times New Roman"/>
          <w:color w:val="000000" w:themeColor="text1"/>
        </w:rPr>
        <w:fldChar w:fldCharType="begin" w:fldLock="1"/>
      </w:r>
      <w:r w:rsidR="00F1287E" w:rsidRPr="004A3B50">
        <w:rPr>
          <w:rFonts w:ascii="Times New Roman" w:hAnsi="Times New Roman"/>
          <w:color w:val="000000" w:themeColor="text1"/>
        </w:rPr>
        <w:instrText>ADDIN CSL_CITATION {"citationItems":[{"id":"ITEM-1","itemData":{"ISSN":"2817-2302","author":[{"dropping-particle":"","family":"Aditya","given":"Zaka Firma","non-dropping-particle":"","parse-names":false,"suffix":""}],"container-title":"Frontiers in Law","id":"ITEM-1","issue":"1","issued":{"date-parts":[["2023"]]},"page":"15-23","title":"Does the Judiciary Support Legal Certainty? An Indonesian Perspective","type":"article-journal","volume":"2"},"uris":["http://www.mendeley.com/documents/?uuid=c5475387-6589-4fb2-a790-53854ab133a8"]}],"mendeley":{"formattedCitation":"(Aditya, 2023)","plainTextFormattedCitation":"(Aditya, 2023)","previouslyFormattedCitation":"(Aditya, 2023)"},"properties":{"noteIndex":0},"schema":"https://github.com/citation-style-language/schema/raw/master/csl-citation.json"}</w:instrText>
      </w:r>
      <w:r w:rsidR="00BE6FAF" w:rsidRPr="004A3B50">
        <w:rPr>
          <w:rFonts w:ascii="Times New Roman" w:hAnsi="Times New Roman"/>
          <w:color w:val="000000" w:themeColor="text1"/>
        </w:rPr>
        <w:fldChar w:fldCharType="separate"/>
      </w:r>
      <w:r w:rsidR="00BE6FAF" w:rsidRPr="004A3B50">
        <w:rPr>
          <w:rFonts w:ascii="Times New Roman" w:hAnsi="Times New Roman"/>
          <w:noProof/>
          <w:color w:val="000000" w:themeColor="text1"/>
        </w:rPr>
        <w:t>(Aditya, 2023)</w:t>
      </w:r>
      <w:r w:rsidR="00BE6FAF"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t>
      </w:r>
    </w:p>
    <w:p w14:paraId="6C005399" w14:textId="3F5D9DD9" w:rsidR="002C5952" w:rsidRPr="004A3B50" w:rsidRDefault="002C5952" w:rsidP="002C5952">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The results of the study show that legal certainty is the most affected aspect due to the separation of prosecution of banking crimes and corruption crimes that originate from a series of legal facts. Differences in legal basis, the authority of law enforcement agencies, and judges' considerations cause each decision to have a juridical construction that is not always aligned so that it has the potential to produce different standards of legal application to the same act. This condition reduces the predictability of the criminal justice system because the public and law enforcement officials do not obtain consistent guidelines regarding the form of criminal accountability that should be applied. </w:t>
      </w:r>
      <w:r w:rsidR="00D57DFF" w:rsidRPr="004A3B50">
        <w:rPr>
          <w:rFonts w:ascii="Times New Roman" w:hAnsi="Times New Roman"/>
          <w:noProof/>
          <w:color w:val="000000" w:themeColor="text1"/>
        </w:rPr>
        <w:t xml:space="preserve">Holmes &amp; Mears </w:t>
      </w:r>
      <w:r w:rsidRPr="004A3B50">
        <w:rPr>
          <w:rFonts w:ascii="Times New Roman" w:hAnsi="Times New Roman"/>
          <w:color w:val="000000" w:themeColor="text1"/>
        </w:rPr>
        <w:t xml:space="preserve">states that legal certainty can only be realized if there is uniformity of interpretation of legal facts and legal norms used in the prosecution and criminal process </w:t>
      </w:r>
      <w:r w:rsidR="00F1287E" w:rsidRPr="004A3B50">
        <w:rPr>
          <w:rFonts w:ascii="Times New Roman" w:hAnsi="Times New Roman"/>
          <w:color w:val="000000" w:themeColor="text1"/>
        </w:rPr>
        <w:fldChar w:fldCharType="begin" w:fldLock="1"/>
      </w:r>
      <w:r w:rsidR="00352AF9" w:rsidRPr="004A3B50">
        <w:rPr>
          <w:rFonts w:ascii="Times New Roman" w:hAnsi="Times New Roman"/>
          <w:color w:val="000000" w:themeColor="text1"/>
        </w:rPr>
        <w:instrText>ADDIN CSL_CITATION {"citationItems":[{"id":"ITEM-1","itemData":{"ISSN":"0741-8825","author":[{"dropping-particle":"","family":"Holmes","given":"Bryan","non-dropping-particle":"","parse-names":false,"suffix":""},{"dropping-particle":"","family":"Mears","given":"Daniel P","non-dropping-particle":"","parse-names":false,"suffix":""}],"container-title":"Justice Quarterly","id":"ITEM-1","issue":"2","issued":{"date-parts":[["2026"]]},"page":"335-362","publisher":"Taylor &amp; Francis","title":"A legal-structural theory of sentencing (In) consistency","type":"article-journal","volume":"43"},"uris":["http://www.mendeley.com/documents/?uuid=520ad11f-10d5-41e6-b106-b13c26b19b6a"]}],"mendeley":{"formattedCitation":"(Holmes &amp; Mears, 2026)","plainTextFormattedCitation":"(Holmes &amp; Mears, 2026)","previouslyFormattedCitation":"(Holmes &amp; Mears, 2026)"},"properties":{"noteIndex":0},"schema":"https://github.com/citation-style-language/schema/raw/master/csl-citation.json"}</w:instrText>
      </w:r>
      <w:r w:rsidR="00F1287E" w:rsidRPr="004A3B50">
        <w:rPr>
          <w:rFonts w:ascii="Times New Roman" w:hAnsi="Times New Roman"/>
          <w:color w:val="000000" w:themeColor="text1"/>
        </w:rPr>
        <w:fldChar w:fldCharType="separate"/>
      </w:r>
      <w:r w:rsidR="00F1287E" w:rsidRPr="004A3B50">
        <w:rPr>
          <w:rFonts w:ascii="Times New Roman" w:hAnsi="Times New Roman"/>
          <w:noProof/>
          <w:color w:val="000000" w:themeColor="text1"/>
        </w:rPr>
        <w:t>(Holmes &amp; Mears, 2026)</w:t>
      </w:r>
      <w:r w:rsidR="00F1287E"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t>
      </w:r>
    </w:p>
    <w:p w14:paraId="7AF21BE8" w14:textId="6D84CF56" w:rsidR="002C5952" w:rsidRPr="004A3B50" w:rsidRDefault="002C5952" w:rsidP="002C5952">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The results of the analysis show that the fragmentation of verdicts also affects the realization of substantive justice because the assessment of the entire series of criminal acts is carried out separately by different panels of judges. This situation results in the criminal process being more oriented towards fulfilling the elements of delinquency in each case rather than assessing the overall level of the perpetrator's offense as a whole. This approach has the potential to result in a sentencing that does not fully reflect the proportionality between the perpetrator's fault, the legal consequences caused, and the purpose of the punishment as expected in the modern criminal law system. </w:t>
      </w:r>
      <w:r w:rsidR="00023285" w:rsidRPr="004A3B50">
        <w:rPr>
          <w:rFonts w:ascii="Times New Roman" w:hAnsi="Times New Roman"/>
          <w:noProof/>
          <w:color w:val="000000" w:themeColor="text1"/>
        </w:rPr>
        <w:t xml:space="preserve">Kalverkämper </w:t>
      </w:r>
      <w:r w:rsidRPr="004A3B50">
        <w:rPr>
          <w:rFonts w:ascii="Times New Roman" w:hAnsi="Times New Roman"/>
          <w:color w:val="000000" w:themeColor="text1"/>
        </w:rPr>
        <w:t xml:space="preserve">explained that substantive justice can only be achieved if all interrelated legal facts are examined in one framework of complete criminal responsibility so that there is no disparity in verdicts </w:t>
      </w:r>
      <w:r w:rsidR="00023285" w:rsidRPr="004A3B50">
        <w:rPr>
          <w:rFonts w:ascii="Times New Roman" w:hAnsi="Times New Roman"/>
          <w:color w:val="000000" w:themeColor="text1"/>
        </w:rPr>
        <w:fldChar w:fldCharType="begin" w:fldLock="1"/>
      </w:r>
      <w:r w:rsidR="00742633" w:rsidRPr="004A3B50">
        <w:rPr>
          <w:rFonts w:ascii="Times New Roman" w:hAnsi="Times New Roman"/>
          <w:color w:val="000000" w:themeColor="text1"/>
        </w:rPr>
        <w:instrText>ADDIN CSL_CITATION {"citationItems":[{"id":"ITEM-1","itemData":{"author":[{"dropping-particle":"","family":"Kalverkämper","given":"Jaakko","non-dropping-particle":"","parse-names":false,"suffix":""}],"container-title":"Social Science Chronicle","id":"ITEM-1","issue":"1","issued":{"date-parts":[["2023"]]},"page":"1-18","title":"Re-Imagining Criminal Justice: The Ethical Fusion of Substantive Law and Procedural Law","type":"article-journal","volume":"2"},"uris":["http://www.mendeley.com/documents/?uuid=34d30b57-2c24-47fa-b938-83e0068ec7a7"]}],"mendeley":{"formattedCitation":"(Kalverkämper, 2023)","plainTextFormattedCitation":"(Kalverkämper, 2023)","previouslyFormattedCitation":"(Kalverkämper, 2023)"},"properties":{"noteIndex":0},"schema":"https://github.com/citation-style-language/schema/raw/master/csl-citation.json"}</w:instrText>
      </w:r>
      <w:r w:rsidR="00023285" w:rsidRPr="004A3B50">
        <w:rPr>
          <w:rFonts w:ascii="Times New Roman" w:hAnsi="Times New Roman"/>
          <w:color w:val="000000" w:themeColor="text1"/>
        </w:rPr>
        <w:fldChar w:fldCharType="separate"/>
      </w:r>
      <w:r w:rsidR="00023285" w:rsidRPr="004A3B50">
        <w:rPr>
          <w:rFonts w:ascii="Times New Roman" w:hAnsi="Times New Roman"/>
          <w:noProof/>
          <w:color w:val="000000" w:themeColor="text1"/>
        </w:rPr>
        <w:t>(Kalverkämper, 2023)</w:t>
      </w:r>
      <w:r w:rsidR="00023285"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t>
      </w:r>
    </w:p>
    <w:p w14:paraId="7DEBD9B9" w14:textId="44BB8AD7" w:rsidR="0003305E" w:rsidRPr="004A3B50" w:rsidRDefault="0003305E" w:rsidP="0003305E">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The results of the study show that the fragmentation of verdicts has significant implications for the protection of the rights of the accused because a single series of criminal acts can </w:t>
      </w:r>
      <w:r w:rsidRPr="004A3B50">
        <w:rPr>
          <w:rFonts w:ascii="Times New Roman" w:hAnsi="Times New Roman"/>
          <w:color w:val="000000" w:themeColor="text1"/>
        </w:rPr>
        <w:lastRenderedPageBreak/>
        <w:t xml:space="preserve">place the defendant in more than one examination and prosecution process. This condition has the potential to increase the burden of proof that the defendant must face even though the object of examination comes from interrelated legal facts. The difference in the scope of examination between cases can also result in different assessments of the level of wrongdoing of the perpetrators so that the defendant's right to obtain a fair judicial process is less than optimal. </w:t>
      </w:r>
      <w:r w:rsidR="002B2467" w:rsidRPr="004A3B50">
        <w:rPr>
          <w:rFonts w:ascii="Times New Roman" w:hAnsi="Times New Roman"/>
          <w:noProof/>
          <w:color w:val="000000" w:themeColor="text1"/>
        </w:rPr>
        <w:t xml:space="preserve">Squirrel </w:t>
      </w:r>
      <w:r w:rsidRPr="004A3B50">
        <w:rPr>
          <w:rFonts w:ascii="Times New Roman" w:hAnsi="Times New Roman"/>
          <w:color w:val="000000" w:themeColor="text1"/>
        </w:rPr>
        <w:t xml:space="preserve">explains that the protection of the rights of the defendant must be understood as part of the guarantee </w:t>
      </w:r>
      <w:r w:rsidRPr="004A3B50">
        <w:rPr>
          <w:rFonts w:ascii="Times New Roman" w:hAnsi="Times New Roman"/>
          <w:i/>
          <w:iCs/>
          <w:color w:val="000000" w:themeColor="text1"/>
        </w:rPr>
        <w:t>Fair Trial</w:t>
      </w:r>
      <w:r w:rsidRPr="004A3B50">
        <w:rPr>
          <w:rFonts w:ascii="Times New Roman" w:hAnsi="Times New Roman"/>
          <w:color w:val="000000" w:themeColor="text1"/>
        </w:rPr>
        <w:t xml:space="preserve"> which demands consistency in the prosecution and criminal process for a series of criminal acts </w:t>
      </w:r>
      <w:r w:rsidR="00352AF9" w:rsidRPr="004A3B50">
        <w:rPr>
          <w:rFonts w:ascii="Times New Roman" w:hAnsi="Times New Roman"/>
          <w:color w:val="000000" w:themeColor="text1"/>
        </w:rPr>
        <w:fldChar w:fldCharType="begin" w:fldLock="1"/>
      </w:r>
      <w:r w:rsidR="008C3307" w:rsidRPr="004A3B50">
        <w:rPr>
          <w:rFonts w:ascii="Times New Roman" w:hAnsi="Times New Roman"/>
          <w:color w:val="000000" w:themeColor="text1"/>
        </w:rPr>
        <w:instrText>ADDIN CSL_CITATION {"citationItems":[{"id":"ITEM-1","itemData":{"author":[{"dropping-particle":"","family":"Prawira","given":"M Rizki Yudha","non-dropping-particle":"","parse-names":false,"suffix":""}],"container-title":"Ius Comparatum: Journal of Law Studies","id":"ITEM-1","issue":"2","issued":{"date-parts":[["2025"]]},"page":"21-38","title":"Reconceptualizing Justice: Utilizing The Fair Trial Principle As A Standard For A States' Criminal Justice Systems","type":"article-journal","volume":"1"},"uris":["http://www.mendeley.com/documents/?uuid=6c7e72c7-ec25-4eef-9215-20df267a3577"]}],"mendeley":{"formattedCitation":"(Prawira, 2025)","plainTextFormattedCitation":"(Prawira, 2025)","previouslyFormattedCitation":"(Prawira, 2025)"},"properties":{"noteIndex":0},"schema":"https://github.com/citation-style-language/schema/raw/master/csl-citation.json"}</w:instrText>
      </w:r>
      <w:r w:rsidR="00352AF9" w:rsidRPr="004A3B50">
        <w:rPr>
          <w:rFonts w:ascii="Times New Roman" w:hAnsi="Times New Roman"/>
          <w:color w:val="000000" w:themeColor="text1"/>
        </w:rPr>
        <w:fldChar w:fldCharType="separate"/>
      </w:r>
      <w:r w:rsidR="00352AF9" w:rsidRPr="004A3B50">
        <w:rPr>
          <w:rFonts w:ascii="Times New Roman" w:hAnsi="Times New Roman"/>
          <w:noProof/>
          <w:color w:val="000000" w:themeColor="text1"/>
        </w:rPr>
        <w:t>(Prawira, 2025)</w:t>
      </w:r>
      <w:r w:rsidR="00352AF9" w:rsidRPr="004A3B50">
        <w:rPr>
          <w:rFonts w:ascii="Times New Roman" w:hAnsi="Times New Roman"/>
          <w:color w:val="000000" w:themeColor="text1"/>
        </w:rPr>
        <w:fldChar w:fldCharType="end"/>
      </w:r>
      <w:r w:rsidRPr="004A3B50">
        <w:rPr>
          <w:rFonts w:ascii="Times New Roman" w:hAnsi="Times New Roman"/>
          <w:color w:val="000000" w:themeColor="text1"/>
        </w:rPr>
        <w:t>.</w:t>
      </w:r>
    </w:p>
    <w:p w14:paraId="29E385A2" w14:textId="2F292306" w:rsidR="0003305E" w:rsidRPr="004A3B50" w:rsidRDefault="0003305E" w:rsidP="0003305E">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The results of the analysis show that the effectiveness of the criminal justice system is also influenced by the practice of prosecution fragmentation because the process of investigation, prosecution, and examination of cases is carried out separately by institutions with different authorities. This situation causes the use of law enforcement resources to be less efficient and increases the likelihood of repeating the process of proving the same legal facts. The separation of cases also prolongs the settlement of cases and reduces the effectiveness of coordination between law enforcement agencies in handling complex economic crimes. </w:t>
      </w:r>
      <w:r w:rsidR="002B2467" w:rsidRPr="004A3B50">
        <w:rPr>
          <w:rFonts w:ascii="Times New Roman" w:hAnsi="Times New Roman"/>
          <w:noProof/>
          <w:color w:val="000000" w:themeColor="text1"/>
        </w:rPr>
        <w:t xml:space="preserve">Sudiadi </w:t>
      </w:r>
      <w:r w:rsidRPr="004A3B50">
        <w:rPr>
          <w:rFonts w:ascii="Times New Roman" w:hAnsi="Times New Roman"/>
          <w:color w:val="000000" w:themeColor="text1"/>
        </w:rPr>
        <w:t xml:space="preserve">states that an integrated prosecution system is able to improve the efficiency of the judicial process, strengthen institutional coordination, and reduce the risk of inconsistencies in court decisions </w:t>
      </w:r>
      <w:r w:rsidR="008C3307" w:rsidRPr="004A3B50">
        <w:rPr>
          <w:rFonts w:ascii="Times New Roman" w:hAnsi="Times New Roman"/>
          <w:color w:val="000000" w:themeColor="text1"/>
        </w:rPr>
        <w:fldChar w:fldCharType="begin" w:fldLock="1"/>
      </w:r>
      <w:r w:rsidR="00D57DFF" w:rsidRPr="004A3B50">
        <w:rPr>
          <w:rFonts w:ascii="Times New Roman" w:hAnsi="Times New Roman"/>
          <w:color w:val="000000" w:themeColor="text1"/>
        </w:rPr>
        <w:instrText>ADDIN CSL_CITATION {"citationItems":[{"id":"ITEM-1","itemData":{"ISSN":"3108-9658","author":[{"dropping-particle":"","family":"Sudiadi","given":"Muhammad Hikmat","non-dropping-particle":"","parse-names":false,"suffix":""}],"container-title":"Journal of Interdisciplinary Legal Perspectives","id":"ITEM-1","issue":"1","issued":{"date-parts":[["2024"]]},"page":"1-15","title":"Implementasi Asas Dominus Litis dalam Sistem Peradilan Pidana Modern di Indonesia","type":"article-journal","volume":"1"},"uris":["http://www.mendeley.com/documents/?uuid=77264ed4-063a-4ebf-b9dd-c394f597b094"]}],"mendeley":{"formattedCitation":"(Sudiadi, 2024)","plainTextFormattedCitation":"(Sudiadi, 2024)","previouslyFormattedCitation":"(Sudiadi, 2024)"},"properties":{"noteIndex":0},"schema":"https://github.com/citation-style-language/schema/raw/master/csl-citation.json"}</w:instrText>
      </w:r>
      <w:r w:rsidR="008C3307" w:rsidRPr="004A3B50">
        <w:rPr>
          <w:rFonts w:ascii="Times New Roman" w:hAnsi="Times New Roman"/>
          <w:color w:val="000000" w:themeColor="text1"/>
        </w:rPr>
        <w:fldChar w:fldCharType="separate"/>
      </w:r>
      <w:r w:rsidR="008C3307" w:rsidRPr="004A3B50">
        <w:rPr>
          <w:rFonts w:ascii="Times New Roman" w:hAnsi="Times New Roman"/>
          <w:noProof/>
          <w:color w:val="000000" w:themeColor="text1"/>
        </w:rPr>
        <w:t>(Sudiadi, 2024)</w:t>
      </w:r>
      <w:r w:rsidR="008C3307"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t>
      </w:r>
    </w:p>
    <w:p w14:paraId="63AEE12F" w14:textId="3BEA733B" w:rsidR="0003305E" w:rsidRPr="004A3B50" w:rsidRDefault="0003305E" w:rsidP="0003305E">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The discussion of the juridical implications of the fragmentation of verdicts shows that the separation of prosecution of banking crimes and corruption crimes not only produces problems in the procedural aspect, but also has an impact on legal certainty, substantive justice, protection of the rights of the accused, proportionality of punishment, and the effectiveness of the criminal justice system. An analysis of court decisions, criminal law principles, and the principle of human rights protection shows that the birth of more than one decision with permanent legal force against a series of legal facts is a consequence of the lack of optimal integration of the prosecution mechanism in the Indonesian criminal law system. This condition shows that the application of the theory </w:t>
      </w:r>
      <w:r w:rsidRPr="004A3B50">
        <w:rPr>
          <w:rFonts w:ascii="Times New Roman" w:hAnsi="Times New Roman"/>
          <w:i/>
          <w:iCs/>
          <w:color w:val="000000" w:themeColor="text1"/>
        </w:rPr>
        <w:t xml:space="preserve">Competitions </w:t>
      </w:r>
      <w:r w:rsidRPr="004A3B50">
        <w:rPr>
          <w:rFonts w:ascii="Times New Roman" w:hAnsi="Times New Roman"/>
          <w:color w:val="000000" w:themeColor="text1"/>
        </w:rPr>
        <w:t xml:space="preserve">A more uniform interpretation parameter is still needed so that every law enforcement process is able to produce consistent decisions and provide legal certainty for all parties. </w:t>
      </w:r>
      <w:r w:rsidR="002B2467" w:rsidRPr="004A3B50">
        <w:rPr>
          <w:rFonts w:ascii="Times New Roman" w:hAnsi="Times New Roman"/>
          <w:noProof/>
          <w:color w:val="000000" w:themeColor="text1"/>
        </w:rPr>
        <w:t xml:space="preserve">Baranovska </w:t>
      </w:r>
      <w:r w:rsidRPr="004A3B50">
        <w:rPr>
          <w:rFonts w:ascii="Times New Roman" w:hAnsi="Times New Roman"/>
          <w:color w:val="000000" w:themeColor="text1"/>
        </w:rPr>
        <w:t xml:space="preserve">explained that the harmonization between material criminal law, criminal procedural law, and the principle of human rights protection is the main prerequisite in realizing a modern and fair criminal justice system </w:t>
      </w:r>
      <w:r w:rsidR="00D57DFF" w:rsidRPr="004A3B50">
        <w:rPr>
          <w:rFonts w:ascii="Times New Roman" w:hAnsi="Times New Roman"/>
          <w:color w:val="000000" w:themeColor="text1"/>
        </w:rPr>
        <w:fldChar w:fldCharType="begin" w:fldLock="1"/>
      </w:r>
      <w:r w:rsidR="00023285" w:rsidRPr="004A3B50">
        <w:rPr>
          <w:rFonts w:ascii="Times New Roman" w:hAnsi="Times New Roman"/>
          <w:color w:val="000000" w:themeColor="text1"/>
        </w:rPr>
        <w:instrText>ADDIN CSL_CITATION {"citationItems":[{"id":"ITEM-1","itemData":{"author":[{"dropping-particle":"","family":"Baranovska","given":"Tetiana","non-dropping-particle":"","parse-names":false,"suffix":""},{"dropping-particle":"","family":"Ihnatiuk","given":"Oleh","non-dropping-particle":"","parse-names":false,"suffix":""},{"dropping-particle":"","family":"Sokha","given":"Stanislav","non-dropping-particle":"","parse-names":false,"suffix":""},{"dropping-particle":"","family":"Moskvych","given":"Lidiia","non-dropping-particle":"","parse-names":false,"suffix":""},{"dropping-particle":"","family":"Dragan","given":"Olena","non-dropping-particle":"","parse-names":false,"suffix":""}],"container-title":"Multidisciplinary Science Journal","id":"ITEM-1","issue":"1","issued":{"date-parts":[["2024"]]},"page":"e2024ss0737","title":"Theoretical and practical dimensions of legal responsibility in criminal justice","type":"article-journal","volume":"6"},"uris":["http://www.mendeley.com/documents/?uuid=caf88040-0cdf-4d33-ba1f-8f573d797d9a"]}],"mendeley":{"formattedCitation":"(Baranovska et al., 2024)","plainTextFormattedCitation":"(Baranovska et al., 2024)","previouslyFormattedCitation":"(Baranovska et al., 2024)"},"properties":{"noteIndex":0},"schema":"https://github.com/citation-style-language/schema/raw/master/csl-citation.json"}</w:instrText>
      </w:r>
      <w:r w:rsidR="00D57DFF" w:rsidRPr="004A3B50">
        <w:rPr>
          <w:rFonts w:ascii="Times New Roman" w:hAnsi="Times New Roman"/>
          <w:color w:val="000000" w:themeColor="text1"/>
        </w:rPr>
        <w:fldChar w:fldCharType="separate"/>
      </w:r>
      <w:r w:rsidR="00D57DFF" w:rsidRPr="004A3B50">
        <w:rPr>
          <w:rFonts w:ascii="Times New Roman" w:hAnsi="Times New Roman"/>
          <w:noProof/>
          <w:color w:val="000000" w:themeColor="text1"/>
        </w:rPr>
        <w:t>(Baranovska et al., 2024)</w:t>
      </w:r>
      <w:r w:rsidR="00D57DFF" w:rsidRPr="004A3B50">
        <w:rPr>
          <w:rFonts w:ascii="Times New Roman" w:hAnsi="Times New Roman"/>
          <w:color w:val="000000" w:themeColor="text1"/>
        </w:rPr>
        <w:fldChar w:fldCharType="end"/>
      </w:r>
      <w:r w:rsidRPr="004A3B50">
        <w:rPr>
          <w:rFonts w:ascii="Times New Roman" w:hAnsi="Times New Roman"/>
          <w:color w:val="000000" w:themeColor="text1"/>
        </w:rPr>
        <w:t xml:space="preserve">. </w:t>
      </w:r>
    </w:p>
    <w:p w14:paraId="6AF920A0" w14:textId="77777777" w:rsidR="00F05444" w:rsidRPr="004A3B50" w:rsidRDefault="00F05444" w:rsidP="007D39BA">
      <w:pPr>
        <w:spacing w:after="0" w:line="240" w:lineRule="auto"/>
        <w:jc w:val="both"/>
        <w:rPr>
          <w:rFonts w:ascii="Times New Roman" w:hAnsi="Times New Roman"/>
          <w:bCs/>
          <w:color w:val="000000" w:themeColor="text1"/>
          <w:lang w:val="en-US"/>
        </w:rPr>
      </w:pPr>
    </w:p>
    <w:p w14:paraId="38B34E36" w14:textId="11233E76" w:rsidR="00D61C08" w:rsidRPr="004A3B50" w:rsidRDefault="00061439" w:rsidP="00F82727">
      <w:pPr>
        <w:numPr>
          <w:ilvl w:val="0"/>
          <w:numId w:val="1"/>
        </w:numPr>
        <w:spacing w:after="0" w:line="240" w:lineRule="auto"/>
        <w:ind w:left="709" w:hanging="709"/>
        <w:jc w:val="both"/>
        <w:rPr>
          <w:rFonts w:ascii="Times New Roman" w:hAnsi="Times New Roman"/>
          <w:b/>
          <w:color w:val="000000" w:themeColor="text1"/>
          <w:lang w:val="id-ID"/>
        </w:rPr>
      </w:pPr>
      <w:r w:rsidRPr="004A3B50">
        <w:rPr>
          <w:rFonts w:ascii="Times New Roman" w:hAnsi="Times New Roman"/>
          <w:b/>
          <w:color w:val="000000" w:themeColor="text1"/>
        </w:rPr>
        <w:t>Conclusion</w:t>
      </w:r>
    </w:p>
    <w:p w14:paraId="427CBCA3" w14:textId="2672F334" w:rsidR="004B1DBA" w:rsidRPr="004A3B50" w:rsidRDefault="004B1DBA" w:rsidP="004B1DBA">
      <w:pPr>
        <w:spacing w:after="0" w:line="240" w:lineRule="auto"/>
        <w:jc w:val="both"/>
        <w:rPr>
          <w:rFonts w:ascii="Times New Roman" w:hAnsi="Times New Roman"/>
          <w:color w:val="000000" w:themeColor="text1"/>
          <w:lang w:val="en-US"/>
        </w:rPr>
      </w:pPr>
      <w:r w:rsidRPr="004A3B50">
        <w:rPr>
          <w:rFonts w:ascii="Times New Roman" w:hAnsi="Times New Roman"/>
          <w:color w:val="000000" w:themeColor="text1"/>
        </w:rPr>
        <w:t xml:space="preserve">This study concludes that the characteristics of fragmented criminal prosecution in banking crimes and corruption crimes in Indonesia arise due to the separation of investigation, prosecution, and case examination processes based on different legal regimes even though the two criminal acts come from the same series of criminal acts, resulting in the fragmentation of criminal responsibility. The application of </w:t>
      </w:r>
      <w:r w:rsidRPr="004A3B50">
        <w:rPr>
          <w:rFonts w:ascii="Times New Roman" w:hAnsi="Times New Roman"/>
          <w:i/>
          <w:iCs/>
          <w:color w:val="000000" w:themeColor="text1"/>
        </w:rPr>
        <w:t xml:space="preserve">the theory of concursus </w:t>
      </w:r>
      <w:r w:rsidRPr="004A3B50">
        <w:rPr>
          <w:rFonts w:ascii="Times New Roman" w:hAnsi="Times New Roman"/>
          <w:color w:val="000000" w:themeColor="text1"/>
        </w:rPr>
        <w:t xml:space="preserve">in law enforcement practice has not provided a consistent basis for the formation of court decisions with permanent legal force because there are still differences in interpretations of the concepts </w:t>
      </w:r>
      <w:r w:rsidRPr="004A3B50">
        <w:rPr>
          <w:rFonts w:ascii="Times New Roman" w:hAnsi="Times New Roman"/>
          <w:i/>
          <w:iCs/>
          <w:color w:val="000000" w:themeColor="text1"/>
        </w:rPr>
        <w:t xml:space="preserve"> of concursus </w:t>
      </w:r>
      <w:proofErr w:type="spellStart"/>
      <w:r w:rsidRPr="004A3B50">
        <w:rPr>
          <w:rFonts w:ascii="Times New Roman" w:hAnsi="Times New Roman"/>
          <w:i/>
          <w:iCs/>
          <w:color w:val="000000" w:themeColor="text1"/>
        </w:rPr>
        <w:t>idealis</w:t>
      </w:r>
      <w:proofErr w:type="spellEnd"/>
      <w:r w:rsidRPr="004A3B50">
        <w:rPr>
          <w:rFonts w:ascii="Times New Roman" w:hAnsi="Times New Roman"/>
          <w:color w:val="000000" w:themeColor="text1"/>
        </w:rPr>
        <w:t xml:space="preserve">, </w:t>
      </w:r>
      <w:r w:rsidRPr="004A3B50">
        <w:rPr>
          <w:rFonts w:ascii="Times New Roman" w:hAnsi="Times New Roman"/>
          <w:i/>
          <w:iCs/>
          <w:color w:val="000000" w:themeColor="text1"/>
        </w:rPr>
        <w:t>concursus realis</w:t>
      </w:r>
      <w:r w:rsidRPr="004A3B50">
        <w:rPr>
          <w:rFonts w:ascii="Times New Roman" w:hAnsi="Times New Roman"/>
          <w:color w:val="000000" w:themeColor="text1"/>
        </w:rPr>
        <w:t xml:space="preserve">, </w:t>
      </w:r>
      <w:r w:rsidRPr="004A3B50">
        <w:rPr>
          <w:rFonts w:ascii="Times New Roman" w:hAnsi="Times New Roman"/>
          <w:i/>
          <w:iCs/>
          <w:color w:val="000000" w:themeColor="text1"/>
        </w:rPr>
        <w:t>speciality principle</w:t>
      </w:r>
      <w:r w:rsidRPr="004A3B50">
        <w:rPr>
          <w:rFonts w:ascii="Times New Roman" w:hAnsi="Times New Roman"/>
          <w:color w:val="000000" w:themeColor="text1"/>
        </w:rPr>
        <w:t xml:space="preserve">, and the principle </w:t>
      </w:r>
      <w:r w:rsidRPr="004A3B50">
        <w:rPr>
          <w:rFonts w:ascii="Times New Roman" w:hAnsi="Times New Roman"/>
          <w:i/>
          <w:iCs/>
          <w:color w:val="000000" w:themeColor="text1"/>
        </w:rPr>
        <w:t>ne bis in idem</w:t>
      </w:r>
      <w:r w:rsidRPr="004A3B50">
        <w:rPr>
          <w:rFonts w:ascii="Times New Roman" w:hAnsi="Times New Roman"/>
          <w:color w:val="000000" w:themeColor="text1"/>
        </w:rPr>
        <w:t xml:space="preserve">, which has an impact on the birth of variations in legal considerations and disparities in judgments. The juridical implications of the birth of more than one verdict against a series of criminal acts have been proven to affect legal certainty, substantive justice, proportionality of punishment, protection of the rights of the defendant, and the effectiveness of the criminal justice system because the law enforcement process has not been able to build a unity of analysis of the same legal facts. </w:t>
      </w:r>
    </w:p>
    <w:p w14:paraId="764E9B1C" w14:textId="77777777" w:rsidR="00DE7911" w:rsidRPr="004A3B50" w:rsidRDefault="00DE7911" w:rsidP="005B0ABE">
      <w:pPr>
        <w:spacing w:after="0" w:line="240" w:lineRule="auto"/>
        <w:jc w:val="both"/>
        <w:rPr>
          <w:rFonts w:ascii="Times New Roman" w:hAnsi="Times New Roman"/>
          <w:color w:val="000000" w:themeColor="text1"/>
          <w:lang w:val="en-US"/>
        </w:rPr>
      </w:pPr>
    </w:p>
    <w:p w14:paraId="586F673B" w14:textId="77777777" w:rsidR="00955C22" w:rsidRDefault="00955C22" w:rsidP="00EC71EC">
      <w:pPr>
        <w:spacing w:after="0" w:line="240" w:lineRule="auto"/>
        <w:ind w:left="709" w:hanging="709"/>
        <w:jc w:val="both"/>
        <w:rPr>
          <w:rFonts w:ascii="Times New Roman" w:eastAsia="Calibri" w:hAnsi="Times New Roman"/>
          <w:b/>
          <w:bCs/>
          <w:color w:val="000000" w:themeColor="text1"/>
          <w:lang w:bidi="bn-IN"/>
        </w:rPr>
      </w:pPr>
    </w:p>
    <w:p w14:paraId="0B90ECAE" w14:textId="22E8CF8F" w:rsidR="006F2795" w:rsidRPr="004A3B50" w:rsidRDefault="00E521DE" w:rsidP="00EC71EC">
      <w:pPr>
        <w:spacing w:after="0" w:line="240" w:lineRule="auto"/>
        <w:ind w:left="709" w:hanging="709"/>
        <w:jc w:val="both"/>
        <w:rPr>
          <w:rFonts w:ascii="Times New Roman" w:eastAsia="Calibri" w:hAnsi="Times New Roman"/>
          <w:b/>
          <w:bCs/>
          <w:color w:val="000000" w:themeColor="text1"/>
          <w:lang w:bidi="bn-IN"/>
        </w:rPr>
      </w:pPr>
      <w:r w:rsidRPr="004A3B50">
        <w:rPr>
          <w:rFonts w:ascii="Times New Roman" w:eastAsia="Calibri" w:hAnsi="Times New Roman"/>
          <w:b/>
          <w:bCs/>
          <w:color w:val="000000" w:themeColor="text1"/>
          <w:lang w:bidi="bn-IN"/>
        </w:rPr>
        <w:lastRenderedPageBreak/>
        <w:t>References</w:t>
      </w:r>
    </w:p>
    <w:p w14:paraId="1798D43D" w14:textId="646C7F49" w:rsidR="001D541E" w:rsidRPr="004A3B50" w:rsidRDefault="00892DD5"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color w:val="000000" w:themeColor="text1"/>
        </w:rPr>
        <w:fldChar w:fldCharType="begin" w:fldLock="1"/>
      </w:r>
      <w:r w:rsidRPr="004A3B50">
        <w:rPr>
          <w:rFonts w:ascii="Times New Roman" w:hAnsi="Times New Roman"/>
          <w:color w:val="000000" w:themeColor="text1"/>
        </w:rPr>
        <w:instrText xml:space="preserve">ADDIN Mendeley Bibliography CSL_BIBLIOGRAPHY </w:instrText>
      </w:r>
      <w:r w:rsidRPr="004A3B50">
        <w:rPr>
          <w:rFonts w:ascii="Times New Roman" w:hAnsi="Times New Roman"/>
          <w:color w:val="000000" w:themeColor="text1"/>
        </w:rPr>
        <w:fldChar w:fldCharType="separate"/>
      </w:r>
      <w:r w:rsidR="001D541E" w:rsidRPr="004A3B50">
        <w:rPr>
          <w:rFonts w:ascii="Times New Roman" w:hAnsi="Times New Roman"/>
          <w:noProof/>
        </w:rPr>
        <w:t xml:space="preserve">Aditya, Z. F. (2023). Does the Judiciary Support Legal Certainty? An Indonesian Perspective. </w:t>
      </w:r>
      <w:r w:rsidR="001D541E" w:rsidRPr="004A3B50">
        <w:rPr>
          <w:rFonts w:ascii="Times New Roman" w:hAnsi="Times New Roman"/>
          <w:i/>
          <w:iCs/>
          <w:noProof/>
        </w:rPr>
        <w:t>Frontiers in Law</w:t>
      </w:r>
      <w:r w:rsidR="001D541E" w:rsidRPr="004A3B50">
        <w:rPr>
          <w:rFonts w:ascii="Times New Roman" w:hAnsi="Times New Roman"/>
          <w:noProof/>
        </w:rPr>
        <w:t xml:space="preserve">, </w:t>
      </w:r>
      <w:r w:rsidR="001D541E" w:rsidRPr="004A3B50">
        <w:rPr>
          <w:rFonts w:ascii="Times New Roman" w:hAnsi="Times New Roman"/>
          <w:i/>
          <w:iCs/>
          <w:noProof/>
        </w:rPr>
        <w:t>2</w:t>
      </w:r>
      <w:r w:rsidR="001D541E" w:rsidRPr="004A3B50">
        <w:rPr>
          <w:rFonts w:ascii="Times New Roman" w:hAnsi="Times New Roman"/>
          <w:noProof/>
        </w:rPr>
        <w:t>(1), 15–23. https://doi.org/10.6000/2817-2302.2023.02.03</w:t>
      </w:r>
    </w:p>
    <w:p w14:paraId="5D12E753"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Agusta, D., Madjid, A., &amp; Aprilianda, N. (2025). Reforming Indonesian criminal law: Integrating supervision, punishment, and rehabilitation for restorative justice. </w:t>
      </w:r>
      <w:r w:rsidRPr="004A3B50">
        <w:rPr>
          <w:rFonts w:ascii="Times New Roman" w:hAnsi="Times New Roman"/>
          <w:i/>
          <w:iCs/>
          <w:noProof/>
        </w:rPr>
        <w:t>International Journal of Islamic Education, Research and Multiculturalism (IJIERM),</w:t>
      </w:r>
      <w:r w:rsidRPr="004A3B50">
        <w:rPr>
          <w:rFonts w:ascii="Times New Roman" w:hAnsi="Times New Roman"/>
          <w:noProof/>
        </w:rPr>
        <w:t xml:space="preserve"> </w:t>
      </w:r>
      <w:r w:rsidRPr="004A3B50">
        <w:rPr>
          <w:rFonts w:ascii="Times New Roman" w:hAnsi="Times New Roman"/>
          <w:i/>
          <w:iCs/>
          <w:noProof/>
        </w:rPr>
        <w:t>7</w:t>
      </w:r>
      <w:r w:rsidRPr="004A3B50">
        <w:rPr>
          <w:rFonts w:ascii="Times New Roman" w:hAnsi="Times New Roman"/>
          <w:noProof/>
        </w:rPr>
        <w:t>(1), 54–68. https://doi.org/10.47006/ijierm.v7i1.434</w:t>
      </w:r>
    </w:p>
    <w:p w14:paraId="394139B6"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Amelia, S. (2023). Progressive Legal Approach to Modern Community Law Enforcement in Indonesia. </w:t>
      </w:r>
      <w:r w:rsidRPr="004A3B50">
        <w:rPr>
          <w:rFonts w:ascii="Times New Roman" w:hAnsi="Times New Roman"/>
          <w:i/>
          <w:iCs/>
          <w:noProof/>
        </w:rPr>
        <w:t>Pancasila and Law Review</w:t>
      </w:r>
      <w:r w:rsidRPr="004A3B50">
        <w:rPr>
          <w:rFonts w:ascii="Times New Roman" w:hAnsi="Times New Roman"/>
          <w:noProof/>
        </w:rPr>
        <w:t xml:space="preserve">, </w:t>
      </w:r>
      <w:r w:rsidRPr="004A3B50">
        <w:rPr>
          <w:rFonts w:ascii="Times New Roman" w:hAnsi="Times New Roman"/>
          <w:i/>
          <w:iCs/>
          <w:noProof/>
        </w:rPr>
        <w:t>4</w:t>
      </w:r>
      <w:r w:rsidRPr="004A3B50">
        <w:rPr>
          <w:rFonts w:ascii="Times New Roman" w:hAnsi="Times New Roman"/>
          <w:noProof/>
        </w:rPr>
        <w:t>(1), 1–12. https://doi.org/10.25041/plr.v4i1.2729</w:t>
      </w:r>
    </w:p>
    <w:p w14:paraId="164FDDCD"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Arny, M. R. T., Azisa, N., Arny, N. T., &amp; Jaya, B. E. (2025). The Function of the Police in Law Enforcement of Narcotic Crimes: A Study of the Criminal Investigation Unit of Pinrang Police Department. </w:t>
      </w:r>
      <w:r w:rsidRPr="004A3B50">
        <w:rPr>
          <w:rFonts w:ascii="Times New Roman" w:hAnsi="Times New Roman"/>
          <w:i/>
          <w:iCs/>
          <w:noProof/>
        </w:rPr>
        <w:t>Golden Ratio of Law and Social Policy Review</w:t>
      </w:r>
      <w:r w:rsidRPr="004A3B50">
        <w:rPr>
          <w:rFonts w:ascii="Times New Roman" w:hAnsi="Times New Roman"/>
          <w:noProof/>
        </w:rPr>
        <w:t xml:space="preserve">, </w:t>
      </w:r>
      <w:r w:rsidRPr="004A3B50">
        <w:rPr>
          <w:rFonts w:ascii="Times New Roman" w:hAnsi="Times New Roman"/>
          <w:i/>
          <w:iCs/>
          <w:noProof/>
        </w:rPr>
        <w:t>4</w:t>
      </w:r>
      <w:r w:rsidRPr="004A3B50">
        <w:rPr>
          <w:rFonts w:ascii="Times New Roman" w:hAnsi="Times New Roman"/>
          <w:noProof/>
        </w:rPr>
        <w:t>(2), 93–104. https://doi.org/10.52970/grlspr.v4i2.1329</w:t>
      </w:r>
    </w:p>
    <w:p w14:paraId="10FCBD6B"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Aryal, G. R. (2024). Economic Inequality and Crime: A Socio-criminological Perspective. </w:t>
      </w:r>
      <w:r w:rsidRPr="004A3B50">
        <w:rPr>
          <w:rFonts w:ascii="Times New Roman" w:hAnsi="Times New Roman"/>
          <w:i/>
          <w:iCs/>
          <w:noProof/>
        </w:rPr>
        <w:t>Journal of Development and Social Engineering</w:t>
      </w:r>
      <w:r w:rsidRPr="004A3B50">
        <w:rPr>
          <w:rFonts w:ascii="Times New Roman" w:hAnsi="Times New Roman"/>
          <w:noProof/>
        </w:rPr>
        <w:t xml:space="preserve">, </w:t>
      </w:r>
      <w:r w:rsidRPr="004A3B50">
        <w:rPr>
          <w:rFonts w:ascii="Times New Roman" w:hAnsi="Times New Roman"/>
          <w:i/>
          <w:iCs/>
          <w:noProof/>
        </w:rPr>
        <w:t>10</w:t>
      </w:r>
      <w:r w:rsidRPr="004A3B50">
        <w:rPr>
          <w:rFonts w:ascii="Times New Roman" w:hAnsi="Times New Roman"/>
          <w:noProof/>
        </w:rPr>
        <w:t>(1), 76–85. https://doi.org/10.3126/jdse.v10i1.81656</w:t>
      </w:r>
    </w:p>
    <w:p w14:paraId="4AFB7156"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Aryani, F. D., Pujiyono, P., &amp; Sidharta, S. (2024). The Judicial Policy of Ratio Decidendi regarding Corporate Criminal Liability towards Just Judgments. </w:t>
      </w:r>
      <w:r w:rsidRPr="004A3B50">
        <w:rPr>
          <w:rFonts w:ascii="Times New Roman" w:hAnsi="Times New Roman"/>
          <w:i/>
          <w:iCs/>
          <w:noProof/>
        </w:rPr>
        <w:t>Indonesia Law Review</w:t>
      </w:r>
      <w:r w:rsidRPr="004A3B50">
        <w:rPr>
          <w:rFonts w:ascii="Times New Roman" w:hAnsi="Times New Roman"/>
          <w:noProof/>
        </w:rPr>
        <w:t xml:space="preserve">, </w:t>
      </w:r>
      <w:r w:rsidRPr="004A3B50">
        <w:rPr>
          <w:rFonts w:ascii="Times New Roman" w:hAnsi="Times New Roman"/>
          <w:i/>
          <w:iCs/>
          <w:noProof/>
        </w:rPr>
        <w:t>14</w:t>
      </w:r>
      <w:r w:rsidRPr="004A3B50">
        <w:rPr>
          <w:rFonts w:ascii="Times New Roman" w:hAnsi="Times New Roman"/>
          <w:noProof/>
        </w:rPr>
        <w:t>(2), 2–20. https://doi.org/10.15742/ilrev.v14n2.2</w:t>
      </w:r>
    </w:p>
    <w:p w14:paraId="2B37C450"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Aspan, Z. (2023). Maintaining environmental sustainability based on traditional knowledge: Lesson from Kajang tribe. </w:t>
      </w:r>
      <w:r w:rsidRPr="004A3B50">
        <w:rPr>
          <w:rFonts w:ascii="Times New Roman" w:hAnsi="Times New Roman"/>
          <w:i/>
          <w:iCs/>
          <w:noProof/>
        </w:rPr>
        <w:t>Russian Law Journal</w:t>
      </w:r>
      <w:r w:rsidRPr="004A3B50">
        <w:rPr>
          <w:rFonts w:ascii="Times New Roman" w:hAnsi="Times New Roman"/>
          <w:noProof/>
        </w:rPr>
        <w:t xml:space="preserve">, </w:t>
      </w:r>
      <w:r w:rsidRPr="004A3B50">
        <w:rPr>
          <w:rFonts w:ascii="Times New Roman" w:hAnsi="Times New Roman"/>
          <w:i/>
          <w:iCs/>
          <w:noProof/>
        </w:rPr>
        <w:t>11</w:t>
      </w:r>
      <w:r w:rsidRPr="004A3B50">
        <w:rPr>
          <w:rFonts w:ascii="Times New Roman" w:hAnsi="Times New Roman"/>
          <w:noProof/>
        </w:rPr>
        <w:t>(1), 69–74. https://doi.org/10.52783/rlj.v11i1.349</w:t>
      </w:r>
    </w:p>
    <w:p w14:paraId="15730343"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Astika, A., Asis, A., &amp; Heryani, W. (2026). Implementation Of Exceptions To The Unus Testis Nullus Testis Principle In The System Of Proof For Drug-Related Crimes. </w:t>
      </w:r>
      <w:r w:rsidRPr="004A3B50">
        <w:rPr>
          <w:rFonts w:ascii="Times New Roman" w:hAnsi="Times New Roman"/>
          <w:i/>
          <w:iCs/>
          <w:noProof/>
        </w:rPr>
        <w:t>Law Studies</w:t>
      </w:r>
      <w:r w:rsidRPr="004A3B50">
        <w:rPr>
          <w:rFonts w:ascii="Times New Roman" w:hAnsi="Times New Roman"/>
          <w:noProof/>
        </w:rPr>
        <w:t xml:space="preserve">, </w:t>
      </w:r>
      <w:r w:rsidRPr="004A3B50">
        <w:rPr>
          <w:rFonts w:ascii="Times New Roman" w:hAnsi="Times New Roman"/>
          <w:i/>
          <w:iCs/>
          <w:noProof/>
        </w:rPr>
        <w:t>23</w:t>
      </w:r>
      <w:r w:rsidRPr="004A3B50">
        <w:rPr>
          <w:rFonts w:ascii="Times New Roman" w:hAnsi="Times New Roman"/>
          <w:noProof/>
        </w:rPr>
        <w:t>(7), e6424–e6424. https://doi.org/10.18623/rvd.v23.6424</w:t>
      </w:r>
    </w:p>
    <w:p w14:paraId="7850DEC7"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Bakar, D. U. M., Erliyana, A., Simatupang, D. P. N., &amp; Desprairies, A. (2026). Beyond Refusal or Acceptance: Reformulating Administrative Silence in Indonesia from a Comparative French Model. </w:t>
      </w:r>
      <w:r w:rsidRPr="004A3B50">
        <w:rPr>
          <w:rFonts w:ascii="Times New Roman" w:hAnsi="Times New Roman"/>
          <w:i/>
          <w:iCs/>
          <w:noProof/>
        </w:rPr>
        <w:t>Hasanuddin Law Review</w:t>
      </w:r>
      <w:r w:rsidRPr="004A3B50">
        <w:rPr>
          <w:rFonts w:ascii="Times New Roman" w:hAnsi="Times New Roman"/>
          <w:noProof/>
        </w:rPr>
        <w:t xml:space="preserve">, </w:t>
      </w:r>
      <w:r w:rsidRPr="004A3B50">
        <w:rPr>
          <w:rFonts w:ascii="Times New Roman" w:hAnsi="Times New Roman"/>
          <w:i/>
          <w:iCs/>
          <w:noProof/>
        </w:rPr>
        <w:t>12</w:t>
      </w:r>
      <w:r w:rsidRPr="004A3B50">
        <w:rPr>
          <w:rFonts w:ascii="Times New Roman" w:hAnsi="Times New Roman"/>
          <w:noProof/>
        </w:rPr>
        <w:t>(1), 1–20. https://doi.org/10.65844/2442-9899.1258</w:t>
      </w:r>
    </w:p>
    <w:p w14:paraId="517F7666"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Baranovska, T., Ihnatiuk, O., Sokha, S., Moskvych, L., &amp; Dragan, O. (2024). Theoretical and practical dimensions of legal responsibility in criminal justice. </w:t>
      </w:r>
      <w:r w:rsidRPr="004A3B50">
        <w:rPr>
          <w:rFonts w:ascii="Times New Roman" w:hAnsi="Times New Roman"/>
          <w:i/>
          <w:iCs/>
          <w:noProof/>
        </w:rPr>
        <w:t>Multidisciplinary Science Journal</w:t>
      </w:r>
      <w:r w:rsidRPr="004A3B50">
        <w:rPr>
          <w:rFonts w:ascii="Times New Roman" w:hAnsi="Times New Roman"/>
          <w:noProof/>
        </w:rPr>
        <w:t xml:space="preserve">, </w:t>
      </w:r>
      <w:r w:rsidRPr="004A3B50">
        <w:rPr>
          <w:rFonts w:ascii="Times New Roman" w:hAnsi="Times New Roman"/>
          <w:i/>
          <w:iCs/>
          <w:noProof/>
        </w:rPr>
        <w:t>6</w:t>
      </w:r>
      <w:r w:rsidRPr="004A3B50">
        <w:rPr>
          <w:rFonts w:ascii="Times New Roman" w:hAnsi="Times New Roman"/>
          <w:noProof/>
        </w:rPr>
        <w:t>(1), e2024ss0737. https://doi.org/10.31893/multiscience.2024ss0737</w:t>
      </w:r>
    </w:p>
    <w:p w14:paraId="21EDF582"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Behuku, J. G., Kusuma, J. I., Chasanah, N. U., Sugianto, F., &amp; Indradewi, A. A. (2025). The Judge's Role in the Effectiveness of Anti-Corruption Enforcement in Indonesia: A Juridical Analysis. </w:t>
      </w:r>
      <w:r w:rsidRPr="004A3B50">
        <w:rPr>
          <w:rFonts w:ascii="Times New Roman" w:hAnsi="Times New Roman"/>
          <w:i/>
          <w:iCs/>
          <w:noProof/>
        </w:rPr>
        <w:t>SIGn Journal of Law</w:t>
      </w:r>
      <w:r w:rsidRPr="004A3B50">
        <w:rPr>
          <w:rFonts w:ascii="Times New Roman" w:hAnsi="Times New Roman"/>
          <w:noProof/>
        </w:rPr>
        <w:t xml:space="preserve">, </w:t>
      </w:r>
      <w:r w:rsidRPr="004A3B50">
        <w:rPr>
          <w:rFonts w:ascii="Times New Roman" w:hAnsi="Times New Roman"/>
          <w:i/>
          <w:iCs/>
          <w:noProof/>
        </w:rPr>
        <w:t>7</w:t>
      </w:r>
      <w:r w:rsidRPr="004A3B50">
        <w:rPr>
          <w:rFonts w:ascii="Times New Roman" w:hAnsi="Times New Roman"/>
          <w:noProof/>
        </w:rPr>
        <w:t>(1), 351–367. https://doi.org/10.37276/sjh.v7i1.464</w:t>
      </w:r>
    </w:p>
    <w:p w14:paraId="40F03685"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Eddy, T., &amp; Moertiono, J. (2025). Challenges of Economic Criminal Law Enforcement in Indonesia (Analysis of Inequality in the Value of State Losses). </w:t>
      </w:r>
      <w:r w:rsidRPr="004A3B50">
        <w:rPr>
          <w:rFonts w:ascii="Times New Roman" w:hAnsi="Times New Roman"/>
          <w:i/>
          <w:iCs/>
          <w:noProof/>
        </w:rPr>
        <w:t>Journal of SOMASI (Social Humanities Communication),</w:t>
      </w:r>
      <w:r w:rsidRPr="004A3B50">
        <w:rPr>
          <w:rFonts w:ascii="Times New Roman" w:hAnsi="Times New Roman"/>
          <w:noProof/>
        </w:rPr>
        <w:t xml:space="preserve"> </w:t>
      </w:r>
      <w:r w:rsidRPr="004A3B50">
        <w:rPr>
          <w:rFonts w:ascii="Times New Roman" w:hAnsi="Times New Roman"/>
          <w:i/>
          <w:iCs/>
          <w:noProof/>
        </w:rPr>
        <w:t>6</w:t>
      </w:r>
      <w:r w:rsidRPr="004A3B50">
        <w:rPr>
          <w:rFonts w:ascii="Times New Roman" w:hAnsi="Times New Roman"/>
          <w:noProof/>
        </w:rPr>
        <w:t>(2), 275–300. https://doi.org/10.53695/js.v6i2.1510</w:t>
      </w:r>
    </w:p>
    <w:p w14:paraId="5A68724B"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Elly, S., Usman, U., Andi, A. S., Riana, D. L., &amp; Anggriawan, R. (2026). Deferred Prosecution Agreements in Indonesian Village Fund Corruption: Balancing Legal Certainty and Public Benefit. </w:t>
      </w:r>
      <w:r w:rsidRPr="004A3B50">
        <w:rPr>
          <w:rFonts w:ascii="Times New Roman" w:hAnsi="Times New Roman"/>
          <w:i/>
          <w:iCs/>
          <w:noProof/>
        </w:rPr>
        <w:t>Journal of Law and Legal Reform</w:t>
      </w:r>
      <w:r w:rsidRPr="004A3B50">
        <w:rPr>
          <w:rFonts w:ascii="Times New Roman" w:hAnsi="Times New Roman"/>
          <w:noProof/>
        </w:rPr>
        <w:t xml:space="preserve">, </w:t>
      </w:r>
      <w:r w:rsidRPr="004A3B50">
        <w:rPr>
          <w:rFonts w:ascii="Times New Roman" w:hAnsi="Times New Roman"/>
          <w:i/>
          <w:iCs/>
          <w:noProof/>
        </w:rPr>
        <w:t>7</w:t>
      </w:r>
      <w:r w:rsidRPr="004A3B50">
        <w:rPr>
          <w:rFonts w:ascii="Times New Roman" w:hAnsi="Times New Roman"/>
          <w:noProof/>
        </w:rPr>
        <w:t>(2), 903–950. https://doi.org/10.15294/jllr.v7i2.33466</w:t>
      </w:r>
    </w:p>
    <w:p w14:paraId="73F58940"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Fedorov, V., Antoshyna, I., &amp; Biriukov, R. (2025). Theoretical and legal foundations of law enforcement collaboration in combating economic crime in Europe. </w:t>
      </w:r>
      <w:r w:rsidRPr="004A3B50">
        <w:rPr>
          <w:rFonts w:ascii="Times New Roman" w:hAnsi="Times New Roman"/>
          <w:i/>
          <w:iCs/>
          <w:noProof/>
        </w:rPr>
        <w:t>Baltic Journal of Economic Studies</w:t>
      </w:r>
      <w:r w:rsidRPr="004A3B50">
        <w:rPr>
          <w:rFonts w:ascii="Times New Roman" w:hAnsi="Times New Roman"/>
          <w:noProof/>
        </w:rPr>
        <w:t xml:space="preserve">, </w:t>
      </w:r>
      <w:r w:rsidRPr="004A3B50">
        <w:rPr>
          <w:rFonts w:ascii="Times New Roman" w:hAnsi="Times New Roman"/>
          <w:i/>
          <w:iCs/>
          <w:noProof/>
        </w:rPr>
        <w:t>11</w:t>
      </w:r>
      <w:r w:rsidRPr="004A3B50">
        <w:rPr>
          <w:rFonts w:ascii="Times New Roman" w:hAnsi="Times New Roman"/>
          <w:noProof/>
        </w:rPr>
        <w:t>(4), 177–185. https://doi.org/10.30525/2256-</w:t>
      </w:r>
      <w:r w:rsidRPr="004A3B50">
        <w:rPr>
          <w:rFonts w:ascii="Times New Roman" w:hAnsi="Times New Roman"/>
          <w:noProof/>
        </w:rPr>
        <w:lastRenderedPageBreak/>
        <w:t>0742/2025-11-4-177-185</w:t>
      </w:r>
    </w:p>
    <w:p w14:paraId="2D9F4C92"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Gharaibeh, Z. I. Y. (2022). The main stages of formation and prospects of harmonization of EU criminal law. </w:t>
      </w:r>
      <w:r w:rsidRPr="004A3B50">
        <w:rPr>
          <w:rFonts w:ascii="Times New Roman" w:hAnsi="Times New Roman"/>
          <w:i/>
          <w:iCs/>
          <w:noProof/>
        </w:rPr>
        <w:t>Public Administration and Law Review</w:t>
      </w:r>
      <w:r w:rsidRPr="004A3B50">
        <w:rPr>
          <w:rFonts w:ascii="Times New Roman" w:hAnsi="Times New Roman"/>
          <w:noProof/>
        </w:rPr>
        <w:t xml:space="preserve">, </w:t>
      </w:r>
      <w:r w:rsidRPr="004A3B50">
        <w:rPr>
          <w:rFonts w:ascii="Times New Roman" w:hAnsi="Times New Roman"/>
          <w:i/>
          <w:iCs/>
          <w:noProof/>
        </w:rPr>
        <w:t>1</w:t>
      </w:r>
      <w:r w:rsidRPr="004A3B50">
        <w:rPr>
          <w:rFonts w:ascii="Times New Roman" w:hAnsi="Times New Roman"/>
          <w:noProof/>
        </w:rPr>
        <w:t>(4), 49–57. https://doi.org/10.36690/2674-5216-2022-4-49</w:t>
      </w:r>
    </w:p>
    <w:p w14:paraId="53493B4E"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Gonzalez, V. (2026). Fragmented responses: Variability in law enforcement and prosecutorial approaches to sexual assault cases. </w:t>
      </w:r>
      <w:r w:rsidRPr="004A3B50">
        <w:rPr>
          <w:rFonts w:ascii="Times New Roman" w:hAnsi="Times New Roman"/>
          <w:i/>
          <w:iCs/>
          <w:noProof/>
        </w:rPr>
        <w:t>Qualitative Criminology (QC),</w:t>
      </w:r>
      <w:r w:rsidRPr="004A3B50">
        <w:rPr>
          <w:rFonts w:ascii="Times New Roman" w:hAnsi="Times New Roman"/>
          <w:noProof/>
        </w:rPr>
        <w:t xml:space="preserve"> </w:t>
      </w:r>
      <w:r w:rsidRPr="004A3B50">
        <w:rPr>
          <w:rFonts w:ascii="Times New Roman" w:hAnsi="Times New Roman"/>
          <w:i/>
          <w:iCs/>
          <w:noProof/>
        </w:rPr>
        <w:t>15</w:t>
      </w:r>
      <w:r w:rsidRPr="004A3B50">
        <w:rPr>
          <w:rFonts w:ascii="Times New Roman" w:hAnsi="Times New Roman"/>
          <w:noProof/>
        </w:rPr>
        <w:t>(1), 3–20. https://doi.org/10.21428/88de04a1.85d93cd5</w:t>
      </w:r>
    </w:p>
    <w:p w14:paraId="3B74F701"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Hartford, D. N. (2025). Ne Bis in Idem and the Identity of the Criminal Act Between Legal Unity and Philosophical Fragmentation. </w:t>
      </w:r>
      <w:r w:rsidRPr="004A3B50">
        <w:rPr>
          <w:rFonts w:ascii="Times New Roman" w:hAnsi="Times New Roman"/>
          <w:i/>
          <w:iCs/>
          <w:noProof/>
        </w:rPr>
        <w:t>Available at SSRN 5591050</w:t>
      </w:r>
      <w:r w:rsidRPr="004A3B50">
        <w:rPr>
          <w:rFonts w:ascii="Times New Roman" w:hAnsi="Times New Roman"/>
          <w:noProof/>
        </w:rPr>
        <w:t xml:space="preserve">, </w:t>
      </w:r>
      <w:r w:rsidRPr="004A3B50">
        <w:rPr>
          <w:rFonts w:ascii="Times New Roman" w:hAnsi="Times New Roman"/>
          <w:i/>
          <w:iCs/>
          <w:noProof/>
        </w:rPr>
        <w:t>1</w:t>
      </w:r>
      <w:r w:rsidRPr="004A3B50">
        <w:rPr>
          <w:rFonts w:ascii="Times New Roman" w:hAnsi="Times New Roman"/>
          <w:noProof/>
        </w:rPr>
        <w:t>(2), 1–11. https://dx.doi.org/10.2139/ssrn.5591050</w:t>
      </w:r>
    </w:p>
    <w:p w14:paraId="1134A8C6"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Hamid, A., Julianto, A., Rasnoto, R., Abdurohim, A., &amp; Ndun, I. (2024). Reforming criminal justice: A comparative analysis of modern legal frameworks. </w:t>
      </w:r>
      <w:r w:rsidRPr="004A3B50">
        <w:rPr>
          <w:rFonts w:ascii="Times New Roman" w:hAnsi="Times New Roman"/>
          <w:i/>
          <w:iCs/>
          <w:noProof/>
        </w:rPr>
        <w:t>The Journal of Academic Science</w:t>
      </w:r>
      <w:r w:rsidRPr="004A3B50">
        <w:rPr>
          <w:rFonts w:ascii="Times New Roman" w:hAnsi="Times New Roman"/>
          <w:noProof/>
        </w:rPr>
        <w:t xml:space="preserve">, </w:t>
      </w:r>
      <w:r w:rsidRPr="004A3B50">
        <w:rPr>
          <w:rFonts w:ascii="Times New Roman" w:hAnsi="Times New Roman"/>
          <w:i/>
          <w:iCs/>
          <w:noProof/>
        </w:rPr>
        <w:t>1</w:t>
      </w:r>
      <w:r w:rsidRPr="004A3B50">
        <w:rPr>
          <w:rFonts w:ascii="Times New Roman" w:hAnsi="Times New Roman"/>
          <w:noProof/>
        </w:rPr>
        <w:t>(8), 956–963. https://doi.org/10.59613/1qggt510</w:t>
      </w:r>
    </w:p>
    <w:p w14:paraId="2C3B6B61"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Hamzani, A. I., Widyastuti, T. V., Khasanah, N., &amp; Rusli, M. H. M. (2023). Legal Research Method: Theoretical and Implementative Review. </w:t>
      </w:r>
      <w:r w:rsidRPr="004A3B50">
        <w:rPr>
          <w:rFonts w:ascii="Times New Roman" w:hAnsi="Times New Roman"/>
          <w:i/>
          <w:iCs/>
          <w:noProof/>
        </w:rPr>
        <w:t>International Journal of Membrane Science and Technology</w:t>
      </w:r>
      <w:r w:rsidRPr="004A3B50">
        <w:rPr>
          <w:rFonts w:ascii="Times New Roman" w:hAnsi="Times New Roman"/>
          <w:noProof/>
        </w:rPr>
        <w:t xml:space="preserve">, </w:t>
      </w:r>
      <w:r w:rsidRPr="004A3B50">
        <w:rPr>
          <w:rFonts w:ascii="Times New Roman" w:hAnsi="Times New Roman"/>
          <w:i/>
          <w:iCs/>
          <w:noProof/>
        </w:rPr>
        <w:t>10</w:t>
      </w:r>
      <w:r w:rsidRPr="004A3B50">
        <w:rPr>
          <w:rFonts w:ascii="Times New Roman" w:hAnsi="Times New Roman"/>
          <w:noProof/>
        </w:rPr>
        <w:t>(2), 3610–3619. https://doi.org/10.15379/ijmst.v10i2.3191</w:t>
      </w:r>
    </w:p>
    <w:p w14:paraId="7E932B98"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Hans, H. I. (2026). The Effectiveness of the Integrated Criminal Justice System in Handling Minor Criminal Offenses from a Restorative Justice Perspective. </w:t>
      </w:r>
      <w:r w:rsidRPr="004A3B50">
        <w:rPr>
          <w:rFonts w:ascii="Times New Roman" w:hAnsi="Times New Roman"/>
          <w:i/>
          <w:iCs/>
          <w:noProof/>
        </w:rPr>
        <w:t>International Journal of Law Social Sciences and Management</w:t>
      </w:r>
      <w:r w:rsidRPr="004A3B50">
        <w:rPr>
          <w:rFonts w:ascii="Times New Roman" w:hAnsi="Times New Roman"/>
          <w:noProof/>
        </w:rPr>
        <w:t xml:space="preserve">, </w:t>
      </w:r>
      <w:r w:rsidRPr="004A3B50">
        <w:rPr>
          <w:rFonts w:ascii="Times New Roman" w:hAnsi="Times New Roman"/>
          <w:i/>
          <w:iCs/>
          <w:noProof/>
        </w:rPr>
        <w:t>3</w:t>
      </w:r>
      <w:r w:rsidRPr="004A3B50">
        <w:rPr>
          <w:rFonts w:ascii="Times New Roman" w:hAnsi="Times New Roman"/>
          <w:noProof/>
        </w:rPr>
        <w:t>(1), 1–11. https://doi.org/10.69726/ijlssm.v3i1.251</w:t>
      </w:r>
    </w:p>
    <w:p w14:paraId="6EFC71BC"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Holmes, B., &amp; Mears, D. P. (2026). A legal-structural theory of sentencing (In) consistency. </w:t>
      </w:r>
      <w:r w:rsidRPr="004A3B50">
        <w:rPr>
          <w:rFonts w:ascii="Times New Roman" w:hAnsi="Times New Roman"/>
          <w:i/>
          <w:iCs/>
          <w:noProof/>
        </w:rPr>
        <w:t>Justice Quarterly</w:t>
      </w:r>
      <w:r w:rsidRPr="004A3B50">
        <w:rPr>
          <w:rFonts w:ascii="Times New Roman" w:hAnsi="Times New Roman"/>
          <w:noProof/>
        </w:rPr>
        <w:t xml:space="preserve">, </w:t>
      </w:r>
      <w:r w:rsidRPr="004A3B50">
        <w:rPr>
          <w:rFonts w:ascii="Times New Roman" w:hAnsi="Times New Roman"/>
          <w:i/>
          <w:iCs/>
          <w:noProof/>
        </w:rPr>
        <w:t>43</w:t>
      </w:r>
      <w:r w:rsidRPr="004A3B50">
        <w:rPr>
          <w:rFonts w:ascii="Times New Roman" w:hAnsi="Times New Roman"/>
          <w:noProof/>
        </w:rPr>
        <w:t>(2), 335–362. https://doi.org/10.1080/07418825.2025.2517841</w:t>
      </w:r>
    </w:p>
    <w:p w14:paraId="65A41B87"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Irwan, M., Rahman, A., &amp; Amaliyah, A. (2025). Judicial Law-Finding in the Criminal Justice System: Harmonizing Legal Certainty and Substantive Justice. </w:t>
      </w:r>
      <w:r w:rsidRPr="004A3B50">
        <w:rPr>
          <w:rFonts w:ascii="Times New Roman" w:hAnsi="Times New Roman"/>
          <w:i/>
          <w:iCs/>
          <w:noProof/>
        </w:rPr>
        <w:t>SIGn Journal of Law</w:t>
      </w:r>
      <w:r w:rsidRPr="004A3B50">
        <w:rPr>
          <w:rFonts w:ascii="Times New Roman" w:hAnsi="Times New Roman"/>
          <w:noProof/>
        </w:rPr>
        <w:t xml:space="preserve">, </w:t>
      </w:r>
      <w:r w:rsidRPr="004A3B50">
        <w:rPr>
          <w:rFonts w:ascii="Times New Roman" w:hAnsi="Times New Roman"/>
          <w:i/>
          <w:iCs/>
          <w:noProof/>
        </w:rPr>
        <w:t>7</w:t>
      </w:r>
      <w:r w:rsidRPr="004A3B50">
        <w:rPr>
          <w:rFonts w:ascii="Times New Roman" w:hAnsi="Times New Roman"/>
          <w:noProof/>
        </w:rPr>
        <w:t>(2), 647–663. https://doi.org/10.37276/sjh.v7i2.502</w:t>
      </w:r>
    </w:p>
    <w:p w14:paraId="63C0E8FA"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Irwansyah, I., &amp; Idaman, I. (2026). Application of the Principle of Functional Differentiation Within the Criminal Justice System Framework in Indonesia Through Law Number 20 Of 2025 on The Criminal Procedure Code. </w:t>
      </w:r>
      <w:r w:rsidRPr="004A3B50">
        <w:rPr>
          <w:rFonts w:ascii="Times New Roman" w:hAnsi="Times New Roman"/>
          <w:i/>
          <w:iCs/>
          <w:noProof/>
        </w:rPr>
        <w:t>Journal of Law, Social Science and Management</w:t>
      </w:r>
      <w:r w:rsidRPr="004A3B50">
        <w:rPr>
          <w:rFonts w:ascii="Times New Roman" w:hAnsi="Times New Roman"/>
          <w:noProof/>
        </w:rPr>
        <w:t xml:space="preserve">, </w:t>
      </w:r>
      <w:r w:rsidRPr="004A3B50">
        <w:rPr>
          <w:rFonts w:ascii="Times New Roman" w:hAnsi="Times New Roman"/>
          <w:i/>
          <w:iCs/>
          <w:noProof/>
        </w:rPr>
        <w:t>3</w:t>
      </w:r>
      <w:r w:rsidRPr="004A3B50">
        <w:rPr>
          <w:rFonts w:ascii="Times New Roman" w:hAnsi="Times New Roman"/>
          <w:noProof/>
        </w:rPr>
        <w:t>(1), 20–29. https://doi.org/10.36685/jlssm.v3i1.2038</w:t>
      </w:r>
    </w:p>
    <w:p w14:paraId="7AB69DFA"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Kalverkämper, J. (2023). Re-Imagining Criminal Justice: The Ethical Fusion of Substantive Law and Procedural Law. </w:t>
      </w:r>
      <w:r w:rsidRPr="004A3B50">
        <w:rPr>
          <w:rFonts w:ascii="Times New Roman" w:hAnsi="Times New Roman"/>
          <w:i/>
          <w:iCs/>
          <w:noProof/>
        </w:rPr>
        <w:t>Social Science Chronicle</w:t>
      </w:r>
      <w:r w:rsidRPr="004A3B50">
        <w:rPr>
          <w:rFonts w:ascii="Times New Roman" w:hAnsi="Times New Roman"/>
          <w:noProof/>
        </w:rPr>
        <w:t xml:space="preserve">, </w:t>
      </w:r>
      <w:r w:rsidRPr="004A3B50">
        <w:rPr>
          <w:rFonts w:ascii="Times New Roman" w:hAnsi="Times New Roman"/>
          <w:i/>
          <w:iCs/>
          <w:noProof/>
        </w:rPr>
        <w:t>2</w:t>
      </w:r>
      <w:r w:rsidRPr="004A3B50">
        <w:rPr>
          <w:rFonts w:ascii="Times New Roman" w:hAnsi="Times New Roman"/>
          <w:noProof/>
        </w:rPr>
        <w:t>(1), 1–18. https://doi.org/10.56106/ssc.2023.006</w:t>
      </w:r>
    </w:p>
    <w:p w14:paraId="4AD773E2"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Khan, M. N. I., &amp; Ahmed, I. (2025). A systematic review of judicial reforms and legal access strategies in the age of cybercrime and digital evidence. </w:t>
      </w:r>
      <w:r w:rsidRPr="004A3B50">
        <w:rPr>
          <w:rFonts w:ascii="Times New Roman" w:hAnsi="Times New Roman"/>
          <w:i/>
          <w:iCs/>
          <w:noProof/>
        </w:rPr>
        <w:t>International Journal of Scientific Interdisciplinary Research</w:t>
      </w:r>
      <w:r w:rsidRPr="004A3B50">
        <w:rPr>
          <w:rFonts w:ascii="Times New Roman" w:hAnsi="Times New Roman"/>
          <w:noProof/>
        </w:rPr>
        <w:t xml:space="preserve">, </w:t>
      </w:r>
      <w:r w:rsidRPr="004A3B50">
        <w:rPr>
          <w:rFonts w:ascii="Times New Roman" w:hAnsi="Times New Roman"/>
          <w:i/>
          <w:iCs/>
          <w:noProof/>
        </w:rPr>
        <w:t>5</w:t>
      </w:r>
      <w:r w:rsidRPr="004A3B50">
        <w:rPr>
          <w:rFonts w:ascii="Times New Roman" w:hAnsi="Times New Roman"/>
          <w:noProof/>
        </w:rPr>
        <w:t>(2), 1–29. https://doi.org/10.63125/96ex9767</w:t>
      </w:r>
    </w:p>
    <w:p w14:paraId="46858CE1"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Korejo, M. S., Rajamanickam, R., Md. Said, M. H., &amp; Korejo, E. N. (2023). Plea bargain dilemma, financial crime and asset recovery. </w:t>
      </w:r>
      <w:r w:rsidRPr="004A3B50">
        <w:rPr>
          <w:rFonts w:ascii="Times New Roman" w:hAnsi="Times New Roman"/>
          <w:i/>
          <w:iCs/>
          <w:noProof/>
        </w:rPr>
        <w:t>Journal of Money Laundering Control</w:t>
      </w:r>
      <w:r w:rsidRPr="004A3B50">
        <w:rPr>
          <w:rFonts w:ascii="Times New Roman" w:hAnsi="Times New Roman"/>
          <w:noProof/>
        </w:rPr>
        <w:t xml:space="preserve">, </w:t>
      </w:r>
      <w:r w:rsidRPr="004A3B50">
        <w:rPr>
          <w:rFonts w:ascii="Times New Roman" w:hAnsi="Times New Roman"/>
          <w:i/>
          <w:iCs/>
          <w:noProof/>
        </w:rPr>
        <w:t>26</w:t>
      </w:r>
      <w:r w:rsidRPr="004A3B50">
        <w:rPr>
          <w:rFonts w:ascii="Times New Roman" w:hAnsi="Times New Roman"/>
          <w:noProof/>
        </w:rPr>
        <w:t>(3), 628–639. https://doi.org/10.1108/JMLC-01-2022-0009</w:t>
      </w:r>
    </w:p>
    <w:p w14:paraId="0C7A5D2C"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Kravtsova, T., &amp; Perig, A. (2026). Administrative liability of military personnel under martial law in Ukraine: problems of law enforcement. </w:t>
      </w:r>
      <w:r w:rsidRPr="004A3B50">
        <w:rPr>
          <w:rFonts w:ascii="Times New Roman" w:hAnsi="Times New Roman"/>
          <w:i/>
          <w:iCs/>
          <w:noProof/>
        </w:rPr>
        <w:t>Actual Problems of Law (Aktual'ni Problemi Pravoznavstva),</w:t>
      </w:r>
      <w:r w:rsidRPr="004A3B50">
        <w:rPr>
          <w:rFonts w:ascii="Times New Roman" w:hAnsi="Times New Roman"/>
          <w:noProof/>
        </w:rPr>
        <w:t xml:space="preserve"> </w:t>
      </w:r>
      <w:r w:rsidRPr="004A3B50">
        <w:rPr>
          <w:rFonts w:ascii="Times New Roman" w:hAnsi="Times New Roman"/>
          <w:i/>
          <w:iCs/>
          <w:noProof/>
        </w:rPr>
        <w:t>1</w:t>
      </w:r>
      <w:r w:rsidRPr="004A3B50">
        <w:rPr>
          <w:rFonts w:ascii="Times New Roman" w:hAnsi="Times New Roman"/>
          <w:noProof/>
        </w:rPr>
        <w:t>(1), 44–50. https://doi.org/10.35774/app2026.01.044</w:t>
      </w:r>
    </w:p>
    <w:p w14:paraId="4D5514C2"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Kubrin, C. E., &amp; Tublitz, R. (2022). How to think about criminal justice reform: Conceptual and practical considerations. </w:t>
      </w:r>
      <w:r w:rsidRPr="004A3B50">
        <w:rPr>
          <w:rFonts w:ascii="Times New Roman" w:hAnsi="Times New Roman"/>
          <w:i/>
          <w:iCs/>
          <w:noProof/>
        </w:rPr>
        <w:t>American Journal of Criminal Justice</w:t>
      </w:r>
      <w:r w:rsidRPr="004A3B50">
        <w:rPr>
          <w:rFonts w:ascii="Times New Roman" w:hAnsi="Times New Roman"/>
          <w:noProof/>
        </w:rPr>
        <w:t xml:space="preserve">, </w:t>
      </w:r>
      <w:r w:rsidRPr="004A3B50">
        <w:rPr>
          <w:rFonts w:ascii="Times New Roman" w:hAnsi="Times New Roman"/>
          <w:i/>
          <w:iCs/>
          <w:noProof/>
        </w:rPr>
        <w:t>47</w:t>
      </w:r>
      <w:r w:rsidRPr="004A3B50">
        <w:rPr>
          <w:rFonts w:ascii="Times New Roman" w:hAnsi="Times New Roman"/>
          <w:noProof/>
        </w:rPr>
        <w:t>(6), 1050–1070. https://doi.org/10.1007/s12103-022-09712-6</w:t>
      </w:r>
    </w:p>
    <w:p w14:paraId="540A4405"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Lestari, R. A., Rivanie, S. S., &amp; Soewondo, S. S. (2023). Implementation of Restorative </w:t>
      </w:r>
      <w:r w:rsidRPr="004A3B50">
        <w:rPr>
          <w:rFonts w:ascii="Times New Roman" w:hAnsi="Times New Roman"/>
          <w:noProof/>
        </w:rPr>
        <w:lastRenderedPageBreak/>
        <w:t xml:space="preserve">Justice for Narcotic Abusers: A Case Study in the Takalar Public Attorney's Office. </w:t>
      </w:r>
      <w:r w:rsidRPr="004A3B50">
        <w:rPr>
          <w:rFonts w:ascii="Times New Roman" w:hAnsi="Times New Roman"/>
          <w:i/>
          <w:iCs/>
          <w:noProof/>
        </w:rPr>
        <w:t>SIGn Journal of Law</w:t>
      </w:r>
      <w:r w:rsidRPr="004A3B50">
        <w:rPr>
          <w:rFonts w:ascii="Times New Roman" w:hAnsi="Times New Roman"/>
          <w:noProof/>
        </w:rPr>
        <w:t xml:space="preserve">, </w:t>
      </w:r>
      <w:r w:rsidRPr="004A3B50">
        <w:rPr>
          <w:rFonts w:ascii="Times New Roman" w:hAnsi="Times New Roman"/>
          <w:i/>
          <w:iCs/>
          <w:noProof/>
        </w:rPr>
        <w:t>5</w:t>
      </w:r>
      <w:r w:rsidRPr="004A3B50">
        <w:rPr>
          <w:rFonts w:ascii="Times New Roman" w:hAnsi="Times New Roman"/>
          <w:noProof/>
        </w:rPr>
        <w:t>(1), 207–220. https://doi.org/10.37276/sjh.v5i1.275</w:t>
      </w:r>
    </w:p>
    <w:p w14:paraId="28E06316"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Liu, J., Li, D. M., Ju, Q. R., &amp; Zhang, X. S. (2026). Structuring Macau's Criminal Court Judgments with Large Language Models: Methodological Innovations for Data Accuracy and Sample Selection Bias. </w:t>
      </w:r>
      <w:r w:rsidRPr="004A3B50">
        <w:rPr>
          <w:rFonts w:ascii="Times New Roman" w:hAnsi="Times New Roman"/>
          <w:i/>
          <w:iCs/>
          <w:noProof/>
        </w:rPr>
        <w:t>Asian Journal of Criminology</w:t>
      </w:r>
      <w:r w:rsidRPr="004A3B50">
        <w:rPr>
          <w:rFonts w:ascii="Times New Roman" w:hAnsi="Times New Roman"/>
          <w:noProof/>
        </w:rPr>
        <w:t xml:space="preserve">, </w:t>
      </w:r>
      <w:r w:rsidRPr="004A3B50">
        <w:rPr>
          <w:rFonts w:ascii="Times New Roman" w:hAnsi="Times New Roman"/>
          <w:i/>
          <w:iCs/>
          <w:noProof/>
        </w:rPr>
        <w:t>21</w:t>
      </w:r>
      <w:r w:rsidRPr="004A3B50">
        <w:rPr>
          <w:rFonts w:ascii="Times New Roman" w:hAnsi="Times New Roman"/>
          <w:noProof/>
        </w:rPr>
        <w:t>(1), 14–20. https://doi.org/10.1007/s11417-025-09475-z</w:t>
      </w:r>
    </w:p>
    <w:p w14:paraId="434612B7"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Manihuruk, E. J., Mulyadi, M., Trisna, W., &amp; Andriati, S. L. (2024). Dualism In The Settlement of Jinayat Cases, Which Includes General Crimes in Sabang City. </w:t>
      </w:r>
      <w:r w:rsidRPr="004A3B50">
        <w:rPr>
          <w:rFonts w:ascii="Times New Roman" w:hAnsi="Times New Roman"/>
          <w:i/>
          <w:iCs/>
          <w:noProof/>
        </w:rPr>
        <w:t>Journal of Law and Justice</w:t>
      </w:r>
      <w:r w:rsidRPr="004A3B50">
        <w:rPr>
          <w:rFonts w:ascii="Times New Roman" w:hAnsi="Times New Roman"/>
          <w:noProof/>
        </w:rPr>
        <w:t xml:space="preserve">, </w:t>
      </w:r>
      <w:r w:rsidRPr="004A3B50">
        <w:rPr>
          <w:rFonts w:ascii="Times New Roman" w:hAnsi="Times New Roman"/>
          <w:i/>
          <w:iCs/>
          <w:noProof/>
        </w:rPr>
        <w:t>13</w:t>
      </w:r>
      <w:r w:rsidRPr="004A3B50">
        <w:rPr>
          <w:rFonts w:ascii="Times New Roman" w:hAnsi="Times New Roman"/>
          <w:noProof/>
        </w:rPr>
        <w:t>(2), 311–336. https://doi.org/10.25216/jhp.13.2.2024.311-336</w:t>
      </w:r>
    </w:p>
    <w:p w14:paraId="7248DA82"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Manikis, M. (2022). The principle of proportionality in sentencing: A dynamic evolution and multiplication of conceptions. </w:t>
      </w:r>
      <w:r w:rsidRPr="004A3B50">
        <w:rPr>
          <w:rFonts w:ascii="Times New Roman" w:hAnsi="Times New Roman"/>
          <w:i/>
          <w:iCs/>
          <w:noProof/>
        </w:rPr>
        <w:t>Osgoode Hall Law Journal</w:t>
      </w:r>
      <w:r w:rsidRPr="004A3B50">
        <w:rPr>
          <w:rFonts w:ascii="Times New Roman" w:hAnsi="Times New Roman"/>
          <w:noProof/>
        </w:rPr>
        <w:t xml:space="preserve">, </w:t>
      </w:r>
      <w:r w:rsidRPr="004A3B50">
        <w:rPr>
          <w:rFonts w:ascii="Times New Roman" w:hAnsi="Times New Roman"/>
          <w:i/>
          <w:iCs/>
          <w:noProof/>
        </w:rPr>
        <w:t>59</w:t>
      </w:r>
      <w:r w:rsidRPr="004A3B50">
        <w:rPr>
          <w:rFonts w:ascii="Times New Roman" w:hAnsi="Times New Roman"/>
          <w:noProof/>
        </w:rPr>
        <w:t>(3), 587–628. https://doi.org/10.60082/2817-5069.3812</w:t>
      </w:r>
    </w:p>
    <w:p w14:paraId="6FF399DF"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Monaro, S., Gullick, J., &amp; West, S. (2022). Qualitative data analysis for health research: A step-by-step example of phenomenological interpretation. </w:t>
      </w:r>
      <w:r w:rsidRPr="004A3B50">
        <w:rPr>
          <w:rFonts w:ascii="Times New Roman" w:hAnsi="Times New Roman"/>
          <w:i/>
          <w:iCs/>
          <w:noProof/>
        </w:rPr>
        <w:t>Qualitative Report</w:t>
      </w:r>
      <w:r w:rsidRPr="004A3B50">
        <w:rPr>
          <w:rFonts w:ascii="Times New Roman" w:hAnsi="Times New Roman"/>
          <w:noProof/>
        </w:rPr>
        <w:t xml:space="preserve">, </w:t>
      </w:r>
      <w:r w:rsidRPr="004A3B50">
        <w:rPr>
          <w:rFonts w:ascii="Times New Roman" w:hAnsi="Times New Roman"/>
          <w:i/>
          <w:iCs/>
          <w:noProof/>
        </w:rPr>
        <w:t>27</w:t>
      </w:r>
      <w:r w:rsidRPr="004A3B50">
        <w:rPr>
          <w:rFonts w:ascii="Times New Roman" w:hAnsi="Times New Roman"/>
          <w:noProof/>
        </w:rPr>
        <w:t>(4), 1040–1057.</w:t>
      </w:r>
    </w:p>
    <w:p w14:paraId="6F62E889"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Motlalekgosi, P. (2022). Evaluating the usefulness of punishment theories in the context of crimes committed by those in custody. </w:t>
      </w:r>
      <w:r w:rsidRPr="004A3B50">
        <w:rPr>
          <w:rFonts w:ascii="Times New Roman" w:hAnsi="Times New Roman"/>
          <w:i/>
          <w:iCs/>
          <w:noProof/>
        </w:rPr>
        <w:t>International Journal of Research in Business and Social Science</w:t>
      </w:r>
      <w:r w:rsidRPr="004A3B50">
        <w:rPr>
          <w:rFonts w:ascii="Times New Roman" w:hAnsi="Times New Roman"/>
          <w:noProof/>
        </w:rPr>
        <w:t xml:space="preserve">, </w:t>
      </w:r>
      <w:r w:rsidRPr="004A3B50">
        <w:rPr>
          <w:rFonts w:ascii="Times New Roman" w:hAnsi="Times New Roman"/>
          <w:i/>
          <w:iCs/>
          <w:noProof/>
        </w:rPr>
        <w:t>11</w:t>
      </w:r>
      <w:r w:rsidRPr="004A3B50">
        <w:rPr>
          <w:rFonts w:ascii="Times New Roman" w:hAnsi="Times New Roman"/>
          <w:noProof/>
        </w:rPr>
        <w:t>(9), 356–365. https://doi.org/10.20525/ijrbs.v11i9.2207</w:t>
      </w:r>
    </w:p>
    <w:p w14:paraId="407FB898"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Nasution, U. S., &amp; Harahap, M. M. (2024). Imposition of Criminal Sanctions on Suspects Who Commit Criminal Acts in Detention Centers (Review of Criminal Law and Islamic Criminal Law). </w:t>
      </w:r>
      <w:r w:rsidRPr="004A3B50">
        <w:rPr>
          <w:rFonts w:ascii="Times New Roman" w:hAnsi="Times New Roman"/>
          <w:i/>
          <w:iCs/>
          <w:noProof/>
        </w:rPr>
        <w:t>Journal of Equity of Law and Governance</w:t>
      </w:r>
      <w:r w:rsidRPr="004A3B50">
        <w:rPr>
          <w:rFonts w:ascii="Times New Roman" w:hAnsi="Times New Roman"/>
          <w:noProof/>
        </w:rPr>
        <w:t xml:space="preserve">, </w:t>
      </w:r>
      <w:r w:rsidRPr="004A3B50">
        <w:rPr>
          <w:rFonts w:ascii="Times New Roman" w:hAnsi="Times New Roman"/>
          <w:i/>
          <w:iCs/>
          <w:noProof/>
        </w:rPr>
        <w:t>4</w:t>
      </w:r>
      <w:r w:rsidRPr="004A3B50">
        <w:rPr>
          <w:rFonts w:ascii="Times New Roman" w:hAnsi="Times New Roman"/>
          <w:noProof/>
        </w:rPr>
        <w:t>(2), 220–230. https://doi.org/10.22225/elg.4.2.10028.220-230</w:t>
      </w:r>
    </w:p>
    <w:p w14:paraId="7ED97D8D"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Naswar, N., Maskun, M., Al Mukarramah, N. H., Angi, J. C. W., &amp; Paliling, V. E. S. (2023). Legal Protection for Environment and Coastal Community from Marine Ecosystem Degradation and Climate Change Impact. </w:t>
      </w:r>
      <w:r w:rsidRPr="004A3B50">
        <w:rPr>
          <w:rFonts w:ascii="Times New Roman" w:hAnsi="Times New Roman"/>
          <w:i/>
          <w:iCs/>
          <w:noProof/>
        </w:rPr>
        <w:t>Journal of Law and Sustainable Development</w:t>
      </w:r>
      <w:r w:rsidRPr="004A3B50">
        <w:rPr>
          <w:rFonts w:ascii="Times New Roman" w:hAnsi="Times New Roman"/>
          <w:noProof/>
        </w:rPr>
        <w:t xml:space="preserve">, </w:t>
      </w:r>
      <w:r w:rsidRPr="004A3B50">
        <w:rPr>
          <w:rFonts w:ascii="Times New Roman" w:hAnsi="Times New Roman"/>
          <w:i/>
          <w:iCs/>
          <w:noProof/>
        </w:rPr>
        <w:t>11</w:t>
      </w:r>
      <w:r w:rsidRPr="004A3B50">
        <w:rPr>
          <w:rFonts w:ascii="Times New Roman" w:hAnsi="Times New Roman"/>
          <w:noProof/>
        </w:rPr>
        <w:t>(9), 29–40. https://doi.org/10.55908/sdgs.v11i9.978</w:t>
      </w:r>
    </w:p>
    <w:p w14:paraId="78B27E5C"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Negara, T. A. S. (2023). Normative legal research in Indonesia: Its originis and approaches. </w:t>
      </w:r>
      <w:r w:rsidRPr="004A3B50">
        <w:rPr>
          <w:rFonts w:ascii="Times New Roman" w:hAnsi="Times New Roman"/>
          <w:i/>
          <w:iCs/>
          <w:noProof/>
        </w:rPr>
        <w:t>Audito Comparative Law Journal (ACLJ),</w:t>
      </w:r>
      <w:r w:rsidRPr="004A3B50">
        <w:rPr>
          <w:rFonts w:ascii="Times New Roman" w:hAnsi="Times New Roman"/>
          <w:noProof/>
        </w:rPr>
        <w:t xml:space="preserve"> </w:t>
      </w:r>
      <w:r w:rsidRPr="004A3B50">
        <w:rPr>
          <w:rFonts w:ascii="Times New Roman" w:hAnsi="Times New Roman"/>
          <w:i/>
          <w:iCs/>
          <w:noProof/>
        </w:rPr>
        <w:t>4</w:t>
      </w:r>
      <w:r w:rsidRPr="004A3B50">
        <w:rPr>
          <w:rFonts w:ascii="Times New Roman" w:hAnsi="Times New Roman"/>
          <w:noProof/>
        </w:rPr>
        <w:t>(1), 1–9. https://doi.org/10.22219/aclj.v4i1.24855</w:t>
      </w:r>
    </w:p>
    <w:p w14:paraId="72A67E3D"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Nuridzhanian, G. (2024). </w:t>
      </w:r>
      <w:r w:rsidRPr="004A3B50">
        <w:rPr>
          <w:rFonts w:ascii="Times New Roman" w:hAnsi="Times New Roman"/>
          <w:i/>
          <w:iCs/>
          <w:noProof/>
        </w:rPr>
        <w:t>The Principle of Ne Bis in Idem in International Criminal Law: Balancing the Interests of Individuals, States, and the International Community</w:t>
      </w:r>
      <w:r w:rsidRPr="004A3B50">
        <w:rPr>
          <w:rFonts w:ascii="Times New Roman" w:hAnsi="Times New Roman"/>
          <w:noProof/>
        </w:rPr>
        <w:t>. Routledge. https://doi.org/10.4324/9781003430322</w:t>
      </w:r>
    </w:p>
    <w:p w14:paraId="7845DCDF"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Oktana, R., Akub, S., &amp; Maskun, M. (2022). Social Media in the Process of Evidence of Electronic Information and Transaction Crimes. </w:t>
      </w:r>
      <w:r w:rsidRPr="004A3B50">
        <w:rPr>
          <w:rFonts w:ascii="Times New Roman" w:hAnsi="Times New Roman"/>
          <w:i/>
          <w:iCs/>
          <w:noProof/>
        </w:rPr>
        <w:t>SIGn Journal of Law</w:t>
      </w:r>
      <w:r w:rsidRPr="004A3B50">
        <w:rPr>
          <w:rFonts w:ascii="Times New Roman" w:hAnsi="Times New Roman"/>
          <w:noProof/>
        </w:rPr>
        <w:t xml:space="preserve">, </w:t>
      </w:r>
      <w:r w:rsidRPr="004A3B50">
        <w:rPr>
          <w:rFonts w:ascii="Times New Roman" w:hAnsi="Times New Roman"/>
          <w:i/>
          <w:iCs/>
          <w:noProof/>
        </w:rPr>
        <w:t>4</w:t>
      </w:r>
      <w:r w:rsidRPr="004A3B50">
        <w:rPr>
          <w:rFonts w:ascii="Times New Roman" w:hAnsi="Times New Roman"/>
          <w:noProof/>
        </w:rPr>
        <w:t>(2), 320–331. https://doi.org/10.37276/sjh.v4i2.252</w:t>
      </w:r>
    </w:p>
    <w:p w14:paraId="2B375AD0"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Pasechnyk, O., Fedorov, T., &amp; Biriukov, R. (2025). International legal co-operation in combating economic crime. </w:t>
      </w:r>
      <w:r w:rsidRPr="004A3B50">
        <w:rPr>
          <w:rFonts w:ascii="Times New Roman" w:hAnsi="Times New Roman"/>
          <w:i/>
          <w:iCs/>
          <w:noProof/>
        </w:rPr>
        <w:t>Baltic Journal of Economic Studies</w:t>
      </w:r>
      <w:r w:rsidRPr="004A3B50">
        <w:rPr>
          <w:rFonts w:ascii="Times New Roman" w:hAnsi="Times New Roman"/>
          <w:noProof/>
        </w:rPr>
        <w:t xml:space="preserve">, </w:t>
      </w:r>
      <w:r w:rsidRPr="004A3B50">
        <w:rPr>
          <w:rFonts w:ascii="Times New Roman" w:hAnsi="Times New Roman"/>
          <w:i/>
          <w:iCs/>
          <w:noProof/>
        </w:rPr>
        <w:t>11</w:t>
      </w:r>
      <w:r w:rsidRPr="004A3B50">
        <w:rPr>
          <w:rFonts w:ascii="Times New Roman" w:hAnsi="Times New Roman"/>
          <w:noProof/>
        </w:rPr>
        <w:t>(1), 174–180. https://doi.org/10.30525/2256-0742/2025-11-1-174-180</w:t>
      </w:r>
    </w:p>
    <w:p w14:paraId="05A3A486"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Passas, N. (2025). Eurojust's resource paradox: Mandate-resource misalignment in digital judicial cooperation. </w:t>
      </w:r>
      <w:r w:rsidRPr="004A3B50">
        <w:rPr>
          <w:rFonts w:ascii="Times New Roman" w:hAnsi="Times New Roman"/>
          <w:i/>
          <w:iCs/>
          <w:noProof/>
        </w:rPr>
        <w:t>Journal of Illicit Trade, Financial Crime, and Compliance</w:t>
      </w:r>
      <w:r w:rsidRPr="004A3B50">
        <w:rPr>
          <w:rFonts w:ascii="Times New Roman" w:hAnsi="Times New Roman"/>
          <w:noProof/>
        </w:rPr>
        <w:t xml:space="preserve">, </w:t>
      </w:r>
      <w:r w:rsidRPr="004A3B50">
        <w:rPr>
          <w:rFonts w:ascii="Times New Roman" w:hAnsi="Times New Roman"/>
          <w:i/>
          <w:iCs/>
          <w:noProof/>
        </w:rPr>
        <w:t>1</w:t>
      </w:r>
      <w:r w:rsidRPr="004A3B50">
        <w:rPr>
          <w:rFonts w:ascii="Times New Roman" w:hAnsi="Times New Roman"/>
          <w:noProof/>
        </w:rPr>
        <w:t>(1), 50–57. https://doi.org/xx.xxxxx/xxxx-xxxx.2025.1.1</w:t>
      </w:r>
    </w:p>
    <w:p w14:paraId="71EB5CAD"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Pramudia, S. (2023). Addressing Legal Challenges: Implementing Nil Verdicts in Indonesia. </w:t>
      </w:r>
      <w:r w:rsidRPr="004A3B50">
        <w:rPr>
          <w:rFonts w:ascii="Times New Roman" w:hAnsi="Times New Roman"/>
          <w:i/>
          <w:iCs/>
          <w:noProof/>
        </w:rPr>
        <w:t>Pancasila and Law Review</w:t>
      </w:r>
      <w:r w:rsidRPr="004A3B50">
        <w:rPr>
          <w:rFonts w:ascii="Times New Roman" w:hAnsi="Times New Roman"/>
          <w:noProof/>
        </w:rPr>
        <w:t xml:space="preserve">, </w:t>
      </w:r>
      <w:r w:rsidRPr="004A3B50">
        <w:rPr>
          <w:rFonts w:ascii="Times New Roman" w:hAnsi="Times New Roman"/>
          <w:i/>
          <w:iCs/>
          <w:noProof/>
        </w:rPr>
        <w:t>4</w:t>
      </w:r>
      <w:r w:rsidRPr="004A3B50">
        <w:rPr>
          <w:rFonts w:ascii="Times New Roman" w:hAnsi="Times New Roman"/>
          <w:noProof/>
        </w:rPr>
        <w:t>(2), 131–142. https://doi.org/10.25041/plr.v4i2.3118</w:t>
      </w:r>
    </w:p>
    <w:p w14:paraId="6D4F5B4C"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Prawira, M. R. Y. (2025). Reconceptualizing Justice: Utilizing The Fair Trial Principle As A Standard For A States' Criminal Justice Systems. </w:t>
      </w:r>
      <w:r w:rsidRPr="004A3B50">
        <w:rPr>
          <w:rFonts w:ascii="Times New Roman" w:hAnsi="Times New Roman"/>
          <w:i/>
          <w:iCs/>
          <w:noProof/>
        </w:rPr>
        <w:t>Ius Comparatum: Journal of Law Studies</w:t>
      </w:r>
      <w:r w:rsidRPr="004A3B50">
        <w:rPr>
          <w:rFonts w:ascii="Times New Roman" w:hAnsi="Times New Roman"/>
          <w:noProof/>
        </w:rPr>
        <w:t xml:space="preserve">, </w:t>
      </w:r>
      <w:r w:rsidRPr="004A3B50">
        <w:rPr>
          <w:rFonts w:ascii="Times New Roman" w:hAnsi="Times New Roman"/>
          <w:i/>
          <w:iCs/>
          <w:noProof/>
        </w:rPr>
        <w:t>1</w:t>
      </w:r>
      <w:r w:rsidRPr="004A3B50">
        <w:rPr>
          <w:rFonts w:ascii="Times New Roman" w:hAnsi="Times New Roman"/>
          <w:noProof/>
        </w:rPr>
        <w:t>(2), 21–38. https://doi.org/10.35586/icjls.v1i2.12026</w:t>
      </w:r>
    </w:p>
    <w:p w14:paraId="186E5598"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Putra, A. R., &amp; Kartadipura, M. (2026). Power Dynamics and Decision-Making Practices </w:t>
      </w:r>
      <w:r w:rsidRPr="004A3B50">
        <w:rPr>
          <w:rFonts w:ascii="Times New Roman" w:hAnsi="Times New Roman"/>
          <w:noProof/>
        </w:rPr>
        <w:lastRenderedPageBreak/>
        <w:t xml:space="preserve">in Criminal Case Processing within the Indonesian Justice System. </w:t>
      </w:r>
      <w:r w:rsidRPr="004A3B50">
        <w:rPr>
          <w:rFonts w:ascii="Times New Roman" w:hAnsi="Times New Roman"/>
          <w:i/>
          <w:iCs/>
          <w:noProof/>
        </w:rPr>
        <w:t>Qriset Indonesia Journal of Law</w:t>
      </w:r>
      <w:r w:rsidRPr="004A3B50">
        <w:rPr>
          <w:rFonts w:ascii="Times New Roman" w:hAnsi="Times New Roman"/>
          <w:noProof/>
        </w:rPr>
        <w:t xml:space="preserve">, </w:t>
      </w:r>
      <w:r w:rsidRPr="004A3B50">
        <w:rPr>
          <w:rFonts w:ascii="Times New Roman" w:hAnsi="Times New Roman"/>
          <w:i/>
          <w:iCs/>
          <w:noProof/>
        </w:rPr>
        <w:t>1</w:t>
      </w:r>
      <w:r w:rsidRPr="004A3B50">
        <w:rPr>
          <w:rFonts w:ascii="Times New Roman" w:hAnsi="Times New Roman"/>
          <w:noProof/>
        </w:rPr>
        <w:t>(1), 1–10. https://doi.org/10.63668/qijl.v1i1.51</w:t>
      </w:r>
    </w:p>
    <w:p w14:paraId="5BD659BF"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Riazat, Z., &amp; Ahmadi Natour, Z. (2025). Challenges of Iran's Legislative and Judicial Criminal Policy in Dealing with Economic Crimes. </w:t>
      </w:r>
      <w:r w:rsidRPr="004A3B50">
        <w:rPr>
          <w:rFonts w:ascii="Times New Roman" w:hAnsi="Times New Roman"/>
          <w:i/>
          <w:iCs/>
          <w:noProof/>
        </w:rPr>
        <w:t>Journal of Criminal Law Research</w:t>
      </w:r>
      <w:r w:rsidRPr="004A3B50">
        <w:rPr>
          <w:rFonts w:ascii="Times New Roman" w:hAnsi="Times New Roman"/>
          <w:noProof/>
        </w:rPr>
        <w:t xml:space="preserve">, </w:t>
      </w:r>
      <w:r w:rsidRPr="004A3B50">
        <w:rPr>
          <w:rFonts w:ascii="Times New Roman" w:hAnsi="Times New Roman"/>
          <w:i/>
          <w:iCs/>
          <w:noProof/>
        </w:rPr>
        <w:t>13</w:t>
      </w:r>
      <w:r w:rsidRPr="004A3B50">
        <w:rPr>
          <w:rFonts w:ascii="Times New Roman" w:hAnsi="Times New Roman"/>
          <w:noProof/>
        </w:rPr>
        <w:t>(51), 77–122. https://doi.org/10.22054/jclr.2025.75157.2607</w:t>
      </w:r>
    </w:p>
    <w:p w14:paraId="493DD0B3"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Rohman, A., Hartiwiningsih, &amp; Rustamaji, M. (2024). Improving ecological justice orientation through a typological approach to illegal mining in the criminal justice system. </w:t>
      </w:r>
      <w:r w:rsidRPr="004A3B50">
        <w:rPr>
          <w:rFonts w:ascii="Times New Roman" w:hAnsi="Times New Roman"/>
          <w:i/>
          <w:iCs/>
          <w:noProof/>
        </w:rPr>
        <w:t>Cogent Social Sciences</w:t>
      </w:r>
      <w:r w:rsidRPr="004A3B50">
        <w:rPr>
          <w:rFonts w:ascii="Times New Roman" w:hAnsi="Times New Roman"/>
          <w:noProof/>
        </w:rPr>
        <w:t xml:space="preserve">, </w:t>
      </w:r>
      <w:r w:rsidRPr="004A3B50">
        <w:rPr>
          <w:rFonts w:ascii="Times New Roman" w:hAnsi="Times New Roman"/>
          <w:i/>
          <w:iCs/>
          <w:noProof/>
        </w:rPr>
        <w:t>10</w:t>
      </w:r>
      <w:r w:rsidRPr="004A3B50">
        <w:rPr>
          <w:rFonts w:ascii="Times New Roman" w:hAnsi="Times New Roman"/>
          <w:noProof/>
        </w:rPr>
        <w:t>(1), 2299083. https://doi.org/10.1080/23311886.2023.2299083</w:t>
      </w:r>
    </w:p>
    <w:p w14:paraId="637C3479"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Saptono, S., Hadiyanto, A., &amp; Ciptono, C. (2024). Juridical Analysis of the Current Development of Money Laundering Crimes as an Effort to Prevent It in Indonesia. </w:t>
      </w:r>
      <w:r w:rsidRPr="004A3B50">
        <w:rPr>
          <w:rFonts w:ascii="Times New Roman" w:hAnsi="Times New Roman"/>
          <w:i/>
          <w:iCs/>
          <w:noProof/>
        </w:rPr>
        <w:t>USM Law Review</w:t>
      </w:r>
      <w:r w:rsidRPr="004A3B50">
        <w:rPr>
          <w:rFonts w:ascii="Times New Roman" w:hAnsi="Times New Roman"/>
          <w:noProof/>
        </w:rPr>
        <w:t xml:space="preserve">, </w:t>
      </w:r>
      <w:r w:rsidRPr="004A3B50">
        <w:rPr>
          <w:rFonts w:ascii="Times New Roman" w:hAnsi="Times New Roman"/>
          <w:i/>
          <w:iCs/>
          <w:noProof/>
        </w:rPr>
        <w:t>7</w:t>
      </w:r>
      <w:r w:rsidRPr="004A3B50">
        <w:rPr>
          <w:rFonts w:ascii="Times New Roman" w:hAnsi="Times New Roman"/>
          <w:noProof/>
        </w:rPr>
        <w:t>(2), 622–633. https://doi.org/10.26623/julr.v7i2.8899</w:t>
      </w:r>
    </w:p>
    <w:p w14:paraId="2EF5F0CE"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Saputra, K., Saefudin, Y., &amp; Rusli, H. (2026). Communal Justice for Environmental Sustainability in Indonesia's New Criminal Code: Challenges in Law Enforcement. </w:t>
      </w:r>
      <w:r w:rsidRPr="004A3B50">
        <w:rPr>
          <w:rFonts w:ascii="Times New Roman" w:hAnsi="Times New Roman"/>
          <w:i/>
          <w:iCs/>
          <w:noProof/>
        </w:rPr>
        <w:t>Journal of Law, Environment and Justice</w:t>
      </w:r>
      <w:r w:rsidRPr="004A3B50">
        <w:rPr>
          <w:rFonts w:ascii="Times New Roman" w:hAnsi="Times New Roman"/>
          <w:noProof/>
        </w:rPr>
        <w:t xml:space="preserve">, </w:t>
      </w:r>
      <w:r w:rsidRPr="004A3B50">
        <w:rPr>
          <w:rFonts w:ascii="Times New Roman" w:hAnsi="Times New Roman"/>
          <w:i/>
          <w:iCs/>
          <w:noProof/>
        </w:rPr>
        <w:t>4</w:t>
      </w:r>
      <w:r w:rsidRPr="004A3B50">
        <w:rPr>
          <w:rFonts w:ascii="Times New Roman" w:hAnsi="Times New Roman"/>
          <w:noProof/>
        </w:rPr>
        <w:t>(1), 161–207. https://doi.org/10.62264/jlej.v4i1.221</w:t>
      </w:r>
    </w:p>
    <w:p w14:paraId="2C23E96D"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Sauvagère, S., Bougerie, M., Hermitte, F., Hubac, S., Manivet, P., Kheris, S., Duby, V., Boissonneau, N., &amp; Siatka, C. (2026). Recreational Genetic Databases, Artificial Intelligence, and Forensic Genetics: Technical Advances, Legal Challenges, and Bioethical Perspectives. </w:t>
      </w:r>
      <w:r w:rsidRPr="004A3B50">
        <w:rPr>
          <w:rFonts w:ascii="Times New Roman" w:hAnsi="Times New Roman"/>
          <w:i/>
          <w:iCs/>
          <w:noProof/>
        </w:rPr>
        <w:t>Genetics</w:t>
      </w:r>
      <w:r w:rsidRPr="004A3B50">
        <w:rPr>
          <w:rFonts w:ascii="Times New Roman" w:hAnsi="Times New Roman"/>
          <w:noProof/>
        </w:rPr>
        <w:t xml:space="preserve">, </w:t>
      </w:r>
      <w:r w:rsidRPr="004A3B50">
        <w:rPr>
          <w:rFonts w:ascii="Times New Roman" w:hAnsi="Times New Roman"/>
          <w:i/>
          <w:iCs/>
          <w:noProof/>
        </w:rPr>
        <w:t>17</w:t>
      </w:r>
      <w:r w:rsidRPr="004A3B50">
        <w:rPr>
          <w:rFonts w:ascii="Times New Roman" w:hAnsi="Times New Roman"/>
          <w:noProof/>
        </w:rPr>
        <w:t>(7), 730–740. https://doi.org/10.3390/genes17070730</w:t>
      </w:r>
    </w:p>
    <w:p w14:paraId="78BEC539"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Shoukat, D., Ayaz, M., Kanrani, A., Mansha, U., &amp; Shah, U. (2025). Financial Crime Mediation in Pakistan: Legal Ambiguities, Global Trends, and the Restorative Justice Approach. </w:t>
      </w:r>
      <w:r w:rsidRPr="004A3B50">
        <w:rPr>
          <w:rFonts w:ascii="Times New Roman" w:hAnsi="Times New Roman"/>
          <w:i/>
          <w:iCs/>
          <w:noProof/>
        </w:rPr>
        <w:t>Global Trends, and the Restorative Justice Approach</w:t>
      </w:r>
      <w:r w:rsidRPr="004A3B50">
        <w:rPr>
          <w:rFonts w:ascii="Times New Roman" w:hAnsi="Times New Roman"/>
          <w:noProof/>
        </w:rPr>
        <w:t xml:space="preserve">, </w:t>
      </w:r>
      <w:r w:rsidRPr="004A3B50">
        <w:rPr>
          <w:rFonts w:ascii="Times New Roman" w:hAnsi="Times New Roman"/>
          <w:i/>
          <w:iCs/>
          <w:noProof/>
        </w:rPr>
        <w:t>7</w:t>
      </w:r>
      <w:r w:rsidRPr="004A3B50">
        <w:rPr>
          <w:rFonts w:ascii="Times New Roman" w:hAnsi="Times New Roman"/>
          <w:noProof/>
        </w:rPr>
        <w:t>(10), 1–11. https://dx.doi.org/10.2139/ssrn.5335624</w:t>
      </w:r>
    </w:p>
    <w:p w14:paraId="49A1189D"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Siddiq, N., &amp; Salam, R. (2025). Enhancing legal certainty through legal reform in indonesia: problems and efforts to strengthen legal institutions. </w:t>
      </w:r>
      <w:r w:rsidRPr="004A3B50">
        <w:rPr>
          <w:rFonts w:ascii="Times New Roman" w:hAnsi="Times New Roman"/>
          <w:i/>
          <w:iCs/>
          <w:noProof/>
        </w:rPr>
        <w:t>Strata Law Review</w:t>
      </w:r>
      <w:r w:rsidRPr="004A3B50">
        <w:rPr>
          <w:rFonts w:ascii="Times New Roman" w:hAnsi="Times New Roman"/>
          <w:noProof/>
        </w:rPr>
        <w:t xml:space="preserve">, </w:t>
      </w:r>
      <w:r w:rsidRPr="004A3B50">
        <w:rPr>
          <w:rFonts w:ascii="Times New Roman" w:hAnsi="Times New Roman"/>
          <w:i/>
          <w:iCs/>
          <w:noProof/>
        </w:rPr>
        <w:t>3</w:t>
      </w:r>
      <w:r w:rsidRPr="004A3B50">
        <w:rPr>
          <w:rFonts w:ascii="Times New Roman" w:hAnsi="Times New Roman"/>
          <w:noProof/>
        </w:rPr>
        <w:t>(1), 1–14. https://doi.org/10.59631/slr.v3i1.62</w:t>
      </w:r>
    </w:p>
    <w:p w14:paraId="443A1115"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Spyropoulos, A. Z., Bratsas, C., Makris, G. C., Garoufallou, E., &amp; Tsiantos, V. (2023). Interoperability-enhanced knowledge management in law enforcement: An integrated data-driven forensic ontological approach to crime scene analysis. </w:t>
      </w:r>
      <w:r w:rsidRPr="004A3B50">
        <w:rPr>
          <w:rFonts w:ascii="Times New Roman" w:hAnsi="Times New Roman"/>
          <w:i/>
          <w:iCs/>
          <w:noProof/>
        </w:rPr>
        <w:t>Information</w:t>
      </w:r>
      <w:r w:rsidRPr="004A3B50">
        <w:rPr>
          <w:rFonts w:ascii="Times New Roman" w:hAnsi="Times New Roman"/>
          <w:noProof/>
        </w:rPr>
        <w:t xml:space="preserve">, </w:t>
      </w:r>
      <w:r w:rsidRPr="004A3B50">
        <w:rPr>
          <w:rFonts w:ascii="Times New Roman" w:hAnsi="Times New Roman"/>
          <w:i/>
          <w:iCs/>
          <w:noProof/>
        </w:rPr>
        <w:t>14</w:t>
      </w:r>
      <w:r w:rsidRPr="004A3B50">
        <w:rPr>
          <w:rFonts w:ascii="Times New Roman" w:hAnsi="Times New Roman"/>
          <w:noProof/>
        </w:rPr>
        <w:t>(11), 607–610. https://doi.org/10.3390/info14110607</w:t>
      </w:r>
    </w:p>
    <w:p w14:paraId="02AE2880"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Sudiadi, M. H. (2024). Implementation of the Dominus Litis Principle in the Modern Criminal Justice System in Indonesia. </w:t>
      </w:r>
      <w:r w:rsidRPr="004A3B50">
        <w:rPr>
          <w:rFonts w:ascii="Times New Roman" w:hAnsi="Times New Roman"/>
          <w:i/>
          <w:iCs/>
          <w:noProof/>
        </w:rPr>
        <w:t>Journal of Interdisciplinary Legal Perspectives</w:t>
      </w:r>
      <w:r w:rsidRPr="004A3B50">
        <w:rPr>
          <w:rFonts w:ascii="Times New Roman" w:hAnsi="Times New Roman"/>
          <w:noProof/>
        </w:rPr>
        <w:t xml:space="preserve">, </w:t>
      </w:r>
      <w:r w:rsidRPr="004A3B50">
        <w:rPr>
          <w:rFonts w:ascii="Times New Roman" w:hAnsi="Times New Roman"/>
          <w:i/>
          <w:iCs/>
          <w:noProof/>
        </w:rPr>
        <w:t>1</w:t>
      </w:r>
      <w:r w:rsidRPr="004A3B50">
        <w:rPr>
          <w:rFonts w:ascii="Times New Roman" w:hAnsi="Times New Roman"/>
          <w:noProof/>
        </w:rPr>
        <w:t>(1), 1–15. https://doi.org/10.70837/9re7s725</w:t>
      </w:r>
    </w:p>
    <w:p w14:paraId="6E54701E"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Sulistiani, L., &amp; Fakhriah, E. L. (2023). The Effect of Extra Judicial Settlement in Criminal Cases Based on the Principle of Ultimum Remedium. </w:t>
      </w:r>
      <w:r w:rsidRPr="004A3B50">
        <w:rPr>
          <w:rFonts w:ascii="Times New Roman" w:hAnsi="Times New Roman"/>
          <w:i/>
          <w:iCs/>
          <w:noProof/>
        </w:rPr>
        <w:t>Journal of Law</w:t>
      </w:r>
      <w:r w:rsidRPr="004A3B50">
        <w:rPr>
          <w:rFonts w:ascii="Times New Roman" w:hAnsi="Times New Roman"/>
          <w:noProof/>
        </w:rPr>
        <w:t xml:space="preserve">, </w:t>
      </w:r>
      <w:r w:rsidRPr="004A3B50">
        <w:rPr>
          <w:rFonts w:ascii="Times New Roman" w:hAnsi="Times New Roman"/>
          <w:i/>
          <w:iCs/>
          <w:noProof/>
        </w:rPr>
        <w:t>10</w:t>
      </w:r>
      <w:r w:rsidRPr="004A3B50">
        <w:rPr>
          <w:rFonts w:ascii="Times New Roman" w:hAnsi="Times New Roman"/>
          <w:noProof/>
        </w:rPr>
        <w:t>(3), 300–320. https://doi.org/10.22304/pjih.v10n3.a1</w:t>
      </w:r>
    </w:p>
    <w:p w14:paraId="385E22E4"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Ullah, R., Ullah, I., &amp; ul Hussain, N. (2025). Institutional and structural dimensions of police-prosecution coordination: A qualitative case study from Islamabad, Pakistan. </w:t>
      </w:r>
      <w:r w:rsidRPr="004A3B50">
        <w:rPr>
          <w:rFonts w:ascii="Times New Roman" w:hAnsi="Times New Roman"/>
          <w:i/>
          <w:iCs/>
          <w:noProof/>
        </w:rPr>
        <w:t>The Critical Review of Social Sciences Studies</w:t>
      </w:r>
      <w:r w:rsidRPr="004A3B50">
        <w:rPr>
          <w:rFonts w:ascii="Times New Roman" w:hAnsi="Times New Roman"/>
          <w:noProof/>
        </w:rPr>
        <w:t xml:space="preserve">, </w:t>
      </w:r>
      <w:r w:rsidRPr="004A3B50">
        <w:rPr>
          <w:rFonts w:ascii="Times New Roman" w:hAnsi="Times New Roman"/>
          <w:i/>
          <w:iCs/>
          <w:noProof/>
        </w:rPr>
        <w:t>3</w:t>
      </w:r>
      <w:r w:rsidRPr="004A3B50">
        <w:rPr>
          <w:rFonts w:ascii="Times New Roman" w:hAnsi="Times New Roman"/>
          <w:noProof/>
        </w:rPr>
        <w:t>(2), 1349–1359. https://doi.org/10.59075/c9c79n50</w:t>
      </w:r>
    </w:p>
    <w:p w14:paraId="0E6D5647"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Usman, A. C., Al-Hendawi, M., &amp; Bulut, S. (2025). Approaches to qualitative research: A narrative literature review. </w:t>
      </w:r>
      <w:r w:rsidRPr="004A3B50">
        <w:rPr>
          <w:rFonts w:ascii="Times New Roman" w:hAnsi="Times New Roman"/>
          <w:i/>
          <w:iCs/>
          <w:noProof/>
        </w:rPr>
        <w:t>Advances in Medicine, Psychology, and Public Health</w:t>
      </w:r>
      <w:r w:rsidRPr="004A3B50">
        <w:rPr>
          <w:rFonts w:ascii="Times New Roman" w:hAnsi="Times New Roman"/>
          <w:noProof/>
        </w:rPr>
        <w:t xml:space="preserve">, </w:t>
      </w:r>
      <w:r w:rsidRPr="004A3B50">
        <w:rPr>
          <w:rFonts w:ascii="Times New Roman" w:hAnsi="Times New Roman"/>
          <w:i/>
          <w:iCs/>
          <w:noProof/>
        </w:rPr>
        <w:t>2</w:t>
      </w:r>
      <w:r w:rsidRPr="004A3B50">
        <w:rPr>
          <w:rFonts w:ascii="Times New Roman" w:hAnsi="Times New Roman"/>
          <w:noProof/>
        </w:rPr>
        <w:t>(2), 81–95. https://doi.org/10.5281/zenodo.128049%0A98</w:t>
      </w:r>
    </w:p>
    <w:p w14:paraId="1393A648"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Vasiljevic, S. (2025). Protection of Human Rights under the European Convention on Human Rights and the Court of Justice of the European Union: The Case of Croatia. </w:t>
      </w:r>
      <w:r w:rsidRPr="004A3B50">
        <w:rPr>
          <w:rFonts w:ascii="Times New Roman" w:hAnsi="Times New Roman"/>
          <w:i/>
          <w:iCs/>
          <w:noProof/>
        </w:rPr>
        <w:t>European Integration Studies</w:t>
      </w:r>
      <w:r w:rsidRPr="004A3B50">
        <w:rPr>
          <w:rFonts w:ascii="Times New Roman" w:hAnsi="Times New Roman"/>
          <w:noProof/>
        </w:rPr>
        <w:t xml:space="preserve">, </w:t>
      </w:r>
      <w:r w:rsidRPr="004A3B50">
        <w:rPr>
          <w:rFonts w:ascii="Times New Roman" w:hAnsi="Times New Roman"/>
          <w:i/>
          <w:iCs/>
          <w:noProof/>
        </w:rPr>
        <w:t>21</w:t>
      </w:r>
      <w:r w:rsidRPr="004A3B50">
        <w:rPr>
          <w:rFonts w:ascii="Times New Roman" w:hAnsi="Times New Roman"/>
          <w:noProof/>
        </w:rPr>
        <w:t>(2), 583–614. https://doi.org/10.46941/2025.2.15</w:t>
      </w:r>
    </w:p>
    <w:p w14:paraId="225ECC62"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Voutyrakos, N., &amp; Oak, A. (2025). Cross‐border insolvency in the BRICS nations: a </w:t>
      </w:r>
      <w:r w:rsidRPr="004A3B50">
        <w:rPr>
          <w:rFonts w:ascii="Times New Roman" w:hAnsi="Times New Roman"/>
          <w:noProof/>
        </w:rPr>
        <w:lastRenderedPageBreak/>
        <w:t xml:space="preserve">comparative analysis and proposal for a concordat. </w:t>
      </w:r>
      <w:r w:rsidRPr="004A3B50">
        <w:rPr>
          <w:rFonts w:ascii="Times New Roman" w:hAnsi="Times New Roman"/>
          <w:i/>
          <w:iCs/>
          <w:noProof/>
        </w:rPr>
        <w:t>International Insolvency Review</w:t>
      </w:r>
      <w:r w:rsidRPr="004A3B50">
        <w:rPr>
          <w:rFonts w:ascii="Times New Roman" w:hAnsi="Times New Roman"/>
          <w:noProof/>
        </w:rPr>
        <w:t xml:space="preserve">, </w:t>
      </w:r>
      <w:r w:rsidRPr="004A3B50">
        <w:rPr>
          <w:rFonts w:ascii="Times New Roman" w:hAnsi="Times New Roman"/>
          <w:i/>
          <w:iCs/>
          <w:noProof/>
        </w:rPr>
        <w:t>34</w:t>
      </w:r>
      <w:r w:rsidRPr="004A3B50">
        <w:rPr>
          <w:rFonts w:ascii="Times New Roman" w:hAnsi="Times New Roman"/>
          <w:noProof/>
        </w:rPr>
        <w:t>(2), 406–427. https://doi.org/10.1002/iir.70007</w:t>
      </w:r>
    </w:p>
    <w:p w14:paraId="29D3963B"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Wibowo, R., Surur, N., &amp; Khilmina, L. I. (2025). Conflict of legal principles in drug crimes by children: Analysis of judges' discretion in cumulative decisions. </w:t>
      </w:r>
      <w:r w:rsidRPr="004A3B50">
        <w:rPr>
          <w:rFonts w:ascii="Times New Roman" w:hAnsi="Times New Roman"/>
          <w:i/>
          <w:iCs/>
          <w:noProof/>
        </w:rPr>
        <w:t>Priviet Social Sciences Journal</w:t>
      </w:r>
      <w:r w:rsidRPr="004A3B50">
        <w:rPr>
          <w:rFonts w:ascii="Times New Roman" w:hAnsi="Times New Roman"/>
          <w:noProof/>
        </w:rPr>
        <w:t xml:space="preserve">, </w:t>
      </w:r>
      <w:r w:rsidRPr="004A3B50">
        <w:rPr>
          <w:rFonts w:ascii="Times New Roman" w:hAnsi="Times New Roman"/>
          <w:i/>
          <w:iCs/>
          <w:noProof/>
        </w:rPr>
        <w:t>5</w:t>
      </w:r>
      <w:r w:rsidRPr="004A3B50">
        <w:rPr>
          <w:rFonts w:ascii="Times New Roman" w:hAnsi="Times New Roman"/>
          <w:noProof/>
        </w:rPr>
        <w:t>(8), 211–220. https://doi.org/10.55942/pssj.v5i8.646</w:t>
      </w:r>
    </w:p>
    <w:p w14:paraId="35372BFA"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Widiartana, G., &amp; Hussain, S. (2025). Judicial Pardon in Contemporary Criminal Verdicts: Balancing Justice, Legal Certainty, and the Utility of Law. </w:t>
      </w:r>
      <w:r w:rsidRPr="004A3B50">
        <w:rPr>
          <w:rFonts w:ascii="Times New Roman" w:hAnsi="Times New Roman"/>
          <w:i/>
          <w:iCs/>
          <w:noProof/>
        </w:rPr>
        <w:t>NUSANTARA: Journal Of Law Studies</w:t>
      </w:r>
      <w:r w:rsidRPr="004A3B50">
        <w:rPr>
          <w:rFonts w:ascii="Times New Roman" w:hAnsi="Times New Roman"/>
          <w:noProof/>
        </w:rPr>
        <w:t xml:space="preserve">, </w:t>
      </w:r>
      <w:r w:rsidRPr="004A3B50">
        <w:rPr>
          <w:rFonts w:ascii="Times New Roman" w:hAnsi="Times New Roman"/>
          <w:i/>
          <w:iCs/>
          <w:noProof/>
        </w:rPr>
        <w:t>4</w:t>
      </w:r>
      <w:r w:rsidRPr="004A3B50">
        <w:rPr>
          <w:rFonts w:ascii="Times New Roman" w:hAnsi="Times New Roman"/>
          <w:noProof/>
        </w:rPr>
        <w:t>(01), 1–11. https://doi.org/10.5281/zenodo.17346796</w:t>
      </w:r>
    </w:p>
    <w:p w14:paraId="209EE7CB"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Wulandari, P. (2026). Normative Legal Research Methodology from the Experts' Perspective: A Comparative Analysis of Concepts and Approaches. </w:t>
      </w:r>
      <w:r w:rsidRPr="004A3B50">
        <w:rPr>
          <w:rFonts w:ascii="Times New Roman" w:hAnsi="Times New Roman"/>
          <w:i/>
          <w:iCs/>
          <w:noProof/>
        </w:rPr>
        <w:t>Archipel: Journal of Indonesian Interdisciplinary Studies</w:t>
      </w:r>
      <w:r w:rsidRPr="004A3B50">
        <w:rPr>
          <w:rFonts w:ascii="Times New Roman" w:hAnsi="Times New Roman"/>
          <w:noProof/>
        </w:rPr>
        <w:t xml:space="preserve">, </w:t>
      </w:r>
      <w:r w:rsidRPr="004A3B50">
        <w:rPr>
          <w:rFonts w:ascii="Times New Roman" w:hAnsi="Times New Roman"/>
          <w:i/>
          <w:iCs/>
          <w:noProof/>
        </w:rPr>
        <w:t>1</w:t>
      </w:r>
      <w:r w:rsidRPr="004A3B50">
        <w:rPr>
          <w:rFonts w:ascii="Times New Roman" w:hAnsi="Times New Roman"/>
          <w:noProof/>
        </w:rPr>
        <w:t>(6), 12–25. https://doi.org/10.65739/archipel.v1i6.34</w:t>
      </w:r>
    </w:p>
    <w:p w14:paraId="0B2F25A6"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Zhou, C. (2025). Conflict or cooperation: An empirical study on the relationship between prosecution and adjudication behind China's "prosecutorial justice." </w:t>
      </w:r>
      <w:r w:rsidRPr="004A3B50">
        <w:rPr>
          <w:rFonts w:ascii="Times New Roman" w:hAnsi="Times New Roman"/>
          <w:i/>
          <w:iCs/>
          <w:noProof/>
        </w:rPr>
        <w:t>International Journal of Law, Crime and Justice</w:t>
      </w:r>
      <w:r w:rsidRPr="004A3B50">
        <w:rPr>
          <w:rFonts w:ascii="Times New Roman" w:hAnsi="Times New Roman"/>
          <w:noProof/>
        </w:rPr>
        <w:t xml:space="preserve">, </w:t>
      </w:r>
      <w:r w:rsidRPr="004A3B50">
        <w:rPr>
          <w:rFonts w:ascii="Times New Roman" w:hAnsi="Times New Roman"/>
          <w:i/>
          <w:iCs/>
          <w:noProof/>
        </w:rPr>
        <w:t>83</w:t>
      </w:r>
      <w:r w:rsidRPr="004A3B50">
        <w:rPr>
          <w:rFonts w:ascii="Times New Roman" w:hAnsi="Times New Roman"/>
          <w:noProof/>
        </w:rPr>
        <w:t>(1), 100796. https://doi.org/10.1016/j.ijlcj.2025.100796</w:t>
      </w:r>
    </w:p>
    <w:p w14:paraId="2AC40F0C" w14:textId="77777777" w:rsidR="001D541E" w:rsidRPr="004A3B50" w:rsidRDefault="001D541E" w:rsidP="00F57C83">
      <w:pPr>
        <w:widowControl w:val="0"/>
        <w:autoSpaceDE w:val="0"/>
        <w:autoSpaceDN w:val="0"/>
        <w:adjustRightInd w:val="0"/>
        <w:spacing w:after="0" w:line="240" w:lineRule="auto"/>
        <w:ind w:left="709" w:hanging="709"/>
        <w:jc w:val="both"/>
        <w:rPr>
          <w:rFonts w:ascii="Times New Roman" w:hAnsi="Times New Roman"/>
          <w:noProof/>
        </w:rPr>
      </w:pPr>
      <w:r w:rsidRPr="004A3B50">
        <w:rPr>
          <w:rFonts w:ascii="Times New Roman" w:hAnsi="Times New Roman"/>
          <w:noProof/>
        </w:rPr>
        <w:t xml:space="preserve">Хамурі. (2023). Socio-economic aspects of measuring the security of criminal law in the context of ensuring justice in Jordan. </w:t>
      </w:r>
      <w:r w:rsidRPr="004A3B50">
        <w:rPr>
          <w:rFonts w:ascii="Times New Roman" w:hAnsi="Times New Roman"/>
          <w:i/>
          <w:iCs/>
          <w:noProof/>
        </w:rPr>
        <w:t>Financial and Credit Activity Problems of Theory and Practice</w:t>
      </w:r>
      <w:r w:rsidRPr="004A3B50">
        <w:rPr>
          <w:rFonts w:ascii="Times New Roman" w:hAnsi="Times New Roman"/>
          <w:noProof/>
        </w:rPr>
        <w:t xml:space="preserve">, </w:t>
      </w:r>
      <w:r w:rsidRPr="004A3B50">
        <w:rPr>
          <w:rFonts w:ascii="Times New Roman" w:hAnsi="Times New Roman"/>
          <w:i/>
          <w:iCs/>
          <w:noProof/>
        </w:rPr>
        <w:t>3</w:t>
      </w:r>
      <w:r w:rsidRPr="004A3B50">
        <w:rPr>
          <w:rFonts w:ascii="Times New Roman" w:hAnsi="Times New Roman"/>
          <w:noProof/>
        </w:rPr>
        <w:t>(50), 419–431. https://doi.org/10.55643/fcaptp.3.50.2023.4077</w:t>
      </w:r>
    </w:p>
    <w:p w14:paraId="35B3CFD5" w14:textId="131F28A3" w:rsidR="00682911" w:rsidRPr="004A3B50" w:rsidRDefault="00892DD5" w:rsidP="00F57C83">
      <w:pPr>
        <w:spacing w:after="0" w:line="240" w:lineRule="auto"/>
        <w:ind w:left="709" w:hanging="709"/>
        <w:jc w:val="both"/>
        <w:rPr>
          <w:rFonts w:ascii="Times New Roman" w:hAnsi="Times New Roman"/>
          <w:color w:val="000000" w:themeColor="text1"/>
          <w:lang w:val="en-US"/>
        </w:rPr>
      </w:pPr>
      <w:r w:rsidRPr="004A3B50">
        <w:rPr>
          <w:rFonts w:ascii="Times New Roman" w:hAnsi="Times New Roman"/>
          <w:color w:val="000000" w:themeColor="text1"/>
          <w:lang w:val="en-US"/>
        </w:rPr>
        <w:fldChar w:fldCharType="end"/>
      </w:r>
    </w:p>
    <w:p w14:paraId="3A1ABC41" w14:textId="77777777" w:rsidR="004B3DDA" w:rsidRPr="004A3B50" w:rsidRDefault="004B3DDA" w:rsidP="00F57C83">
      <w:pPr>
        <w:spacing w:after="0" w:line="240" w:lineRule="auto"/>
        <w:ind w:left="709" w:hanging="709"/>
        <w:jc w:val="both"/>
        <w:rPr>
          <w:rFonts w:ascii="Times New Roman" w:hAnsi="Times New Roman"/>
          <w:color w:val="000000" w:themeColor="text1"/>
          <w:lang w:val="en-US"/>
        </w:rPr>
      </w:pPr>
    </w:p>
    <w:p w14:paraId="6D6F8056" w14:textId="2F19E92C" w:rsidR="004B3DDA" w:rsidRPr="004A3B50" w:rsidRDefault="004B3DDA" w:rsidP="00F57C83">
      <w:pPr>
        <w:spacing w:after="0" w:line="240" w:lineRule="auto"/>
        <w:ind w:left="709" w:hanging="709"/>
        <w:jc w:val="both"/>
        <w:rPr>
          <w:rFonts w:ascii="Times New Roman" w:hAnsi="Times New Roman"/>
          <w:color w:val="000000" w:themeColor="text1"/>
          <w:lang w:val="en-US"/>
        </w:rPr>
      </w:pPr>
    </w:p>
    <w:sectPr w:rsidR="004B3DDA" w:rsidRPr="004A3B50" w:rsidSect="006215B9">
      <w:headerReference w:type="default" r:id="rId11"/>
      <w:footerReference w:type="default" r:id="rId12"/>
      <w:pgSz w:w="11906" w:h="16838" w:code="9"/>
      <w:pgMar w:top="2268" w:right="1701" w:bottom="1701"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BC467" w14:textId="77777777" w:rsidR="002C2082" w:rsidRDefault="002C2082" w:rsidP="00900F2B">
      <w:pPr>
        <w:spacing w:after="0" w:line="240" w:lineRule="auto"/>
      </w:pPr>
      <w:r>
        <w:separator/>
      </w:r>
    </w:p>
  </w:endnote>
  <w:endnote w:type="continuationSeparator" w:id="0">
    <w:p w14:paraId="4D5BBF6D" w14:textId="77777777" w:rsidR="002C2082" w:rsidRDefault="002C2082" w:rsidP="00900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55AC7" w14:textId="672FA341" w:rsidR="00B64740" w:rsidRPr="003A4A17" w:rsidRDefault="00B64740" w:rsidP="003A4A17">
    <w:pPr>
      <w:pStyle w:val="Footer"/>
      <w:jc w:val="center"/>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FBFAA" w14:textId="77777777" w:rsidR="002C2082" w:rsidRDefault="002C2082" w:rsidP="00900F2B">
      <w:pPr>
        <w:spacing w:after="0" w:line="240" w:lineRule="auto"/>
      </w:pPr>
      <w:r>
        <w:separator/>
      </w:r>
    </w:p>
  </w:footnote>
  <w:footnote w:type="continuationSeparator" w:id="0">
    <w:p w14:paraId="28E2132B" w14:textId="77777777" w:rsidR="002C2082" w:rsidRDefault="002C2082" w:rsidP="00900F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0EBCD" w14:textId="7E05A203" w:rsidR="00B76103" w:rsidRDefault="00B76103" w:rsidP="00B757CD">
    <w:pPr>
      <w:pStyle w:val="Header"/>
      <w:tabs>
        <w:tab w:val="clear" w:pos="4513"/>
        <w:tab w:val="clear" w:pos="902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C07"/>
    <w:multiLevelType w:val="multilevel"/>
    <w:tmpl w:val="EF3EA62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D71F27"/>
    <w:multiLevelType w:val="hybridMultilevel"/>
    <w:tmpl w:val="AF921942"/>
    <w:lvl w:ilvl="0" w:tplc="A2EA5642">
      <w:start w:val="1"/>
      <w:numFmt w:val="upperLetter"/>
      <w:lvlText w:val="%1."/>
      <w:lvlJc w:val="left"/>
      <w:pPr>
        <w:ind w:left="1500" w:hanging="360"/>
      </w:pPr>
      <w:rPr>
        <w:rFonts w:cs="Times New Roman" w:hint="default"/>
      </w:rPr>
    </w:lvl>
    <w:lvl w:ilvl="1" w:tplc="04210019" w:tentative="1">
      <w:start w:val="1"/>
      <w:numFmt w:val="lowerLetter"/>
      <w:lvlText w:val="%2."/>
      <w:lvlJc w:val="left"/>
      <w:pPr>
        <w:ind w:left="2220" w:hanging="360"/>
      </w:pPr>
      <w:rPr>
        <w:rFonts w:cs="Times New Roman"/>
      </w:rPr>
    </w:lvl>
    <w:lvl w:ilvl="2" w:tplc="0421001B" w:tentative="1">
      <w:start w:val="1"/>
      <w:numFmt w:val="lowerRoman"/>
      <w:lvlText w:val="%3."/>
      <w:lvlJc w:val="right"/>
      <w:pPr>
        <w:ind w:left="2940" w:hanging="180"/>
      </w:pPr>
      <w:rPr>
        <w:rFonts w:cs="Times New Roman"/>
      </w:rPr>
    </w:lvl>
    <w:lvl w:ilvl="3" w:tplc="0421000F" w:tentative="1">
      <w:start w:val="1"/>
      <w:numFmt w:val="decimal"/>
      <w:lvlText w:val="%4."/>
      <w:lvlJc w:val="left"/>
      <w:pPr>
        <w:ind w:left="3660" w:hanging="360"/>
      </w:pPr>
      <w:rPr>
        <w:rFonts w:cs="Times New Roman"/>
      </w:rPr>
    </w:lvl>
    <w:lvl w:ilvl="4" w:tplc="04210019" w:tentative="1">
      <w:start w:val="1"/>
      <w:numFmt w:val="lowerLetter"/>
      <w:lvlText w:val="%5."/>
      <w:lvlJc w:val="left"/>
      <w:pPr>
        <w:ind w:left="4380" w:hanging="360"/>
      </w:pPr>
      <w:rPr>
        <w:rFonts w:cs="Times New Roman"/>
      </w:rPr>
    </w:lvl>
    <w:lvl w:ilvl="5" w:tplc="0421001B" w:tentative="1">
      <w:start w:val="1"/>
      <w:numFmt w:val="lowerRoman"/>
      <w:lvlText w:val="%6."/>
      <w:lvlJc w:val="right"/>
      <w:pPr>
        <w:ind w:left="5100" w:hanging="180"/>
      </w:pPr>
      <w:rPr>
        <w:rFonts w:cs="Times New Roman"/>
      </w:rPr>
    </w:lvl>
    <w:lvl w:ilvl="6" w:tplc="0421000F" w:tentative="1">
      <w:start w:val="1"/>
      <w:numFmt w:val="decimal"/>
      <w:lvlText w:val="%7."/>
      <w:lvlJc w:val="left"/>
      <w:pPr>
        <w:ind w:left="5820" w:hanging="360"/>
      </w:pPr>
      <w:rPr>
        <w:rFonts w:cs="Times New Roman"/>
      </w:rPr>
    </w:lvl>
    <w:lvl w:ilvl="7" w:tplc="04210019" w:tentative="1">
      <w:start w:val="1"/>
      <w:numFmt w:val="lowerLetter"/>
      <w:lvlText w:val="%8."/>
      <w:lvlJc w:val="left"/>
      <w:pPr>
        <w:ind w:left="6540" w:hanging="360"/>
      </w:pPr>
      <w:rPr>
        <w:rFonts w:cs="Times New Roman"/>
      </w:rPr>
    </w:lvl>
    <w:lvl w:ilvl="8" w:tplc="0421001B" w:tentative="1">
      <w:start w:val="1"/>
      <w:numFmt w:val="lowerRoman"/>
      <w:lvlText w:val="%9."/>
      <w:lvlJc w:val="right"/>
      <w:pPr>
        <w:ind w:left="7260" w:hanging="180"/>
      </w:pPr>
      <w:rPr>
        <w:rFonts w:cs="Times New Roman"/>
      </w:rPr>
    </w:lvl>
  </w:abstractNum>
  <w:abstractNum w:abstractNumId="2" w15:restartNumberingAfterBreak="0">
    <w:nsid w:val="09844618"/>
    <w:multiLevelType w:val="multilevel"/>
    <w:tmpl w:val="81006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A772DA"/>
    <w:multiLevelType w:val="multilevel"/>
    <w:tmpl w:val="C808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6B2E28"/>
    <w:multiLevelType w:val="hybridMultilevel"/>
    <w:tmpl w:val="9BF828CA"/>
    <w:lvl w:ilvl="0" w:tplc="F78449C6">
      <w:start w:val="1"/>
      <w:numFmt w:val="decimal"/>
      <w:lvlText w:val="%1."/>
      <w:lvlJc w:val="left"/>
      <w:pPr>
        <w:ind w:left="720" w:hanging="360"/>
      </w:pPr>
      <w:rPr>
        <w:rFonts w:cs="Times New Roman" w:hint="default"/>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5" w15:restartNumberingAfterBreak="0">
    <w:nsid w:val="0F31731D"/>
    <w:multiLevelType w:val="multilevel"/>
    <w:tmpl w:val="CCE4D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3F6DF0"/>
    <w:multiLevelType w:val="multilevel"/>
    <w:tmpl w:val="CC8ED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C203EF"/>
    <w:multiLevelType w:val="multilevel"/>
    <w:tmpl w:val="131C79D8"/>
    <w:lvl w:ilvl="0">
      <w:start w:val="1"/>
      <w:numFmt w:val="lowerLetter"/>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15:restartNumberingAfterBreak="0">
    <w:nsid w:val="12B31D12"/>
    <w:multiLevelType w:val="hybridMultilevel"/>
    <w:tmpl w:val="AF921942"/>
    <w:lvl w:ilvl="0" w:tplc="A2EA5642">
      <w:start w:val="1"/>
      <w:numFmt w:val="upperLetter"/>
      <w:lvlText w:val="%1."/>
      <w:lvlJc w:val="left"/>
      <w:pPr>
        <w:ind w:left="1500" w:hanging="360"/>
      </w:pPr>
      <w:rPr>
        <w:rFonts w:cs="Times New Roman" w:hint="default"/>
      </w:rPr>
    </w:lvl>
    <w:lvl w:ilvl="1" w:tplc="04210019" w:tentative="1">
      <w:start w:val="1"/>
      <w:numFmt w:val="lowerLetter"/>
      <w:lvlText w:val="%2."/>
      <w:lvlJc w:val="left"/>
      <w:pPr>
        <w:ind w:left="2220" w:hanging="360"/>
      </w:pPr>
      <w:rPr>
        <w:rFonts w:cs="Times New Roman"/>
      </w:rPr>
    </w:lvl>
    <w:lvl w:ilvl="2" w:tplc="0421001B" w:tentative="1">
      <w:start w:val="1"/>
      <w:numFmt w:val="lowerRoman"/>
      <w:lvlText w:val="%3."/>
      <w:lvlJc w:val="right"/>
      <w:pPr>
        <w:ind w:left="2940" w:hanging="180"/>
      </w:pPr>
      <w:rPr>
        <w:rFonts w:cs="Times New Roman"/>
      </w:rPr>
    </w:lvl>
    <w:lvl w:ilvl="3" w:tplc="0421000F" w:tentative="1">
      <w:start w:val="1"/>
      <w:numFmt w:val="decimal"/>
      <w:lvlText w:val="%4."/>
      <w:lvlJc w:val="left"/>
      <w:pPr>
        <w:ind w:left="3660" w:hanging="360"/>
      </w:pPr>
      <w:rPr>
        <w:rFonts w:cs="Times New Roman"/>
      </w:rPr>
    </w:lvl>
    <w:lvl w:ilvl="4" w:tplc="04210019" w:tentative="1">
      <w:start w:val="1"/>
      <w:numFmt w:val="lowerLetter"/>
      <w:lvlText w:val="%5."/>
      <w:lvlJc w:val="left"/>
      <w:pPr>
        <w:ind w:left="4380" w:hanging="360"/>
      </w:pPr>
      <w:rPr>
        <w:rFonts w:cs="Times New Roman"/>
      </w:rPr>
    </w:lvl>
    <w:lvl w:ilvl="5" w:tplc="0421001B" w:tentative="1">
      <w:start w:val="1"/>
      <w:numFmt w:val="lowerRoman"/>
      <w:lvlText w:val="%6."/>
      <w:lvlJc w:val="right"/>
      <w:pPr>
        <w:ind w:left="5100" w:hanging="180"/>
      </w:pPr>
      <w:rPr>
        <w:rFonts w:cs="Times New Roman"/>
      </w:rPr>
    </w:lvl>
    <w:lvl w:ilvl="6" w:tplc="0421000F" w:tentative="1">
      <w:start w:val="1"/>
      <w:numFmt w:val="decimal"/>
      <w:lvlText w:val="%7."/>
      <w:lvlJc w:val="left"/>
      <w:pPr>
        <w:ind w:left="5820" w:hanging="360"/>
      </w:pPr>
      <w:rPr>
        <w:rFonts w:cs="Times New Roman"/>
      </w:rPr>
    </w:lvl>
    <w:lvl w:ilvl="7" w:tplc="04210019" w:tentative="1">
      <w:start w:val="1"/>
      <w:numFmt w:val="lowerLetter"/>
      <w:lvlText w:val="%8."/>
      <w:lvlJc w:val="left"/>
      <w:pPr>
        <w:ind w:left="6540" w:hanging="360"/>
      </w:pPr>
      <w:rPr>
        <w:rFonts w:cs="Times New Roman"/>
      </w:rPr>
    </w:lvl>
    <w:lvl w:ilvl="8" w:tplc="0421001B" w:tentative="1">
      <w:start w:val="1"/>
      <w:numFmt w:val="lowerRoman"/>
      <w:lvlText w:val="%9."/>
      <w:lvlJc w:val="right"/>
      <w:pPr>
        <w:ind w:left="7260" w:hanging="180"/>
      </w:pPr>
      <w:rPr>
        <w:rFonts w:cs="Times New Roman"/>
      </w:rPr>
    </w:lvl>
  </w:abstractNum>
  <w:abstractNum w:abstractNumId="9" w15:restartNumberingAfterBreak="0">
    <w:nsid w:val="1446016A"/>
    <w:multiLevelType w:val="multilevel"/>
    <w:tmpl w:val="E3B09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F41169"/>
    <w:multiLevelType w:val="multilevel"/>
    <w:tmpl w:val="16921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EF65C6"/>
    <w:multiLevelType w:val="multilevel"/>
    <w:tmpl w:val="48127122"/>
    <w:lvl w:ilvl="0">
      <w:start w:val="3"/>
      <w:numFmt w:val="decimal"/>
      <w:lvlText w:val="%1"/>
      <w:lvlJc w:val="left"/>
      <w:pPr>
        <w:ind w:left="480" w:hanging="480"/>
      </w:pPr>
      <w:rPr>
        <w:rFonts w:hint="default"/>
      </w:rPr>
    </w:lvl>
    <w:lvl w:ilvl="1">
      <w:start w:val="2"/>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2" w15:restartNumberingAfterBreak="0">
    <w:nsid w:val="185350BA"/>
    <w:multiLevelType w:val="multilevel"/>
    <w:tmpl w:val="690C8DA0"/>
    <w:lvl w:ilvl="0">
      <w:start w:val="1"/>
      <w:numFmt w:val="lowerLetter"/>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19087F83"/>
    <w:multiLevelType w:val="multilevel"/>
    <w:tmpl w:val="569E4C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98B15AA"/>
    <w:multiLevelType w:val="hybridMultilevel"/>
    <w:tmpl w:val="93720B26"/>
    <w:lvl w:ilvl="0" w:tplc="29A4BD9E">
      <w:start w:val="1"/>
      <w:numFmt w:val="bullet"/>
      <w:lvlText w:val=""/>
      <w:lvlJc w:val="left"/>
      <w:pPr>
        <w:tabs>
          <w:tab w:val="num" w:pos="900"/>
        </w:tabs>
        <w:ind w:left="540" w:hanging="360"/>
      </w:pPr>
      <w:rPr>
        <w:rFonts w:ascii="Symbol" w:hAnsi="Symbol" w:hint="default"/>
      </w:rPr>
    </w:lvl>
    <w:lvl w:ilvl="1" w:tplc="D55CB680">
      <w:numFmt w:val="decimal"/>
      <w:lvlText w:val=""/>
      <w:lvlJc w:val="left"/>
    </w:lvl>
    <w:lvl w:ilvl="2" w:tplc="C9487410">
      <w:numFmt w:val="decimal"/>
      <w:lvlText w:val=""/>
      <w:lvlJc w:val="left"/>
    </w:lvl>
    <w:lvl w:ilvl="3" w:tplc="F2F8B756">
      <w:numFmt w:val="decimal"/>
      <w:lvlText w:val=""/>
      <w:lvlJc w:val="left"/>
    </w:lvl>
    <w:lvl w:ilvl="4" w:tplc="ECD067F4">
      <w:numFmt w:val="decimal"/>
      <w:lvlText w:val=""/>
      <w:lvlJc w:val="left"/>
    </w:lvl>
    <w:lvl w:ilvl="5" w:tplc="6CDCD6E2">
      <w:numFmt w:val="decimal"/>
      <w:lvlText w:val=""/>
      <w:lvlJc w:val="left"/>
    </w:lvl>
    <w:lvl w:ilvl="6" w:tplc="23527B7E">
      <w:numFmt w:val="decimal"/>
      <w:lvlText w:val=""/>
      <w:lvlJc w:val="left"/>
    </w:lvl>
    <w:lvl w:ilvl="7" w:tplc="2B68C210">
      <w:numFmt w:val="decimal"/>
      <w:lvlText w:val=""/>
      <w:lvlJc w:val="left"/>
    </w:lvl>
    <w:lvl w:ilvl="8" w:tplc="5C688FBE">
      <w:numFmt w:val="decimal"/>
      <w:lvlText w:val=""/>
      <w:lvlJc w:val="left"/>
    </w:lvl>
  </w:abstractNum>
  <w:abstractNum w:abstractNumId="15" w15:restartNumberingAfterBreak="0">
    <w:nsid w:val="1A2C4F89"/>
    <w:multiLevelType w:val="multilevel"/>
    <w:tmpl w:val="06E02D9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C59347F"/>
    <w:multiLevelType w:val="multilevel"/>
    <w:tmpl w:val="3B6E3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DF9195D"/>
    <w:multiLevelType w:val="multilevel"/>
    <w:tmpl w:val="70CA6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C05A75"/>
    <w:multiLevelType w:val="multilevel"/>
    <w:tmpl w:val="057CE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34391C"/>
    <w:multiLevelType w:val="hybridMultilevel"/>
    <w:tmpl w:val="14EAA334"/>
    <w:lvl w:ilvl="0" w:tplc="ADD081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4461A6"/>
    <w:multiLevelType w:val="multilevel"/>
    <w:tmpl w:val="EF42699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3FF2693"/>
    <w:multiLevelType w:val="hybridMultilevel"/>
    <w:tmpl w:val="41DC102E"/>
    <w:lvl w:ilvl="0" w:tplc="04090019">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240D42D8"/>
    <w:multiLevelType w:val="multilevel"/>
    <w:tmpl w:val="2C844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5FE2F33"/>
    <w:multiLevelType w:val="multilevel"/>
    <w:tmpl w:val="87182C9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ind w:left="1440" w:hanging="360"/>
      </w:pPr>
      <w:rPr>
        <w:rFonts w:cs="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4" w15:restartNumberingAfterBreak="0">
    <w:nsid w:val="26F36F29"/>
    <w:multiLevelType w:val="hybridMultilevel"/>
    <w:tmpl w:val="B41A01BE"/>
    <w:lvl w:ilvl="0" w:tplc="25323730">
      <w:start w:val="1"/>
      <w:numFmt w:val="decimal"/>
      <w:lvlText w:val="%1)"/>
      <w:lvlJc w:val="left"/>
      <w:pPr>
        <w:ind w:left="1080" w:hanging="360"/>
      </w:pPr>
      <w:rPr>
        <w:rFonts w:cs="Times New Roman" w:hint="default"/>
      </w:rPr>
    </w:lvl>
    <w:lvl w:ilvl="1" w:tplc="38090019" w:tentative="1">
      <w:start w:val="1"/>
      <w:numFmt w:val="lowerLetter"/>
      <w:lvlText w:val="%2."/>
      <w:lvlJc w:val="left"/>
      <w:pPr>
        <w:ind w:left="1800" w:hanging="360"/>
      </w:pPr>
      <w:rPr>
        <w:rFonts w:cs="Times New Roman"/>
      </w:rPr>
    </w:lvl>
    <w:lvl w:ilvl="2" w:tplc="3809001B" w:tentative="1">
      <w:start w:val="1"/>
      <w:numFmt w:val="lowerRoman"/>
      <w:lvlText w:val="%3."/>
      <w:lvlJc w:val="right"/>
      <w:pPr>
        <w:ind w:left="2520" w:hanging="180"/>
      </w:pPr>
      <w:rPr>
        <w:rFonts w:cs="Times New Roman"/>
      </w:rPr>
    </w:lvl>
    <w:lvl w:ilvl="3" w:tplc="3809000F" w:tentative="1">
      <w:start w:val="1"/>
      <w:numFmt w:val="decimal"/>
      <w:lvlText w:val="%4."/>
      <w:lvlJc w:val="left"/>
      <w:pPr>
        <w:ind w:left="3240" w:hanging="360"/>
      </w:pPr>
      <w:rPr>
        <w:rFonts w:cs="Times New Roman"/>
      </w:rPr>
    </w:lvl>
    <w:lvl w:ilvl="4" w:tplc="38090019" w:tentative="1">
      <w:start w:val="1"/>
      <w:numFmt w:val="lowerLetter"/>
      <w:lvlText w:val="%5."/>
      <w:lvlJc w:val="left"/>
      <w:pPr>
        <w:ind w:left="3960" w:hanging="360"/>
      </w:pPr>
      <w:rPr>
        <w:rFonts w:cs="Times New Roman"/>
      </w:rPr>
    </w:lvl>
    <w:lvl w:ilvl="5" w:tplc="3809001B" w:tentative="1">
      <w:start w:val="1"/>
      <w:numFmt w:val="lowerRoman"/>
      <w:lvlText w:val="%6."/>
      <w:lvlJc w:val="right"/>
      <w:pPr>
        <w:ind w:left="4680" w:hanging="180"/>
      </w:pPr>
      <w:rPr>
        <w:rFonts w:cs="Times New Roman"/>
      </w:rPr>
    </w:lvl>
    <w:lvl w:ilvl="6" w:tplc="3809000F" w:tentative="1">
      <w:start w:val="1"/>
      <w:numFmt w:val="decimal"/>
      <w:lvlText w:val="%7."/>
      <w:lvlJc w:val="left"/>
      <w:pPr>
        <w:ind w:left="5400" w:hanging="360"/>
      </w:pPr>
      <w:rPr>
        <w:rFonts w:cs="Times New Roman"/>
      </w:rPr>
    </w:lvl>
    <w:lvl w:ilvl="7" w:tplc="38090019" w:tentative="1">
      <w:start w:val="1"/>
      <w:numFmt w:val="lowerLetter"/>
      <w:lvlText w:val="%8."/>
      <w:lvlJc w:val="left"/>
      <w:pPr>
        <w:ind w:left="6120" w:hanging="360"/>
      </w:pPr>
      <w:rPr>
        <w:rFonts w:cs="Times New Roman"/>
      </w:rPr>
    </w:lvl>
    <w:lvl w:ilvl="8" w:tplc="3809001B" w:tentative="1">
      <w:start w:val="1"/>
      <w:numFmt w:val="lowerRoman"/>
      <w:lvlText w:val="%9."/>
      <w:lvlJc w:val="right"/>
      <w:pPr>
        <w:ind w:left="6840" w:hanging="180"/>
      </w:pPr>
      <w:rPr>
        <w:rFonts w:cs="Times New Roman"/>
      </w:rPr>
    </w:lvl>
  </w:abstractNum>
  <w:abstractNum w:abstractNumId="25" w15:restartNumberingAfterBreak="0">
    <w:nsid w:val="28AF0915"/>
    <w:multiLevelType w:val="multilevel"/>
    <w:tmpl w:val="199CEF64"/>
    <w:lvl w:ilvl="0">
      <w:start w:val="1"/>
      <w:numFmt w:val="decimal"/>
      <w:lvlText w:val="%1."/>
      <w:lvlJc w:val="left"/>
      <w:pPr>
        <w:tabs>
          <w:tab w:val="num" w:pos="720"/>
        </w:tabs>
        <w:ind w:left="720" w:hanging="360"/>
      </w:pPr>
      <w:rPr>
        <w:rFonts w:cs="Times New Roman"/>
        <w:b/>
        <w:bCs/>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15:restartNumberingAfterBreak="0">
    <w:nsid w:val="29380D89"/>
    <w:multiLevelType w:val="multilevel"/>
    <w:tmpl w:val="DBA6F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9C94D44"/>
    <w:multiLevelType w:val="multilevel"/>
    <w:tmpl w:val="CE762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F41F2"/>
    <w:multiLevelType w:val="multilevel"/>
    <w:tmpl w:val="68D41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A983278"/>
    <w:multiLevelType w:val="hybridMultilevel"/>
    <w:tmpl w:val="51382D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CB275CF"/>
    <w:multiLevelType w:val="multilevel"/>
    <w:tmpl w:val="9110A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CF55FDE"/>
    <w:multiLevelType w:val="multilevel"/>
    <w:tmpl w:val="204E9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DD75B4E"/>
    <w:multiLevelType w:val="multilevel"/>
    <w:tmpl w:val="335839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E9F4544"/>
    <w:multiLevelType w:val="multilevel"/>
    <w:tmpl w:val="F69A1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139130A"/>
    <w:multiLevelType w:val="multilevel"/>
    <w:tmpl w:val="1EA29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41960C4"/>
    <w:multiLevelType w:val="multilevel"/>
    <w:tmpl w:val="9DAA33EA"/>
    <w:lvl w:ilvl="0">
      <w:start w:val="1"/>
      <w:numFmt w:val="decimal"/>
      <w:lvlText w:val="%1."/>
      <w:lvlJc w:val="left"/>
      <w:pPr>
        <w:tabs>
          <w:tab w:val="num" w:pos="720"/>
        </w:tabs>
        <w:ind w:left="720" w:hanging="360"/>
      </w:pPr>
      <w:rPr>
        <w:rFonts w:cs="Times New Roman"/>
        <w:b/>
      </w:rPr>
    </w:lvl>
    <w:lvl w:ilvl="1">
      <w:start w:val="1"/>
      <w:numFmt w:val="lowerLetter"/>
      <w:lvlText w:val="%2."/>
      <w:lvlJc w:val="left"/>
      <w:pPr>
        <w:ind w:left="1440" w:hanging="360"/>
      </w:pPr>
      <w:rPr>
        <w:rFonts w:cs="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6" w15:restartNumberingAfterBreak="0">
    <w:nsid w:val="38F37C3F"/>
    <w:multiLevelType w:val="multilevel"/>
    <w:tmpl w:val="A9721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A7F5A81"/>
    <w:multiLevelType w:val="multilevel"/>
    <w:tmpl w:val="AD66C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AFA4A82"/>
    <w:multiLevelType w:val="multilevel"/>
    <w:tmpl w:val="65FE1FC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B3652BE"/>
    <w:multiLevelType w:val="multilevel"/>
    <w:tmpl w:val="F28A3E3E"/>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0" w15:restartNumberingAfterBreak="0">
    <w:nsid w:val="3DA35F4F"/>
    <w:multiLevelType w:val="multilevel"/>
    <w:tmpl w:val="5CDC008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1FF22CF"/>
    <w:multiLevelType w:val="multilevel"/>
    <w:tmpl w:val="440A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26C6112"/>
    <w:multiLevelType w:val="multilevel"/>
    <w:tmpl w:val="6D82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34C796F"/>
    <w:multiLevelType w:val="multilevel"/>
    <w:tmpl w:val="CED2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39B5198"/>
    <w:multiLevelType w:val="hybridMultilevel"/>
    <w:tmpl w:val="3EC451EA"/>
    <w:lvl w:ilvl="0" w:tplc="E75AFDF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5" w15:restartNumberingAfterBreak="0">
    <w:nsid w:val="44BB6CEF"/>
    <w:multiLevelType w:val="multilevel"/>
    <w:tmpl w:val="87DA1628"/>
    <w:lvl w:ilvl="0">
      <w:start w:val="1"/>
      <w:numFmt w:val="lowerLetter"/>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cs="Times New Roman" w:hint="default"/>
        <w:b w:val="0"/>
        <w:bCs/>
      </w:rPr>
    </w:lvl>
    <w:lvl w:ilvl="3">
      <w:start w:val="1"/>
      <w:numFmt w:val="decimal"/>
      <w:lvlText w:val="%4."/>
      <w:lvlJc w:val="left"/>
      <w:pPr>
        <w:ind w:left="2880" w:hanging="360"/>
      </w:pPr>
      <w:rPr>
        <w:rFonts w:cs="Times New Roman" w:hint="default"/>
      </w:rPr>
    </w:lvl>
    <w:lvl w:ilvl="4">
      <w:start w:val="1"/>
      <w:numFmt w:val="upperLetter"/>
      <w:lvlText w:val="%5."/>
      <w:lvlJc w:val="left"/>
      <w:pPr>
        <w:ind w:left="3600" w:hanging="360"/>
      </w:pPr>
      <w:rPr>
        <w:rFonts w:cs="Times New Roman" w:hint="default"/>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6" w15:restartNumberingAfterBreak="0">
    <w:nsid w:val="450E5A59"/>
    <w:multiLevelType w:val="hybridMultilevel"/>
    <w:tmpl w:val="C7D0F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8D72F61"/>
    <w:multiLevelType w:val="multilevel"/>
    <w:tmpl w:val="A8C41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92B311D"/>
    <w:multiLevelType w:val="multilevel"/>
    <w:tmpl w:val="C69CE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9784F48"/>
    <w:multiLevelType w:val="multilevel"/>
    <w:tmpl w:val="96DE6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A904B50"/>
    <w:multiLevelType w:val="multilevel"/>
    <w:tmpl w:val="EB888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D2F4948"/>
    <w:multiLevelType w:val="multilevel"/>
    <w:tmpl w:val="1DE8A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D44647D"/>
    <w:multiLevelType w:val="hybridMultilevel"/>
    <w:tmpl w:val="05028DBE"/>
    <w:lvl w:ilvl="0" w:tplc="024A3BD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3" w15:restartNumberingAfterBreak="0">
    <w:nsid w:val="4FF416FC"/>
    <w:multiLevelType w:val="multilevel"/>
    <w:tmpl w:val="E22C3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0F22C8A"/>
    <w:multiLevelType w:val="multilevel"/>
    <w:tmpl w:val="BCF0EB4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3CC7EFD"/>
    <w:multiLevelType w:val="hybridMultilevel"/>
    <w:tmpl w:val="DEA87042"/>
    <w:lvl w:ilvl="0" w:tplc="9748464A">
      <w:start w:val="1"/>
      <w:numFmt w:val="decimal"/>
      <w:lvlText w:val="%1."/>
      <w:lvlJc w:val="left"/>
      <w:pPr>
        <w:ind w:left="1545" w:hanging="118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4A62032"/>
    <w:multiLevelType w:val="multilevel"/>
    <w:tmpl w:val="86A6F1B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CBF5811"/>
    <w:multiLevelType w:val="multilevel"/>
    <w:tmpl w:val="92DEC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F99478B"/>
    <w:multiLevelType w:val="multilevel"/>
    <w:tmpl w:val="C72A4CF6"/>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9" w15:restartNumberingAfterBreak="0">
    <w:nsid w:val="635F7136"/>
    <w:multiLevelType w:val="hybridMultilevel"/>
    <w:tmpl w:val="D30E7E70"/>
    <w:lvl w:ilvl="0" w:tplc="25323730">
      <w:start w:val="1"/>
      <w:numFmt w:val="decimal"/>
      <w:lvlText w:val="%1)"/>
      <w:lvlJc w:val="left"/>
      <w:pPr>
        <w:ind w:left="1080" w:hanging="360"/>
      </w:pPr>
      <w:rPr>
        <w:rFonts w:cs="Times New Roman" w:hint="default"/>
      </w:rPr>
    </w:lvl>
    <w:lvl w:ilvl="1" w:tplc="38090019" w:tentative="1">
      <w:start w:val="1"/>
      <w:numFmt w:val="lowerLetter"/>
      <w:lvlText w:val="%2."/>
      <w:lvlJc w:val="left"/>
      <w:pPr>
        <w:ind w:left="1800" w:hanging="360"/>
      </w:pPr>
      <w:rPr>
        <w:rFonts w:cs="Times New Roman"/>
      </w:rPr>
    </w:lvl>
    <w:lvl w:ilvl="2" w:tplc="3809001B" w:tentative="1">
      <w:start w:val="1"/>
      <w:numFmt w:val="lowerRoman"/>
      <w:lvlText w:val="%3."/>
      <w:lvlJc w:val="right"/>
      <w:pPr>
        <w:ind w:left="2520" w:hanging="180"/>
      </w:pPr>
      <w:rPr>
        <w:rFonts w:cs="Times New Roman"/>
      </w:rPr>
    </w:lvl>
    <w:lvl w:ilvl="3" w:tplc="3809000F" w:tentative="1">
      <w:start w:val="1"/>
      <w:numFmt w:val="decimal"/>
      <w:lvlText w:val="%4."/>
      <w:lvlJc w:val="left"/>
      <w:pPr>
        <w:ind w:left="3240" w:hanging="360"/>
      </w:pPr>
      <w:rPr>
        <w:rFonts w:cs="Times New Roman"/>
      </w:rPr>
    </w:lvl>
    <w:lvl w:ilvl="4" w:tplc="38090019" w:tentative="1">
      <w:start w:val="1"/>
      <w:numFmt w:val="lowerLetter"/>
      <w:lvlText w:val="%5."/>
      <w:lvlJc w:val="left"/>
      <w:pPr>
        <w:ind w:left="3960" w:hanging="360"/>
      </w:pPr>
      <w:rPr>
        <w:rFonts w:cs="Times New Roman"/>
      </w:rPr>
    </w:lvl>
    <w:lvl w:ilvl="5" w:tplc="3809001B" w:tentative="1">
      <w:start w:val="1"/>
      <w:numFmt w:val="lowerRoman"/>
      <w:lvlText w:val="%6."/>
      <w:lvlJc w:val="right"/>
      <w:pPr>
        <w:ind w:left="4680" w:hanging="180"/>
      </w:pPr>
      <w:rPr>
        <w:rFonts w:cs="Times New Roman"/>
      </w:rPr>
    </w:lvl>
    <w:lvl w:ilvl="6" w:tplc="3809000F" w:tentative="1">
      <w:start w:val="1"/>
      <w:numFmt w:val="decimal"/>
      <w:lvlText w:val="%7."/>
      <w:lvlJc w:val="left"/>
      <w:pPr>
        <w:ind w:left="5400" w:hanging="360"/>
      </w:pPr>
      <w:rPr>
        <w:rFonts w:cs="Times New Roman"/>
      </w:rPr>
    </w:lvl>
    <w:lvl w:ilvl="7" w:tplc="38090019" w:tentative="1">
      <w:start w:val="1"/>
      <w:numFmt w:val="lowerLetter"/>
      <w:lvlText w:val="%8."/>
      <w:lvlJc w:val="left"/>
      <w:pPr>
        <w:ind w:left="6120" w:hanging="360"/>
      </w:pPr>
      <w:rPr>
        <w:rFonts w:cs="Times New Roman"/>
      </w:rPr>
    </w:lvl>
    <w:lvl w:ilvl="8" w:tplc="3809001B" w:tentative="1">
      <w:start w:val="1"/>
      <w:numFmt w:val="lowerRoman"/>
      <w:lvlText w:val="%9."/>
      <w:lvlJc w:val="right"/>
      <w:pPr>
        <w:ind w:left="6840" w:hanging="180"/>
      </w:pPr>
      <w:rPr>
        <w:rFonts w:cs="Times New Roman"/>
      </w:rPr>
    </w:lvl>
  </w:abstractNum>
  <w:abstractNum w:abstractNumId="60" w15:restartNumberingAfterBreak="0">
    <w:nsid w:val="63852941"/>
    <w:multiLevelType w:val="multilevel"/>
    <w:tmpl w:val="B0D457C4"/>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1" w15:restartNumberingAfterBreak="0">
    <w:nsid w:val="668667DD"/>
    <w:multiLevelType w:val="multilevel"/>
    <w:tmpl w:val="51DCD1F8"/>
    <w:lvl w:ilvl="0">
      <w:start w:val="1"/>
      <w:numFmt w:val="lowerLetter"/>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2" w15:restartNumberingAfterBreak="0">
    <w:nsid w:val="69693D6A"/>
    <w:multiLevelType w:val="multilevel"/>
    <w:tmpl w:val="A4B2D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ABE53C9"/>
    <w:multiLevelType w:val="hybridMultilevel"/>
    <w:tmpl w:val="1018C220"/>
    <w:lvl w:ilvl="0" w:tplc="25323730">
      <w:start w:val="1"/>
      <w:numFmt w:val="decimal"/>
      <w:lvlText w:val="%1)"/>
      <w:lvlJc w:val="left"/>
      <w:pPr>
        <w:ind w:left="1080" w:hanging="360"/>
      </w:pPr>
      <w:rPr>
        <w:rFonts w:cs="Times New Roman" w:hint="default"/>
      </w:rPr>
    </w:lvl>
    <w:lvl w:ilvl="1" w:tplc="38090019" w:tentative="1">
      <w:start w:val="1"/>
      <w:numFmt w:val="lowerLetter"/>
      <w:lvlText w:val="%2."/>
      <w:lvlJc w:val="left"/>
      <w:pPr>
        <w:ind w:left="1800" w:hanging="360"/>
      </w:pPr>
      <w:rPr>
        <w:rFonts w:cs="Times New Roman"/>
      </w:rPr>
    </w:lvl>
    <w:lvl w:ilvl="2" w:tplc="3809001B" w:tentative="1">
      <w:start w:val="1"/>
      <w:numFmt w:val="lowerRoman"/>
      <w:lvlText w:val="%3."/>
      <w:lvlJc w:val="right"/>
      <w:pPr>
        <w:ind w:left="2520" w:hanging="180"/>
      </w:pPr>
      <w:rPr>
        <w:rFonts w:cs="Times New Roman"/>
      </w:rPr>
    </w:lvl>
    <w:lvl w:ilvl="3" w:tplc="3809000F" w:tentative="1">
      <w:start w:val="1"/>
      <w:numFmt w:val="decimal"/>
      <w:lvlText w:val="%4."/>
      <w:lvlJc w:val="left"/>
      <w:pPr>
        <w:ind w:left="3240" w:hanging="360"/>
      </w:pPr>
      <w:rPr>
        <w:rFonts w:cs="Times New Roman"/>
      </w:rPr>
    </w:lvl>
    <w:lvl w:ilvl="4" w:tplc="38090019" w:tentative="1">
      <w:start w:val="1"/>
      <w:numFmt w:val="lowerLetter"/>
      <w:lvlText w:val="%5."/>
      <w:lvlJc w:val="left"/>
      <w:pPr>
        <w:ind w:left="3960" w:hanging="360"/>
      </w:pPr>
      <w:rPr>
        <w:rFonts w:cs="Times New Roman"/>
      </w:rPr>
    </w:lvl>
    <w:lvl w:ilvl="5" w:tplc="3809001B" w:tentative="1">
      <w:start w:val="1"/>
      <w:numFmt w:val="lowerRoman"/>
      <w:lvlText w:val="%6."/>
      <w:lvlJc w:val="right"/>
      <w:pPr>
        <w:ind w:left="4680" w:hanging="180"/>
      </w:pPr>
      <w:rPr>
        <w:rFonts w:cs="Times New Roman"/>
      </w:rPr>
    </w:lvl>
    <w:lvl w:ilvl="6" w:tplc="3809000F" w:tentative="1">
      <w:start w:val="1"/>
      <w:numFmt w:val="decimal"/>
      <w:lvlText w:val="%7."/>
      <w:lvlJc w:val="left"/>
      <w:pPr>
        <w:ind w:left="5400" w:hanging="360"/>
      </w:pPr>
      <w:rPr>
        <w:rFonts w:cs="Times New Roman"/>
      </w:rPr>
    </w:lvl>
    <w:lvl w:ilvl="7" w:tplc="38090019" w:tentative="1">
      <w:start w:val="1"/>
      <w:numFmt w:val="lowerLetter"/>
      <w:lvlText w:val="%8."/>
      <w:lvlJc w:val="left"/>
      <w:pPr>
        <w:ind w:left="6120" w:hanging="360"/>
      </w:pPr>
      <w:rPr>
        <w:rFonts w:cs="Times New Roman"/>
      </w:rPr>
    </w:lvl>
    <w:lvl w:ilvl="8" w:tplc="3809001B" w:tentative="1">
      <w:start w:val="1"/>
      <w:numFmt w:val="lowerRoman"/>
      <w:lvlText w:val="%9."/>
      <w:lvlJc w:val="right"/>
      <w:pPr>
        <w:ind w:left="6840" w:hanging="180"/>
      </w:pPr>
      <w:rPr>
        <w:rFonts w:cs="Times New Roman"/>
      </w:rPr>
    </w:lvl>
  </w:abstractNum>
  <w:abstractNum w:abstractNumId="64" w15:restartNumberingAfterBreak="0">
    <w:nsid w:val="6B1253DC"/>
    <w:multiLevelType w:val="multilevel"/>
    <w:tmpl w:val="B68ED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BFC713E"/>
    <w:multiLevelType w:val="multilevel"/>
    <w:tmpl w:val="333C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C06740A"/>
    <w:multiLevelType w:val="multilevel"/>
    <w:tmpl w:val="FF5E3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C0B3F88"/>
    <w:multiLevelType w:val="multilevel"/>
    <w:tmpl w:val="278E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CDE4D1D"/>
    <w:multiLevelType w:val="multilevel"/>
    <w:tmpl w:val="0A887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D1C1F1B"/>
    <w:multiLevelType w:val="multilevel"/>
    <w:tmpl w:val="FBB0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DAE6F5C"/>
    <w:multiLevelType w:val="multilevel"/>
    <w:tmpl w:val="4844BA24"/>
    <w:lvl w:ilvl="0">
      <w:start w:val="1"/>
      <w:numFmt w:val="lowerLetter"/>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1" w15:restartNumberingAfterBreak="0">
    <w:nsid w:val="6EA02FB0"/>
    <w:multiLevelType w:val="multilevel"/>
    <w:tmpl w:val="089CAA86"/>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ind w:left="1440" w:hanging="360"/>
      </w:pPr>
      <w:rPr>
        <w:rFonts w:cs="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2" w15:restartNumberingAfterBreak="0">
    <w:nsid w:val="71EE0951"/>
    <w:multiLevelType w:val="multilevel"/>
    <w:tmpl w:val="4BD8E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4313A7A"/>
    <w:multiLevelType w:val="hybridMultilevel"/>
    <w:tmpl w:val="11207FFC"/>
    <w:lvl w:ilvl="0" w:tplc="C3088A5A">
      <w:numFmt w:val="bullet"/>
      <w:lvlText w:val=""/>
      <w:lvlJc w:val="left"/>
      <w:pPr>
        <w:ind w:left="750" w:hanging="39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49833A5"/>
    <w:multiLevelType w:val="multilevel"/>
    <w:tmpl w:val="F468D6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4A668AD"/>
    <w:multiLevelType w:val="multilevel"/>
    <w:tmpl w:val="F202B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4DA2BCC"/>
    <w:multiLevelType w:val="multilevel"/>
    <w:tmpl w:val="24A07982"/>
    <w:lvl w:ilvl="0">
      <w:start w:val="1"/>
      <w:numFmt w:val="lowerLetter"/>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7" w15:restartNumberingAfterBreak="0">
    <w:nsid w:val="76F90C80"/>
    <w:multiLevelType w:val="hybridMultilevel"/>
    <w:tmpl w:val="717872E2"/>
    <w:lvl w:ilvl="0" w:tplc="ADD081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7944BBA"/>
    <w:multiLevelType w:val="multilevel"/>
    <w:tmpl w:val="BDAC1FA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79492B30"/>
    <w:multiLevelType w:val="multilevel"/>
    <w:tmpl w:val="31E69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A8211A0"/>
    <w:multiLevelType w:val="hybridMultilevel"/>
    <w:tmpl w:val="06042704"/>
    <w:lvl w:ilvl="0" w:tplc="A5484B52">
      <w:start w:val="1"/>
      <w:numFmt w:val="decimal"/>
      <w:lvlText w:val="%1."/>
      <w:lvlJc w:val="left"/>
      <w:pPr>
        <w:ind w:left="1495" w:hanging="360"/>
      </w:pPr>
      <w:rPr>
        <w:rFonts w:cs="Times New Roman" w:hint="default"/>
        <w:b/>
        <w:bCs/>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81" w15:restartNumberingAfterBreak="0">
    <w:nsid w:val="7AB95B0A"/>
    <w:multiLevelType w:val="multilevel"/>
    <w:tmpl w:val="B304580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B1D4DF3"/>
    <w:multiLevelType w:val="hybridMultilevel"/>
    <w:tmpl w:val="41E2D0B4"/>
    <w:lvl w:ilvl="0" w:tplc="0409000F">
      <w:start w:val="1"/>
      <w:numFmt w:val="decimal"/>
      <w:lvlText w:val="%1."/>
      <w:lvlJc w:val="left"/>
      <w:pPr>
        <w:ind w:left="720" w:hanging="360"/>
      </w:pPr>
      <w:rPr>
        <w:b/>
        <w:bCs/>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3" w15:restartNumberingAfterBreak="0">
    <w:nsid w:val="7F7341B7"/>
    <w:multiLevelType w:val="multilevel"/>
    <w:tmpl w:val="A888E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F8A24DA"/>
    <w:multiLevelType w:val="multilevel"/>
    <w:tmpl w:val="07D01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6933219">
    <w:abstractNumId w:val="82"/>
  </w:num>
  <w:num w:numId="2" w16cid:durableId="1268734886">
    <w:abstractNumId w:val="1"/>
  </w:num>
  <w:num w:numId="3" w16cid:durableId="233125974">
    <w:abstractNumId w:val="45"/>
  </w:num>
  <w:num w:numId="4" w16cid:durableId="190847102">
    <w:abstractNumId w:val="80"/>
  </w:num>
  <w:num w:numId="5" w16cid:durableId="1270090705">
    <w:abstractNumId w:val="4"/>
  </w:num>
  <w:num w:numId="6" w16cid:durableId="754478134">
    <w:abstractNumId w:val="23"/>
  </w:num>
  <w:num w:numId="7" w16cid:durableId="1333529894">
    <w:abstractNumId w:val="71"/>
  </w:num>
  <w:num w:numId="8" w16cid:durableId="1458571965">
    <w:abstractNumId w:val="8"/>
  </w:num>
  <w:num w:numId="9" w16cid:durableId="2120103229">
    <w:abstractNumId w:val="25"/>
  </w:num>
  <w:num w:numId="10" w16cid:durableId="1508010784">
    <w:abstractNumId w:val="61"/>
  </w:num>
  <w:num w:numId="11" w16cid:durableId="1571117955">
    <w:abstractNumId w:val="12"/>
  </w:num>
  <w:num w:numId="12" w16cid:durableId="1280642162">
    <w:abstractNumId w:val="76"/>
  </w:num>
  <w:num w:numId="13" w16cid:durableId="379867393">
    <w:abstractNumId w:val="7"/>
  </w:num>
  <w:num w:numId="14" w16cid:durableId="1073621960">
    <w:abstractNumId w:val="24"/>
  </w:num>
  <w:num w:numId="15" w16cid:durableId="1098063536">
    <w:abstractNumId w:val="63"/>
  </w:num>
  <w:num w:numId="16" w16cid:durableId="1349453253">
    <w:abstractNumId w:val="59"/>
  </w:num>
  <w:num w:numId="17" w16cid:durableId="1072850348">
    <w:abstractNumId w:val="35"/>
  </w:num>
  <w:num w:numId="18" w16cid:durableId="1967737301">
    <w:abstractNumId w:val="70"/>
  </w:num>
  <w:num w:numId="19" w16cid:durableId="1236937434">
    <w:abstractNumId w:val="55"/>
  </w:num>
  <w:num w:numId="20" w16cid:durableId="1734817477">
    <w:abstractNumId w:val="21"/>
  </w:num>
  <w:num w:numId="21" w16cid:durableId="731386051">
    <w:abstractNumId w:val="29"/>
  </w:num>
  <w:num w:numId="22" w16cid:durableId="1243490934">
    <w:abstractNumId w:val="46"/>
  </w:num>
  <w:num w:numId="23" w16cid:durableId="286816325">
    <w:abstractNumId w:val="19"/>
  </w:num>
  <w:num w:numId="24" w16cid:durableId="1411734200">
    <w:abstractNumId w:val="36"/>
  </w:num>
  <w:num w:numId="25" w16cid:durableId="2101753611">
    <w:abstractNumId w:val="77"/>
  </w:num>
  <w:num w:numId="26" w16cid:durableId="421728952">
    <w:abstractNumId w:val="73"/>
  </w:num>
  <w:num w:numId="27" w16cid:durableId="1793674161">
    <w:abstractNumId w:val="27"/>
  </w:num>
  <w:num w:numId="28" w16cid:durableId="657850453">
    <w:abstractNumId w:val="16"/>
  </w:num>
  <w:num w:numId="29" w16cid:durableId="875384337">
    <w:abstractNumId w:val="72"/>
  </w:num>
  <w:num w:numId="30" w16cid:durableId="433867301">
    <w:abstractNumId w:val="33"/>
  </w:num>
  <w:num w:numId="31" w16cid:durableId="436098653">
    <w:abstractNumId w:val="42"/>
  </w:num>
  <w:num w:numId="32" w16cid:durableId="1973897964">
    <w:abstractNumId w:val="52"/>
  </w:num>
  <w:num w:numId="33" w16cid:durableId="1418944155">
    <w:abstractNumId w:val="44"/>
  </w:num>
  <w:num w:numId="34" w16cid:durableId="1342855574">
    <w:abstractNumId w:val="50"/>
  </w:num>
  <w:num w:numId="35" w16cid:durableId="1789619584">
    <w:abstractNumId w:val="67"/>
  </w:num>
  <w:num w:numId="36" w16cid:durableId="1128426453">
    <w:abstractNumId w:val="3"/>
  </w:num>
  <w:num w:numId="37" w16cid:durableId="821896421">
    <w:abstractNumId w:val="6"/>
  </w:num>
  <w:num w:numId="38" w16cid:durableId="2128305531">
    <w:abstractNumId w:val="39"/>
  </w:num>
  <w:num w:numId="39" w16cid:durableId="1177696972">
    <w:abstractNumId w:val="57"/>
  </w:num>
  <w:num w:numId="40" w16cid:durableId="1322196706">
    <w:abstractNumId w:val="68"/>
  </w:num>
  <w:num w:numId="41" w16cid:durableId="1683705554">
    <w:abstractNumId w:val="84"/>
  </w:num>
  <w:num w:numId="42" w16cid:durableId="1939559724">
    <w:abstractNumId w:val="30"/>
  </w:num>
  <w:num w:numId="43" w16cid:durableId="1080445404">
    <w:abstractNumId w:val="47"/>
  </w:num>
  <w:num w:numId="44" w16cid:durableId="1456876312">
    <w:abstractNumId w:val="51"/>
  </w:num>
  <w:num w:numId="45" w16cid:durableId="533272784">
    <w:abstractNumId w:val="14"/>
  </w:num>
  <w:num w:numId="46" w16cid:durableId="1115979745">
    <w:abstractNumId w:val="11"/>
  </w:num>
  <w:num w:numId="47" w16cid:durableId="1876427941">
    <w:abstractNumId w:val="37"/>
  </w:num>
  <w:num w:numId="48" w16cid:durableId="1052391445">
    <w:abstractNumId w:val="26"/>
  </w:num>
  <w:num w:numId="49" w16cid:durableId="818107517">
    <w:abstractNumId w:val="32"/>
  </w:num>
  <w:num w:numId="50" w16cid:durableId="2107650068">
    <w:abstractNumId w:val="74"/>
  </w:num>
  <w:num w:numId="51" w16cid:durableId="1535263258">
    <w:abstractNumId w:val="31"/>
  </w:num>
  <w:num w:numId="52" w16cid:durableId="1886988085">
    <w:abstractNumId w:val="13"/>
  </w:num>
  <w:num w:numId="53" w16cid:durableId="1880702340">
    <w:abstractNumId w:val="54"/>
  </w:num>
  <w:num w:numId="54" w16cid:durableId="1198393382">
    <w:abstractNumId w:val="38"/>
  </w:num>
  <w:num w:numId="55" w16cid:durableId="2137795608">
    <w:abstractNumId w:val="40"/>
  </w:num>
  <w:num w:numId="56" w16cid:durableId="1399672190">
    <w:abstractNumId w:val="56"/>
  </w:num>
  <w:num w:numId="57" w16cid:durableId="596792535">
    <w:abstractNumId w:val="15"/>
  </w:num>
  <w:num w:numId="58" w16cid:durableId="1823499901">
    <w:abstractNumId w:val="0"/>
  </w:num>
  <w:num w:numId="59" w16cid:durableId="1720856598">
    <w:abstractNumId w:val="20"/>
  </w:num>
  <w:num w:numId="60" w16cid:durableId="1249192040">
    <w:abstractNumId w:val="81"/>
  </w:num>
  <w:num w:numId="61" w16cid:durableId="305742363">
    <w:abstractNumId w:val="78"/>
  </w:num>
  <w:num w:numId="62" w16cid:durableId="1182159972">
    <w:abstractNumId w:val="43"/>
  </w:num>
  <w:num w:numId="63" w16cid:durableId="1264415876">
    <w:abstractNumId w:val="53"/>
  </w:num>
  <w:num w:numId="64" w16cid:durableId="299265911">
    <w:abstractNumId w:val="41"/>
  </w:num>
  <w:num w:numId="65" w16cid:durableId="903950151">
    <w:abstractNumId w:val="79"/>
  </w:num>
  <w:num w:numId="66" w16cid:durableId="492988592">
    <w:abstractNumId w:val="64"/>
  </w:num>
  <w:num w:numId="67" w16cid:durableId="321087198">
    <w:abstractNumId w:val="69"/>
  </w:num>
  <w:num w:numId="68" w16cid:durableId="850988679">
    <w:abstractNumId w:val="34"/>
  </w:num>
  <w:num w:numId="69" w16cid:durableId="31853143">
    <w:abstractNumId w:val="10"/>
  </w:num>
  <w:num w:numId="70" w16cid:durableId="947927023">
    <w:abstractNumId w:val="65"/>
  </w:num>
  <w:num w:numId="71" w16cid:durableId="1592011798">
    <w:abstractNumId w:val="5"/>
  </w:num>
  <w:num w:numId="72" w16cid:durableId="1336803815">
    <w:abstractNumId w:val="9"/>
  </w:num>
  <w:num w:numId="73" w16cid:durableId="490869845">
    <w:abstractNumId w:val="17"/>
  </w:num>
  <w:num w:numId="74" w16cid:durableId="1459715488">
    <w:abstractNumId w:val="22"/>
  </w:num>
  <w:num w:numId="75" w16cid:durableId="899824588">
    <w:abstractNumId w:val="28"/>
  </w:num>
  <w:num w:numId="76" w16cid:durableId="905726943">
    <w:abstractNumId w:val="48"/>
  </w:num>
  <w:num w:numId="77" w16cid:durableId="401950769">
    <w:abstractNumId w:val="66"/>
  </w:num>
  <w:num w:numId="78" w16cid:durableId="790512737">
    <w:abstractNumId w:val="2"/>
  </w:num>
  <w:num w:numId="79" w16cid:durableId="149947652">
    <w:abstractNumId w:val="18"/>
  </w:num>
  <w:num w:numId="80" w16cid:durableId="1095517976">
    <w:abstractNumId w:val="83"/>
  </w:num>
  <w:num w:numId="81" w16cid:durableId="595214260">
    <w:abstractNumId w:val="62"/>
  </w:num>
  <w:num w:numId="82" w16cid:durableId="1824350421">
    <w:abstractNumId w:val="49"/>
  </w:num>
  <w:num w:numId="83" w16cid:durableId="1531801181">
    <w:abstractNumId w:val="75"/>
  </w:num>
  <w:num w:numId="84" w16cid:durableId="1163158938">
    <w:abstractNumId w:val="60"/>
  </w:num>
  <w:num w:numId="85" w16cid:durableId="137957513">
    <w:abstractNumId w:val="5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F2B"/>
    <w:rsid w:val="000005A3"/>
    <w:rsid w:val="00000F8B"/>
    <w:rsid w:val="000014A7"/>
    <w:rsid w:val="00001AFA"/>
    <w:rsid w:val="000020D7"/>
    <w:rsid w:val="00002E85"/>
    <w:rsid w:val="000033E6"/>
    <w:rsid w:val="000035D0"/>
    <w:rsid w:val="00004269"/>
    <w:rsid w:val="0000490E"/>
    <w:rsid w:val="00005EF5"/>
    <w:rsid w:val="00006E14"/>
    <w:rsid w:val="0001102A"/>
    <w:rsid w:val="00012300"/>
    <w:rsid w:val="00012CEA"/>
    <w:rsid w:val="00012FE1"/>
    <w:rsid w:val="000134D9"/>
    <w:rsid w:val="00014229"/>
    <w:rsid w:val="00014548"/>
    <w:rsid w:val="00014977"/>
    <w:rsid w:val="00015316"/>
    <w:rsid w:val="00015AB8"/>
    <w:rsid w:val="00015E22"/>
    <w:rsid w:val="00016944"/>
    <w:rsid w:val="00016BA3"/>
    <w:rsid w:val="0002022B"/>
    <w:rsid w:val="0002175B"/>
    <w:rsid w:val="00021D78"/>
    <w:rsid w:val="00021ECB"/>
    <w:rsid w:val="00022649"/>
    <w:rsid w:val="00023285"/>
    <w:rsid w:val="00023922"/>
    <w:rsid w:val="00024623"/>
    <w:rsid w:val="0002634C"/>
    <w:rsid w:val="00026E36"/>
    <w:rsid w:val="00027CB7"/>
    <w:rsid w:val="00030C65"/>
    <w:rsid w:val="00032717"/>
    <w:rsid w:val="0003305E"/>
    <w:rsid w:val="000332F8"/>
    <w:rsid w:val="00033C6E"/>
    <w:rsid w:val="00034B54"/>
    <w:rsid w:val="00034BF8"/>
    <w:rsid w:val="00035BE1"/>
    <w:rsid w:val="00036599"/>
    <w:rsid w:val="00036ECC"/>
    <w:rsid w:val="00037D71"/>
    <w:rsid w:val="00037E45"/>
    <w:rsid w:val="0004146F"/>
    <w:rsid w:val="000415B1"/>
    <w:rsid w:val="00041E98"/>
    <w:rsid w:val="000421CB"/>
    <w:rsid w:val="00042EF1"/>
    <w:rsid w:val="000432F1"/>
    <w:rsid w:val="000438B8"/>
    <w:rsid w:val="0004392E"/>
    <w:rsid w:val="00043AE9"/>
    <w:rsid w:val="000440B3"/>
    <w:rsid w:val="000441C1"/>
    <w:rsid w:val="00044449"/>
    <w:rsid w:val="00044626"/>
    <w:rsid w:val="0004502A"/>
    <w:rsid w:val="00046802"/>
    <w:rsid w:val="00046BDA"/>
    <w:rsid w:val="00050482"/>
    <w:rsid w:val="00050B1C"/>
    <w:rsid w:val="000511EA"/>
    <w:rsid w:val="00051CFB"/>
    <w:rsid w:val="00051FAC"/>
    <w:rsid w:val="00051FD0"/>
    <w:rsid w:val="00052AE9"/>
    <w:rsid w:val="0005339F"/>
    <w:rsid w:val="000540E4"/>
    <w:rsid w:val="0005417D"/>
    <w:rsid w:val="0005453A"/>
    <w:rsid w:val="000547FD"/>
    <w:rsid w:val="00055367"/>
    <w:rsid w:val="00055778"/>
    <w:rsid w:val="0005646E"/>
    <w:rsid w:val="00056BE0"/>
    <w:rsid w:val="00056C4D"/>
    <w:rsid w:val="00056F9E"/>
    <w:rsid w:val="000578A8"/>
    <w:rsid w:val="0006098D"/>
    <w:rsid w:val="00060AB9"/>
    <w:rsid w:val="00061439"/>
    <w:rsid w:val="000620EF"/>
    <w:rsid w:val="000636EA"/>
    <w:rsid w:val="00064921"/>
    <w:rsid w:val="00064F59"/>
    <w:rsid w:val="0006564A"/>
    <w:rsid w:val="00065F81"/>
    <w:rsid w:val="0006766A"/>
    <w:rsid w:val="000679F5"/>
    <w:rsid w:val="000722AD"/>
    <w:rsid w:val="000736B2"/>
    <w:rsid w:val="00073950"/>
    <w:rsid w:val="00074DA1"/>
    <w:rsid w:val="00074DB3"/>
    <w:rsid w:val="00075351"/>
    <w:rsid w:val="00075593"/>
    <w:rsid w:val="00075EFF"/>
    <w:rsid w:val="00075FEE"/>
    <w:rsid w:val="0007627B"/>
    <w:rsid w:val="000771D6"/>
    <w:rsid w:val="00077271"/>
    <w:rsid w:val="000775FB"/>
    <w:rsid w:val="00077CBE"/>
    <w:rsid w:val="00080EB1"/>
    <w:rsid w:val="000817F5"/>
    <w:rsid w:val="000829FB"/>
    <w:rsid w:val="00083081"/>
    <w:rsid w:val="0008311B"/>
    <w:rsid w:val="000833CE"/>
    <w:rsid w:val="00083C67"/>
    <w:rsid w:val="00085B4D"/>
    <w:rsid w:val="00085CFE"/>
    <w:rsid w:val="000863F9"/>
    <w:rsid w:val="0008789B"/>
    <w:rsid w:val="0009005E"/>
    <w:rsid w:val="00090231"/>
    <w:rsid w:val="000907B1"/>
    <w:rsid w:val="00090AD3"/>
    <w:rsid w:val="00090AFF"/>
    <w:rsid w:val="00091C47"/>
    <w:rsid w:val="00093BE6"/>
    <w:rsid w:val="00094194"/>
    <w:rsid w:val="000950D7"/>
    <w:rsid w:val="00095A05"/>
    <w:rsid w:val="000966AB"/>
    <w:rsid w:val="000A0F91"/>
    <w:rsid w:val="000A38D8"/>
    <w:rsid w:val="000A3BA8"/>
    <w:rsid w:val="000A3D29"/>
    <w:rsid w:val="000A4825"/>
    <w:rsid w:val="000A63CE"/>
    <w:rsid w:val="000B0C14"/>
    <w:rsid w:val="000B37A9"/>
    <w:rsid w:val="000B4DAB"/>
    <w:rsid w:val="000B564A"/>
    <w:rsid w:val="000B58D5"/>
    <w:rsid w:val="000B5C0C"/>
    <w:rsid w:val="000B5C8B"/>
    <w:rsid w:val="000B65D1"/>
    <w:rsid w:val="000B6A57"/>
    <w:rsid w:val="000B72EB"/>
    <w:rsid w:val="000B7520"/>
    <w:rsid w:val="000B7C55"/>
    <w:rsid w:val="000C1D15"/>
    <w:rsid w:val="000C31EB"/>
    <w:rsid w:val="000C3B56"/>
    <w:rsid w:val="000C6555"/>
    <w:rsid w:val="000C67FF"/>
    <w:rsid w:val="000D2A5C"/>
    <w:rsid w:val="000D2F28"/>
    <w:rsid w:val="000D344B"/>
    <w:rsid w:val="000D441C"/>
    <w:rsid w:val="000D5427"/>
    <w:rsid w:val="000D6388"/>
    <w:rsid w:val="000D769C"/>
    <w:rsid w:val="000E0068"/>
    <w:rsid w:val="000E018D"/>
    <w:rsid w:val="000E09F7"/>
    <w:rsid w:val="000E3FE0"/>
    <w:rsid w:val="000E4548"/>
    <w:rsid w:val="000E5EF9"/>
    <w:rsid w:val="000E6E88"/>
    <w:rsid w:val="000E7FA9"/>
    <w:rsid w:val="000F0394"/>
    <w:rsid w:val="000F0BEA"/>
    <w:rsid w:val="000F0EF4"/>
    <w:rsid w:val="000F14F2"/>
    <w:rsid w:val="000F156A"/>
    <w:rsid w:val="000F1831"/>
    <w:rsid w:val="000F2B3E"/>
    <w:rsid w:val="000F2C21"/>
    <w:rsid w:val="000F2CCC"/>
    <w:rsid w:val="000F3110"/>
    <w:rsid w:val="000F4101"/>
    <w:rsid w:val="000F4E9C"/>
    <w:rsid w:val="000F5FF3"/>
    <w:rsid w:val="000F6DD8"/>
    <w:rsid w:val="000F727C"/>
    <w:rsid w:val="000F78F6"/>
    <w:rsid w:val="00101484"/>
    <w:rsid w:val="00101D83"/>
    <w:rsid w:val="00101FB8"/>
    <w:rsid w:val="00102AF6"/>
    <w:rsid w:val="00102F83"/>
    <w:rsid w:val="0010359F"/>
    <w:rsid w:val="001037E8"/>
    <w:rsid w:val="001046DE"/>
    <w:rsid w:val="00106074"/>
    <w:rsid w:val="00106971"/>
    <w:rsid w:val="00107121"/>
    <w:rsid w:val="0011013B"/>
    <w:rsid w:val="00112163"/>
    <w:rsid w:val="00112586"/>
    <w:rsid w:val="00112709"/>
    <w:rsid w:val="0011324D"/>
    <w:rsid w:val="00115E4B"/>
    <w:rsid w:val="00120BAF"/>
    <w:rsid w:val="001211EC"/>
    <w:rsid w:val="00122278"/>
    <w:rsid w:val="00122A2E"/>
    <w:rsid w:val="0012427F"/>
    <w:rsid w:val="00124A70"/>
    <w:rsid w:val="001263CB"/>
    <w:rsid w:val="001266F3"/>
    <w:rsid w:val="0013067B"/>
    <w:rsid w:val="001306AE"/>
    <w:rsid w:val="0013124F"/>
    <w:rsid w:val="00131387"/>
    <w:rsid w:val="001314B8"/>
    <w:rsid w:val="0013231F"/>
    <w:rsid w:val="00132A50"/>
    <w:rsid w:val="00132BB2"/>
    <w:rsid w:val="00133C03"/>
    <w:rsid w:val="0013419D"/>
    <w:rsid w:val="001365F6"/>
    <w:rsid w:val="00136675"/>
    <w:rsid w:val="00137150"/>
    <w:rsid w:val="001417CA"/>
    <w:rsid w:val="00142087"/>
    <w:rsid w:val="00143269"/>
    <w:rsid w:val="00143919"/>
    <w:rsid w:val="00143B4B"/>
    <w:rsid w:val="0014432C"/>
    <w:rsid w:val="001450D1"/>
    <w:rsid w:val="0014555A"/>
    <w:rsid w:val="00145EC5"/>
    <w:rsid w:val="00146328"/>
    <w:rsid w:val="001468DE"/>
    <w:rsid w:val="00146C96"/>
    <w:rsid w:val="00150016"/>
    <w:rsid w:val="00151600"/>
    <w:rsid w:val="0015172A"/>
    <w:rsid w:val="0015184E"/>
    <w:rsid w:val="00151C9A"/>
    <w:rsid w:val="00151E39"/>
    <w:rsid w:val="00153B79"/>
    <w:rsid w:val="00153F60"/>
    <w:rsid w:val="00153F66"/>
    <w:rsid w:val="0015495D"/>
    <w:rsid w:val="00154CD9"/>
    <w:rsid w:val="00155D40"/>
    <w:rsid w:val="001560E7"/>
    <w:rsid w:val="001562C3"/>
    <w:rsid w:val="00156AAA"/>
    <w:rsid w:val="001571AC"/>
    <w:rsid w:val="001575F5"/>
    <w:rsid w:val="0015774F"/>
    <w:rsid w:val="00157C2B"/>
    <w:rsid w:val="0016042F"/>
    <w:rsid w:val="00160F6B"/>
    <w:rsid w:val="00164E31"/>
    <w:rsid w:val="00166544"/>
    <w:rsid w:val="00167609"/>
    <w:rsid w:val="00167B1A"/>
    <w:rsid w:val="00170008"/>
    <w:rsid w:val="0017025A"/>
    <w:rsid w:val="0017031D"/>
    <w:rsid w:val="00170334"/>
    <w:rsid w:val="001711C1"/>
    <w:rsid w:val="001717C1"/>
    <w:rsid w:val="001717C3"/>
    <w:rsid w:val="001722FD"/>
    <w:rsid w:val="00172F0E"/>
    <w:rsid w:val="00173072"/>
    <w:rsid w:val="00174522"/>
    <w:rsid w:val="0017588C"/>
    <w:rsid w:val="00175CE1"/>
    <w:rsid w:val="00175FB7"/>
    <w:rsid w:val="00176494"/>
    <w:rsid w:val="0017699C"/>
    <w:rsid w:val="0017759A"/>
    <w:rsid w:val="00180887"/>
    <w:rsid w:val="00180F65"/>
    <w:rsid w:val="00182890"/>
    <w:rsid w:val="00183724"/>
    <w:rsid w:val="00183D0E"/>
    <w:rsid w:val="00184381"/>
    <w:rsid w:val="00184B7B"/>
    <w:rsid w:val="00185D36"/>
    <w:rsid w:val="0018601B"/>
    <w:rsid w:val="00191AAD"/>
    <w:rsid w:val="00192187"/>
    <w:rsid w:val="00193EC5"/>
    <w:rsid w:val="00194021"/>
    <w:rsid w:val="0019441C"/>
    <w:rsid w:val="00197A84"/>
    <w:rsid w:val="001A0627"/>
    <w:rsid w:val="001A1E17"/>
    <w:rsid w:val="001A3075"/>
    <w:rsid w:val="001A5963"/>
    <w:rsid w:val="001A5C4A"/>
    <w:rsid w:val="001A6062"/>
    <w:rsid w:val="001A79D2"/>
    <w:rsid w:val="001A7B2B"/>
    <w:rsid w:val="001A7C9A"/>
    <w:rsid w:val="001B40B0"/>
    <w:rsid w:val="001B473B"/>
    <w:rsid w:val="001B5467"/>
    <w:rsid w:val="001B5766"/>
    <w:rsid w:val="001B60CB"/>
    <w:rsid w:val="001B6145"/>
    <w:rsid w:val="001B6B0B"/>
    <w:rsid w:val="001B6D1E"/>
    <w:rsid w:val="001B7D97"/>
    <w:rsid w:val="001B7E86"/>
    <w:rsid w:val="001C0015"/>
    <w:rsid w:val="001C021B"/>
    <w:rsid w:val="001C12F6"/>
    <w:rsid w:val="001C1A1A"/>
    <w:rsid w:val="001C2823"/>
    <w:rsid w:val="001C3104"/>
    <w:rsid w:val="001C3276"/>
    <w:rsid w:val="001C3745"/>
    <w:rsid w:val="001C4155"/>
    <w:rsid w:val="001C4A3B"/>
    <w:rsid w:val="001C58AA"/>
    <w:rsid w:val="001C613F"/>
    <w:rsid w:val="001C7B0D"/>
    <w:rsid w:val="001D052F"/>
    <w:rsid w:val="001D1E66"/>
    <w:rsid w:val="001D279F"/>
    <w:rsid w:val="001D3012"/>
    <w:rsid w:val="001D308C"/>
    <w:rsid w:val="001D476C"/>
    <w:rsid w:val="001D49CE"/>
    <w:rsid w:val="001D541E"/>
    <w:rsid w:val="001D5A40"/>
    <w:rsid w:val="001D5C82"/>
    <w:rsid w:val="001D66E3"/>
    <w:rsid w:val="001D671B"/>
    <w:rsid w:val="001D7122"/>
    <w:rsid w:val="001E0731"/>
    <w:rsid w:val="001E375E"/>
    <w:rsid w:val="001E3D1D"/>
    <w:rsid w:val="001E4D2F"/>
    <w:rsid w:val="001E6118"/>
    <w:rsid w:val="001E66F3"/>
    <w:rsid w:val="001E6E7C"/>
    <w:rsid w:val="001E73AB"/>
    <w:rsid w:val="001E7492"/>
    <w:rsid w:val="001F18F0"/>
    <w:rsid w:val="001F1985"/>
    <w:rsid w:val="001F2770"/>
    <w:rsid w:val="001F3C43"/>
    <w:rsid w:val="001F5689"/>
    <w:rsid w:val="001F6C3B"/>
    <w:rsid w:val="001F71B8"/>
    <w:rsid w:val="001F797D"/>
    <w:rsid w:val="00201260"/>
    <w:rsid w:val="002012EB"/>
    <w:rsid w:val="002015A1"/>
    <w:rsid w:val="00202958"/>
    <w:rsid w:val="00202C03"/>
    <w:rsid w:val="0020322C"/>
    <w:rsid w:val="002035AF"/>
    <w:rsid w:val="00203743"/>
    <w:rsid w:val="00203B58"/>
    <w:rsid w:val="002043C4"/>
    <w:rsid w:val="002048D0"/>
    <w:rsid w:val="002054F5"/>
    <w:rsid w:val="002065B1"/>
    <w:rsid w:val="00207976"/>
    <w:rsid w:val="00210642"/>
    <w:rsid w:val="0021141E"/>
    <w:rsid w:val="00211B71"/>
    <w:rsid w:val="0021261F"/>
    <w:rsid w:val="00213E88"/>
    <w:rsid w:val="00215A70"/>
    <w:rsid w:val="00215E5B"/>
    <w:rsid w:val="002167CA"/>
    <w:rsid w:val="002211BE"/>
    <w:rsid w:val="0022132B"/>
    <w:rsid w:val="0022197B"/>
    <w:rsid w:val="00221D6E"/>
    <w:rsid w:val="002220FF"/>
    <w:rsid w:val="00222528"/>
    <w:rsid w:val="002256C3"/>
    <w:rsid w:val="00226565"/>
    <w:rsid w:val="00226FC0"/>
    <w:rsid w:val="00227FAF"/>
    <w:rsid w:val="00230029"/>
    <w:rsid w:val="00230B6B"/>
    <w:rsid w:val="00231117"/>
    <w:rsid w:val="00231ADD"/>
    <w:rsid w:val="002328AD"/>
    <w:rsid w:val="00232A17"/>
    <w:rsid w:val="00233830"/>
    <w:rsid w:val="00233E2E"/>
    <w:rsid w:val="00235908"/>
    <w:rsid w:val="00240604"/>
    <w:rsid w:val="00241B13"/>
    <w:rsid w:val="002446AE"/>
    <w:rsid w:val="00244996"/>
    <w:rsid w:val="00244AA4"/>
    <w:rsid w:val="00245CF7"/>
    <w:rsid w:val="00250BD6"/>
    <w:rsid w:val="00251EA8"/>
    <w:rsid w:val="0025339D"/>
    <w:rsid w:val="00254C40"/>
    <w:rsid w:val="00260958"/>
    <w:rsid w:val="00261568"/>
    <w:rsid w:val="0026206A"/>
    <w:rsid w:val="00263F46"/>
    <w:rsid w:val="00264C0F"/>
    <w:rsid w:val="00265434"/>
    <w:rsid w:val="00266335"/>
    <w:rsid w:val="002668E4"/>
    <w:rsid w:val="002679F6"/>
    <w:rsid w:val="00267F96"/>
    <w:rsid w:val="00270107"/>
    <w:rsid w:val="0027085C"/>
    <w:rsid w:val="002737F2"/>
    <w:rsid w:val="00274039"/>
    <w:rsid w:val="00274115"/>
    <w:rsid w:val="002742BA"/>
    <w:rsid w:val="002749D2"/>
    <w:rsid w:val="00274C32"/>
    <w:rsid w:val="0027629C"/>
    <w:rsid w:val="00277E19"/>
    <w:rsid w:val="00277E28"/>
    <w:rsid w:val="00277ED4"/>
    <w:rsid w:val="002802ED"/>
    <w:rsid w:val="002808EB"/>
    <w:rsid w:val="00282117"/>
    <w:rsid w:val="00282CD0"/>
    <w:rsid w:val="00283CC0"/>
    <w:rsid w:val="00283ED3"/>
    <w:rsid w:val="002844D7"/>
    <w:rsid w:val="00285C0A"/>
    <w:rsid w:val="00287DE3"/>
    <w:rsid w:val="00290257"/>
    <w:rsid w:val="00290922"/>
    <w:rsid w:val="002916A7"/>
    <w:rsid w:val="0029207B"/>
    <w:rsid w:val="002924C9"/>
    <w:rsid w:val="0029261C"/>
    <w:rsid w:val="00292838"/>
    <w:rsid w:val="002939AF"/>
    <w:rsid w:val="00294737"/>
    <w:rsid w:val="00294C65"/>
    <w:rsid w:val="002953CD"/>
    <w:rsid w:val="002958F3"/>
    <w:rsid w:val="00295E27"/>
    <w:rsid w:val="0029633E"/>
    <w:rsid w:val="00296355"/>
    <w:rsid w:val="0029682F"/>
    <w:rsid w:val="00297262"/>
    <w:rsid w:val="002A08F4"/>
    <w:rsid w:val="002A35E4"/>
    <w:rsid w:val="002A363A"/>
    <w:rsid w:val="002A3F1A"/>
    <w:rsid w:val="002A40CC"/>
    <w:rsid w:val="002A549B"/>
    <w:rsid w:val="002A5C0B"/>
    <w:rsid w:val="002A6F3B"/>
    <w:rsid w:val="002A7584"/>
    <w:rsid w:val="002A7B7C"/>
    <w:rsid w:val="002B027E"/>
    <w:rsid w:val="002B0B8C"/>
    <w:rsid w:val="002B0F69"/>
    <w:rsid w:val="002B2467"/>
    <w:rsid w:val="002B25E5"/>
    <w:rsid w:val="002B3C91"/>
    <w:rsid w:val="002B4147"/>
    <w:rsid w:val="002B43AF"/>
    <w:rsid w:val="002B50A8"/>
    <w:rsid w:val="002B678C"/>
    <w:rsid w:val="002B6BC1"/>
    <w:rsid w:val="002B7140"/>
    <w:rsid w:val="002B719F"/>
    <w:rsid w:val="002B75A4"/>
    <w:rsid w:val="002B79AE"/>
    <w:rsid w:val="002B7B1F"/>
    <w:rsid w:val="002C04A4"/>
    <w:rsid w:val="002C202C"/>
    <w:rsid w:val="002C2082"/>
    <w:rsid w:val="002C2217"/>
    <w:rsid w:val="002C25AA"/>
    <w:rsid w:val="002C26E5"/>
    <w:rsid w:val="002C3006"/>
    <w:rsid w:val="002C3116"/>
    <w:rsid w:val="002C49EE"/>
    <w:rsid w:val="002C5065"/>
    <w:rsid w:val="002C5165"/>
    <w:rsid w:val="002C5661"/>
    <w:rsid w:val="002C5952"/>
    <w:rsid w:val="002C5F74"/>
    <w:rsid w:val="002C6A80"/>
    <w:rsid w:val="002C6B69"/>
    <w:rsid w:val="002D02EA"/>
    <w:rsid w:val="002D339A"/>
    <w:rsid w:val="002D51B8"/>
    <w:rsid w:val="002D6067"/>
    <w:rsid w:val="002D6094"/>
    <w:rsid w:val="002D6D18"/>
    <w:rsid w:val="002D7501"/>
    <w:rsid w:val="002D7533"/>
    <w:rsid w:val="002D75C3"/>
    <w:rsid w:val="002E0C2C"/>
    <w:rsid w:val="002E10F4"/>
    <w:rsid w:val="002E12F4"/>
    <w:rsid w:val="002E2450"/>
    <w:rsid w:val="002E3100"/>
    <w:rsid w:val="002F109E"/>
    <w:rsid w:val="002F2C89"/>
    <w:rsid w:val="002F32BA"/>
    <w:rsid w:val="002F454C"/>
    <w:rsid w:val="002F4C11"/>
    <w:rsid w:val="002F735B"/>
    <w:rsid w:val="00300100"/>
    <w:rsid w:val="00300616"/>
    <w:rsid w:val="003017DB"/>
    <w:rsid w:val="00301ECE"/>
    <w:rsid w:val="00302AB2"/>
    <w:rsid w:val="00302D33"/>
    <w:rsid w:val="00304795"/>
    <w:rsid w:val="003052FC"/>
    <w:rsid w:val="0030576F"/>
    <w:rsid w:val="003067A8"/>
    <w:rsid w:val="00307BA8"/>
    <w:rsid w:val="00310A31"/>
    <w:rsid w:val="00311665"/>
    <w:rsid w:val="00311ADD"/>
    <w:rsid w:val="00311D68"/>
    <w:rsid w:val="00312058"/>
    <w:rsid w:val="003125E2"/>
    <w:rsid w:val="00312722"/>
    <w:rsid w:val="00314DD9"/>
    <w:rsid w:val="003155DC"/>
    <w:rsid w:val="00315AA1"/>
    <w:rsid w:val="00315FC9"/>
    <w:rsid w:val="00316474"/>
    <w:rsid w:val="0032062F"/>
    <w:rsid w:val="00320DAA"/>
    <w:rsid w:val="0032191A"/>
    <w:rsid w:val="003223B5"/>
    <w:rsid w:val="003223CA"/>
    <w:rsid w:val="00322475"/>
    <w:rsid w:val="0032376B"/>
    <w:rsid w:val="00323F25"/>
    <w:rsid w:val="00325291"/>
    <w:rsid w:val="003253B9"/>
    <w:rsid w:val="0032555D"/>
    <w:rsid w:val="00325E0E"/>
    <w:rsid w:val="003265DC"/>
    <w:rsid w:val="003266AF"/>
    <w:rsid w:val="003317CC"/>
    <w:rsid w:val="00331B5D"/>
    <w:rsid w:val="00331D0A"/>
    <w:rsid w:val="003328E7"/>
    <w:rsid w:val="00334597"/>
    <w:rsid w:val="00335536"/>
    <w:rsid w:val="003368A2"/>
    <w:rsid w:val="00336B5B"/>
    <w:rsid w:val="00336D33"/>
    <w:rsid w:val="00337761"/>
    <w:rsid w:val="00340377"/>
    <w:rsid w:val="003420C9"/>
    <w:rsid w:val="003430C6"/>
    <w:rsid w:val="0034378C"/>
    <w:rsid w:val="00343C53"/>
    <w:rsid w:val="00344223"/>
    <w:rsid w:val="00344511"/>
    <w:rsid w:val="0034553F"/>
    <w:rsid w:val="003462C0"/>
    <w:rsid w:val="003464C4"/>
    <w:rsid w:val="00350256"/>
    <w:rsid w:val="003514A3"/>
    <w:rsid w:val="00351DA7"/>
    <w:rsid w:val="0035228D"/>
    <w:rsid w:val="00352AF9"/>
    <w:rsid w:val="00352CB0"/>
    <w:rsid w:val="003539FB"/>
    <w:rsid w:val="00353BE8"/>
    <w:rsid w:val="00354EDD"/>
    <w:rsid w:val="00355504"/>
    <w:rsid w:val="003576F9"/>
    <w:rsid w:val="003603A8"/>
    <w:rsid w:val="00360647"/>
    <w:rsid w:val="003614FA"/>
    <w:rsid w:val="00361B9A"/>
    <w:rsid w:val="00361C6C"/>
    <w:rsid w:val="003646AC"/>
    <w:rsid w:val="0036656C"/>
    <w:rsid w:val="00366A51"/>
    <w:rsid w:val="00370136"/>
    <w:rsid w:val="0037063A"/>
    <w:rsid w:val="003710C1"/>
    <w:rsid w:val="003719DA"/>
    <w:rsid w:val="00371FCC"/>
    <w:rsid w:val="003720D5"/>
    <w:rsid w:val="00372853"/>
    <w:rsid w:val="00372A3F"/>
    <w:rsid w:val="00373513"/>
    <w:rsid w:val="003737C9"/>
    <w:rsid w:val="00373D86"/>
    <w:rsid w:val="003740D7"/>
    <w:rsid w:val="003742D4"/>
    <w:rsid w:val="0037591B"/>
    <w:rsid w:val="00375DF5"/>
    <w:rsid w:val="00375E5C"/>
    <w:rsid w:val="0037635E"/>
    <w:rsid w:val="003806C7"/>
    <w:rsid w:val="00383162"/>
    <w:rsid w:val="00383251"/>
    <w:rsid w:val="00384C2B"/>
    <w:rsid w:val="00384C47"/>
    <w:rsid w:val="00384D8F"/>
    <w:rsid w:val="0038506D"/>
    <w:rsid w:val="003850EE"/>
    <w:rsid w:val="00385568"/>
    <w:rsid w:val="00385687"/>
    <w:rsid w:val="00386812"/>
    <w:rsid w:val="00386A27"/>
    <w:rsid w:val="0038726B"/>
    <w:rsid w:val="0038745E"/>
    <w:rsid w:val="003900BF"/>
    <w:rsid w:val="003903CB"/>
    <w:rsid w:val="003905D2"/>
    <w:rsid w:val="003910B7"/>
    <w:rsid w:val="00391398"/>
    <w:rsid w:val="00391E89"/>
    <w:rsid w:val="00392E31"/>
    <w:rsid w:val="00393E33"/>
    <w:rsid w:val="0039748F"/>
    <w:rsid w:val="003977C1"/>
    <w:rsid w:val="003A0752"/>
    <w:rsid w:val="003A248D"/>
    <w:rsid w:val="003A2F97"/>
    <w:rsid w:val="003A4658"/>
    <w:rsid w:val="003A4A17"/>
    <w:rsid w:val="003A4A24"/>
    <w:rsid w:val="003A5254"/>
    <w:rsid w:val="003A5981"/>
    <w:rsid w:val="003A601D"/>
    <w:rsid w:val="003A6410"/>
    <w:rsid w:val="003A6C31"/>
    <w:rsid w:val="003A7542"/>
    <w:rsid w:val="003B1077"/>
    <w:rsid w:val="003B16C5"/>
    <w:rsid w:val="003B2ED3"/>
    <w:rsid w:val="003B436B"/>
    <w:rsid w:val="003B44AA"/>
    <w:rsid w:val="003B44EF"/>
    <w:rsid w:val="003B45D6"/>
    <w:rsid w:val="003B4D97"/>
    <w:rsid w:val="003B61FC"/>
    <w:rsid w:val="003C21B9"/>
    <w:rsid w:val="003C27CF"/>
    <w:rsid w:val="003C3FA5"/>
    <w:rsid w:val="003C5674"/>
    <w:rsid w:val="003D203E"/>
    <w:rsid w:val="003D2F0B"/>
    <w:rsid w:val="003D3996"/>
    <w:rsid w:val="003D5950"/>
    <w:rsid w:val="003D59C2"/>
    <w:rsid w:val="003D6000"/>
    <w:rsid w:val="003D6662"/>
    <w:rsid w:val="003D7BA6"/>
    <w:rsid w:val="003E05A6"/>
    <w:rsid w:val="003E0C3B"/>
    <w:rsid w:val="003E2A0F"/>
    <w:rsid w:val="003E3691"/>
    <w:rsid w:val="003E3A82"/>
    <w:rsid w:val="003E417B"/>
    <w:rsid w:val="003E4D34"/>
    <w:rsid w:val="003E6614"/>
    <w:rsid w:val="003E790B"/>
    <w:rsid w:val="003F0052"/>
    <w:rsid w:val="003F0169"/>
    <w:rsid w:val="003F14A1"/>
    <w:rsid w:val="003F1F04"/>
    <w:rsid w:val="003F46FA"/>
    <w:rsid w:val="003F4A14"/>
    <w:rsid w:val="003F5983"/>
    <w:rsid w:val="003F6058"/>
    <w:rsid w:val="003F68A8"/>
    <w:rsid w:val="003F6D49"/>
    <w:rsid w:val="003F7043"/>
    <w:rsid w:val="004008EC"/>
    <w:rsid w:val="004011EA"/>
    <w:rsid w:val="00402018"/>
    <w:rsid w:val="00403213"/>
    <w:rsid w:val="004036E0"/>
    <w:rsid w:val="004036EA"/>
    <w:rsid w:val="00404A0E"/>
    <w:rsid w:val="00404A79"/>
    <w:rsid w:val="0040579D"/>
    <w:rsid w:val="004060B5"/>
    <w:rsid w:val="004064D4"/>
    <w:rsid w:val="0041059B"/>
    <w:rsid w:val="004105E0"/>
    <w:rsid w:val="00411577"/>
    <w:rsid w:val="00411BFC"/>
    <w:rsid w:val="00412B19"/>
    <w:rsid w:val="00412B5B"/>
    <w:rsid w:val="00413CDD"/>
    <w:rsid w:val="00413F9C"/>
    <w:rsid w:val="004152A1"/>
    <w:rsid w:val="0041584D"/>
    <w:rsid w:val="0041623B"/>
    <w:rsid w:val="004162F1"/>
    <w:rsid w:val="004171F4"/>
    <w:rsid w:val="004204D2"/>
    <w:rsid w:val="00420BDA"/>
    <w:rsid w:val="00421DF3"/>
    <w:rsid w:val="004238D4"/>
    <w:rsid w:val="00423E0A"/>
    <w:rsid w:val="00424131"/>
    <w:rsid w:val="00424A45"/>
    <w:rsid w:val="00425714"/>
    <w:rsid w:val="00425AB9"/>
    <w:rsid w:val="00425CFB"/>
    <w:rsid w:val="004272D3"/>
    <w:rsid w:val="00430A0D"/>
    <w:rsid w:val="00430A2C"/>
    <w:rsid w:val="00430A3B"/>
    <w:rsid w:val="0043102B"/>
    <w:rsid w:val="004320DB"/>
    <w:rsid w:val="00432B5A"/>
    <w:rsid w:val="00432C4B"/>
    <w:rsid w:val="00433CB7"/>
    <w:rsid w:val="00435286"/>
    <w:rsid w:val="00436B25"/>
    <w:rsid w:val="00437252"/>
    <w:rsid w:val="00440221"/>
    <w:rsid w:val="0044032F"/>
    <w:rsid w:val="0044071C"/>
    <w:rsid w:val="00441051"/>
    <w:rsid w:val="00441A2C"/>
    <w:rsid w:val="00441A55"/>
    <w:rsid w:val="00441FCA"/>
    <w:rsid w:val="004433E6"/>
    <w:rsid w:val="00443431"/>
    <w:rsid w:val="0044467C"/>
    <w:rsid w:val="00445217"/>
    <w:rsid w:val="004455F0"/>
    <w:rsid w:val="0044676E"/>
    <w:rsid w:val="004475EB"/>
    <w:rsid w:val="00447CA5"/>
    <w:rsid w:val="00450582"/>
    <w:rsid w:val="00451525"/>
    <w:rsid w:val="0045336A"/>
    <w:rsid w:val="00453F2D"/>
    <w:rsid w:val="00454850"/>
    <w:rsid w:val="004548E3"/>
    <w:rsid w:val="00454D01"/>
    <w:rsid w:val="004554FA"/>
    <w:rsid w:val="00455DFB"/>
    <w:rsid w:val="004561A6"/>
    <w:rsid w:val="004566D7"/>
    <w:rsid w:val="00456A9A"/>
    <w:rsid w:val="00460223"/>
    <w:rsid w:val="004605F4"/>
    <w:rsid w:val="00460836"/>
    <w:rsid w:val="00460848"/>
    <w:rsid w:val="00461654"/>
    <w:rsid w:val="00461FF8"/>
    <w:rsid w:val="00464CE4"/>
    <w:rsid w:val="004655A9"/>
    <w:rsid w:val="004665DB"/>
    <w:rsid w:val="004667C5"/>
    <w:rsid w:val="00470194"/>
    <w:rsid w:val="0047034E"/>
    <w:rsid w:val="0047199D"/>
    <w:rsid w:val="00471BF2"/>
    <w:rsid w:val="00472514"/>
    <w:rsid w:val="004729BD"/>
    <w:rsid w:val="00472EC7"/>
    <w:rsid w:val="0047402E"/>
    <w:rsid w:val="00474251"/>
    <w:rsid w:val="004746D8"/>
    <w:rsid w:val="0047592C"/>
    <w:rsid w:val="00475E11"/>
    <w:rsid w:val="00476902"/>
    <w:rsid w:val="004773C7"/>
    <w:rsid w:val="00480FB7"/>
    <w:rsid w:val="00481406"/>
    <w:rsid w:val="004824D3"/>
    <w:rsid w:val="00482EBB"/>
    <w:rsid w:val="004831A7"/>
    <w:rsid w:val="00483630"/>
    <w:rsid w:val="0048383E"/>
    <w:rsid w:val="0048424B"/>
    <w:rsid w:val="00485B7F"/>
    <w:rsid w:val="004861F8"/>
    <w:rsid w:val="00486DDD"/>
    <w:rsid w:val="004900F1"/>
    <w:rsid w:val="00490394"/>
    <w:rsid w:val="004903E3"/>
    <w:rsid w:val="0049086B"/>
    <w:rsid w:val="00491598"/>
    <w:rsid w:val="004917D4"/>
    <w:rsid w:val="00491D16"/>
    <w:rsid w:val="0049211E"/>
    <w:rsid w:val="00492736"/>
    <w:rsid w:val="00493F19"/>
    <w:rsid w:val="00494146"/>
    <w:rsid w:val="00494411"/>
    <w:rsid w:val="00494C30"/>
    <w:rsid w:val="00496209"/>
    <w:rsid w:val="00496258"/>
    <w:rsid w:val="004A0F05"/>
    <w:rsid w:val="004A0F84"/>
    <w:rsid w:val="004A1921"/>
    <w:rsid w:val="004A201E"/>
    <w:rsid w:val="004A20F7"/>
    <w:rsid w:val="004A382B"/>
    <w:rsid w:val="004A3901"/>
    <w:rsid w:val="004A3A09"/>
    <w:rsid w:val="004A3B50"/>
    <w:rsid w:val="004A40F5"/>
    <w:rsid w:val="004A4FDC"/>
    <w:rsid w:val="004A546F"/>
    <w:rsid w:val="004A5C19"/>
    <w:rsid w:val="004A661F"/>
    <w:rsid w:val="004A67F3"/>
    <w:rsid w:val="004A6F2A"/>
    <w:rsid w:val="004A7067"/>
    <w:rsid w:val="004A76F7"/>
    <w:rsid w:val="004B029F"/>
    <w:rsid w:val="004B0B40"/>
    <w:rsid w:val="004B1DBA"/>
    <w:rsid w:val="004B1F67"/>
    <w:rsid w:val="004B28F3"/>
    <w:rsid w:val="004B3DDA"/>
    <w:rsid w:val="004B4C35"/>
    <w:rsid w:val="004B4F78"/>
    <w:rsid w:val="004B52E5"/>
    <w:rsid w:val="004B5450"/>
    <w:rsid w:val="004B6344"/>
    <w:rsid w:val="004B6C15"/>
    <w:rsid w:val="004C0015"/>
    <w:rsid w:val="004C02CB"/>
    <w:rsid w:val="004C05C1"/>
    <w:rsid w:val="004C1005"/>
    <w:rsid w:val="004C1BC1"/>
    <w:rsid w:val="004C20A9"/>
    <w:rsid w:val="004C3FC0"/>
    <w:rsid w:val="004C43CD"/>
    <w:rsid w:val="004C57AC"/>
    <w:rsid w:val="004C731C"/>
    <w:rsid w:val="004C7DDA"/>
    <w:rsid w:val="004D0E4A"/>
    <w:rsid w:val="004D1070"/>
    <w:rsid w:val="004D1164"/>
    <w:rsid w:val="004D1581"/>
    <w:rsid w:val="004D2773"/>
    <w:rsid w:val="004D3431"/>
    <w:rsid w:val="004D34BA"/>
    <w:rsid w:val="004D39DD"/>
    <w:rsid w:val="004D3A22"/>
    <w:rsid w:val="004D4768"/>
    <w:rsid w:val="004D602F"/>
    <w:rsid w:val="004D6AE5"/>
    <w:rsid w:val="004D6E7F"/>
    <w:rsid w:val="004E08D4"/>
    <w:rsid w:val="004E2640"/>
    <w:rsid w:val="004E26C6"/>
    <w:rsid w:val="004E36CB"/>
    <w:rsid w:val="004E443F"/>
    <w:rsid w:val="004E461C"/>
    <w:rsid w:val="004E499E"/>
    <w:rsid w:val="004E5759"/>
    <w:rsid w:val="004E5803"/>
    <w:rsid w:val="004E79B6"/>
    <w:rsid w:val="004F03E2"/>
    <w:rsid w:val="004F07F3"/>
    <w:rsid w:val="004F270A"/>
    <w:rsid w:val="004F2DCF"/>
    <w:rsid w:val="004F2E27"/>
    <w:rsid w:val="004F32FC"/>
    <w:rsid w:val="004F3933"/>
    <w:rsid w:val="004F3A59"/>
    <w:rsid w:val="004F417E"/>
    <w:rsid w:val="004F583F"/>
    <w:rsid w:val="004F6509"/>
    <w:rsid w:val="00500D57"/>
    <w:rsid w:val="00501663"/>
    <w:rsid w:val="005022A0"/>
    <w:rsid w:val="005041B4"/>
    <w:rsid w:val="00504D08"/>
    <w:rsid w:val="00504D15"/>
    <w:rsid w:val="00504FC3"/>
    <w:rsid w:val="00505D9C"/>
    <w:rsid w:val="005075AA"/>
    <w:rsid w:val="00510653"/>
    <w:rsid w:val="00510B18"/>
    <w:rsid w:val="005110EA"/>
    <w:rsid w:val="005119A8"/>
    <w:rsid w:val="005129C4"/>
    <w:rsid w:val="005132CB"/>
    <w:rsid w:val="005147EB"/>
    <w:rsid w:val="00514F4E"/>
    <w:rsid w:val="00515B07"/>
    <w:rsid w:val="00515D17"/>
    <w:rsid w:val="00516C66"/>
    <w:rsid w:val="00517AF9"/>
    <w:rsid w:val="00520195"/>
    <w:rsid w:val="005206E5"/>
    <w:rsid w:val="00520C4A"/>
    <w:rsid w:val="0052133B"/>
    <w:rsid w:val="005225C8"/>
    <w:rsid w:val="005230B0"/>
    <w:rsid w:val="005240BB"/>
    <w:rsid w:val="005260B8"/>
    <w:rsid w:val="00526FBA"/>
    <w:rsid w:val="0052751F"/>
    <w:rsid w:val="00527919"/>
    <w:rsid w:val="00527D3B"/>
    <w:rsid w:val="00532315"/>
    <w:rsid w:val="00532956"/>
    <w:rsid w:val="00533C23"/>
    <w:rsid w:val="00533DA7"/>
    <w:rsid w:val="005348AD"/>
    <w:rsid w:val="0053587A"/>
    <w:rsid w:val="00535B33"/>
    <w:rsid w:val="00535E84"/>
    <w:rsid w:val="0053650A"/>
    <w:rsid w:val="005371C7"/>
    <w:rsid w:val="005371DF"/>
    <w:rsid w:val="00537310"/>
    <w:rsid w:val="0054057F"/>
    <w:rsid w:val="00540688"/>
    <w:rsid w:val="005408A0"/>
    <w:rsid w:val="005421DD"/>
    <w:rsid w:val="00542A5F"/>
    <w:rsid w:val="00543BFE"/>
    <w:rsid w:val="00543EAE"/>
    <w:rsid w:val="005458CC"/>
    <w:rsid w:val="005464A4"/>
    <w:rsid w:val="00547883"/>
    <w:rsid w:val="00550A13"/>
    <w:rsid w:val="0055291D"/>
    <w:rsid w:val="00552D97"/>
    <w:rsid w:val="00553C99"/>
    <w:rsid w:val="00554467"/>
    <w:rsid w:val="00560812"/>
    <w:rsid w:val="005609FB"/>
    <w:rsid w:val="00561594"/>
    <w:rsid w:val="0056180E"/>
    <w:rsid w:val="0056355A"/>
    <w:rsid w:val="00563831"/>
    <w:rsid w:val="00564BCA"/>
    <w:rsid w:val="00565EB3"/>
    <w:rsid w:val="00566EFA"/>
    <w:rsid w:val="005706AA"/>
    <w:rsid w:val="00571462"/>
    <w:rsid w:val="00571FEA"/>
    <w:rsid w:val="005721A0"/>
    <w:rsid w:val="005741E7"/>
    <w:rsid w:val="005748A6"/>
    <w:rsid w:val="00574AFE"/>
    <w:rsid w:val="0057515D"/>
    <w:rsid w:val="00575F63"/>
    <w:rsid w:val="00576203"/>
    <w:rsid w:val="005763A8"/>
    <w:rsid w:val="005777D6"/>
    <w:rsid w:val="00577842"/>
    <w:rsid w:val="005808A6"/>
    <w:rsid w:val="00580ADB"/>
    <w:rsid w:val="00580B3C"/>
    <w:rsid w:val="00581EF9"/>
    <w:rsid w:val="00584E96"/>
    <w:rsid w:val="005850B7"/>
    <w:rsid w:val="00585925"/>
    <w:rsid w:val="0058665F"/>
    <w:rsid w:val="005875AA"/>
    <w:rsid w:val="005878E3"/>
    <w:rsid w:val="0059023E"/>
    <w:rsid w:val="00590CBE"/>
    <w:rsid w:val="00591D86"/>
    <w:rsid w:val="00592A6F"/>
    <w:rsid w:val="00593BA3"/>
    <w:rsid w:val="00595B72"/>
    <w:rsid w:val="00596329"/>
    <w:rsid w:val="00597089"/>
    <w:rsid w:val="00597882"/>
    <w:rsid w:val="005979F3"/>
    <w:rsid w:val="005A0F09"/>
    <w:rsid w:val="005A16E0"/>
    <w:rsid w:val="005A1D32"/>
    <w:rsid w:val="005A25E8"/>
    <w:rsid w:val="005A275D"/>
    <w:rsid w:val="005A2DA8"/>
    <w:rsid w:val="005A2F13"/>
    <w:rsid w:val="005A2F83"/>
    <w:rsid w:val="005A38CE"/>
    <w:rsid w:val="005A3C78"/>
    <w:rsid w:val="005A4DC8"/>
    <w:rsid w:val="005A6680"/>
    <w:rsid w:val="005B0ABE"/>
    <w:rsid w:val="005B10A6"/>
    <w:rsid w:val="005B1789"/>
    <w:rsid w:val="005B2D78"/>
    <w:rsid w:val="005B32FC"/>
    <w:rsid w:val="005B3E83"/>
    <w:rsid w:val="005B3F99"/>
    <w:rsid w:val="005B4396"/>
    <w:rsid w:val="005B4421"/>
    <w:rsid w:val="005B6846"/>
    <w:rsid w:val="005B6A34"/>
    <w:rsid w:val="005C09DA"/>
    <w:rsid w:val="005C0D39"/>
    <w:rsid w:val="005C1897"/>
    <w:rsid w:val="005C18B8"/>
    <w:rsid w:val="005C462D"/>
    <w:rsid w:val="005C4F09"/>
    <w:rsid w:val="005C5416"/>
    <w:rsid w:val="005C6187"/>
    <w:rsid w:val="005C6718"/>
    <w:rsid w:val="005D2924"/>
    <w:rsid w:val="005D2FC8"/>
    <w:rsid w:val="005D3319"/>
    <w:rsid w:val="005D365E"/>
    <w:rsid w:val="005D44B3"/>
    <w:rsid w:val="005D5B97"/>
    <w:rsid w:val="005D5DE6"/>
    <w:rsid w:val="005D681A"/>
    <w:rsid w:val="005E17C4"/>
    <w:rsid w:val="005E235A"/>
    <w:rsid w:val="005E24F9"/>
    <w:rsid w:val="005E2B59"/>
    <w:rsid w:val="005E4D9B"/>
    <w:rsid w:val="005E54B5"/>
    <w:rsid w:val="005E5E63"/>
    <w:rsid w:val="005F0381"/>
    <w:rsid w:val="005F0AFA"/>
    <w:rsid w:val="005F1155"/>
    <w:rsid w:val="005F19A7"/>
    <w:rsid w:val="005F1D1D"/>
    <w:rsid w:val="005F1D8D"/>
    <w:rsid w:val="005F1DCA"/>
    <w:rsid w:val="005F3F15"/>
    <w:rsid w:val="005F4D62"/>
    <w:rsid w:val="005F54FC"/>
    <w:rsid w:val="005F6B19"/>
    <w:rsid w:val="005F6D9B"/>
    <w:rsid w:val="005F6F5C"/>
    <w:rsid w:val="005F784C"/>
    <w:rsid w:val="005F7A64"/>
    <w:rsid w:val="00600687"/>
    <w:rsid w:val="00600A11"/>
    <w:rsid w:val="00600D5C"/>
    <w:rsid w:val="0060131B"/>
    <w:rsid w:val="00601C9D"/>
    <w:rsid w:val="00601ECE"/>
    <w:rsid w:val="00602A6C"/>
    <w:rsid w:val="00603A7A"/>
    <w:rsid w:val="00603B6E"/>
    <w:rsid w:val="00603D24"/>
    <w:rsid w:val="00604757"/>
    <w:rsid w:val="00605617"/>
    <w:rsid w:val="00605882"/>
    <w:rsid w:val="00605E70"/>
    <w:rsid w:val="00605FEE"/>
    <w:rsid w:val="00606B71"/>
    <w:rsid w:val="00606E54"/>
    <w:rsid w:val="006079D5"/>
    <w:rsid w:val="00610B01"/>
    <w:rsid w:val="006115FC"/>
    <w:rsid w:val="006127D9"/>
    <w:rsid w:val="006131C4"/>
    <w:rsid w:val="00613234"/>
    <w:rsid w:val="00613E86"/>
    <w:rsid w:val="00613E87"/>
    <w:rsid w:val="00613F74"/>
    <w:rsid w:val="006160FB"/>
    <w:rsid w:val="006164EA"/>
    <w:rsid w:val="00616FC7"/>
    <w:rsid w:val="0061770D"/>
    <w:rsid w:val="00617A2B"/>
    <w:rsid w:val="00620CBD"/>
    <w:rsid w:val="006210C0"/>
    <w:rsid w:val="006215B9"/>
    <w:rsid w:val="006219CE"/>
    <w:rsid w:val="00623017"/>
    <w:rsid w:val="00623C4E"/>
    <w:rsid w:val="00623F07"/>
    <w:rsid w:val="0062597D"/>
    <w:rsid w:val="00626751"/>
    <w:rsid w:val="006273A3"/>
    <w:rsid w:val="00630933"/>
    <w:rsid w:val="0063179D"/>
    <w:rsid w:val="00632445"/>
    <w:rsid w:val="0063289F"/>
    <w:rsid w:val="00633435"/>
    <w:rsid w:val="006337E7"/>
    <w:rsid w:val="006348C5"/>
    <w:rsid w:val="0063492F"/>
    <w:rsid w:val="00635011"/>
    <w:rsid w:val="00636332"/>
    <w:rsid w:val="00636970"/>
    <w:rsid w:val="00636AAB"/>
    <w:rsid w:val="006373C0"/>
    <w:rsid w:val="0064023D"/>
    <w:rsid w:val="006407E1"/>
    <w:rsid w:val="00640E7B"/>
    <w:rsid w:val="00641A90"/>
    <w:rsid w:val="00641B8A"/>
    <w:rsid w:val="00642CB7"/>
    <w:rsid w:val="00642FBC"/>
    <w:rsid w:val="00645440"/>
    <w:rsid w:val="006477DD"/>
    <w:rsid w:val="006500CE"/>
    <w:rsid w:val="00650358"/>
    <w:rsid w:val="00650FFD"/>
    <w:rsid w:val="00651146"/>
    <w:rsid w:val="006538D0"/>
    <w:rsid w:val="00654578"/>
    <w:rsid w:val="00654C18"/>
    <w:rsid w:val="006561CE"/>
    <w:rsid w:val="006575B0"/>
    <w:rsid w:val="0065774C"/>
    <w:rsid w:val="00657CC9"/>
    <w:rsid w:val="006604AD"/>
    <w:rsid w:val="00661353"/>
    <w:rsid w:val="00661B67"/>
    <w:rsid w:val="00663DE3"/>
    <w:rsid w:val="006648FD"/>
    <w:rsid w:val="00664A8C"/>
    <w:rsid w:val="00667BDC"/>
    <w:rsid w:val="00670E8F"/>
    <w:rsid w:val="00671230"/>
    <w:rsid w:val="0067416C"/>
    <w:rsid w:val="0067418E"/>
    <w:rsid w:val="006747CF"/>
    <w:rsid w:val="00674E4B"/>
    <w:rsid w:val="0067656C"/>
    <w:rsid w:val="00676BE9"/>
    <w:rsid w:val="006774E2"/>
    <w:rsid w:val="00680174"/>
    <w:rsid w:val="006806BF"/>
    <w:rsid w:val="00682238"/>
    <w:rsid w:val="00682911"/>
    <w:rsid w:val="006837C7"/>
    <w:rsid w:val="00683EAB"/>
    <w:rsid w:val="00683EFE"/>
    <w:rsid w:val="00685562"/>
    <w:rsid w:val="00686D4A"/>
    <w:rsid w:val="0069140C"/>
    <w:rsid w:val="00691493"/>
    <w:rsid w:val="006914AC"/>
    <w:rsid w:val="00691AD8"/>
    <w:rsid w:val="00691DC3"/>
    <w:rsid w:val="006931D2"/>
    <w:rsid w:val="00693BB6"/>
    <w:rsid w:val="00693F03"/>
    <w:rsid w:val="00694BF9"/>
    <w:rsid w:val="006959A3"/>
    <w:rsid w:val="00695FB0"/>
    <w:rsid w:val="00696FAE"/>
    <w:rsid w:val="006A0193"/>
    <w:rsid w:val="006A282E"/>
    <w:rsid w:val="006A2D52"/>
    <w:rsid w:val="006A4512"/>
    <w:rsid w:val="006A4849"/>
    <w:rsid w:val="006A50F1"/>
    <w:rsid w:val="006B02DF"/>
    <w:rsid w:val="006B0B93"/>
    <w:rsid w:val="006B12E1"/>
    <w:rsid w:val="006B16BD"/>
    <w:rsid w:val="006B1880"/>
    <w:rsid w:val="006B19A9"/>
    <w:rsid w:val="006B24CA"/>
    <w:rsid w:val="006B2B9F"/>
    <w:rsid w:val="006B2F0C"/>
    <w:rsid w:val="006B3745"/>
    <w:rsid w:val="006B3FEE"/>
    <w:rsid w:val="006B500C"/>
    <w:rsid w:val="006B5044"/>
    <w:rsid w:val="006B5FDC"/>
    <w:rsid w:val="006C0722"/>
    <w:rsid w:val="006C08E4"/>
    <w:rsid w:val="006C1046"/>
    <w:rsid w:val="006C186F"/>
    <w:rsid w:val="006C32BD"/>
    <w:rsid w:val="006C334E"/>
    <w:rsid w:val="006C336F"/>
    <w:rsid w:val="006C436E"/>
    <w:rsid w:val="006C5A04"/>
    <w:rsid w:val="006C6F20"/>
    <w:rsid w:val="006D0BE5"/>
    <w:rsid w:val="006D2C08"/>
    <w:rsid w:val="006D4631"/>
    <w:rsid w:val="006D4AE1"/>
    <w:rsid w:val="006D6181"/>
    <w:rsid w:val="006D6325"/>
    <w:rsid w:val="006D6EB7"/>
    <w:rsid w:val="006D7470"/>
    <w:rsid w:val="006E1261"/>
    <w:rsid w:val="006E39AC"/>
    <w:rsid w:val="006E5283"/>
    <w:rsid w:val="006E56EA"/>
    <w:rsid w:val="006E5C02"/>
    <w:rsid w:val="006E799B"/>
    <w:rsid w:val="006F1968"/>
    <w:rsid w:val="006F1CC6"/>
    <w:rsid w:val="006F2006"/>
    <w:rsid w:val="006F2795"/>
    <w:rsid w:val="006F3252"/>
    <w:rsid w:val="006F379C"/>
    <w:rsid w:val="006F407A"/>
    <w:rsid w:val="006F4BCD"/>
    <w:rsid w:val="006F4C48"/>
    <w:rsid w:val="006F56DE"/>
    <w:rsid w:val="006F59EA"/>
    <w:rsid w:val="006F6529"/>
    <w:rsid w:val="006F728B"/>
    <w:rsid w:val="007001A0"/>
    <w:rsid w:val="00700D5B"/>
    <w:rsid w:val="00700FDE"/>
    <w:rsid w:val="007012DE"/>
    <w:rsid w:val="00702CC7"/>
    <w:rsid w:val="00703DAB"/>
    <w:rsid w:val="00704FDF"/>
    <w:rsid w:val="00706B39"/>
    <w:rsid w:val="00706D37"/>
    <w:rsid w:val="00707B58"/>
    <w:rsid w:val="00707E92"/>
    <w:rsid w:val="00710503"/>
    <w:rsid w:val="00712467"/>
    <w:rsid w:val="00712E76"/>
    <w:rsid w:val="00713307"/>
    <w:rsid w:val="00713C42"/>
    <w:rsid w:val="00714180"/>
    <w:rsid w:val="00714DA3"/>
    <w:rsid w:val="00715653"/>
    <w:rsid w:val="00715913"/>
    <w:rsid w:val="00715C1F"/>
    <w:rsid w:val="00716A87"/>
    <w:rsid w:val="007172CB"/>
    <w:rsid w:val="00721530"/>
    <w:rsid w:val="007223A1"/>
    <w:rsid w:val="00723473"/>
    <w:rsid w:val="0072496F"/>
    <w:rsid w:val="007251F8"/>
    <w:rsid w:val="007256DC"/>
    <w:rsid w:val="007257BB"/>
    <w:rsid w:val="00727A13"/>
    <w:rsid w:val="00727EDE"/>
    <w:rsid w:val="00730757"/>
    <w:rsid w:val="00730775"/>
    <w:rsid w:val="00730C46"/>
    <w:rsid w:val="00730D57"/>
    <w:rsid w:val="00730FD5"/>
    <w:rsid w:val="00731401"/>
    <w:rsid w:val="0073173B"/>
    <w:rsid w:val="007319CB"/>
    <w:rsid w:val="00731D75"/>
    <w:rsid w:val="00732589"/>
    <w:rsid w:val="00733262"/>
    <w:rsid w:val="0073369D"/>
    <w:rsid w:val="007345FD"/>
    <w:rsid w:val="00734962"/>
    <w:rsid w:val="00736244"/>
    <w:rsid w:val="00736405"/>
    <w:rsid w:val="00736635"/>
    <w:rsid w:val="00736757"/>
    <w:rsid w:val="00736927"/>
    <w:rsid w:val="007376A4"/>
    <w:rsid w:val="00741A34"/>
    <w:rsid w:val="00741AE0"/>
    <w:rsid w:val="00741EFC"/>
    <w:rsid w:val="007425A1"/>
    <w:rsid w:val="00742633"/>
    <w:rsid w:val="007426C7"/>
    <w:rsid w:val="00742D17"/>
    <w:rsid w:val="0074330B"/>
    <w:rsid w:val="00743D34"/>
    <w:rsid w:val="00744AEF"/>
    <w:rsid w:val="00746403"/>
    <w:rsid w:val="00746899"/>
    <w:rsid w:val="007468F6"/>
    <w:rsid w:val="0074693B"/>
    <w:rsid w:val="00746BDF"/>
    <w:rsid w:val="00750A66"/>
    <w:rsid w:val="007526C5"/>
    <w:rsid w:val="00753716"/>
    <w:rsid w:val="00753E2B"/>
    <w:rsid w:val="0075568D"/>
    <w:rsid w:val="00755DED"/>
    <w:rsid w:val="0075604C"/>
    <w:rsid w:val="00756817"/>
    <w:rsid w:val="00757DE3"/>
    <w:rsid w:val="00757E42"/>
    <w:rsid w:val="007616B6"/>
    <w:rsid w:val="00761F2F"/>
    <w:rsid w:val="00763497"/>
    <w:rsid w:val="00763937"/>
    <w:rsid w:val="0076419F"/>
    <w:rsid w:val="007644BF"/>
    <w:rsid w:val="00764D20"/>
    <w:rsid w:val="0076554F"/>
    <w:rsid w:val="00765698"/>
    <w:rsid w:val="00765764"/>
    <w:rsid w:val="007658A0"/>
    <w:rsid w:val="00766611"/>
    <w:rsid w:val="00766C2F"/>
    <w:rsid w:val="00766FBE"/>
    <w:rsid w:val="007671F1"/>
    <w:rsid w:val="0076736C"/>
    <w:rsid w:val="007704F1"/>
    <w:rsid w:val="00771F31"/>
    <w:rsid w:val="0077299D"/>
    <w:rsid w:val="00773BEB"/>
    <w:rsid w:val="00775CF6"/>
    <w:rsid w:val="00775EAC"/>
    <w:rsid w:val="00777214"/>
    <w:rsid w:val="00777934"/>
    <w:rsid w:val="00777DB1"/>
    <w:rsid w:val="00780419"/>
    <w:rsid w:val="00780FDB"/>
    <w:rsid w:val="007813E2"/>
    <w:rsid w:val="00781DBC"/>
    <w:rsid w:val="00782E9B"/>
    <w:rsid w:val="00784703"/>
    <w:rsid w:val="00784A55"/>
    <w:rsid w:val="00784CC2"/>
    <w:rsid w:val="007861FC"/>
    <w:rsid w:val="00790A0F"/>
    <w:rsid w:val="00790D99"/>
    <w:rsid w:val="00791925"/>
    <w:rsid w:val="00791FC7"/>
    <w:rsid w:val="007924FA"/>
    <w:rsid w:val="00792C08"/>
    <w:rsid w:val="00795F6A"/>
    <w:rsid w:val="00795FD3"/>
    <w:rsid w:val="00796674"/>
    <w:rsid w:val="007A04F3"/>
    <w:rsid w:val="007A087B"/>
    <w:rsid w:val="007A2287"/>
    <w:rsid w:val="007A2A01"/>
    <w:rsid w:val="007A3665"/>
    <w:rsid w:val="007A3ACE"/>
    <w:rsid w:val="007A40AC"/>
    <w:rsid w:val="007A41BC"/>
    <w:rsid w:val="007A7016"/>
    <w:rsid w:val="007A737B"/>
    <w:rsid w:val="007A7764"/>
    <w:rsid w:val="007A78C3"/>
    <w:rsid w:val="007B017C"/>
    <w:rsid w:val="007B04A0"/>
    <w:rsid w:val="007B0BA2"/>
    <w:rsid w:val="007B2174"/>
    <w:rsid w:val="007B2552"/>
    <w:rsid w:val="007B2834"/>
    <w:rsid w:val="007B3171"/>
    <w:rsid w:val="007B3CED"/>
    <w:rsid w:val="007B4892"/>
    <w:rsid w:val="007B49CB"/>
    <w:rsid w:val="007B4FAF"/>
    <w:rsid w:val="007B7EBB"/>
    <w:rsid w:val="007C015F"/>
    <w:rsid w:val="007C0FDC"/>
    <w:rsid w:val="007C1174"/>
    <w:rsid w:val="007C256E"/>
    <w:rsid w:val="007C2D2E"/>
    <w:rsid w:val="007C2FEE"/>
    <w:rsid w:val="007C330E"/>
    <w:rsid w:val="007C40C8"/>
    <w:rsid w:val="007C4719"/>
    <w:rsid w:val="007C48DD"/>
    <w:rsid w:val="007C553C"/>
    <w:rsid w:val="007C5AC3"/>
    <w:rsid w:val="007C6FB8"/>
    <w:rsid w:val="007D30AA"/>
    <w:rsid w:val="007D3349"/>
    <w:rsid w:val="007D39BA"/>
    <w:rsid w:val="007D4549"/>
    <w:rsid w:val="007D49A3"/>
    <w:rsid w:val="007D4CF9"/>
    <w:rsid w:val="007D4F66"/>
    <w:rsid w:val="007D532D"/>
    <w:rsid w:val="007D56DA"/>
    <w:rsid w:val="007D5805"/>
    <w:rsid w:val="007D6CC5"/>
    <w:rsid w:val="007E0409"/>
    <w:rsid w:val="007E0969"/>
    <w:rsid w:val="007E1812"/>
    <w:rsid w:val="007E230D"/>
    <w:rsid w:val="007E431D"/>
    <w:rsid w:val="007E4DE9"/>
    <w:rsid w:val="007E52B4"/>
    <w:rsid w:val="007E5A8E"/>
    <w:rsid w:val="007E5EF4"/>
    <w:rsid w:val="007E64C4"/>
    <w:rsid w:val="007E7985"/>
    <w:rsid w:val="007F15EA"/>
    <w:rsid w:val="007F1C18"/>
    <w:rsid w:val="007F1DEE"/>
    <w:rsid w:val="007F1F5D"/>
    <w:rsid w:val="007F3044"/>
    <w:rsid w:val="007F3425"/>
    <w:rsid w:val="007F4263"/>
    <w:rsid w:val="007F6661"/>
    <w:rsid w:val="007F7B48"/>
    <w:rsid w:val="00800BD2"/>
    <w:rsid w:val="00800E3D"/>
    <w:rsid w:val="0080140B"/>
    <w:rsid w:val="00801A30"/>
    <w:rsid w:val="00802177"/>
    <w:rsid w:val="008021A4"/>
    <w:rsid w:val="00803EE0"/>
    <w:rsid w:val="0080452E"/>
    <w:rsid w:val="00804AC7"/>
    <w:rsid w:val="00805E2E"/>
    <w:rsid w:val="0080637B"/>
    <w:rsid w:val="0080670E"/>
    <w:rsid w:val="008068FD"/>
    <w:rsid w:val="00807D91"/>
    <w:rsid w:val="008102E9"/>
    <w:rsid w:val="00810477"/>
    <w:rsid w:val="00810721"/>
    <w:rsid w:val="00810E9B"/>
    <w:rsid w:val="00811737"/>
    <w:rsid w:val="008137FF"/>
    <w:rsid w:val="0081388E"/>
    <w:rsid w:val="008138C8"/>
    <w:rsid w:val="008142FE"/>
    <w:rsid w:val="008149B9"/>
    <w:rsid w:val="008167B2"/>
    <w:rsid w:val="008209BD"/>
    <w:rsid w:val="008212B6"/>
    <w:rsid w:val="0082253E"/>
    <w:rsid w:val="008229BB"/>
    <w:rsid w:val="008245A3"/>
    <w:rsid w:val="008247E5"/>
    <w:rsid w:val="008248B5"/>
    <w:rsid w:val="008255EB"/>
    <w:rsid w:val="00825936"/>
    <w:rsid w:val="00826D87"/>
    <w:rsid w:val="00826FEB"/>
    <w:rsid w:val="00827195"/>
    <w:rsid w:val="008272EF"/>
    <w:rsid w:val="0082743A"/>
    <w:rsid w:val="008308C0"/>
    <w:rsid w:val="008308F7"/>
    <w:rsid w:val="00834C0F"/>
    <w:rsid w:val="00834DA1"/>
    <w:rsid w:val="008353C1"/>
    <w:rsid w:val="00835DF7"/>
    <w:rsid w:val="008362DC"/>
    <w:rsid w:val="0084215C"/>
    <w:rsid w:val="00842355"/>
    <w:rsid w:val="00842ACF"/>
    <w:rsid w:val="008433E4"/>
    <w:rsid w:val="00843FD6"/>
    <w:rsid w:val="008452C1"/>
    <w:rsid w:val="00845840"/>
    <w:rsid w:val="00845B67"/>
    <w:rsid w:val="00846372"/>
    <w:rsid w:val="00846C10"/>
    <w:rsid w:val="00846C18"/>
    <w:rsid w:val="008470E8"/>
    <w:rsid w:val="008472CD"/>
    <w:rsid w:val="0085040B"/>
    <w:rsid w:val="008510D9"/>
    <w:rsid w:val="008516AB"/>
    <w:rsid w:val="008524F6"/>
    <w:rsid w:val="0085256D"/>
    <w:rsid w:val="00852D27"/>
    <w:rsid w:val="00852F05"/>
    <w:rsid w:val="00853E88"/>
    <w:rsid w:val="00855585"/>
    <w:rsid w:val="008561F5"/>
    <w:rsid w:val="008565F9"/>
    <w:rsid w:val="00857B64"/>
    <w:rsid w:val="00860C5E"/>
    <w:rsid w:val="00861AEF"/>
    <w:rsid w:val="00862CD2"/>
    <w:rsid w:val="008635B7"/>
    <w:rsid w:val="00864212"/>
    <w:rsid w:val="0086421F"/>
    <w:rsid w:val="00864AD5"/>
    <w:rsid w:val="008651CB"/>
    <w:rsid w:val="008655FE"/>
    <w:rsid w:val="00865D21"/>
    <w:rsid w:val="008668C3"/>
    <w:rsid w:val="0086773E"/>
    <w:rsid w:val="00867EF1"/>
    <w:rsid w:val="00867F86"/>
    <w:rsid w:val="00870816"/>
    <w:rsid w:val="00870AC4"/>
    <w:rsid w:val="0087180C"/>
    <w:rsid w:val="00871C84"/>
    <w:rsid w:val="008720D7"/>
    <w:rsid w:val="00872139"/>
    <w:rsid w:val="00872794"/>
    <w:rsid w:val="00872B46"/>
    <w:rsid w:val="00872B74"/>
    <w:rsid w:val="00873E61"/>
    <w:rsid w:val="00874D1F"/>
    <w:rsid w:val="00876F53"/>
    <w:rsid w:val="00880FB4"/>
    <w:rsid w:val="00881369"/>
    <w:rsid w:val="00881427"/>
    <w:rsid w:val="008817C8"/>
    <w:rsid w:val="0088191A"/>
    <w:rsid w:val="00881E75"/>
    <w:rsid w:val="00882F04"/>
    <w:rsid w:val="00883C2F"/>
    <w:rsid w:val="0088473E"/>
    <w:rsid w:val="008853A6"/>
    <w:rsid w:val="008862CB"/>
    <w:rsid w:val="00886C23"/>
    <w:rsid w:val="00886D33"/>
    <w:rsid w:val="00886EFA"/>
    <w:rsid w:val="0088704E"/>
    <w:rsid w:val="008874F8"/>
    <w:rsid w:val="00887589"/>
    <w:rsid w:val="00887861"/>
    <w:rsid w:val="00887B27"/>
    <w:rsid w:val="00890885"/>
    <w:rsid w:val="008910FA"/>
    <w:rsid w:val="0089154B"/>
    <w:rsid w:val="00892DD5"/>
    <w:rsid w:val="00893576"/>
    <w:rsid w:val="0089386C"/>
    <w:rsid w:val="00894586"/>
    <w:rsid w:val="00897623"/>
    <w:rsid w:val="008A05CF"/>
    <w:rsid w:val="008A1121"/>
    <w:rsid w:val="008A116E"/>
    <w:rsid w:val="008A1245"/>
    <w:rsid w:val="008A1531"/>
    <w:rsid w:val="008A1761"/>
    <w:rsid w:val="008A2E64"/>
    <w:rsid w:val="008A3D36"/>
    <w:rsid w:val="008A47B4"/>
    <w:rsid w:val="008A49D7"/>
    <w:rsid w:val="008A56F5"/>
    <w:rsid w:val="008A6A5E"/>
    <w:rsid w:val="008A7C15"/>
    <w:rsid w:val="008B1204"/>
    <w:rsid w:val="008B12CA"/>
    <w:rsid w:val="008B1F31"/>
    <w:rsid w:val="008B2B0D"/>
    <w:rsid w:val="008B337E"/>
    <w:rsid w:val="008B3617"/>
    <w:rsid w:val="008B36CE"/>
    <w:rsid w:val="008B439A"/>
    <w:rsid w:val="008B49F6"/>
    <w:rsid w:val="008B5800"/>
    <w:rsid w:val="008B675B"/>
    <w:rsid w:val="008B70A7"/>
    <w:rsid w:val="008B7366"/>
    <w:rsid w:val="008B75BE"/>
    <w:rsid w:val="008C0927"/>
    <w:rsid w:val="008C0F24"/>
    <w:rsid w:val="008C18AF"/>
    <w:rsid w:val="008C2678"/>
    <w:rsid w:val="008C3307"/>
    <w:rsid w:val="008C4193"/>
    <w:rsid w:val="008C43DC"/>
    <w:rsid w:val="008C5682"/>
    <w:rsid w:val="008C5F08"/>
    <w:rsid w:val="008C6ECD"/>
    <w:rsid w:val="008C7450"/>
    <w:rsid w:val="008D00E4"/>
    <w:rsid w:val="008D1728"/>
    <w:rsid w:val="008D1966"/>
    <w:rsid w:val="008D1E88"/>
    <w:rsid w:val="008D2A1F"/>
    <w:rsid w:val="008D312D"/>
    <w:rsid w:val="008D31D2"/>
    <w:rsid w:val="008D41B1"/>
    <w:rsid w:val="008D5BD2"/>
    <w:rsid w:val="008D721C"/>
    <w:rsid w:val="008D73EC"/>
    <w:rsid w:val="008E050E"/>
    <w:rsid w:val="008E0F3A"/>
    <w:rsid w:val="008E1B13"/>
    <w:rsid w:val="008E20DB"/>
    <w:rsid w:val="008E3C52"/>
    <w:rsid w:val="008E40B9"/>
    <w:rsid w:val="008E7538"/>
    <w:rsid w:val="008F04AC"/>
    <w:rsid w:val="008F06E5"/>
    <w:rsid w:val="008F0CDE"/>
    <w:rsid w:val="008F13D8"/>
    <w:rsid w:val="008F2236"/>
    <w:rsid w:val="008F2A22"/>
    <w:rsid w:val="008F4F41"/>
    <w:rsid w:val="008F5CD4"/>
    <w:rsid w:val="008F5E6B"/>
    <w:rsid w:val="008F6477"/>
    <w:rsid w:val="008F777A"/>
    <w:rsid w:val="008F792D"/>
    <w:rsid w:val="008F7CB8"/>
    <w:rsid w:val="00900F2B"/>
    <w:rsid w:val="00900F8F"/>
    <w:rsid w:val="00901027"/>
    <w:rsid w:val="00901109"/>
    <w:rsid w:val="00901D22"/>
    <w:rsid w:val="00901DDB"/>
    <w:rsid w:val="0090269F"/>
    <w:rsid w:val="009041F5"/>
    <w:rsid w:val="0090421C"/>
    <w:rsid w:val="00904336"/>
    <w:rsid w:val="00904E34"/>
    <w:rsid w:val="00905E0B"/>
    <w:rsid w:val="00905FED"/>
    <w:rsid w:val="00907E83"/>
    <w:rsid w:val="00910567"/>
    <w:rsid w:val="00910696"/>
    <w:rsid w:val="0091247A"/>
    <w:rsid w:val="009124C6"/>
    <w:rsid w:val="00912CBF"/>
    <w:rsid w:val="00912D1B"/>
    <w:rsid w:val="009156EF"/>
    <w:rsid w:val="00915C72"/>
    <w:rsid w:val="009162FC"/>
    <w:rsid w:val="00916A2C"/>
    <w:rsid w:val="00916BF7"/>
    <w:rsid w:val="00916F5A"/>
    <w:rsid w:val="009201A1"/>
    <w:rsid w:val="0092092E"/>
    <w:rsid w:val="00921229"/>
    <w:rsid w:val="00922F8B"/>
    <w:rsid w:val="009231D6"/>
    <w:rsid w:val="00923387"/>
    <w:rsid w:val="00923D70"/>
    <w:rsid w:val="00923FAE"/>
    <w:rsid w:val="009244AF"/>
    <w:rsid w:val="00924616"/>
    <w:rsid w:val="00924CE9"/>
    <w:rsid w:val="00926FAE"/>
    <w:rsid w:val="00930E33"/>
    <w:rsid w:val="00931058"/>
    <w:rsid w:val="00931AAE"/>
    <w:rsid w:val="009321EC"/>
    <w:rsid w:val="0093296F"/>
    <w:rsid w:val="00932AAF"/>
    <w:rsid w:val="00932EAB"/>
    <w:rsid w:val="00934A12"/>
    <w:rsid w:val="00934BF8"/>
    <w:rsid w:val="00940F9C"/>
    <w:rsid w:val="00941A15"/>
    <w:rsid w:val="00941C93"/>
    <w:rsid w:val="00943FF9"/>
    <w:rsid w:val="0094540B"/>
    <w:rsid w:val="00945FF9"/>
    <w:rsid w:val="00947538"/>
    <w:rsid w:val="00947858"/>
    <w:rsid w:val="00947FBD"/>
    <w:rsid w:val="00950B07"/>
    <w:rsid w:val="00950E39"/>
    <w:rsid w:val="009517C3"/>
    <w:rsid w:val="00951BEF"/>
    <w:rsid w:val="00951E22"/>
    <w:rsid w:val="00952BE6"/>
    <w:rsid w:val="00952E28"/>
    <w:rsid w:val="00952E59"/>
    <w:rsid w:val="0095433D"/>
    <w:rsid w:val="009543D5"/>
    <w:rsid w:val="00955251"/>
    <w:rsid w:val="00955C22"/>
    <w:rsid w:val="009561A8"/>
    <w:rsid w:val="00956F07"/>
    <w:rsid w:val="00957022"/>
    <w:rsid w:val="0095767F"/>
    <w:rsid w:val="00957A42"/>
    <w:rsid w:val="009606C3"/>
    <w:rsid w:val="00960899"/>
    <w:rsid w:val="009613DC"/>
    <w:rsid w:val="00961439"/>
    <w:rsid w:val="0096153F"/>
    <w:rsid w:val="009625BE"/>
    <w:rsid w:val="00964835"/>
    <w:rsid w:val="00965104"/>
    <w:rsid w:val="0096585C"/>
    <w:rsid w:val="009661AD"/>
    <w:rsid w:val="00966CEE"/>
    <w:rsid w:val="00967EE9"/>
    <w:rsid w:val="00970F0D"/>
    <w:rsid w:val="009714EC"/>
    <w:rsid w:val="009731A9"/>
    <w:rsid w:val="009732F7"/>
    <w:rsid w:val="00973316"/>
    <w:rsid w:val="009757F2"/>
    <w:rsid w:val="009758EE"/>
    <w:rsid w:val="0097752E"/>
    <w:rsid w:val="009802E3"/>
    <w:rsid w:val="00980B7C"/>
    <w:rsid w:val="00981783"/>
    <w:rsid w:val="009817BB"/>
    <w:rsid w:val="00981B72"/>
    <w:rsid w:val="00982F30"/>
    <w:rsid w:val="00983274"/>
    <w:rsid w:val="00983490"/>
    <w:rsid w:val="00983D87"/>
    <w:rsid w:val="00983E53"/>
    <w:rsid w:val="0098467C"/>
    <w:rsid w:val="009863B0"/>
    <w:rsid w:val="0098695C"/>
    <w:rsid w:val="00986FDA"/>
    <w:rsid w:val="00992EE7"/>
    <w:rsid w:val="00992F46"/>
    <w:rsid w:val="00993DB5"/>
    <w:rsid w:val="009946B4"/>
    <w:rsid w:val="00994F9E"/>
    <w:rsid w:val="009956D1"/>
    <w:rsid w:val="00996E7D"/>
    <w:rsid w:val="009A00EF"/>
    <w:rsid w:val="009A16A9"/>
    <w:rsid w:val="009A1CF9"/>
    <w:rsid w:val="009A2DBA"/>
    <w:rsid w:val="009A3AEF"/>
    <w:rsid w:val="009A48DD"/>
    <w:rsid w:val="009A6675"/>
    <w:rsid w:val="009A6A24"/>
    <w:rsid w:val="009A7F57"/>
    <w:rsid w:val="009B0F3C"/>
    <w:rsid w:val="009B15FB"/>
    <w:rsid w:val="009B2477"/>
    <w:rsid w:val="009B2AE2"/>
    <w:rsid w:val="009B2FF5"/>
    <w:rsid w:val="009B3D65"/>
    <w:rsid w:val="009B4A38"/>
    <w:rsid w:val="009B5023"/>
    <w:rsid w:val="009B52BE"/>
    <w:rsid w:val="009B64B7"/>
    <w:rsid w:val="009B6AD1"/>
    <w:rsid w:val="009B6B20"/>
    <w:rsid w:val="009C0617"/>
    <w:rsid w:val="009C1A7F"/>
    <w:rsid w:val="009C44AD"/>
    <w:rsid w:val="009C577A"/>
    <w:rsid w:val="009C642B"/>
    <w:rsid w:val="009C746F"/>
    <w:rsid w:val="009C7A56"/>
    <w:rsid w:val="009C7AB3"/>
    <w:rsid w:val="009D0976"/>
    <w:rsid w:val="009D0B32"/>
    <w:rsid w:val="009D14AF"/>
    <w:rsid w:val="009D1531"/>
    <w:rsid w:val="009D15BD"/>
    <w:rsid w:val="009D1793"/>
    <w:rsid w:val="009D1ADE"/>
    <w:rsid w:val="009D2522"/>
    <w:rsid w:val="009D33C4"/>
    <w:rsid w:val="009D41F3"/>
    <w:rsid w:val="009D45E6"/>
    <w:rsid w:val="009D4C0F"/>
    <w:rsid w:val="009D50B4"/>
    <w:rsid w:val="009D568F"/>
    <w:rsid w:val="009D7010"/>
    <w:rsid w:val="009D74CC"/>
    <w:rsid w:val="009D7C50"/>
    <w:rsid w:val="009D7FAE"/>
    <w:rsid w:val="009E05A5"/>
    <w:rsid w:val="009E089D"/>
    <w:rsid w:val="009E39C5"/>
    <w:rsid w:val="009E3D98"/>
    <w:rsid w:val="009E44D1"/>
    <w:rsid w:val="009E5F88"/>
    <w:rsid w:val="009E6BD6"/>
    <w:rsid w:val="009E72D9"/>
    <w:rsid w:val="009F049B"/>
    <w:rsid w:val="009F27CF"/>
    <w:rsid w:val="009F2B5A"/>
    <w:rsid w:val="009F2E3A"/>
    <w:rsid w:val="009F31A8"/>
    <w:rsid w:val="009F3891"/>
    <w:rsid w:val="009F3A37"/>
    <w:rsid w:val="009F3CFE"/>
    <w:rsid w:val="009F540E"/>
    <w:rsid w:val="009F5751"/>
    <w:rsid w:val="009F5CD2"/>
    <w:rsid w:val="009F6A61"/>
    <w:rsid w:val="009F74D5"/>
    <w:rsid w:val="009F7ECC"/>
    <w:rsid w:val="00A00312"/>
    <w:rsid w:val="00A00488"/>
    <w:rsid w:val="00A006ED"/>
    <w:rsid w:val="00A00A5F"/>
    <w:rsid w:val="00A0107D"/>
    <w:rsid w:val="00A02943"/>
    <w:rsid w:val="00A03B5A"/>
    <w:rsid w:val="00A04D50"/>
    <w:rsid w:val="00A05A1A"/>
    <w:rsid w:val="00A05F19"/>
    <w:rsid w:val="00A06A9A"/>
    <w:rsid w:val="00A07305"/>
    <w:rsid w:val="00A07CD5"/>
    <w:rsid w:val="00A103D7"/>
    <w:rsid w:val="00A10888"/>
    <w:rsid w:val="00A112B3"/>
    <w:rsid w:val="00A11557"/>
    <w:rsid w:val="00A12017"/>
    <w:rsid w:val="00A120A9"/>
    <w:rsid w:val="00A12217"/>
    <w:rsid w:val="00A12A69"/>
    <w:rsid w:val="00A1414A"/>
    <w:rsid w:val="00A14DE2"/>
    <w:rsid w:val="00A1566C"/>
    <w:rsid w:val="00A15E17"/>
    <w:rsid w:val="00A1622A"/>
    <w:rsid w:val="00A16674"/>
    <w:rsid w:val="00A176B6"/>
    <w:rsid w:val="00A1779F"/>
    <w:rsid w:val="00A17BC0"/>
    <w:rsid w:val="00A17EE0"/>
    <w:rsid w:val="00A20928"/>
    <w:rsid w:val="00A20A69"/>
    <w:rsid w:val="00A2232A"/>
    <w:rsid w:val="00A23432"/>
    <w:rsid w:val="00A242FD"/>
    <w:rsid w:val="00A24990"/>
    <w:rsid w:val="00A24D9B"/>
    <w:rsid w:val="00A25AC1"/>
    <w:rsid w:val="00A25EDD"/>
    <w:rsid w:val="00A271C8"/>
    <w:rsid w:val="00A2734E"/>
    <w:rsid w:val="00A27648"/>
    <w:rsid w:val="00A31006"/>
    <w:rsid w:val="00A329B0"/>
    <w:rsid w:val="00A331B2"/>
    <w:rsid w:val="00A334A5"/>
    <w:rsid w:val="00A337C2"/>
    <w:rsid w:val="00A33E86"/>
    <w:rsid w:val="00A34711"/>
    <w:rsid w:val="00A35458"/>
    <w:rsid w:val="00A36D35"/>
    <w:rsid w:val="00A372A5"/>
    <w:rsid w:val="00A40011"/>
    <w:rsid w:val="00A40377"/>
    <w:rsid w:val="00A40643"/>
    <w:rsid w:val="00A40860"/>
    <w:rsid w:val="00A40E55"/>
    <w:rsid w:val="00A43C71"/>
    <w:rsid w:val="00A43EF8"/>
    <w:rsid w:val="00A4416E"/>
    <w:rsid w:val="00A455B0"/>
    <w:rsid w:val="00A46C54"/>
    <w:rsid w:val="00A471E9"/>
    <w:rsid w:val="00A47E27"/>
    <w:rsid w:val="00A50289"/>
    <w:rsid w:val="00A50305"/>
    <w:rsid w:val="00A513E7"/>
    <w:rsid w:val="00A51C68"/>
    <w:rsid w:val="00A5219C"/>
    <w:rsid w:val="00A521EF"/>
    <w:rsid w:val="00A529E3"/>
    <w:rsid w:val="00A52C14"/>
    <w:rsid w:val="00A52F20"/>
    <w:rsid w:val="00A548D1"/>
    <w:rsid w:val="00A5686F"/>
    <w:rsid w:val="00A5716B"/>
    <w:rsid w:val="00A61825"/>
    <w:rsid w:val="00A61919"/>
    <w:rsid w:val="00A62304"/>
    <w:rsid w:val="00A62665"/>
    <w:rsid w:val="00A62997"/>
    <w:rsid w:val="00A63C9B"/>
    <w:rsid w:val="00A64E58"/>
    <w:rsid w:val="00A64FA4"/>
    <w:rsid w:val="00A66942"/>
    <w:rsid w:val="00A669C4"/>
    <w:rsid w:val="00A66C22"/>
    <w:rsid w:val="00A670F0"/>
    <w:rsid w:val="00A67F5F"/>
    <w:rsid w:val="00A70052"/>
    <w:rsid w:val="00A711F3"/>
    <w:rsid w:val="00A71595"/>
    <w:rsid w:val="00A72A43"/>
    <w:rsid w:val="00A72D9E"/>
    <w:rsid w:val="00A74174"/>
    <w:rsid w:val="00A74F99"/>
    <w:rsid w:val="00A76078"/>
    <w:rsid w:val="00A76718"/>
    <w:rsid w:val="00A76A3E"/>
    <w:rsid w:val="00A76B41"/>
    <w:rsid w:val="00A77783"/>
    <w:rsid w:val="00A778E6"/>
    <w:rsid w:val="00A81388"/>
    <w:rsid w:val="00A83293"/>
    <w:rsid w:val="00A84BA8"/>
    <w:rsid w:val="00A85893"/>
    <w:rsid w:val="00A87AC3"/>
    <w:rsid w:val="00A903AD"/>
    <w:rsid w:val="00A90F0D"/>
    <w:rsid w:val="00A915CD"/>
    <w:rsid w:val="00A91EAE"/>
    <w:rsid w:val="00A92433"/>
    <w:rsid w:val="00A92A91"/>
    <w:rsid w:val="00A932AC"/>
    <w:rsid w:val="00A93303"/>
    <w:rsid w:val="00A93F84"/>
    <w:rsid w:val="00A9400B"/>
    <w:rsid w:val="00A94BA8"/>
    <w:rsid w:val="00A9783E"/>
    <w:rsid w:val="00AA022D"/>
    <w:rsid w:val="00AA06C7"/>
    <w:rsid w:val="00AA1FB1"/>
    <w:rsid w:val="00AA214C"/>
    <w:rsid w:val="00AA36E2"/>
    <w:rsid w:val="00AA3C18"/>
    <w:rsid w:val="00AA5065"/>
    <w:rsid w:val="00AA6085"/>
    <w:rsid w:val="00AA67BC"/>
    <w:rsid w:val="00AA6D6B"/>
    <w:rsid w:val="00AA6F6F"/>
    <w:rsid w:val="00AA7C4A"/>
    <w:rsid w:val="00AB0F31"/>
    <w:rsid w:val="00AB279A"/>
    <w:rsid w:val="00AB2FF5"/>
    <w:rsid w:val="00AB340B"/>
    <w:rsid w:val="00AB4DDF"/>
    <w:rsid w:val="00AB6D78"/>
    <w:rsid w:val="00AB6E42"/>
    <w:rsid w:val="00AB6EFA"/>
    <w:rsid w:val="00AB73BF"/>
    <w:rsid w:val="00AB7A3E"/>
    <w:rsid w:val="00AB7B49"/>
    <w:rsid w:val="00AC0633"/>
    <w:rsid w:val="00AC0A84"/>
    <w:rsid w:val="00AC542F"/>
    <w:rsid w:val="00AC5BE7"/>
    <w:rsid w:val="00AC7531"/>
    <w:rsid w:val="00AD0785"/>
    <w:rsid w:val="00AD10E9"/>
    <w:rsid w:val="00AD154C"/>
    <w:rsid w:val="00AD1A81"/>
    <w:rsid w:val="00AD346C"/>
    <w:rsid w:val="00AD398C"/>
    <w:rsid w:val="00AD484C"/>
    <w:rsid w:val="00AD51A4"/>
    <w:rsid w:val="00AD562F"/>
    <w:rsid w:val="00AD729D"/>
    <w:rsid w:val="00AD73D0"/>
    <w:rsid w:val="00AD7663"/>
    <w:rsid w:val="00AD790E"/>
    <w:rsid w:val="00AD7BFD"/>
    <w:rsid w:val="00AE0264"/>
    <w:rsid w:val="00AE0499"/>
    <w:rsid w:val="00AE06FD"/>
    <w:rsid w:val="00AE1A03"/>
    <w:rsid w:val="00AE2499"/>
    <w:rsid w:val="00AE275E"/>
    <w:rsid w:val="00AE2E76"/>
    <w:rsid w:val="00AE311C"/>
    <w:rsid w:val="00AE3385"/>
    <w:rsid w:val="00AE3856"/>
    <w:rsid w:val="00AE3D2F"/>
    <w:rsid w:val="00AE492A"/>
    <w:rsid w:val="00AE4D1B"/>
    <w:rsid w:val="00AE59D2"/>
    <w:rsid w:val="00AE5BED"/>
    <w:rsid w:val="00AE6925"/>
    <w:rsid w:val="00AE6E30"/>
    <w:rsid w:val="00AE7489"/>
    <w:rsid w:val="00AF0850"/>
    <w:rsid w:val="00AF121A"/>
    <w:rsid w:val="00AF1BAB"/>
    <w:rsid w:val="00AF1E96"/>
    <w:rsid w:val="00AF2964"/>
    <w:rsid w:val="00AF3249"/>
    <w:rsid w:val="00AF3872"/>
    <w:rsid w:val="00AF3E2D"/>
    <w:rsid w:val="00AF429E"/>
    <w:rsid w:val="00AF5446"/>
    <w:rsid w:val="00AF596A"/>
    <w:rsid w:val="00AF5DE7"/>
    <w:rsid w:val="00AF6A5E"/>
    <w:rsid w:val="00B00363"/>
    <w:rsid w:val="00B01051"/>
    <w:rsid w:val="00B01251"/>
    <w:rsid w:val="00B018AA"/>
    <w:rsid w:val="00B01CBC"/>
    <w:rsid w:val="00B0256B"/>
    <w:rsid w:val="00B02841"/>
    <w:rsid w:val="00B03065"/>
    <w:rsid w:val="00B03C43"/>
    <w:rsid w:val="00B049C8"/>
    <w:rsid w:val="00B056E5"/>
    <w:rsid w:val="00B0619F"/>
    <w:rsid w:val="00B061A2"/>
    <w:rsid w:val="00B07826"/>
    <w:rsid w:val="00B07CA6"/>
    <w:rsid w:val="00B123D1"/>
    <w:rsid w:val="00B1265B"/>
    <w:rsid w:val="00B126D8"/>
    <w:rsid w:val="00B139CD"/>
    <w:rsid w:val="00B13E8D"/>
    <w:rsid w:val="00B14AB7"/>
    <w:rsid w:val="00B14B92"/>
    <w:rsid w:val="00B15430"/>
    <w:rsid w:val="00B15A1D"/>
    <w:rsid w:val="00B15DA9"/>
    <w:rsid w:val="00B17947"/>
    <w:rsid w:val="00B17FB7"/>
    <w:rsid w:val="00B20135"/>
    <w:rsid w:val="00B20183"/>
    <w:rsid w:val="00B204DC"/>
    <w:rsid w:val="00B206E4"/>
    <w:rsid w:val="00B209D9"/>
    <w:rsid w:val="00B2256D"/>
    <w:rsid w:val="00B2363F"/>
    <w:rsid w:val="00B23DF3"/>
    <w:rsid w:val="00B2436B"/>
    <w:rsid w:val="00B252FA"/>
    <w:rsid w:val="00B258A4"/>
    <w:rsid w:val="00B25BAC"/>
    <w:rsid w:val="00B26309"/>
    <w:rsid w:val="00B300E6"/>
    <w:rsid w:val="00B3107F"/>
    <w:rsid w:val="00B3177E"/>
    <w:rsid w:val="00B32877"/>
    <w:rsid w:val="00B334EE"/>
    <w:rsid w:val="00B33CA0"/>
    <w:rsid w:val="00B33D53"/>
    <w:rsid w:val="00B33DCF"/>
    <w:rsid w:val="00B3402A"/>
    <w:rsid w:val="00B3460B"/>
    <w:rsid w:val="00B355AE"/>
    <w:rsid w:val="00B35A5A"/>
    <w:rsid w:val="00B35B64"/>
    <w:rsid w:val="00B35E42"/>
    <w:rsid w:val="00B3618C"/>
    <w:rsid w:val="00B3632B"/>
    <w:rsid w:val="00B36DA1"/>
    <w:rsid w:val="00B371F3"/>
    <w:rsid w:val="00B40445"/>
    <w:rsid w:val="00B40749"/>
    <w:rsid w:val="00B40B46"/>
    <w:rsid w:val="00B4146A"/>
    <w:rsid w:val="00B417CE"/>
    <w:rsid w:val="00B41FE0"/>
    <w:rsid w:val="00B4310C"/>
    <w:rsid w:val="00B43322"/>
    <w:rsid w:val="00B43556"/>
    <w:rsid w:val="00B4407F"/>
    <w:rsid w:val="00B4431D"/>
    <w:rsid w:val="00B447D3"/>
    <w:rsid w:val="00B44C84"/>
    <w:rsid w:val="00B451BE"/>
    <w:rsid w:val="00B45F92"/>
    <w:rsid w:val="00B4650B"/>
    <w:rsid w:val="00B46B32"/>
    <w:rsid w:val="00B4761A"/>
    <w:rsid w:val="00B47AB2"/>
    <w:rsid w:val="00B500D0"/>
    <w:rsid w:val="00B51B5F"/>
    <w:rsid w:val="00B52A21"/>
    <w:rsid w:val="00B5444C"/>
    <w:rsid w:val="00B548EA"/>
    <w:rsid w:val="00B5673C"/>
    <w:rsid w:val="00B57811"/>
    <w:rsid w:val="00B61B36"/>
    <w:rsid w:val="00B632F6"/>
    <w:rsid w:val="00B64740"/>
    <w:rsid w:val="00B64D34"/>
    <w:rsid w:val="00B64E0C"/>
    <w:rsid w:val="00B6504B"/>
    <w:rsid w:val="00B65068"/>
    <w:rsid w:val="00B65631"/>
    <w:rsid w:val="00B65638"/>
    <w:rsid w:val="00B66E0D"/>
    <w:rsid w:val="00B66EFF"/>
    <w:rsid w:val="00B70006"/>
    <w:rsid w:val="00B70523"/>
    <w:rsid w:val="00B70541"/>
    <w:rsid w:val="00B707FA"/>
    <w:rsid w:val="00B722B7"/>
    <w:rsid w:val="00B72603"/>
    <w:rsid w:val="00B73429"/>
    <w:rsid w:val="00B73A27"/>
    <w:rsid w:val="00B73FBD"/>
    <w:rsid w:val="00B7411F"/>
    <w:rsid w:val="00B749FF"/>
    <w:rsid w:val="00B757CD"/>
    <w:rsid w:val="00B76103"/>
    <w:rsid w:val="00B762F0"/>
    <w:rsid w:val="00B77284"/>
    <w:rsid w:val="00B80068"/>
    <w:rsid w:val="00B805D2"/>
    <w:rsid w:val="00B81801"/>
    <w:rsid w:val="00B86437"/>
    <w:rsid w:val="00B872E2"/>
    <w:rsid w:val="00B904DB"/>
    <w:rsid w:val="00B910CF"/>
    <w:rsid w:val="00B91C09"/>
    <w:rsid w:val="00B91DA4"/>
    <w:rsid w:val="00B921D9"/>
    <w:rsid w:val="00B924B2"/>
    <w:rsid w:val="00B937B5"/>
    <w:rsid w:val="00B93ED1"/>
    <w:rsid w:val="00B9495C"/>
    <w:rsid w:val="00B95CD1"/>
    <w:rsid w:val="00B969B1"/>
    <w:rsid w:val="00B96D3E"/>
    <w:rsid w:val="00B9730C"/>
    <w:rsid w:val="00B97BB2"/>
    <w:rsid w:val="00BA22FB"/>
    <w:rsid w:val="00BA2AC3"/>
    <w:rsid w:val="00BA2ACF"/>
    <w:rsid w:val="00BA30C1"/>
    <w:rsid w:val="00BA3184"/>
    <w:rsid w:val="00BA3BBC"/>
    <w:rsid w:val="00BA3C1E"/>
    <w:rsid w:val="00BA3FF0"/>
    <w:rsid w:val="00BA4014"/>
    <w:rsid w:val="00BA49A4"/>
    <w:rsid w:val="00BA597F"/>
    <w:rsid w:val="00BA5DCF"/>
    <w:rsid w:val="00BA5E82"/>
    <w:rsid w:val="00BA6A46"/>
    <w:rsid w:val="00BA6F34"/>
    <w:rsid w:val="00BA715C"/>
    <w:rsid w:val="00BB13CA"/>
    <w:rsid w:val="00BB1611"/>
    <w:rsid w:val="00BB1787"/>
    <w:rsid w:val="00BB17B3"/>
    <w:rsid w:val="00BB1A10"/>
    <w:rsid w:val="00BB1C1C"/>
    <w:rsid w:val="00BB1F3F"/>
    <w:rsid w:val="00BB2234"/>
    <w:rsid w:val="00BB2451"/>
    <w:rsid w:val="00BB28DC"/>
    <w:rsid w:val="00BB2DF6"/>
    <w:rsid w:val="00BB321A"/>
    <w:rsid w:val="00BB33AD"/>
    <w:rsid w:val="00BB3CA7"/>
    <w:rsid w:val="00BB44F7"/>
    <w:rsid w:val="00BB457A"/>
    <w:rsid w:val="00BB4BDD"/>
    <w:rsid w:val="00BB56A0"/>
    <w:rsid w:val="00BB5CD0"/>
    <w:rsid w:val="00BB6D5B"/>
    <w:rsid w:val="00BB71DC"/>
    <w:rsid w:val="00BB7F33"/>
    <w:rsid w:val="00BB7FCE"/>
    <w:rsid w:val="00BC132C"/>
    <w:rsid w:val="00BC26F2"/>
    <w:rsid w:val="00BC33B0"/>
    <w:rsid w:val="00BC378E"/>
    <w:rsid w:val="00BC3E06"/>
    <w:rsid w:val="00BC430D"/>
    <w:rsid w:val="00BC58F5"/>
    <w:rsid w:val="00BC5F5A"/>
    <w:rsid w:val="00BC6C90"/>
    <w:rsid w:val="00BC74DA"/>
    <w:rsid w:val="00BD0427"/>
    <w:rsid w:val="00BD1C66"/>
    <w:rsid w:val="00BD2BDE"/>
    <w:rsid w:val="00BD2C77"/>
    <w:rsid w:val="00BD3C09"/>
    <w:rsid w:val="00BD4956"/>
    <w:rsid w:val="00BD57EF"/>
    <w:rsid w:val="00BD5919"/>
    <w:rsid w:val="00BD5E6A"/>
    <w:rsid w:val="00BD6A5C"/>
    <w:rsid w:val="00BE01DE"/>
    <w:rsid w:val="00BE02F1"/>
    <w:rsid w:val="00BE0A92"/>
    <w:rsid w:val="00BE0B18"/>
    <w:rsid w:val="00BE42AA"/>
    <w:rsid w:val="00BE44C1"/>
    <w:rsid w:val="00BE46C1"/>
    <w:rsid w:val="00BE5046"/>
    <w:rsid w:val="00BE569D"/>
    <w:rsid w:val="00BE6FAF"/>
    <w:rsid w:val="00BE792D"/>
    <w:rsid w:val="00BF058B"/>
    <w:rsid w:val="00BF1809"/>
    <w:rsid w:val="00BF1F63"/>
    <w:rsid w:val="00BF25A2"/>
    <w:rsid w:val="00BF2636"/>
    <w:rsid w:val="00BF36CE"/>
    <w:rsid w:val="00BF3E6E"/>
    <w:rsid w:val="00BF4BBF"/>
    <w:rsid w:val="00BF4C1E"/>
    <w:rsid w:val="00BF4E6A"/>
    <w:rsid w:val="00BF5809"/>
    <w:rsid w:val="00BF5F5B"/>
    <w:rsid w:val="00BF6E61"/>
    <w:rsid w:val="00BF720F"/>
    <w:rsid w:val="00BF743D"/>
    <w:rsid w:val="00C03F22"/>
    <w:rsid w:val="00C04207"/>
    <w:rsid w:val="00C061EA"/>
    <w:rsid w:val="00C0688C"/>
    <w:rsid w:val="00C06BF1"/>
    <w:rsid w:val="00C07023"/>
    <w:rsid w:val="00C07B1A"/>
    <w:rsid w:val="00C07CB8"/>
    <w:rsid w:val="00C10FF0"/>
    <w:rsid w:val="00C11740"/>
    <w:rsid w:val="00C11B89"/>
    <w:rsid w:val="00C13263"/>
    <w:rsid w:val="00C134E4"/>
    <w:rsid w:val="00C138A9"/>
    <w:rsid w:val="00C13D4F"/>
    <w:rsid w:val="00C14561"/>
    <w:rsid w:val="00C17660"/>
    <w:rsid w:val="00C17897"/>
    <w:rsid w:val="00C17C0E"/>
    <w:rsid w:val="00C17C5E"/>
    <w:rsid w:val="00C22253"/>
    <w:rsid w:val="00C22E19"/>
    <w:rsid w:val="00C23960"/>
    <w:rsid w:val="00C23ACB"/>
    <w:rsid w:val="00C23ED1"/>
    <w:rsid w:val="00C24026"/>
    <w:rsid w:val="00C249F2"/>
    <w:rsid w:val="00C25700"/>
    <w:rsid w:val="00C2665D"/>
    <w:rsid w:val="00C26E1C"/>
    <w:rsid w:val="00C322C8"/>
    <w:rsid w:val="00C32323"/>
    <w:rsid w:val="00C327C6"/>
    <w:rsid w:val="00C327E5"/>
    <w:rsid w:val="00C337D7"/>
    <w:rsid w:val="00C3476A"/>
    <w:rsid w:val="00C34B70"/>
    <w:rsid w:val="00C34F1F"/>
    <w:rsid w:val="00C36DFD"/>
    <w:rsid w:val="00C37087"/>
    <w:rsid w:val="00C4240A"/>
    <w:rsid w:val="00C42B43"/>
    <w:rsid w:val="00C42F14"/>
    <w:rsid w:val="00C43598"/>
    <w:rsid w:val="00C43847"/>
    <w:rsid w:val="00C43AAE"/>
    <w:rsid w:val="00C44725"/>
    <w:rsid w:val="00C4525D"/>
    <w:rsid w:val="00C455C0"/>
    <w:rsid w:val="00C459F3"/>
    <w:rsid w:val="00C45A5F"/>
    <w:rsid w:val="00C46B50"/>
    <w:rsid w:val="00C46BB0"/>
    <w:rsid w:val="00C46C6A"/>
    <w:rsid w:val="00C470BE"/>
    <w:rsid w:val="00C506E6"/>
    <w:rsid w:val="00C51494"/>
    <w:rsid w:val="00C51AEB"/>
    <w:rsid w:val="00C51ECE"/>
    <w:rsid w:val="00C52BC3"/>
    <w:rsid w:val="00C52BF9"/>
    <w:rsid w:val="00C54489"/>
    <w:rsid w:val="00C550FB"/>
    <w:rsid w:val="00C55638"/>
    <w:rsid w:val="00C55E38"/>
    <w:rsid w:val="00C5777F"/>
    <w:rsid w:val="00C57B49"/>
    <w:rsid w:val="00C627C9"/>
    <w:rsid w:val="00C6292D"/>
    <w:rsid w:val="00C62DE6"/>
    <w:rsid w:val="00C632AE"/>
    <w:rsid w:val="00C6359B"/>
    <w:rsid w:val="00C64C05"/>
    <w:rsid w:val="00C64C55"/>
    <w:rsid w:val="00C65E92"/>
    <w:rsid w:val="00C66BF1"/>
    <w:rsid w:val="00C678AE"/>
    <w:rsid w:val="00C67A9B"/>
    <w:rsid w:val="00C700EC"/>
    <w:rsid w:val="00C70308"/>
    <w:rsid w:val="00C705AD"/>
    <w:rsid w:val="00C70846"/>
    <w:rsid w:val="00C70E3E"/>
    <w:rsid w:val="00C70F2A"/>
    <w:rsid w:val="00C71653"/>
    <w:rsid w:val="00C71E4B"/>
    <w:rsid w:val="00C72278"/>
    <w:rsid w:val="00C72C91"/>
    <w:rsid w:val="00C72FF6"/>
    <w:rsid w:val="00C7383E"/>
    <w:rsid w:val="00C73A07"/>
    <w:rsid w:val="00C76D3A"/>
    <w:rsid w:val="00C770C7"/>
    <w:rsid w:val="00C7746A"/>
    <w:rsid w:val="00C80505"/>
    <w:rsid w:val="00C81A24"/>
    <w:rsid w:val="00C82DB9"/>
    <w:rsid w:val="00C82F25"/>
    <w:rsid w:val="00C82F74"/>
    <w:rsid w:val="00C833BA"/>
    <w:rsid w:val="00C836AD"/>
    <w:rsid w:val="00C848C4"/>
    <w:rsid w:val="00C85B0A"/>
    <w:rsid w:val="00C85E3B"/>
    <w:rsid w:val="00C85FCD"/>
    <w:rsid w:val="00C87205"/>
    <w:rsid w:val="00C87575"/>
    <w:rsid w:val="00C8797D"/>
    <w:rsid w:val="00C87A05"/>
    <w:rsid w:val="00C87DEA"/>
    <w:rsid w:val="00C9054B"/>
    <w:rsid w:val="00C9054C"/>
    <w:rsid w:val="00C924FF"/>
    <w:rsid w:val="00C927E0"/>
    <w:rsid w:val="00C93376"/>
    <w:rsid w:val="00C93634"/>
    <w:rsid w:val="00C94EB6"/>
    <w:rsid w:val="00CA007F"/>
    <w:rsid w:val="00CA01F3"/>
    <w:rsid w:val="00CA01F5"/>
    <w:rsid w:val="00CA0425"/>
    <w:rsid w:val="00CA1B3A"/>
    <w:rsid w:val="00CA2B0F"/>
    <w:rsid w:val="00CA32E7"/>
    <w:rsid w:val="00CA3458"/>
    <w:rsid w:val="00CA42D3"/>
    <w:rsid w:val="00CA4D82"/>
    <w:rsid w:val="00CA55B7"/>
    <w:rsid w:val="00CA5609"/>
    <w:rsid w:val="00CB1C1E"/>
    <w:rsid w:val="00CB1E75"/>
    <w:rsid w:val="00CB212F"/>
    <w:rsid w:val="00CB2A37"/>
    <w:rsid w:val="00CB2B3F"/>
    <w:rsid w:val="00CB30AF"/>
    <w:rsid w:val="00CB3B2A"/>
    <w:rsid w:val="00CB493C"/>
    <w:rsid w:val="00CB4B9C"/>
    <w:rsid w:val="00CB5128"/>
    <w:rsid w:val="00CB513C"/>
    <w:rsid w:val="00CB72CE"/>
    <w:rsid w:val="00CB7321"/>
    <w:rsid w:val="00CB73E1"/>
    <w:rsid w:val="00CB7CFA"/>
    <w:rsid w:val="00CC0083"/>
    <w:rsid w:val="00CC058A"/>
    <w:rsid w:val="00CC0756"/>
    <w:rsid w:val="00CC083D"/>
    <w:rsid w:val="00CC2EA6"/>
    <w:rsid w:val="00CC37C4"/>
    <w:rsid w:val="00CC3DF7"/>
    <w:rsid w:val="00CC4862"/>
    <w:rsid w:val="00CC5186"/>
    <w:rsid w:val="00CC53C0"/>
    <w:rsid w:val="00CC64C9"/>
    <w:rsid w:val="00CC66FE"/>
    <w:rsid w:val="00CC6C6A"/>
    <w:rsid w:val="00CC76DD"/>
    <w:rsid w:val="00CC7DA6"/>
    <w:rsid w:val="00CD0347"/>
    <w:rsid w:val="00CD0EF0"/>
    <w:rsid w:val="00CD13FB"/>
    <w:rsid w:val="00CD1D9F"/>
    <w:rsid w:val="00CD2DA3"/>
    <w:rsid w:val="00CD2E3C"/>
    <w:rsid w:val="00CD3C9F"/>
    <w:rsid w:val="00CD3EDB"/>
    <w:rsid w:val="00CD60F3"/>
    <w:rsid w:val="00CE2019"/>
    <w:rsid w:val="00CE2FD7"/>
    <w:rsid w:val="00CE2FDD"/>
    <w:rsid w:val="00CE3077"/>
    <w:rsid w:val="00CE34B1"/>
    <w:rsid w:val="00CE3985"/>
    <w:rsid w:val="00CE4297"/>
    <w:rsid w:val="00CE4AFB"/>
    <w:rsid w:val="00CE5861"/>
    <w:rsid w:val="00CE6121"/>
    <w:rsid w:val="00CE6793"/>
    <w:rsid w:val="00CE69A8"/>
    <w:rsid w:val="00CE6AE0"/>
    <w:rsid w:val="00CE6D64"/>
    <w:rsid w:val="00CE7DE2"/>
    <w:rsid w:val="00CF0516"/>
    <w:rsid w:val="00CF0734"/>
    <w:rsid w:val="00CF0BD1"/>
    <w:rsid w:val="00CF0C0D"/>
    <w:rsid w:val="00CF13E9"/>
    <w:rsid w:val="00CF19D4"/>
    <w:rsid w:val="00CF26C9"/>
    <w:rsid w:val="00CF4491"/>
    <w:rsid w:val="00CF4976"/>
    <w:rsid w:val="00CF538B"/>
    <w:rsid w:val="00CF66DB"/>
    <w:rsid w:val="00CF7936"/>
    <w:rsid w:val="00D00163"/>
    <w:rsid w:val="00D0026B"/>
    <w:rsid w:val="00D00F29"/>
    <w:rsid w:val="00D01272"/>
    <w:rsid w:val="00D01349"/>
    <w:rsid w:val="00D0210B"/>
    <w:rsid w:val="00D02CEE"/>
    <w:rsid w:val="00D032F0"/>
    <w:rsid w:val="00D0338B"/>
    <w:rsid w:val="00D03B13"/>
    <w:rsid w:val="00D0455E"/>
    <w:rsid w:val="00D05F37"/>
    <w:rsid w:val="00D061AD"/>
    <w:rsid w:val="00D06B0E"/>
    <w:rsid w:val="00D0792C"/>
    <w:rsid w:val="00D1136C"/>
    <w:rsid w:val="00D12243"/>
    <w:rsid w:val="00D12672"/>
    <w:rsid w:val="00D12CD1"/>
    <w:rsid w:val="00D138EF"/>
    <w:rsid w:val="00D150AB"/>
    <w:rsid w:val="00D155DD"/>
    <w:rsid w:val="00D15802"/>
    <w:rsid w:val="00D15EAF"/>
    <w:rsid w:val="00D169E7"/>
    <w:rsid w:val="00D17C9D"/>
    <w:rsid w:val="00D217E9"/>
    <w:rsid w:val="00D217FE"/>
    <w:rsid w:val="00D21909"/>
    <w:rsid w:val="00D21E7E"/>
    <w:rsid w:val="00D21F24"/>
    <w:rsid w:val="00D22BA1"/>
    <w:rsid w:val="00D22C97"/>
    <w:rsid w:val="00D235EB"/>
    <w:rsid w:val="00D254D6"/>
    <w:rsid w:val="00D26543"/>
    <w:rsid w:val="00D27765"/>
    <w:rsid w:val="00D32E6F"/>
    <w:rsid w:val="00D36091"/>
    <w:rsid w:val="00D36599"/>
    <w:rsid w:val="00D372CA"/>
    <w:rsid w:val="00D37E2F"/>
    <w:rsid w:val="00D407F6"/>
    <w:rsid w:val="00D40831"/>
    <w:rsid w:val="00D41A18"/>
    <w:rsid w:val="00D42E87"/>
    <w:rsid w:val="00D47144"/>
    <w:rsid w:val="00D5025D"/>
    <w:rsid w:val="00D51CCF"/>
    <w:rsid w:val="00D51EB5"/>
    <w:rsid w:val="00D5259B"/>
    <w:rsid w:val="00D52840"/>
    <w:rsid w:val="00D540AE"/>
    <w:rsid w:val="00D549FD"/>
    <w:rsid w:val="00D54DA7"/>
    <w:rsid w:val="00D54E35"/>
    <w:rsid w:val="00D570CE"/>
    <w:rsid w:val="00D57303"/>
    <w:rsid w:val="00D57DFF"/>
    <w:rsid w:val="00D57E50"/>
    <w:rsid w:val="00D600E8"/>
    <w:rsid w:val="00D6049D"/>
    <w:rsid w:val="00D608F0"/>
    <w:rsid w:val="00D614B7"/>
    <w:rsid w:val="00D61C08"/>
    <w:rsid w:val="00D64042"/>
    <w:rsid w:val="00D65859"/>
    <w:rsid w:val="00D67B3C"/>
    <w:rsid w:val="00D67E6B"/>
    <w:rsid w:val="00D70D32"/>
    <w:rsid w:val="00D71309"/>
    <w:rsid w:val="00D71C4E"/>
    <w:rsid w:val="00D72563"/>
    <w:rsid w:val="00D727B1"/>
    <w:rsid w:val="00D73193"/>
    <w:rsid w:val="00D739DB"/>
    <w:rsid w:val="00D753E9"/>
    <w:rsid w:val="00D761EF"/>
    <w:rsid w:val="00D762E5"/>
    <w:rsid w:val="00D7695E"/>
    <w:rsid w:val="00D77274"/>
    <w:rsid w:val="00D838B2"/>
    <w:rsid w:val="00D84F28"/>
    <w:rsid w:val="00D84F4D"/>
    <w:rsid w:val="00D85351"/>
    <w:rsid w:val="00D858B9"/>
    <w:rsid w:val="00D85E2B"/>
    <w:rsid w:val="00D863FF"/>
    <w:rsid w:val="00D90749"/>
    <w:rsid w:val="00D90A08"/>
    <w:rsid w:val="00D90A3F"/>
    <w:rsid w:val="00D91446"/>
    <w:rsid w:val="00D915AB"/>
    <w:rsid w:val="00D916C2"/>
    <w:rsid w:val="00D92E10"/>
    <w:rsid w:val="00D92E99"/>
    <w:rsid w:val="00D93139"/>
    <w:rsid w:val="00D94025"/>
    <w:rsid w:val="00D94BC6"/>
    <w:rsid w:val="00D94D99"/>
    <w:rsid w:val="00D9598A"/>
    <w:rsid w:val="00D97CBD"/>
    <w:rsid w:val="00DA0682"/>
    <w:rsid w:val="00DA3370"/>
    <w:rsid w:val="00DA33E1"/>
    <w:rsid w:val="00DA33F5"/>
    <w:rsid w:val="00DA3E32"/>
    <w:rsid w:val="00DA428B"/>
    <w:rsid w:val="00DA4793"/>
    <w:rsid w:val="00DA4F30"/>
    <w:rsid w:val="00DA5718"/>
    <w:rsid w:val="00DB003D"/>
    <w:rsid w:val="00DB1038"/>
    <w:rsid w:val="00DB14AD"/>
    <w:rsid w:val="00DB1F87"/>
    <w:rsid w:val="00DB2614"/>
    <w:rsid w:val="00DB4BA7"/>
    <w:rsid w:val="00DB50DB"/>
    <w:rsid w:val="00DB59DB"/>
    <w:rsid w:val="00DB6DDC"/>
    <w:rsid w:val="00DB7497"/>
    <w:rsid w:val="00DB7BF8"/>
    <w:rsid w:val="00DB7D85"/>
    <w:rsid w:val="00DB7FB0"/>
    <w:rsid w:val="00DC36EC"/>
    <w:rsid w:val="00DC3CC0"/>
    <w:rsid w:val="00DC48AF"/>
    <w:rsid w:val="00DC4FDA"/>
    <w:rsid w:val="00DC55F5"/>
    <w:rsid w:val="00DC6342"/>
    <w:rsid w:val="00DC658B"/>
    <w:rsid w:val="00DC785A"/>
    <w:rsid w:val="00DC7C4F"/>
    <w:rsid w:val="00DD077A"/>
    <w:rsid w:val="00DD1274"/>
    <w:rsid w:val="00DD16CF"/>
    <w:rsid w:val="00DD23E0"/>
    <w:rsid w:val="00DD29A5"/>
    <w:rsid w:val="00DD41C5"/>
    <w:rsid w:val="00DD488E"/>
    <w:rsid w:val="00DD7199"/>
    <w:rsid w:val="00DE0F3A"/>
    <w:rsid w:val="00DE13CD"/>
    <w:rsid w:val="00DE1C74"/>
    <w:rsid w:val="00DE21E0"/>
    <w:rsid w:val="00DE2281"/>
    <w:rsid w:val="00DE2B7F"/>
    <w:rsid w:val="00DE2ED3"/>
    <w:rsid w:val="00DE59A2"/>
    <w:rsid w:val="00DE5E87"/>
    <w:rsid w:val="00DE69E1"/>
    <w:rsid w:val="00DE7377"/>
    <w:rsid w:val="00DE763B"/>
    <w:rsid w:val="00DE7911"/>
    <w:rsid w:val="00DF0187"/>
    <w:rsid w:val="00DF0224"/>
    <w:rsid w:val="00DF12DE"/>
    <w:rsid w:val="00DF3040"/>
    <w:rsid w:val="00DF35CE"/>
    <w:rsid w:val="00DF3F24"/>
    <w:rsid w:val="00DF5CAB"/>
    <w:rsid w:val="00DF6390"/>
    <w:rsid w:val="00DF6560"/>
    <w:rsid w:val="00DF6906"/>
    <w:rsid w:val="00E00A30"/>
    <w:rsid w:val="00E0101F"/>
    <w:rsid w:val="00E011A5"/>
    <w:rsid w:val="00E0182F"/>
    <w:rsid w:val="00E02918"/>
    <w:rsid w:val="00E03E7C"/>
    <w:rsid w:val="00E03F38"/>
    <w:rsid w:val="00E0427D"/>
    <w:rsid w:val="00E045FA"/>
    <w:rsid w:val="00E047D7"/>
    <w:rsid w:val="00E05276"/>
    <w:rsid w:val="00E05A20"/>
    <w:rsid w:val="00E06F94"/>
    <w:rsid w:val="00E10149"/>
    <w:rsid w:val="00E11430"/>
    <w:rsid w:val="00E148DC"/>
    <w:rsid w:val="00E15982"/>
    <w:rsid w:val="00E16DFE"/>
    <w:rsid w:val="00E16ED2"/>
    <w:rsid w:val="00E17496"/>
    <w:rsid w:val="00E1755F"/>
    <w:rsid w:val="00E17F52"/>
    <w:rsid w:val="00E20471"/>
    <w:rsid w:val="00E21212"/>
    <w:rsid w:val="00E21FE0"/>
    <w:rsid w:val="00E223B6"/>
    <w:rsid w:val="00E23A74"/>
    <w:rsid w:val="00E24758"/>
    <w:rsid w:val="00E25029"/>
    <w:rsid w:val="00E258D1"/>
    <w:rsid w:val="00E2609B"/>
    <w:rsid w:val="00E265B5"/>
    <w:rsid w:val="00E2663D"/>
    <w:rsid w:val="00E31A97"/>
    <w:rsid w:val="00E328C0"/>
    <w:rsid w:val="00E336E0"/>
    <w:rsid w:val="00E35190"/>
    <w:rsid w:val="00E35918"/>
    <w:rsid w:val="00E36961"/>
    <w:rsid w:val="00E37E3E"/>
    <w:rsid w:val="00E4082F"/>
    <w:rsid w:val="00E40DE6"/>
    <w:rsid w:val="00E41991"/>
    <w:rsid w:val="00E425EE"/>
    <w:rsid w:val="00E43B15"/>
    <w:rsid w:val="00E43D45"/>
    <w:rsid w:val="00E43D6C"/>
    <w:rsid w:val="00E44D3F"/>
    <w:rsid w:val="00E45C02"/>
    <w:rsid w:val="00E45C18"/>
    <w:rsid w:val="00E4664A"/>
    <w:rsid w:val="00E46B18"/>
    <w:rsid w:val="00E476AD"/>
    <w:rsid w:val="00E47E96"/>
    <w:rsid w:val="00E47F1A"/>
    <w:rsid w:val="00E50C30"/>
    <w:rsid w:val="00E521DE"/>
    <w:rsid w:val="00E52A95"/>
    <w:rsid w:val="00E52DA0"/>
    <w:rsid w:val="00E545E8"/>
    <w:rsid w:val="00E55DBB"/>
    <w:rsid w:val="00E5600D"/>
    <w:rsid w:val="00E570B8"/>
    <w:rsid w:val="00E61460"/>
    <w:rsid w:val="00E615E4"/>
    <w:rsid w:val="00E62A4B"/>
    <w:rsid w:val="00E62DF2"/>
    <w:rsid w:val="00E64815"/>
    <w:rsid w:val="00E64B21"/>
    <w:rsid w:val="00E64B30"/>
    <w:rsid w:val="00E65906"/>
    <w:rsid w:val="00E667DE"/>
    <w:rsid w:val="00E672B8"/>
    <w:rsid w:val="00E67467"/>
    <w:rsid w:val="00E67601"/>
    <w:rsid w:val="00E67B34"/>
    <w:rsid w:val="00E67E4F"/>
    <w:rsid w:val="00E721FC"/>
    <w:rsid w:val="00E722D6"/>
    <w:rsid w:val="00E72E1B"/>
    <w:rsid w:val="00E73176"/>
    <w:rsid w:val="00E73CD4"/>
    <w:rsid w:val="00E742DA"/>
    <w:rsid w:val="00E747E9"/>
    <w:rsid w:val="00E74B61"/>
    <w:rsid w:val="00E74BD4"/>
    <w:rsid w:val="00E76B72"/>
    <w:rsid w:val="00E77A0F"/>
    <w:rsid w:val="00E80767"/>
    <w:rsid w:val="00E80A6B"/>
    <w:rsid w:val="00E80AAD"/>
    <w:rsid w:val="00E82CC7"/>
    <w:rsid w:val="00E832AF"/>
    <w:rsid w:val="00E8437D"/>
    <w:rsid w:val="00E85763"/>
    <w:rsid w:val="00E90332"/>
    <w:rsid w:val="00E909A9"/>
    <w:rsid w:val="00E90CB6"/>
    <w:rsid w:val="00E9200E"/>
    <w:rsid w:val="00E9307F"/>
    <w:rsid w:val="00E93315"/>
    <w:rsid w:val="00E944EF"/>
    <w:rsid w:val="00E9467B"/>
    <w:rsid w:val="00E94B6A"/>
    <w:rsid w:val="00E95535"/>
    <w:rsid w:val="00E9625A"/>
    <w:rsid w:val="00E96719"/>
    <w:rsid w:val="00E96BAA"/>
    <w:rsid w:val="00E96F9A"/>
    <w:rsid w:val="00E97A38"/>
    <w:rsid w:val="00EA0E5A"/>
    <w:rsid w:val="00EA109B"/>
    <w:rsid w:val="00EA1127"/>
    <w:rsid w:val="00EA1166"/>
    <w:rsid w:val="00EA124A"/>
    <w:rsid w:val="00EA1C8B"/>
    <w:rsid w:val="00EA2272"/>
    <w:rsid w:val="00EA2584"/>
    <w:rsid w:val="00EA389C"/>
    <w:rsid w:val="00EA3E88"/>
    <w:rsid w:val="00EA4445"/>
    <w:rsid w:val="00EA48BE"/>
    <w:rsid w:val="00EA5318"/>
    <w:rsid w:val="00EA5E42"/>
    <w:rsid w:val="00EA5FCB"/>
    <w:rsid w:val="00EA62FF"/>
    <w:rsid w:val="00EA6507"/>
    <w:rsid w:val="00EA7D39"/>
    <w:rsid w:val="00EB0106"/>
    <w:rsid w:val="00EB0148"/>
    <w:rsid w:val="00EB0F0B"/>
    <w:rsid w:val="00EB0F30"/>
    <w:rsid w:val="00EB22AA"/>
    <w:rsid w:val="00EB3C18"/>
    <w:rsid w:val="00EB3DEE"/>
    <w:rsid w:val="00EB438C"/>
    <w:rsid w:val="00EB455A"/>
    <w:rsid w:val="00EB544A"/>
    <w:rsid w:val="00EB5B5B"/>
    <w:rsid w:val="00EB6699"/>
    <w:rsid w:val="00EB6F6F"/>
    <w:rsid w:val="00EB743A"/>
    <w:rsid w:val="00EB74EF"/>
    <w:rsid w:val="00EB7619"/>
    <w:rsid w:val="00EB7870"/>
    <w:rsid w:val="00EC1156"/>
    <w:rsid w:val="00EC1517"/>
    <w:rsid w:val="00EC4569"/>
    <w:rsid w:val="00EC47C6"/>
    <w:rsid w:val="00EC5D71"/>
    <w:rsid w:val="00EC71EC"/>
    <w:rsid w:val="00EC797B"/>
    <w:rsid w:val="00EC7A57"/>
    <w:rsid w:val="00ED046C"/>
    <w:rsid w:val="00ED07AA"/>
    <w:rsid w:val="00ED080F"/>
    <w:rsid w:val="00ED17D2"/>
    <w:rsid w:val="00ED1A89"/>
    <w:rsid w:val="00ED1CD6"/>
    <w:rsid w:val="00ED1DC3"/>
    <w:rsid w:val="00ED2674"/>
    <w:rsid w:val="00ED2699"/>
    <w:rsid w:val="00ED2C2F"/>
    <w:rsid w:val="00ED586A"/>
    <w:rsid w:val="00ED5D9A"/>
    <w:rsid w:val="00ED5E83"/>
    <w:rsid w:val="00ED5EDF"/>
    <w:rsid w:val="00ED6329"/>
    <w:rsid w:val="00ED64BF"/>
    <w:rsid w:val="00EE0106"/>
    <w:rsid w:val="00EE11B3"/>
    <w:rsid w:val="00EE1E4C"/>
    <w:rsid w:val="00EE23CC"/>
    <w:rsid w:val="00EE299A"/>
    <w:rsid w:val="00EE4434"/>
    <w:rsid w:val="00EE4BED"/>
    <w:rsid w:val="00EE5FED"/>
    <w:rsid w:val="00EE72A2"/>
    <w:rsid w:val="00EE7C9B"/>
    <w:rsid w:val="00EF05C3"/>
    <w:rsid w:val="00EF0895"/>
    <w:rsid w:val="00EF11B2"/>
    <w:rsid w:val="00EF24BF"/>
    <w:rsid w:val="00EF2611"/>
    <w:rsid w:val="00EF2B52"/>
    <w:rsid w:val="00EF35E9"/>
    <w:rsid w:val="00EF3A5C"/>
    <w:rsid w:val="00EF5CC4"/>
    <w:rsid w:val="00EF66F7"/>
    <w:rsid w:val="00F0038C"/>
    <w:rsid w:val="00F008C3"/>
    <w:rsid w:val="00F01116"/>
    <w:rsid w:val="00F017B9"/>
    <w:rsid w:val="00F02457"/>
    <w:rsid w:val="00F03184"/>
    <w:rsid w:val="00F0336C"/>
    <w:rsid w:val="00F03575"/>
    <w:rsid w:val="00F04722"/>
    <w:rsid w:val="00F05444"/>
    <w:rsid w:val="00F05641"/>
    <w:rsid w:val="00F0597C"/>
    <w:rsid w:val="00F062AB"/>
    <w:rsid w:val="00F06462"/>
    <w:rsid w:val="00F0695E"/>
    <w:rsid w:val="00F07F7A"/>
    <w:rsid w:val="00F10236"/>
    <w:rsid w:val="00F11BA2"/>
    <w:rsid w:val="00F1287E"/>
    <w:rsid w:val="00F158AC"/>
    <w:rsid w:val="00F16445"/>
    <w:rsid w:val="00F16B4C"/>
    <w:rsid w:val="00F17A5D"/>
    <w:rsid w:val="00F207C0"/>
    <w:rsid w:val="00F2159A"/>
    <w:rsid w:val="00F217E9"/>
    <w:rsid w:val="00F22087"/>
    <w:rsid w:val="00F220BF"/>
    <w:rsid w:val="00F234F6"/>
    <w:rsid w:val="00F23901"/>
    <w:rsid w:val="00F2444B"/>
    <w:rsid w:val="00F24937"/>
    <w:rsid w:val="00F270E8"/>
    <w:rsid w:val="00F2795D"/>
    <w:rsid w:val="00F30280"/>
    <w:rsid w:val="00F314F8"/>
    <w:rsid w:val="00F336A2"/>
    <w:rsid w:val="00F33D52"/>
    <w:rsid w:val="00F3669B"/>
    <w:rsid w:val="00F367BF"/>
    <w:rsid w:val="00F403F8"/>
    <w:rsid w:val="00F423DB"/>
    <w:rsid w:val="00F4313F"/>
    <w:rsid w:val="00F435DE"/>
    <w:rsid w:val="00F43CEF"/>
    <w:rsid w:val="00F450BC"/>
    <w:rsid w:val="00F45A6B"/>
    <w:rsid w:val="00F460DD"/>
    <w:rsid w:val="00F46319"/>
    <w:rsid w:val="00F47546"/>
    <w:rsid w:val="00F47E43"/>
    <w:rsid w:val="00F50768"/>
    <w:rsid w:val="00F52362"/>
    <w:rsid w:val="00F523B3"/>
    <w:rsid w:val="00F52C2E"/>
    <w:rsid w:val="00F52CEC"/>
    <w:rsid w:val="00F53F6C"/>
    <w:rsid w:val="00F5461B"/>
    <w:rsid w:val="00F54819"/>
    <w:rsid w:val="00F54EA1"/>
    <w:rsid w:val="00F56E8E"/>
    <w:rsid w:val="00F570ED"/>
    <w:rsid w:val="00F572B4"/>
    <w:rsid w:val="00F57C83"/>
    <w:rsid w:val="00F60395"/>
    <w:rsid w:val="00F6163B"/>
    <w:rsid w:val="00F61E32"/>
    <w:rsid w:val="00F62FE8"/>
    <w:rsid w:val="00F63E84"/>
    <w:rsid w:val="00F653F6"/>
    <w:rsid w:val="00F65FCF"/>
    <w:rsid w:val="00F660C3"/>
    <w:rsid w:val="00F66544"/>
    <w:rsid w:val="00F66622"/>
    <w:rsid w:val="00F7121E"/>
    <w:rsid w:val="00F71F52"/>
    <w:rsid w:val="00F72BA3"/>
    <w:rsid w:val="00F73168"/>
    <w:rsid w:val="00F739BE"/>
    <w:rsid w:val="00F7542B"/>
    <w:rsid w:val="00F75B08"/>
    <w:rsid w:val="00F7626F"/>
    <w:rsid w:val="00F76666"/>
    <w:rsid w:val="00F76DB1"/>
    <w:rsid w:val="00F777BE"/>
    <w:rsid w:val="00F825EC"/>
    <w:rsid w:val="00F82727"/>
    <w:rsid w:val="00F82898"/>
    <w:rsid w:val="00F82A82"/>
    <w:rsid w:val="00F82F79"/>
    <w:rsid w:val="00F832E0"/>
    <w:rsid w:val="00F84544"/>
    <w:rsid w:val="00F849B0"/>
    <w:rsid w:val="00F86424"/>
    <w:rsid w:val="00F8692B"/>
    <w:rsid w:val="00F872A4"/>
    <w:rsid w:val="00F87951"/>
    <w:rsid w:val="00F87C96"/>
    <w:rsid w:val="00F900A9"/>
    <w:rsid w:val="00F9061D"/>
    <w:rsid w:val="00F906AC"/>
    <w:rsid w:val="00F92960"/>
    <w:rsid w:val="00F92A6B"/>
    <w:rsid w:val="00F92BEF"/>
    <w:rsid w:val="00F94426"/>
    <w:rsid w:val="00F948F3"/>
    <w:rsid w:val="00F95571"/>
    <w:rsid w:val="00F95C97"/>
    <w:rsid w:val="00F95D0F"/>
    <w:rsid w:val="00F95DC9"/>
    <w:rsid w:val="00F96226"/>
    <w:rsid w:val="00F97C09"/>
    <w:rsid w:val="00FA0275"/>
    <w:rsid w:val="00FA072B"/>
    <w:rsid w:val="00FA0815"/>
    <w:rsid w:val="00FA2945"/>
    <w:rsid w:val="00FA2987"/>
    <w:rsid w:val="00FA4268"/>
    <w:rsid w:val="00FA4ACB"/>
    <w:rsid w:val="00FA547C"/>
    <w:rsid w:val="00FA5F4E"/>
    <w:rsid w:val="00FA5FF8"/>
    <w:rsid w:val="00FA652A"/>
    <w:rsid w:val="00FB0891"/>
    <w:rsid w:val="00FB0A80"/>
    <w:rsid w:val="00FB0CB3"/>
    <w:rsid w:val="00FB10D1"/>
    <w:rsid w:val="00FB2358"/>
    <w:rsid w:val="00FB3C3A"/>
    <w:rsid w:val="00FB3EB9"/>
    <w:rsid w:val="00FB400C"/>
    <w:rsid w:val="00FB43F4"/>
    <w:rsid w:val="00FB47A2"/>
    <w:rsid w:val="00FB5405"/>
    <w:rsid w:val="00FB55A0"/>
    <w:rsid w:val="00FB56A1"/>
    <w:rsid w:val="00FB629D"/>
    <w:rsid w:val="00FB7846"/>
    <w:rsid w:val="00FC0406"/>
    <w:rsid w:val="00FC088E"/>
    <w:rsid w:val="00FC1443"/>
    <w:rsid w:val="00FC1B49"/>
    <w:rsid w:val="00FC20AD"/>
    <w:rsid w:val="00FC295C"/>
    <w:rsid w:val="00FC2C06"/>
    <w:rsid w:val="00FC3564"/>
    <w:rsid w:val="00FC4725"/>
    <w:rsid w:val="00FC5033"/>
    <w:rsid w:val="00FC5D11"/>
    <w:rsid w:val="00FC5D1D"/>
    <w:rsid w:val="00FC5FCF"/>
    <w:rsid w:val="00FC60B1"/>
    <w:rsid w:val="00FC66CB"/>
    <w:rsid w:val="00FC6B27"/>
    <w:rsid w:val="00FC6E8F"/>
    <w:rsid w:val="00FC71A1"/>
    <w:rsid w:val="00FC73DC"/>
    <w:rsid w:val="00FD055B"/>
    <w:rsid w:val="00FD06E5"/>
    <w:rsid w:val="00FD0D0A"/>
    <w:rsid w:val="00FD1168"/>
    <w:rsid w:val="00FD11B3"/>
    <w:rsid w:val="00FD131B"/>
    <w:rsid w:val="00FD141F"/>
    <w:rsid w:val="00FD19F3"/>
    <w:rsid w:val="00FD1E9D"/>
    <w:rsid w:val="00FD1F37"/>
    <w:rsid w:val="00FD1FD8"/>
    <w:rsid w:val="00FD2394"/>
    <w:rsid w:val="00FD2A00"/>
    <w:rsid w:val="00FD2A62"/>
    <w:rsid w:val="00FD354B"/>
    <w:rsid w:val="00FD3BC2"/>
    <w:rsid w:val="00FD46E5"/>
    <w:rsid w:val="00FD4898"/>
    <w:rsid w:val="00FD4E68"/>
    <w:rsid w:val="00FD529F"/>
    <w:rsid w:val="00FD569A"/>
    <w:rsid w:val="00FD6600"/>
    <w:rsid w:val="00FE0617"/>
    <w:rsid w:val="00FE1A41"/>
    <w:rsid w:val="00FE2031"/>
    <w:rsid w:val="00FE2E12"/>
    <w:rsid w:val="00FE382B"/>
    <w:rsid w:val="00FE42D1"/>
    <w:rsid w:val="00FE43F2"/>
    <w:rsid w:val="00FE5760"/>
    <w:rsid w:val="00FE5902"/>
    <w:rsid w:val="00FE67C3"/>
    <w:rsid w:val="00FF0C52"/>
    <w:rsid w:val="00FF1259"/>
    <w:rsid w:val="00FF428F"/>
    <w:rsid w:val="00FF4969"/>
    <w:rsid w:val="00FF4C85"/>
    <w:rsid w:val="00FF5A00"/>
    <w:rsid w:val="00FF6680"/>
    <w:rsid w:val="00FF7234"/>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1F5B97"/>
  <w15:chartTrackingRefBased/>
  <w15:docId w15:val="{5CD1023B-3EBB-4529-9D24-02FB749ED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F2B"/>
    <w:rPr>
      <w:rFonts w:ascii="Calibri" w:eastAsia="Times New Roman" w:hAnsi="Calibri" w:cs="Times New Roman"/>
      <w:lang w:val="en-GB"/>
    </w:rPr>
  </w:style>
  <w:style w:type="paragraph" w:styleId="Heading1">
    <w:name w:val="heading 1"/>
    <w:basedOn w:val="Normal"/>
    <w:link w:val="Heading1Char"/>
    <w:uiPriority w:val="9"/>
    <w:qFormat/>
    <w:rsid w:val="00344223"/>
    <w:pPr>
      <w:spacing w:before="100" w:beforeAutospacing="1" w:after="100" w:afterAutospacing="1" w:line="240" w:lineRule="auto"/>
      <w:outlineLvl w:val="0"/>
    </w:pPr>
    <w:rPr>
      <w:rFonts w:ascii="Times New Roman" w:hAnsi="Times New Roman"/>
      <w:b/>
      <w:bCs/>
      <w:kern w:val="36"/>
      <w:sz w:val="48"/>
      <w:szCs w:val="48"/>
      <w:lang w:val="en-US"/>
    </w:rPr>
  </w:style>
  <w:style w:type="paragraph" w:styleId="Heading2">
    <w:name w:val="heading 2"/>
    <w:basedOn w:val="Normal"/>
    <w:next w:val="Normal"/>
    <w:link w:val="Heading2Char"/>
    <w:uiPriority w:val="9"/>
    <w:unhideWhenUsed/>
    <w:qFormat/>
    <w:rsid w:val="00344223"/>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en-US"/>
    </w:rPr>
  </w:style>
  <w:style w:type="paragraph" w:styleId="Heading3">
    <w:name w:val="heading 3"/>
    <w:basedOn w:val="Normal"/>
    <w:next w:val="Normal"/>
    <w:link w:val="Heading3Char"/>
    <w:uiPriority w:val="9"/>
    <w:semiHidden/>
    <w:unhideWhenUsed/>
    <w:qFormat/>
    <w:rsid w:val="00441A2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71F5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Char Char Char Char,Footnote Text Char Char Char,Footnote Text Char Char Char Char Char Char,Footnote Text Char Char Char Char Char Char Char Char Char,Ch, Char"/>
    <w:basedOn w:val="Normal"/>
    <w:link w:val="FootnoteTextChar"/>
    <w:uiPriority w:val="99"/>
    <w:unhideWhenUsed/>
    <w:qFormat/>
    <w:rsid w:val="00900F2B"/>
    <w:pPr>
      <w:spacing w:after="0" w:line="240" w:lineRule="auto"/>
    </w:pPr>
    <w:rPr>
      <w:sz w:val="20"/>
      <w:szCs w:val="20"/>
      <w:lang w:val="id-ID"/>
    </w:rPr>
  </w:style>
  <w:style w:type="character" w:customStyle="1" w:styleId="FootnoteTextChar">
    <w:name w:val="Footnote Text Char"/>
    <w:aliases w:val="Char Char,Char Char Char Char Char,Footnote Text Char Char Char Char,Footnote Text Char Char Char Char Char Char Char,Footnote Text Char Char Char Char Char Char Char Char Char Char,Ch Char, Char Char"/>
    <w:basedOn w:val="DefaultParagraphFont"/>
    <w:link w:val="FootnoteText"/>
    <w:uiPriority w:val="99"/>
    <w:rsid w:val="00900F2B"/>
    <w:rPr>
      <w:rFonts w:ascii="Calibri" w:eastAsia="Times New Roman" w:hAnsi="Calibri" w:cs="Times New Roman"/>
      <w:sz w:val="20"/>
      <w:szCs w:val="20"/>
    </w:rPr>
  </w:style>
  <w:style w:type="character" w:styleId="FootnoteReference">
    <w:name w:val="footnote reference"/>
    <w:aliases w:val="Ref,de nota al pie,Footnote Reference1"/>
    <w:uiPriority w:val="99"/>
    <w:unhideWhenUsed/>
    <w:qFormat/>
    <w:rsid w:val="00900F2B"/>
    <w:rPr>
      <w:rFonts w:cs="Times New Roman"/>
      <w:vertAlign w:val="superscript"/>
    </w:rPr>
  </w:style>
  <w:style w:type="paragraph" w:styleId="Header">
    <w:name w:val="header"/>
    <w:basedOn w:val="Normal"/>
    <w:link w:val="HeaderChar"/>
    <w:uiPriority w:val="99"/>
    <w:unhideWhenUsed/>
    <w:rsid w:val="00900F2B"/>
    <w:pPr>
      <w:tabs>
        <w:tab w:val="center" w:pos="4513"/>
        <w:tab w:val="right" w:pos="9026"/>
      </w:tabs>
      <w:spacing w:after="0" w:line="240" w:lineRule="auto"/>
    </w:pPr>
    <w:rPr>
      <w:lang w:val="id-ID"/>
    </w:rPr>
  </w:style>
  <w:style w:type="character" w:customStyle="1" w:styleId="HeaderChar">
    <w:name w:val="Header Char"/>
    <w:basedOn w:val="DefaultParagraphFont"/>
    <w:link w:val="Header"/>
    <w:uiPriority w:val="99"/>
    <w:rsid w:val="00900F2B"/>
    <w:rPr>
      <w:rFonts w:ascii="Calibri" w:eastAsia="Times New Roman" w:hAnsi="Calibri" w:cs="Times New Roman"/>
    </w:rPr>
  </w:style>
  <w:style w:type="paragraph" w:styleId="Footer">
    <w:name w:val="footer"/>
    <w:basedOn w:val="Normal"/>
    <w:link w:val="FooterChar"/>
    <w:uiPriority w:val="99"/>
    <w:unhideWhenUsed/>
    <w:rsid w:val="00900F2B"/>
    <w:pPr>
      <w:tabs>
        <w:tab w:val="center" w:pos="4513"/>
        <w:tab w:val="right" w:pos="9026"/>
      </w:tabs>
      <w:spacing w:after="0" w:line="240" w:lineRule="auto"/>
    </w:pPr>
    <w:rPr>
      <w:lang w:val="id-ID"/>
    </w:rPr>
  </w:style>
  <w:style w:type="character" w:customStyle="1" w:styleId="FooterChar">
    <w:name w:val="Footer Char"/>
    <w:basedOn w:val="DefaultParagraphFont"/>
    <w:link w:val="Footer"/>
    <w:uiPriority w:val="99"/>
    <w:rsid w:val="00900F2B"/>
    <w:rPr>
      <w:rFonts w:ascii="Calibri" w:eastAsia="Times New Roman" w:hAnsi="Calibri" w:cs="Times New Roman"/>
    </w:rPr>
  </w:style>
  <w:style w:type="paragraph" w:styleId="ListParagraph">
    <w:name w:val="List Paragraph"/>
    <w:basedOn w:val="Normal"/>
    <w:link w:val="ListParagraphChar"/>
    <w:uiPriority w:val="34"/>
    <w:qFormat/>
    <w:rsid w:val="00900F2B"/>
    <w:pPr>
      <w:ind w:left="720"/>
      <w:contextualSpacing/>
    </w:pPr>
    <w:rPr>
      <w:lang w:val="id-ID"/>
    </w:rPr>
  </w:style>
  <w:style w:type="paragraph" w:styleId="Bibliography">
    <w:name w:val="Bibliography"/>
    <w:basedOn w:val="Normal"/>
    <w:next w:val="Normal"/>
    <w:uiPriority w:val="37"/>
    <w:semiHidden/>
    <w:unhideWhenUsed/>
    <w:rsid w:val="00900F2B"/>
  </w:style>
  <w:style w:type="character" w:customStyle="1" w:styleId="ListParagraphChar">
    <w:name w:val="List Paragraph Char"/>
    <w:link w:val="ListParagraph"/>
    <w:uiPriority w:val="34"/>
    <w:locked/>
    <w:rsid w:val="00900F2B"/>
    <w:rPr>
      <w:rFonts w:ascii="Calibri" w:eastAsia="Times New Roman" w:hAnsi="Calibri" w:cs="Times New Roman"/>
    </w:rPr>
  </w:style>
  <w:style w:type="character" w:customStyle="1" w:styleId="Heading1Char">
    <w:name w:val="Heading 1 Char"/>
    <w:basedOn w:val="DefaultParagraphFont"/>
    <w:link w:val="Heading1"/>
    <w:uiPriority w:val="9"/>
    <w:rsid w:val="00344223"/>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344223"/>
    <w:rPr>
      <w:rFonts w:asciiTheme="majorHAnsi" w:eastAsiaTheme="majorEastAsia" w:hAnsiTheme="majorHAnsi" w:cstheme="majorBidi"/>
      <w:b/>
      <w:bCs/>
      <w:color w:val="5B9BD5" w:themeColor="accent1"/>
      <w:sz w:val="26"/>
      <w:szCs w:val="26"/>
      <w:lang w:val="en-US"/>
    </w:rPr>
  </w:style>
  <w:style w:type="character" w:styleId="Hyperlink">
    <w:name w:val="Hyperlink"/>
    <w:basedOn w:val="DefaultParagraphFont"/>
    <w:uiPriority w:val="99"/>
    <w:unhideWhenUsed/>
    <w:rsid w:val="00344223"/>
    <w:rPr>
      <w:color w:val="0563C1" w:themeColor="hyperlink"/>
      <w:u w:val="single"/>
    </w:rPr>
  </w:style>
  <w:style w:type="character" w:styleId="Emphasis">
    <w:name w:val="Emphasis"/>
    <w:basedOn w:val="DefaultParagraphFont"/>
    <w:uiPriority w:val="20"/>
    <w:qFormat/>
    <w:rsid w:val="00344223"/>
    <w:rPr>
      <w:i/>
      <w:iCs/>
    </w:rPr>
  </w:style>
  <w:style w:type="character" w:customStyle="1" w:styleId="value">
    <w:name w:val="value"/>
    <w:basedOn w:val="DefaultParagraphFont"/>
    <w:rsid w:val="00344223"/>
  </w:style>
  <w:style w:type="character" w:styleId="Strong">
    <w:name w:val="Strong"/>
    <w:basedOn w:val="DefaultParagraphFont"/>
    <w:uiPriority w:val="22"/>
    <w:qFormat/>
    <w:rsid w:val="00344223"/>
    <w:rPr>
      <w:b/>
      <w:bCs/>
    </w:rPr>
  </w:style>
  <w:style w:type="character" w:customStyle="1" w:styleId="label">
    <w:name w:val="label"/>
    <w:basedOn w:val="DefaultParagraphFont"/>
    <w:rsid w:val="00441A2C"/>
  </w:style>
  <w:style w:type="character" w:customStyle="1" w:styleId="Heading3Char">
    <w:name w:val="Heading 3 Char"/>
    <w:basedOn w:val="DefaultParagraphFont"/>
    <w:link w:val="Heading3"/>
    <w:uiPriority w:val="9"/>
    <w:semiHidden/>
    <w:rsid w:val="00441A2C"/>
    <w:rPr>
      <w:rFonts w:asciiTheme="majorHAnsi" w:eastAsiaTheme="majorEastAsia" w:hAnsiTheme="majorHAnsi" w:cstheme="majorBidi"/>
      <w:color w:val="1F4D78" w:themeColor="accent1" w:themeShade="7F"/>
      <w:sz w:val="24"/>
      <w:szCs w:val="24"/>
      <w:lang w:val="en-GB"/>
    </w:rPr>
  </w:style>
  <w:style w:type="character" w:customStyle="1" w:styleId="Heading4Char">
    <w:name w:val="Heading 4 Char"/>
    <w:basedOn w:val="DefaultParagraphFont"/>
    <w:link w:val="Heading4"/>
    <w:uiPriority w:val="9"/>
    <w:semiHidden/>
    <w:rsid w:val="00F71F52"/>
    <w:rPr>
      <w:rFonts w:asciiTheme="majorHAnsi" w:eastAsiaTheme="majorEastAsia" w:hAnsiTheme="majorHAnsi" w:cstheme="majorBidi"/>
      <w:i/>
      <w:iCs/>
      <w:color w:val="2E74B5" w:themeColor="accent1" w:themeShade="BF"/>
      <w:lang w:val="en-GB"/>
    </w:rPr>
  </w:style>
  <w:style w:type="paragraph" w:styleId="EndnoteText">
    <w:name w:val="endnote text"/>
    <w:basedOn w:val="Normal"/>
    <w:link w:val="EndnoteTextChar"/>
    <w:uiPriority w:val="99"/>
    <w:semiHidden/>
    <w:unhideWhenUsed/>
    <w:rsid w:val="00B4431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4431D"/>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B4431D"/>
    <w:rPr>
      <w:vertAlign w:val="superscript"/>
    </w:rPr>
  </w:style>
  <w:style w:type="character" w:customStyle="1" w:styleId="hljs-string">
    <w:name w:val="hljs-string"/>
    <w:basedOn w:val="DefaultParagraphFont"/>
    <w:rsid w:val="00A2734E"/>
  </w:style>
  <w:style w:type="character" w:styleId="UnresolvedMention">
    <w:name w:val="Unresolved Mention"/>
    <w:basedOn w:val="DefaultParagraphFont"/>
    <w:uiPriority w:val="99"/>
    <w:semiHidden/>
    <w:unhideWhenUsed/>
    <w:rsid w:val="00167B1A"/>
    <w:rPr>
      <w:color w:val="605E5C"/>
      <w:shd w:val="clear" w:color="auto" w:fill="E1DFDD"/>
    </w:rPr>
  </w:style>
  <w:style w:type="table" w:styleId="TableGrid">
    <w:name w:val="Table Grid"/>
    <w:basedOn w:val="TableNormal"/>
    <w:uiPriority w:val="39"/>
    <w:rsid w:val="00C66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3102B"/>
    <w:pPr>
      <w:widowControl w:val="0"/>
      <w:autoSpaceDE w:val="0"/>
      <w:autoSpaceDN w:val="0"/>
      <w:spacing w:after="0" w:line="240" w:lineRule="auto"/>
      <w:ind w:left="141"/>
      <w:jc w:val="both"/>
    </w:pPr>
    <w:rPr>
      <w:rFonts w:ascii="Times New Roman" w:hAnsi="Times New Roman"/>
      <w:sz w:val="24"/>
      <w:szCs w:val="24"/>
      <w:lang w:val="en"/>
    </w:rPr>
  </w:style>
  <w:style w:type="character" w:customStyle="1" w:styleId="BodyTextChar">
    <w:name w:val="Body Text Char"/>
    <w:basedOn w:val="DefaultParagraphFont"/>
    <w:link w:val="BodyText"/>
    <w:uiPriority w:val="1"/>
    <w:rsid w:val="0043102B"/>
    <w:rPr>
      <w:rFonts w:ascii="Times New Roman" w:eastAsia="Times New Roman" w:hAnsi="Times New Roman" w:cs="Times New Roman"/>
      <w:sz w:val="24"/>
      <w:szCs w:val="24"/>
      <w:lang w:val="en"/>
    </w:rPr>
  </w:style>
  <w:style w:type="table" w:styleId="TableGridLight">
    <w:name w:val="Grid Table Light"/>
    <w:basedOn w:val="TableNormal"/>
    <w:uiPriority w:val="40"/>
    <w:rsid w:val="003052F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014229"/>
    <w:rPr>
      <w:sz w:val="16"/>
      <w:szCs w:val="16"/>
    </w:rPr>
  </w:style>
  <w:style w:type="paragraph" w:styleId="CommentText">
    <w:name w:val="annotation text"/>
    <w:basedOn w:val="Normal"/>
    <w:link w:val="CommentTextChar"/>
    <w:uiPriority w:val="99"/>
    <w:semiHidden/>
    <w:unhideWhenUsed/>
    <w:rsid w:val="00014229"/>
    <w:pPr>
      <w:spacing w:line="240" w:lineRule="auto"/>
    </w:pPr>
    <w:rPr>
      <w:sz w:val="20"/>
      <w:szCs w:val="20"/>
    </w:rPr>
  </w:style>
  <w:style w:type="character" w:customStyle="1" w:styleId="CommentTextChar">
    <w:name w:val="Comment Text Char"/>
    <w:basedOn w:val="DefaultParagraphFont"/>
    <w:link w:val="CommentText"/>
    <w:uiPriority w:val="99"/>
    <w:semiHidden/>
    <w:rsid w:val="00014229"/>
    <w:rPr>
      <w:rFonts w:ascii="Calibri" w:eastAsia="Times New Roman"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014229"/>
    <w:rPr>
      <w:b/>
      <w:bCs/>
    </w:rPr>
  </w:style>
  <w:style w:type="character" w:customStyle="1" w:styleId="CommentSubjectChar">
    <w:name w:val="Comment Subject Char"/>
    <w:basedOn w:val="CommentTextChar"/>
    <w:link w:val="CommentSubject"/>
    <w:uiPriority w:val="99"/>
    <w:semiHidden/>
    <w:rsid w:val="00014229"/>
    <w:rPr>
      <w:rFonts w:ascii="Calibri" w:eastAsia="Times New Roman" w:hAnsi="Calibri" w:cs="Times New Roman"/>
      <w:b/>
      <w:bCs/>
      <w:sz w:val="20"/>
      <w:szCs w:val="20"/>
      <w:lang w:val="en-GB"/>
    </w:rPr>
  </w:style>
  <w:style w:type="character" w:styleId="PlaceholderText">
    <w:name w:val="Placeholder Text"/>
    <w:basedOn w:val="DefaultParagraphFont"/>
    <w:uiPriority w:val="99"/>
    <w:semiHidden/>
    <w:rsid w:val="00413CD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5866">
      <w:bodyDiv w:val="1"/>
      <w:marLeft w:val="0"/>
      <w:marRight w:val="0"/>
      <w:marTop w:val="0"/>
      <w:marBottom w:val="0"/>
      <w:divBdr>
        <w:top w:val="none" w:sz="0" w:space="0" w:color="auto"/>
        <w:left w:val="none" w:sz="0" w:space="0" w:color="auto"/>
        <w:bottom w:val="none" w:sz="0" w:space="0" w:color="auto"/>
        <w:right w:val="none" w:sz="0" w:space="0" w:color="auto"/>
      </w:divBdr>
      <w:divsChild>
        <w:div w:id="1176381783">
          <w:marLeft w:val="0"/>
          <w:marRight w:val="0"/>
          <w:marTop w:val="0"/>
          <w:marBottom w:val="0"/>
          <w:divBdr>
            <w:top w:val="none" w:sz="0" w:space="0" w:color="auto"/>
            <w:left w:val="none" w:sz="0" w:space="0" w:color="auto"/>
            <w:bottom w:val="none" w:sz="0" w:space="0" w:color="auto"/>
            <w:right w:val="none" w:sz="0" w:space="0" w:color="auto"/>
          </w:divBdr>
          <w:divsChild>
            <w:div w:id="186258759">
              <w:marLeft w:val="0"/>
              <w:marRight w:val="0"/>
              <w:marTop w:val="0"/>
              <w:marBottom w:val="0"/>
              <w:divBdr>
                <w:top w:val="none" w:sz="0" w:space="0" w:color="auto"/>
                <w:left w:val="none" w:sz="0" w:space="0" w:color="auto"/>
                <w:bottom w:val="none" w:sz="0" w:space="0" w:color="auto"/>
                <w:right w:val="none" w:sz="0" w:space="0" w:color="auto"/>
              </w:divBdr>
            </w:div>
          </w:divsChild>
        </w:div>
        <w:div w:id="1290358422">
          <w:marLeft w:val="0"/>
          <w:marRight w:val="0"/>
          <w:marTop w:val="0"/>
          <w:marBottom w:val="0"/>
          <w:divBdr>
            <w:top w:val="none" w:sz="0" w:space="0" w:color="auto"/>
            <w:left w:val="none" w:sz="0" w:space="0" w:color="auto"/>
            <w:bottom w:val="none" w:sz="0" w:space="0" w:color="auto"/>
            <w:right w:val="none" w:sz="0" w:space="0" w:color="auto"/>
          </w:divBdr>
          <w:divsChild>
            <w:div w:id="25494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8376">
      <w:bodyDiv w:val="1"/>
      <w:marLeft w:val="0"/>
      <w:marRight w:val="0"/>
      <w:marTop w:val="0"/>
      <w:marBottom w:val="0"/>
      <w:divBdr>
        <w:top w:val="none" w:sz="0" w:space="0" w:color="auto"/>
        <w:left w:val="none" w:sz="0" w:space="0" w:color="auto"/>
        <w:bottom w:val="none" w:sz="0" w:space="0" w:color="auto"/>
        <w:right w:val="none" w:sz="0" w:space="0" w:color="auto"/>
      </w:divBdr>
      <w:divsChild>
        <w:div w:id="929386325">
          <w:marLeft w:val="0"/>
          <w:marRight w:val="0"/>
          <w:marTop w:val="0"/>
          <w:marBottom w:val="0"/>
          <w:divBdr>
            <w:top w:val="none" w:sz="0" w:space="0" w:color="auto"/>
            <w:left w:val="none" w:sz="0" w:space="0" w:color="auto"/>
            <w:bottom w:val="none" w:sz="0" w:space="0" w:color="auto"/>
            <w:right w:val="none" w:sz="0" w:space="0" w:color="auto"/>
          </w:divBdr>
          <w:divsChild>
            <w:div w:id="177979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0951">
      <w:bodyDiv w:val="1"/>
      <w:marLeft w:val="0"/>
      <w:marRight w:val="0"/>
      <w:marTop w:val="0"/>
      <w:marBottom w:val="0"/>
      <w:divBdr>
        <w:top w:val="none" w:sz="0" w:space="0" w:color="auto"/>
        <w:left w:val="none" w:sz="0" w:space="0" w:color="auto"/>
        <w:bottom w:val="none" w:sz="0" w:space="0" w:color="auto"/>
        <w:right w:val="none" w:sz="0" w:space="0" w:color="auto"/>
      </w:divBdr>
    </w:div>
    <w:div w:id="21787569">
      <w:bodyDiv w:val="1"/>
      <w:marLeft w:val="0"/>
      <w:marRight w:val="0"/>
      <w:marTop w:val="0"/>
      <w:marBottom w:val="0"/>
      <w:divBdr>
        <w:top w:val="none" w:sz="0" w:space="0" w:color="auto"/>
        <w:left w:val="none" w:sz="0" w:space="0" w:color="auto"/>
        <w:bottom w:val="none" w:sz="0" w:space="0" w:color="auto"/>
        <w:right w:val="none" w:sz="0" w:space="0" w:color="auto"/>
      </w:divBdr>
    </w:div>
    <w:div w:id="29696635">
      <w:bodyDiv w:val="1"/>
      <w:marLeft w:val="0"/>
      <w:marRight w:val="0"/>
      <w:marTop w:val="0"/>
      <w:marBottom w:val="0"/>
      <w:divBdr>
        <w:top w:val="none" w:sz="0" w:space="0" w:color="auto"/>
        <w:left w:val="none" w:sz="0" w:space="0" w:color="auto"/>
        <w:bottom w:val="none" w:sz="0" w:space="0" w:color="auto"/>
        <w:right w:val="none" w:sz="0" w:space="0" w:color="auto"/>
      </w:divBdr>
      <w:divsChild>
        <w:div w:id="1537304270">
          <w:marLeft w:val="0"/>
          <w:marRight w:val="0"/>
          <w:marTop w:val="0"/>
          <w:marBottom w:val="0"/>
          <w:divBdr>
            <w:top w:val="none" w:sz="0" w:space="0" w:color="auto"/>
            <w:left w:val="none" w:sz="0" w:space="0" w:color="auto"/>
            <w:bottom w:val="none" w:sz="0" w:space="0" w:color="auto"/>
            <w:right w:val="none" w:sz="0" w:space="0" w:color="auto"/>
          </w:divBdr>
          <w:divsChild>
            <w:div w:id="46809448">
              <w:marLeft w:val="0"/>
              <w:marRight w:val="0"/>
              <w:marTop w:val="0"/>
              <w:marBottom w:val="0"/>
              <w:divBdr>
                <w:top w:val="none" w:sz="0" w:space="0" w:color="auto"/>
                <w:left w:val="none" w:sz="0" w:space="0" w:color="auto"/>
                <w:bottom w:val="none" w:sz="0" w:space="0" w:color="auto"/>
                <w:right w:val="none" w:sz="0" w:space="0" w:color="auto"/>
              </w:divBdr>
              <w:divsChild>
                <w:div w:id="1337346994">
                  <w:marLeft w:val="0"/>
                  <w:marRight w:val="0"/>
                  <w:marTop w:val="0"/>
                  <w:marBottom w:val="0"/>
                  <w:divBdr>
                    <w:top w:val="none" w:sz="0" w:space="0" w:color="auto"/>
                    <w:left w:val="none" w:sz="0" w:space="0" w:color="auto"/>
                    <w:bottom w:val="none" w:sz="0" w:space="0" w:color="auto"/>
                    <w:right w:val="none" w:sz="0" w:space="0" w:color="auto"/>
                  </w:divBdr>
                  <w:divsChild>
                    <w:div w:id="377627579">
                      <w:marLeft w:val="0"/>
                      <w:marRight w:val="0"/>
                      <w:marTop w:val="0"/>
                      <w:marBottom w:val="0"/>
                      <w:divBdr>
                        <w:top w:val="none" w:sz="0" w:space="0" w:color="auto"/>
                        <w:left w:val="none" w:sz="0" w:space="0" w:color="auto"/>
                        <w:bottom w:val="none" w:sz="0" w:space="0" w:color="auto"/>
                        <w:right w:val="none" w:sz="0" w:space="0" w:color="auto"/>
                      </w:divBdr>
                      <w:divsChild>
                        <w:div w:id="1509785523">
                          <w:marLeft w:val="0"/>
                          <w:marRight w:val="0"/>
                          <w:marTop w:val="0"/>
                          <w:marBottom w:val="0"/>
                          <w:divBdr>
                            <w:top w:val="none" w:sz="0" w:space="0" w:color="auto"/>
                            <w:left w:val="none" w:sz="0" w:space="0" w:color="auto"/>
                            <w:bottom w:val="none" w:sz="0" w:space="0" w:color="auto"/>
                            <w:right w:val="none" w:sz="0" w:space="0" w:color="auto"/>
                          </w:divBdr>
                          <w:divsChild>
                            <w:div w:id="927737404">
                              <w:marLeft w:val="0"/>
                              <w:marRight w:val="0"/>
                              <w:marTop w:val="0"/>
                              <w:marBottom w:val="0"/>
                              <w:divBdr>
                                <w:top w:val="none" w:sz="0" w:space="0" w:color="auto"/>
                                <w:left w:val="none" w:sz="0" w:space="0" w:color="auto"/>
                                <w:bottom w:val="none" w:sz="0" w:space="0" w:color="auto"/>
                                <w:right w:val="none" w:sz="0" w:space="0" w:color="auto"/>
                              </w:divBdr>
                              <w:divsChild>
                                <w:div w:id="203483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10774">
      <w:bodyDiv w:val="1"/>
      <w:marLeft w:val="0"/>
      <w:marRight w:val="0"/>
      <w:marTop w:val="0"/>
      <w:marBottom w:val="0"/>
      <w:divBdr>
        <w:top w:val="none" w:sz="0" w:space="0" w:color="auto"/>
        <w:left w:val="none" w:sz="0" w:space="0" w:color="auto"/>
        <w:bottom w:val="none" w:sz="0" w:space="0" w:color="auto"/>
        <w:right w:val="none" w:sz="0" w:space="0" w:color="auto"/>
      </w:divBdr>
    </w:div>
    <w:div w:id="36978562">
      <w:bodyDiv w:val="1"/>
      <w:marLeft w:val="0"/>
      <w:marRight w:val="0"/>
      <w:marTop w:val="0"/>
      <w:marBottom w:val="0"/>
      <w:divBdr>
        <w:top w:val="none" w:sz="0" w:space="0" w:color="auto"/>
        <w:left w:val="none" w:sz="0" w:space="0" w:color="auto"/>
        <w:bottom w:val="none" w:sz="0" w:space="0" w:color="auto"/>
        <w:right w:val="none" w:sz="0" w:space="0" w:color="auto"/>
      </w:divBdr>
    </w:div>
    <w:div w:id="45835267">
      <w:bodyDiv w:val="1"/>
      <w:marLeft w:val="0"/>
      <w:marRight w:val="0"/>
      <w:marTop w:val="0"/>
      <w:marBottom w:val="0"/>
      <w:divBdr>
        <w:top w:val="none" w:sz="0" w:space="0" w:color="auto"/>
        <w:left w:val="none" w:sz="0" w:space="0" w:color="auto"/>
        <w:bottom w:val="none" w:sz="0" w:space="0" w:color="auto"/>
        <w:right w:val="none" w:sz="0" w:space="0" w:color="auto"/>
      </w:divBdr>
      <w:divsChild>
        <w:div w:id="1744637886">
          <w:marLeft w:val="0"/>
          <w:marRight w:val="0"/>
          <w:marTop w:val="0"/>
          <w:marBottom w:val="0"/>
          <w:divBdr>
            <w:top w:val="none" w:sz="0" w:space="0" w:color="auto"/>
            <w:left w:val="none" w:sz="0" w:space="0" w:color="auto"/>
            <w:bottom w:val="none" w:sz="0" w:space="0" w:color="auto"/>
            <w:right w:val="none" w:sz="0" w:space="0" w:color="auto"/>
          </w:divBdr>
          <w:divsChild>
            <w:div w:id="1917006864">
              <w:marLeft w:val="0"/>
              <w:marRight w:val="0"/>
              <w:marTop w:val="0"/>
              <w:marBottom w:val="0"/>
              <w:divBdr>
                <w:top w:val="none" w:sz="0" w:space="0" w:color="auto"/>
                <w:left w:val="none" w:sz="0" w:space="0" w:color="auto"/>
                <w:bottom w:val="none" w:sz="0" w:space="0" w:color="auto"/>
                <w:right w:val="none" w:sz="0" w:space="0" w:color="auto"/>
              </w:divBdr>
              <w:divsChild>
                <w:div w:id="845170362">
                  <w:marLeft w:val="0"/>
                  <w:marRight w:val="0"/>
                  <w:marTop w:val="0"/>
                  <w:marBottom w:val="0"/>
                  <w:divBdr>
                    <w:top w:val="none" w:sz="0" w:space="0" w:color="auto"/>
                    <w:left w:val="none" w:sz="0" w:space="0" w:color="auto"/>
                    <w:bottom w:val="none" w:sz="0" w:space="0" w:color="auto"/>
                    <w:right w:val="none" w:sz="0" w:space="0" w:color="auto"/>
                  </w:divBdr>
                  <w:divsChild>
                    <w:div w:id="510604163">
                      <w:marLeft w:val="0"/>
                      <w:marRight w:val="0"/>
                      <w:marTop w:val="0"/>
                      <w:marBottom w:val="0"/>
                      <w:divBdr>
                        <w:top w:val="none" w:sz="0" w:space="0" w:color="auto"/>
                        <w:left w:val="none" w:sz="0" w:space="0" w:color="auto"/>
                        <w:bottom w:val="none" w:sz="0" w:space="0" w:color="auto"/>
                        <w:right w:val="none" w:sz="0" w:space="0" w:color="auto"/>
                      </w:divBdr>
                      <w:divsChild>
                        <w:div w:id="80641140">
                          <w:marLeft w:val="0"/>
                          <w:marRight w:val="0"/>
                          <w:marTop w:val="0"/>
                          <w:marBottom w:val="0"/>
                          <w:divBdr>
                            <w:top w:val="none" w:sz="0" w:space="0" w:color="auto"/>
                            <w:left w:val="none" w:sz="0" w:space="0" w:color="auto"/>
                            <w:bottom w:val="none" w:sz="0" w:space="0" w:color="auto"/>
                            <w:right w:val="none" w:sz="0" w:space="0" w:color="auto"/>
                          </w:divBdr>
                          <w:divsChild>
                            <w:div w:id="1635598547">
                              <w:marLeft w:val="0"/>
                              <w:marRight w:val="0"/>
                              <w:marTop w:val="0"/>
                              <w:marBottom w:val="0"/>
                              <w:divBdr>
                                <w:top w:val="none" w:sz="0" w:space="0" w:color="auto"/>
                                <w:left w:val="none" w:sz="0" w:space="0" w:color="auto"/>
                                <w:bottom w:val="none" w:sz="0" w:space="0" w:color="auto"/>
                                <w:right w:val="none" w:sz="0" w:space="0" w:color="auto"/>
                              </w:divBdr>
                              <w:divsChild>
                                <w:div w:id="488834695">
                                  <w:marLeft w:val="0"/>
                                  <w:marRight w:val="0"/>
                                  <w:marTop w:val="0"/>
                                  <w:marBottom w:val="0"/>
                                  <w:divBdr>
                                    <w:top w:val="none" w:sz="0" w:space="0" w:color="auto"/>
                                    <w:left w:val="none" w:sz="0" w:space="0" w:color="auto"/>
                                    <w:bottom w:val="none" w:sz="0" w:space="0" w:color="auto"/>
                                    <w:right w:val="none" w:sz="0" w:space="0" w:color="auto"/>
                                  </w:divBdr>
                                  <w:divsChild>
                                    <w:div w:id="920405691">
                                      <w:marLeft w:val="0"/>
                                      <w:marRight w:val="0"/>
                                      <w:marTop w:val="0"/>
                                      <w:marBottom w:val="0"/>
                                      <w:divBdr>
                                        <w:top w:val="none" w:sz="0" w:space="0" w:color="auto"/>
                                        <w:left w:val="none" w:sz="0" w:space="0" w:color="auto"/>
                                        <w:bottom w:val="none" w:sz="0" w:space="0" w:color="auto"/>
                                        <w:right w:val="none" w:sz="0" w:space="0" w:color="auto"/>
                                      </w:divBdr>
                                      <w:divsChild>
                                        <w:div w:id="1725325599">
                                          <w:marLeft w:val="0"/>
                                          <w:marRight w:val="0"/>
                                          <w:marTop w:val="0"/>
                                          <w:marBottom w:val="0"/>
                                          <w:divBdr>
                                            <w:top w:val="none" w:sz="0" w:space="0" w:color="auto"/>
                                            <w:left w:val="none" w:sz="0" w:space="0" w:color="auto"/>
                                            <w:bottom w:val="none" w:sz="0" w:space="0" w:color="auto"/>
                                            <w:right w:val="none" w:sz="0" w:space="0" w:color="auto"/>
                                          </w:divBdr>
                                          <w:divsChild>
                                            <w:div w:id="17676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699748">
      <w:bodyDiv w:val="1"/>
      <w:marLeft w:val="0"/>
      <w:marRight w:val="0"/>
      <w:marTop w:val="0"/>
      <w:marBottom w:val="0"/>
      <w:divBdr>
        <w:top w:val="none" w:sz="0" w:space="0" w:color="auto"/>
        <w:left w:val="none" w:sz="0" w:space="0" w:color="auto"/>
        <w:bottom w:val="none" w:sz="0" w:space="0" w:color="auto"/>
        <w:right w:val="none" w:sz="0" w:space="0" w:color="auto"/>
      </w:divBdr>
      <w:divsChild>
        <w:div w:id="957570315">
          <w:marLeft w:val="0"/>
          <w:marRight w:val="0"/>
          <w:marTop w:val="0"/>
          <w:marBottom w:val="0"/>
          <w:divBdr>
            <w:top w:val="none" w:sz="0" w:space="0" w:color="auto"/>
            <w:left w:val="none" w:sz="0" w:space="0" w:color="auto"/>
            <w:bottom w:val="none" w:sz="0" w:space="0" w:color="auto"/>
            <w:right w:val="none" w:sz="0" w:space="0" w:color="auto"/>
          </w:divBdr>
          <w:divsChild>
            <w:div w:id="374014540">
              <w:marLeft w:val="0"/>
              <w:marRight w:val="0"/>
              <w:marTop w:val="0"/>
              <w:marBottom w:val="0"/>
              <w:divBdr>
                <w:top w:val="none" w:sz="0" w:space="0" w:color="auto"/>
                <w:left w:val="none" w:sz="0" w:space="0" w:color="auto"/>
                <w:bottom w:val="none" w:sz="0" w:space="0" w:color="auto"/>
                <w:right w:val="none" w:sz="0" w:space="0" w:color="auto"/>
              </w:divBdr>
              <w:divsChild>
                <w:div w:id="566037979">
                  <w:marLeft w:val="0"/>
                  <w:marRight w:val="0"/>
                  <w:marTop w:val="0"/>
                  <w:marBottom w:val="0"/>
                  <w:divBdr>
                    <w:top w:val="none" w:sz="0" w:space="0" w:color="auto"/>
                    <w:left w:val="none" w:sz="0" w:space="0" w:color="auto"/>
                    <w:bottom w:val="none" w:sz="0" w:space="0" w:color="auto"/>
                    <w:right w:val="none" w:sz="0" w:space="0" w:color="auto"/>
                  </w:divBdr>
                  <w:divsChild>
                    <w:div w:id="450246137">
                      <w:marLeft w:val="0"/>
                      <w:marRight w:val="0"/>
                      <w:marTop w:val="0"/>
                      <w:marBottom w:val="0"/>
                      <w:divBdr>
                        <w:top w:val="none" w:sz="0" w:space="0" w:color="auto"/>
                        <w:left w:val="none" w:sz="0" w:space="0" w:color="auto"/>
                        <w:bottom w:val="none" w:sz="0" w:space="0" w:color="auto"/>
                        <w:right w:val="none" w:sz="0" w:space="0" w:color="auto"/>
                      </w:divBdr>
                      <w:divsChild>
                        <w:div w:id="1578129498">
                          <w:marLeft w:val="0"/>
                          <w:marRight w:val="0"/>
                          <w:marTop w:val="0"/>
                          <w:marBottom w:val="0"/>
                          <w:divBdr>
                            <w:top w:val="none" w:sz="0" w:space="0" w:color="auto"/>
                            <w:left w:val="none" w:sz="0" w:space="0" w:color="auto"/>
                            <w:bottom w:val="none" w:sz="0" w:space="0" w:color="auto"/>
                            <w:right w:val="none" w:sz="0" w:space="0" w:color="auto"/>
                          </w:divBdr>
                          <w:divsChild>
                            <w:div w:id="2084645276">
                              <w:marLeft w:val="0"/>
                              <w:marRight w:val="0"/>
                              <w:marTop w:val="0"/>
                              <w:marBottom w:val="0"/>
                              <w:divBdr>
                                <w:top w:val="none" w:sz="0" w:space="0" w:color="auto"/>
                                <w:left w:val="none" w:sz="0" w:space="0" w:color="auto"/>
                                <w:bottom w:val="none" w:sz="0" w:space="0" w:color="auto"/>
                                <w:right w:val="none" w:sz="0" w:space="0" w:color="auto"/>
                              </w:divBdr>
                              <w:divsChild>
                                <w:div w:id="1015693903">
                                  <w:marLeft w:val="0"/>
                                  <w:marRight w:val="0"/>
                                  <w:marTop w:val="0"/>
                                  <w:marBottom w:val="0"/>
                                  <w:divBdr>
                                    <w:top w:val="none" w:sz="0" w:space="0" w:color="auto"/>
                                    <w:left w:val="none" w:sz="0" w:space="0" w:color="auto"/>
                                    <w:bottom w:val="none" w:sz="0" w:space="0" w:color="auto"/>
                                    <w:right w:val="none" w:sz="0" w:space="0" w:color="auto"/>
                                  </w:divBdr>
                                  <w:divsChild>
                                    <w:div w:id="1050886167">
                                      <w:marLeft w:val="0"/>
                                      <w:marRight w:val="0"/>
                                      <w:marTop w:val="0"/>
                                      <w:marBottom w:val="0"/>
                                      <w:divBdr>
                                        <w:top w:val="none" w:sz="0" w:space="0" w:color="auto"/>
                                        <w:left w:val="none" w:sz="0" w:space="0" w:color="auto"/>
                                        <w:bottom w:val="none" w:sz="0" w:space="0" w:color="auto"/>
                                        <w:right w:val="none" w:sz="0" w:space="0" w:color="auto"/>
                                      </w:divBdr>
                                      <w:divsChild>
                                        <w:div w:id="6118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049512">
      <w:bodyDiv w:val="1"/>
      <w:marLeft w:val="0"/>
      <w:marRight w:val="0"/>
      <w:marTop w:val="0"/>
      <w:marBottom w:val="0"/>
      <w:divBdr>
        <w:top w:val="none" w:sz="0" w:space="0" w:color="auto"/>
        <w:left w:val="none" w:sz="0" w:space="0" w:color="auto"/>
        <w:bottom w:val="none" w:sz="0" w:space="0" w:color="auto"/>
        <w:right w:val="none" w:sz="0" w:space="0" w:color="auto"/>
      </w:divBdr>
      <w:divsChild>
        <w:div w:id="883909778">
          <w:marLeft w:val="0"/>
          <w:marRight w:val="0"/>
          <w:marTop w:val="0"/>
          <w:marBottom w:val="0"/>
          <w:divBdr>
            <w:top w:val="none" w:sz="0" w:space="0" w:color="auto"/>
            <w:left w:val="none" w:sz="0" w:space="0" w:color="auto"/>
            <w:bottom w:val="none" w:sz="0" w:space="0" w:color="auto"/>
            <w:right w:val="none" w:sz="0" w:space="0" w:color="auto"/>
          </w:divBdr>
          <w:divsChild>
            <w:div w:id="190806913">
              <w:marLeft w:val="0"/>
              <w:marRight w:val="0"/>
              <w:marTop w:val="0"/>
              <w:marBottom w:val="0"/>
              <w:divBdr>
                <w:top w:val="none" w:sz="0" w:space="0" w:color="auto"/>
                <w:left w:val="none" w:sz="0" w:space="0" w:color="auto"/>
                <w:bottom w:val="none" w:sz="0" w:space="0" w:color="auto"/>
                <w:right w:val="none" w:sz="0" w:space="0" w:color="auto"/>
              </w:divBdr>
            </w:div>
          </w:divsChild>
        </w:div>
        <w:div w:id="759106300">
          <w:marLeft w:val="0"/>
          <w:marRight w:val="0"/>
          <w:marTop w:val="0"/>
          <w:marBottom w:val="0"/>
          <w:divBdr>
            <w:top w:val="none" w:sz="0" w:space="0" w:color="auto"/>
            <w:left w:val="none" w:sz="0" w:space="0" w:color="auto"/>
            <w:bottom w:val="none" w:sz="0" w:space="0" w:color="auto"/>
            <w:right w:val="none" w:sz="0" w:space="0" w:color="auto"/>
          </w:divBdr>
          <w:divsChild>
            <w:div w:id="501117617">
              <w:marLeft w:val="0"/>
              <w:marRight w:val="0"/>
              <w:marTop w:val="0"/>
              <w:marBottom w:val="0"/>
              <w:divBdr>
                <w:top w:val="none" w:sz="0" w:space="0" w:color="auto"/>
                <w:left w:val="none" w:sz="0" w:space="0" w:color="auto"/>
                <w:bottom w:val="none" w:sz="0" w:space="0" w:color="auto"/>
                <w:right w:val="none" w:sz="0" w:space="0" w:color="auto"/>
              </w:divBdr>
              <w:divsChild>
                <w:div w:id="887568872">
                  <w:marLeft w:val="0"/>
                  <w:marRight w:val="0"/>
                  <w:marTop w:val="0"/>
                  <w:marBottom w:val="0"/>
                  <w:divBdr>
                    <w:top w:val="none" w:sz="0" w:space="0" w:color="auto"/>
                    <w:left w:val="none" w:sz="0" w:space="0" w:color="auto"/>
                    <w:bottom w:val="none" w:sz="0" w:space="0" w:color="auto"/>
                    <w:right w:val="none" w:sz="0" w:space="0" w:color="auto"/>
                  </w:divBdr>
                  <w:divsChild>
                    <w:div w:id="537546529">
                      <w:marLeft w:val="0"/>
                      <w:marRight w:val="0"/>
                      <w:marTop w:val="0"/>
                      <w:marBottom w:val="0"/>
                      <w:divBdr>
                        <w:top w:val="none" w:sz="0" w:space="0" w:color="auto"/>
                        <w:left w:val="none" w:sz="0" w:space="0" w:color="auto"/>
                        <w:bottom w:val="none" w:sz="0" w:space="0" w:color="auto"/>
                        <w:right w:val="none" w:sz="0" w:space="0" w:color="auto"/>
                      </w:divBdr>
                      <w:divsChild>
                        <w:div w:id="1075663201">
                          <w:marLeft w:val="0"/>
                          <w:marRight w:val="0"/>
                          <w:marTop w:val="0"/>
                          <w:marBottom w:val="0"/>
                          <w:divBdr>
                            <w:top w:val="none" w:sz="0" w:space="0" w:color="auto"/>
                            <w:left w:val="none" w:sz="0" w:space="0" w:color="auto"/>
                            <w:bottom w:val="none" w:sz="0" w:space="0" w:color="auto"/>
                            <w:right w:val="none" w:sz="0" w:space="0" w:color="auto"/>
                          </w:divBdr>
                          <w:divsChild>
                            <w:div w:id="620503367">
                              <w:marLeft w:val="0"/>
                              <w:marRight w:val="0"/>
                              <w:marTop w:val="0"/>
                              <w:marBottom w:val="0"/>
                              <w:divBdr>
                                <w:top w:val="none" w:sz="0" w:space="0" w:color="auto"/>
                                <w:left w:val="none" w:sz="0" w:space="0" w:color="auto"/>
                                <w:bottom w:val="none" w:sz="0" w:space="0" w:color="auto"/>
                                <w:right w:val="none" w:sz="0" w:space="0" w:color="auto"/>
                              </w:divBdr>
                              <w:divsChild>
                                <w:div w:id="1655914581">
                                  <w:marLeft w:val="0"/>
                                  <w:marRight w:val="0"/>
                                  <w:marTop w:val="0"/>
                                  <w:marBottom w:val="0"/>
                                  <w:divBdr>
                                    <w:top w:val="none" w:sz="0" w:space="0" w:color="auto"/>
                                    <w:left w:val="none" w:sz="0" w:space="0" w:color="auto"/>
                                    <w:bottom w:val="none" w:sz="0" w:space="0" w:color="auto"/>
                                    <w:right w:val="none" w:sz="0" w:space="0" w:color="auto"/>
                                  </w:divBdr>
                                  <w:divsChild>
                                    <w:div w:id="787167802">
                                      <w:marLeft w:val="0"/>
                                      <w:marRight w:val="0"/>
                                      <w:marTop w:val="0"/>
                                      <w:marBottom w:val="0"/>
                                      <w:divBdr>
                                        <w:top w:val="none" w:sz="0" w:space="0" w:color="auto"/>
                                        <w:left w:val="none" w:sz="0" w:space="0" w:color="auto"/>
                                        <w:bottom w:val="none" w:sz="0" w:space="0" w:color="auto"/>
                                        <w:right w:val="none" w:sz="0" w:space="0" w:color="auto"/>
                                      </w:divBdr>
                                      <w:divsChild>
                                        <w:div w:id="303121928">
                                          <w:marLeft w:val="0"/>
                                          <w:marRight w:val="0"/>
                                          <w:marTop w:val="0"/>
                                          <w:marBottom w:val="0"/>
                                          <w:divBdr>
                                            <w:top w:val="none" w:sz="0" w:space="0" w:color="auto"/>
                                            <w:left w:val="none" w:sz="0" w:space="0" w:color="auto"/>
                                            <w:bottom w:val="none" w:sz="0" w:space="0" w:color="auto"/>
                                            <w:right w:val="none" w:sz="0" w:space="0" w:color="auto"/>
                                          </w:divBdr>
                                          <w:divsChild>
                                            <w:div w:id="576017511">
                                              <w:marLeft w:val="0"/>
                                              <w:marRight w:val="0"/>
                                              <w:marTop w:val="0"/>
                                              <w:marBottom w:val="0"/>
                                              <w:divBdr>
                                                <w:top w:val="none" w:sz="0" w:space="0" w:color="auto"/>
                                                <w:left w:val="none" w:sz="0" w:space="0" w:color="auto"/>
                                                <w:bottom w:val="none" w:sz="0" w:space="0" w:color="auto"/>
                                                <w:right w:val="none" w:sz="0" w:space="0" w:color="auto"/>
                                              </w:divBdr>
                                              <w:divsChild>
                                                <w:div w:id="467551561">
                                                  <w:marLeft w:val="0"/>
                                                  <w:marRight w:val="0"/>
                                                  <w:marTop w:val="0"/>
                                                  <w:marBottom w:val="0"/>
                                                  <w:divBdr>
                                                    <w:top w:val="none" w:sz="0" w:space="0" w:color="auto"/>
                                                    <w:left w:val="none" w:sz="0" w:space="0" w:color="auto"/>
                                                    <w:bottom w:val="none" w:sz="0" w:space="0" w:color="auto"/>
                                                    <w:right w:val="none" w:sz="0" w:space="0" w:color="auto"/>
                                                  </w:divBdr>
                                                  <w:divsChild>
                                                    <w:div w:id="240870177">
                                                      <w:marLeft w:val="0"/>
                                                      <w:marRight w:val="0"/>
                                                      <w:marTop w:val="0"/>
                                                      <w:marBottom w:val="0"/>
                                                      <w:divBdr>
                                                        <w:top w:val="none" w:sz="0" w:space="0" w:color="auto"/>
                                                        <w:left w:val="none" w:sz="0" w:space="0" w:color="auto"/>
                                                        <w:bottom w:val="none" w:sz="0" w:space="0" w:color="auto"/>
                                                        <w:right w:val="none" w:sz="0" w:space="0" w:color="auto"/>
                                                      </w:divBdr>
                                                      <w:divsChild>
                                                        <w:div w:id="169037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3630291">
      <w:bodyDiv w:val="1"/>
      <w:marLeft w:val="0"/>
      <w:marRight w:val="0"/>
      <w:marTop w:val="0"/>
      <w:marBottom w:val="0"/>
      <w:divBdr>
        <w:top w:val="none" w:sz="0" w:space="0" w:color="auto"/>
        <w:left w:val="none" w:sz="0" w:space="0" w:color="auto"/>
        <w:bottom w:val="none" w:sz="0" w:space="0" w:color="auto"/>
        <w:right w:val="none" w:sz="0" w:space="0" w:color="auto"/>
      </w:divBdr>
    </w:div>
    <w:div w:id="55206897">
      <w:bodyDiv w:val="1"/>
      <w:marLeft w:val="0"/>
      <w:marRight w:val="0"/>
      <w:marTop w:val="0"/>
      <w:marBottom w:val="0"/>
      <w:divBdr>
        <w:top w:val="none" w:sz="0" w:space="0" w:color="auto"/>
        <w:left w:val="none" w:sz="0" w:space="0" w:color="auto"/>
        <w:bottom w:val="none" w:sz="0" w:space="0" w:color="auto"/>
        <w:right w:val="none" w:sz="0" w:space="0" w:color="auto"/>
      </w:divBdr>
      <w:divsChild>
        <w:div w:id="239754006">
          <w:marLeft w:val="0"/>
          <w:marRight w:val="0"/>
          <w:marTop w:val="0"/>
          <w:marBottom w:val="0"/>
          <w:divBdr>
            <w:top w:val="none" w:sz="0" w:space="0" w:color="auto"/>
            <w:left w:val="none" w:sz="0" w:space="0" w:color="auto"/>
            <w:bottom w:val="none" w:sz="0" w:space="0" w:color="auto"/>
            <w:right w:val="none" w:sz="0" w:space="0" w:color="auto"/>
          </w:divBdr>
          <w:divsChild>
            <w:div w:id="1563365728">
              <w:marLeft w:val="0"/>
              <w:marRight w:val="0"/>
              <w:marTop w:val="0"/>
              <w:marBottom w:val="0"/>
              <w:divBdr>
                <w:top w:val="none" w:sz="0" w:space="0" w:color="auto"/>
                <w:left w:val="none" w:sz="0" w:space="0" w:color="auto"/>
                <w:bottom w:val="none" w:sz="0" w:space="0" w:color="auto"/>
                <w:right w:val="none" w:sz="0" w:space="0" w:color="auto"/>
              </w:divBdr>
              <w:divsChild>
                <w:div w:id="2029674191">
                  <w:marLeft w:val="0"/>
                  <w:marRight w:val="0"/>
                  <w:marTop w:val="0"/>
                  <w:marBottom w:val="0"/>
                  <w:divBdr>
                    <w:top w:val="none" w:sz="0" w:space="0" w:color="auto"/>
                    <w:left w:val="none" w:sz="0" w:space="0" w:color="auto"/>
                    <w:bottom w:val="none" w:sz="0" w:space="0" w:color="auto"/>
                    <w:right w:val="none" w:sz="0" w:space="0" w:color="auto"/>
                  </w:divBdr>
                  <w:divsChild>
                    <w:div w:id="58183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7063">
          <w:marLeft w:val="0"/>
          <w:marRight w:val="0"/>
          <w:marTop w:val="0"/>
          <w:marBottom w:val="0"/>
          <w:divBdr>
            <w:top w:val="none" w:sz="0" w:space="0" w:color="auto"/>
            <w:left w:val="none" w:sz="0" w:space="0" w:color="auto"/>
            <w:bottom w:val="none" w:sz="0" w:space="0" w:color="auto"/>
            <w:right w:val="none" w:sz="0" w:space="0" w:color="auto"/>
          </w:divBdr>
          <w:divsChild>
            <w:div w:id="977417575">
              <w:marLeft w:val="0"/>
              <w:marRight w:val="0"/>
              <w:marTop w:val="0"/>
              <w:marBottom w:val="0"/>
              <w:divBdr>
                <w:top w:val="none" w:sz="0" w:space="0" w:color="auto"/>
                <w:left w:val="none" w:sz="0" w:space="0" w:color="auto"/>
                <w:bottom w:val="none" w:sz="0" w:space="0" w:color="auto"/>
                <w:right w:val="none" w:sz="0" w:space="0" w:color="auto"/>
              </w:divBdr>
              <w:divsChild>
                <w:div w:id="507018487">
                  <w:marLeft w:val="0"/>
                  <w:marRight w:val="0"/>
                  <w:marTop w:val="0"/>
                  <w:marBottom w:val="0"/>
                  <w:divBdr>
                    <w:top w:val="none" w:sz="0" w:space="0" w:color="auto"/>
                    <w:left w:val="none" w:sz="0" w:space="0" w:color="auto"/>
                    <w:bottom w:val="none" w:sz="0" w:space="0" w:color="auto"/>
                    <w:right w:val="none" w:sz="0" w:space="0" w:color="auto"/>
                  </w:divBdr>
                  <w:divsChild>
                    <w:div w:id="852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85065">
      <w:bodyDiv w:val="1"/>
      <w:marLeft w:val="0"/>
      <w:marRight w:val="0"/>
      <w:marTop w:val="0"/>
      <w:marBottom w:val="0"/>
      <w:divBdr>
        <w:top w:val="none" w:sz="0" w:space="0" w:color="auto"/>
        <w:left w:val="none" w:sz="0" w:space="0" w:color="auto"/>
        <w:bottom w:val="none" w:sz="0" w:space="0" w:color="auto"/>
        <w:right w:val="none" w:sz="0" w:space="0" w:color="auto"/>
      </w:divBdr>
      <w:divsChild>
        <w:div w:id="687412376">
          <w:marLeft w:val="0"/>
          <w:marRight w:val="0"/>
          <w:marTop w:val="0"/>
          <w:marBottom w:val="0"/>
          <w:divBdr>
            <w:top w:val="none" w:sz="0" w:space="0" w:color="auto"/>
            <w:left w:val="none" w:sz="0" w:space="0" w:color="auto"/>
            <w:bottom w:val="none" w:sz="0" w:space="0" w:color="auto"/>
            <w:right w:val="none" w:sz="0" w:space="0" w:color="auto"/>
          </w:divBdr>
          <w:divsChild>
            <w:div w:id="1525090002">
              <w:marLeft w:val="0"/>
              <w:marRight w:val="0"/>
              <w:marTop w:val="0"/>
              <w:marBottom w:val="0"/>
              <w:divBdr>
                <w:top w:val="none" w:sz="0" w:space="0" w:color="auto"/>
                <w:left w:val="none" w:sz="0" w:space="0" w:color="auto"/>
                <w:bottom w:val="none" w:sz="0" w:space="0" w:color="auto"/>
                <w:right w:val="none" w:sz="0" w:space="0" w:color="auto"/>
              </w:divBdr>
              <w:divsChild>
                <w:div w:id="1713797808">
                  <w:marLeft w:val="0"/>
                  <w:marRight w:val="0"/>
                  <w:marTop w:val="0"/>
                  <w:marBottom w:val="0"/>
                  <w:divBdr>
                    <w:top w:val="none" w:sz="0" w:space="0" w:color="auto"/>
                    <w:left w:val="none" w:sz="0" w:space="0" w:color="auto"/>
                    <w:bottom w:val="none" w:sz="0" w:space="0" w:color="auto"/>
                    <w:right w:val="none" w:sz="0" w:space="0" w:color="auto"/>
                  </w:divBdr>
                  <w:divsChild>
                    <w:div w:id="166920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813549">
          <w:marLeft w:val="0"/>
          <w:marRight w:val="0"/>
          <w:marTop w:val="0"/>
          <w:marBottom w:val="0"/>
          <w:divBdr>
            <w:top w:val="none" w:sz="0" w:space="0" w:color="auto"/>
            <w:left w:val="none" w:sz="0" w:space="0" w:color="auto"/>
            <w:bottom w:val="none" w:sz="0" w:space="0" w:color="auto"/>
            <w:right w:val="none" w:sz="0" w:space="0" w:color="auto"/>
          </w:divBdr>
          <w:divsChild>
            <w:div w:id="794644612">
              <w:marLeft w:val="0"/>
              <w:marRight w:val="0"/>
              <w:marTop w:val="0"/>
              <w:marBottom w:val="0"/>
              <w:divBdr>
                <w:top w:val="none" w:sz="0" w:space="0" w:color="auto"/>
                <w:left w:val="none" w:sz="0" w:space="0" w:color="auto"/>
                <w:bottom w:val="none" w:sz="0" w:space="0" w:color="auto"/>
                <w:right w:val="none" w:sz="0" w:space="0" w:color="auto"/>
              </w:divBdr>
              <w:divsChild>
                <w:div w:id="1602637811">
                  <w:marLeft w:val="0"/>
                  <w:marRight w:val="0"/>
                  <w:marTop w:val="0"/>
                  <w:marBottom w:val="0"/>
                  <w:divBdr>
                    <w:top w:val="none" w:sz="0" w:space="0" w:color="auto"/>
                    <w:left w:val="none" w:sz="0" w:space="0" w:color="auto"/>
                    <w:bottom w:val="none" w:sz="0" w:space="0" w:color="auto"/>
                    <w:right w:val="none" w:sz="0" w:space="0" w:color="auto"/>
                  </w:divBdr>
                  <w:divsChild>
                    <w:div w:id="64724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51722">
      <w:bodyDiv w:val="1"/>
      <w:marLeft w:val="0"/>
      <w:marRight w:val="0"/>
      <w:marTop w:val="0"/>
      <w:marBottom w:val="0"/>
      <w:divBdr>
        <w:top w:val="none" w:sz="0" w:space="0" w:color="auto"/>
        <w:left w:val="none" w:sz="0" w:space="0" w:color="auto"/>
        <w:bottom w:val="none" w:sz="0" w:space="0" w:color="auto"/>
        <w:right w:val="none" w:sz="0" w:space="0" w:color="auto"/>
      </w:divBdr>
      <w:divsChild>
        <w:div w:id="246768060">
          <w:marLeft w:val="0"/>
          <w:marRight w:val="0"/>
          <w:marTop w:val="0"/>
          <w:marBottom w:val="0"/>
          <w:divBdr>
            <w:top w:val="none" w:sz="0" w:space="0" w:color="auto"/>
            <w:left w:val="none" w:sz="0" w:space="0" w:color="auto"/>
            <w:bottom w:val="none" w:sz="0" w:space="0" w:color="auto"/>
            <w:right w:val="none" w:sz="0" w:space="0" w:color="auto"/>
          </w:divBdr>
          <w:divsChild>
            <w:div w:id="1490245805">
              <w:marLeft w:val="0"/>
              <w:marRight w:val="0"/>
              <w:marTop w:val="0"/>
              <w:marBottom w:val="0"/>
              <w:divBdr>
                <w:top w:val="none" w:sz="0" w:space="0" w:color="auto"/>
                <w:left w:val="none" w:sz="0" w:space="0" w:color="auto"/>
                <w:bottom w:val="none" w:sz="0" w:space="0" w:color="auto"/>
                <w:right w:val="none" w:sz="0" w:space="0" w:color="auto"/>
              </w:divBdr>
              <w:divsChild>
                <w:div w:id="1492599822">
                  <w:marLeft w:val="0"/>
                  <w:marRight w:val="0"/>
                  <w:marTop w:val="0"/>
                  <w:marBottom w:val="0"/>
                  <w:divBdr>
                    <w:top w:val="none" w:sz="0" w:space="0" w:color="auto"/>
                    <w:left w:val="none" w:sz="0" w:space="0" w:color="auto"/>
                    <w:bottom w:val="none" w:sz="0" w:space="0" w:color="auto"/>
                    <w:right w:val="none" w:sz="0" w:space="0" w:color="auto"/>
                  </w:divBdr>
                  <w:divsChild>
                    <w:div w:id="1537305683">
                      <w:marLeft w:val="0"/>
                      <w:marRight w:val="0"/>
                      <w:marTop w:val="0"/>
                      <w:marBottom w:val="0"/>
                      <w:divBdr>
                        <w:top w:val="none" w:sz="0" w:space="0" w:color="auto"/>
                        <w:left w:val="none" w:sz="0" w:space="0" w:color="auto"/>
                        <w:bottom w:val="none" w:sz="0" w:space="0" w:color="auto"/>
                        <w:right w:val="none" w:sz="0" w:space="0" w:color="auto"/>
                      </w:divBdr>
                      <w:divsChild>
                        <w:div w:id="454376865">
                          <w:marLeft w:val="0"/>
                          <w:marRight w:val="0"/>
                          <w:marTop w:val="0"/>
                          <w:marBottom w:val="0"/>
                          <w:divBdr>
                            <w:top w:val="none" w:sz="0" w:space="0" w:color="auto"/>
                            <w:left w:val="none" w:sz="0" w:space="0" w:color="auto"/>
                            <w:bottom w:val="none" w:sz="0" w:space="0" w:color="auto"/>
                            <w:right w:val="none" w:sz="0" w:space="0" w:color="auto"/>
                          </w:divBdr>
                          <w:divsChild>
                            <w:div w:id="548999070">
                              <w:marLeft w:val="0"/>
                              <w:marRight w:val="0"/>
                              <w:marTop w:val="0"/>
                              <w:marBottom w:val="0"/>
                              <w:divBdr>
                                <w:top w:val="none" w:sz="0" w:space="0" w:color="auto"/>
                                <w:left w:val="none" w:sz="0" w:space="0" w:color="auto"/>
                                <w:bottom w:val="none" w:sz="0" w:space="0" w:color="auto"/>
                                <w:right w:val="none" w:sz="0" w:space="0" w:color="auto"/>
                              </w:divBdr>
                              <w:divsChild>
                                <w:div w:id="827988110">
                                  <w:marLeft w:val="0"/>
                                  <w:marRight w:val="0"/>
                                  <w:marTop w:val="0"/>
                                  <w:marBottom w:val="0"/>
                                  <w:divBdr>
                                    <w:top w:val="none" w:sz="0" w:space="0" w:color="auto"/>
                                    <w:left w:val="none" w:sz="0" w:space="0" w:color="auto"/>
                                    <w:bottom w:val="none" w:sz="0" w:space="0" w:color="auto"/>
                                    <w:right w:val="none" w:sz="0" w:space="0" w:color="auto"/>
                                  </w:divBdr>
                                  <w:divsChild>
                                    <w:div w:id="174621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70356">
      <w:bodyDiv w:val="1"/>
      <w:marLeft w:val="0"/>
      <w:marRight w:val="0"/>
      <w:marTop w:val="0"/>
      <w:marBottom w:val="0"/>
      <w:divBdr>
        <w:top w:val="none" w:sz="0" w:space="0" w:color="auto"/>
        <w:left w:val="none" w:sz="0" w:space="0" w:color="auto"/>
        <w:bottom w:val="none" w:sz="0" w:space="0" w:color="auto"/>
        <w:right w:val="none" w:sz="0" w:space="0" w:color="auto"/>
      </w:divBdr>
    </w:div>
    <w:div w:id="59715582">
      <w:bodyDiv w:val="1"/>
      <w:marLeft w:val="0"/>
      <w:marRight w:val="0"/>
      <w:marTop w:val="0"/>
      <w:marBottom w:val="0"/>
      <w:divBdr>
        <w:top w:val="none" w:sz="0" w:space="0" w:color="auto"/>
        <w:left w:val="none" w:sz="0" w:space="0" w:color="auto"/>
        <w:bottom w:val="none" w:sz="0" w:space="0" w:color="auto"/>
        <w:right w:val="none" w:sz="0" w:space="0" w:color="auto"/>
      </w:divBdr>
    </w:div>
    <w:div w:id="64107900">
      <w:bodyDiv w:val="1"/>
      <w:marLeft w:val="0"/>
      <w:marRight w:val="0"/>
      <w:marTop w:val="0"/>
      <w:marBottom w:val="0"/>
      <w:divBdr>
        <w:top w:val="none" w:sz="0" w:space="0" w:color="auto"/>
        <w:left w:val="none" w:sz="0" w:space="0" w:color="auto"/>
        <w:bottom w:val="none" w:sz="0" w:space="0" w:color="auto"/>
        <w:right w:val="none" w:sz="0" w:space="0" w:color="auto"/>
      </w:divBdr>
    </w:div>
    <w:div w:id="65496291">
      <w:bodyDiv w:val="1"/>
      <w:marLeft w:val="0"/>
      <w:marRight w:val="0"/>
      <w:marTop w:val="0"/>
      <w:marBottom w:val="0"/>
      <w:divBdr>
        <w:top w:val="none" w:sz="0" w:space="0" w:color="auto"/>
        <w:left w:val="none" w:sz="0" w:space="0" w:color="auto"/>
        <w:bottom w:val="none" w:sz="0" w:space="0" w:color="auto"/>
        <w:right w:val="none" w:sz="0" w:space="0" w:color="auto"/>
      </w:divBdr>
    </w:div>
    <w:div w:id="81297317">
      <w:bodyDiv w:val="1"/>
      <w:marLeft w:val="0"/>
      <w:marRight w:val="0"/>
      <w:marTop w:val="0"/>
      <w:marBottom w:val="0"/>
      <w:divBdr>
        <w:top w:val="none" w:sz="0" w:space="0" w:color="auto"/>
        <w:left w:val="none" w:sz="0" w:space="0" w:color="auto"/>
        <w:bottom w:val="none" w:sz="0" w:space="0" w:color="auto"/>
        <w:right w:val="none" w:sz="0" w:space="0" w:color="auto"/>
      </w:divBdr>
      <w:divsChild>
        <w:div w:id="1785878011">
          <w:marLeft w:val="0"/>
          <w:marRight w:val="0"/>
          <w:marTop w:val="0"/>
          <w:marBottom w:val="0"/>
          <w:divBdr>
            <w:top w:val="none" w:sz="0" w:space="0" w:color="auto"/>
            <w:left w:val="none" w:sz="0" w:space="0" w:color="auto"/>
            <w:bottom w:val="none" w:sz="0" w:space="0" w:color="auto"/>
            <w:right w:val="none" w:sz="0" w:space="0" w:color="auto"/>
          </w:divBdr>
          <w:divsChild>
            <w:div w:id="772165226">
              <w:marLeft w:val="0"/>
              <w:marRight w:val="0"/>
              <w:marTop w:val="0"/>
              <w:marBottom w:val="0"/>
              <w:divBdr>
                <w:top w:val="none" w:sz="0" w:space="0" w:color="auto"/>
                <w:left w:val="none" w:sz="0" w:space="0" w:color="auto"/>
                <w:bottom w:val="none" w:sz="0" w:space="0" w:color="auto"/>
                <w:right w:val="none" w:sz="0" w:space="0" w:color="auto"/>
              </w:divBdr>
              <w:divsChild>
                <w:div w:id="2007902749">
                  <w:marLeft w:val="0"/>
                  <w:marRight w:val="0"/>
                  <w:marTop w:val="0"/>
                  <w:marBottom w:val="0"/>
                  <w:divBdr>
                    <w:top w:val="none" w:sz="0" w:space="0" w:color="auto"/>
                    <w:left w:val="none" w:sz="0" w:space="0" w:color="auto"/>
                    <w:bottom w:val="none" w:sz="0" w:space="0" w:color="auto"/>
                    <w:right w:val="none" w:sz="0" w:space="0" w:color="auto"/>
                  </w:divBdr>
                  <w:divsChild>
                    <w:div w:id="148099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647665">
          <w:marLeft w:val="0"/>
          <w:marRight w:val="0"/>
          <w:marTop w:val="0"/>
          <w:marBottom w:val="0"/>
          <w:divBdr>
            <w:top w:val="none" w:sz="0" w:space="0" w:color="auto"/>
            <w:left w:val="none" w:sz="0" w:space="0" w:color="auto"/>
            <w:bottom w:val="none" w:sz="0" w:space="0" w:color="auto"/>
            <w:right w:val="none" w:sz="0" w:space="0" w:color="auto"/>
          </w:divBdr>
          <w:divsChild>
            <w:div w:id="920017894">
              <w:marLeft w:val="0"/>
              <w:marRight w:val="0"/>
              <w:marTop w:val="0"/>
              <w:marBottom w:val="0"/>
              <w:divBdr>
                <w:top w:val="none" w:sz="0" w:space="0" w:color="auto"/>
                <w:left w:val="none" w:sz="0" w:space="0" w:color="auto"/>
                <w:bottom w:val="none" w:sz="0" w:space="0" w:color="auto"/>
                <w:right w:val="none" w:sz="0" w:space="0" w:color="auto"/>
              </w:divBdr>
              <w:divsChild>
                <w:div w:id="182714850">
                  <w:marLeft w:val="0"/>
                  <w:marRight w:val="0"/>
                  <w:marTop w:val="0"/>
                  <w:marBottom w:val="0"/>
                  <w:divBdr>
                    <w:top w:val="none" w:sz="0" w:space="0" w:color="auto"/>
                    <w:left w:val="none" w:sz="0" w:space="0" w:color="auto"/>
                    <w:bottom w:val="none" w:sz="0" w:space="0" w:color="auto"/>
                    <w:right w:val="none" w:sz="0" w:space="0" w:color="auto"/>
                  </w:divBdr>
                  <w:divsChild>
                    <w:div w:id="84705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74796">
      <w:bodyDiv w:val="1"/>
      <w:marLeft w:val="0"/>
      <w:marRight w:val="0"/>
      <w:marTop w:val="0"/>
      <w:marBottom w:val="0"/>
      <w:divBdr>
        <w:top w:val="none" w:sz="0" w:space="0" w:color="auto"/>
        <w:left w:val="none" w:sz="0" w:space="0" w:color="auto"/>
        <w:bottom w:val="none" w:sz="0" w:space="0" w:color="auto"/>
        <w:right w:val="none" w:sz="0" w:space="0" w:color="auto"/>
      </w:divBdr>
      <w:divsChild>
        <w:div w:id="20389624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743948">
      <w:bodyDiv w:val="1"/>
      <w:marLeft w:val="0"/>
      <w:marRight w:val="0"/>
      <w:marTop w:val="0"/>
      <w:marBottom w:val="0"/>
      <w:divBdr>
        <w:top w:val="none" w:sz="0" w:space="0" w:color="auto"/>
        <w:left w:val="none" w:sz="0" w:space="0" w:color="auto"/>
        <w:bottom w:val="none" w:sz="0" w:space="0" w:color="auto"/>
        <w:right w:val="none" w:sz="0" w:space="0" w:color="auto"/>
      </w:divBdr>
    </w:div>
    <w:div w:id="95372649">
      <w:bodyDiv w:val="1"/>
      <w:marLeft w:val="0"/>
      <w:marRight w:val="0"/>
      <w:marTop w:val="0"/>
      <w:marBottom w:val="0"/>
      <w:divBdr>
        <w:top w:val="none" w:sz="0" w:space="0" w:color="auto"/>
        <w:left w:val="none" w:sz="0" w:space="0" w:color="auto"/>
        <w:bottom w:val="none" w:sz="0" w:space="0" w:color="auto"/>
        <w:right w:val="none" w:sz="0" w:space="0" w:color="auto"/>
      </w:divBdr>
    </w:div>
    <w:div w:id="102694985">
      <w:bodyDiv w:val="1"/>
      <w:marLeft w:val="0"/>
      <w:marRight w:val="0"/>
      <w:marTop w:val="0"/>
      <w:marBottom w:val="0"/>
      <w:divBdr>
        <w:top w:val="none" w:sz="0" w:space="0" w:color="auto"/>
        <w:left w:val="none" w:sz="0" w:space="0" w:color="auto"/>
        <w:bottom w:val="none" w:sz="0" w:space="0" w:color="auto"/>
        <w:right w:val="none" w:sz="0" w:space="0" w:color="auto"/>
      </w:divBdr>
    </w:div>
    <w:div w:id="113060556">
      <w:bodyDiv w:val="1"/>
      <w:marLeft w:val="0"/>
      <w:marRight w:val="0"/>
      <w:marTop w:val="0"/>
      <w:marBottom w:val="0"/>
      <w:divBdr>
        <w:top w:val="none" w:sz="0" w:space="0" w:color="auto"/>
        <w:left w:val="none" w:sz="0" w:space="0" w:color="auto"/>
        <w:bottom w:val="none" w:sz="0" w:space="0" w:color="auto"/>
        <w:right w:val="none" w:sz="0" w:space="0" w:color="auto"/>
      </w:divBdr>
      <w:divsChild>
        <w:div w:id="435298607">
          <w:marLeft w:val="0"/>
          <w:marRight w:val="0"/>
          <w:marTop w:val="0"/>
          <w:marBottom w:val="0"/>
          <w:divBdr>
            <w:top w:val="none" w:sz="0" w:space="0" w:color="auto"/>
            <w:left w:val="none" w:sz="0" w:space="0" w:color="auto"/>
            <w:bottom w:val="none" w:sz="0" w:space="0" w:color="auto"/>
            <w:right w:val="none" w:sz="0" w:space="0" w:color="auto"/>
          </w:divBdr>
          <w:divsChild>
            <w:div w:id="102605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67001">
      <w:bodyDiv w:val="1"/>
      <w:marLeft w:val="0"/>
      <w:marRight w:val="0"/>
      <w:marTop w:val="0"/>
      <w:marBottom w:val="0"/>
      <w:divBdr>
        <w:top w:val="none" w:sz="0" w:space="0" w:color="auto"/>
        <w:left w:val="none" w:sz="0" w:space="0" w:color="auto"/>
        <w:bottom w:val="none" w:sz="0" w:space="0" w:color="auto"/>
        <w:right w:val="none" w:sz="0" w:space="0" w:color="auto"/>
      </w:divBdr>
      <w:divsChild>
        <w:div w:id="250696992">
          <w:marLeft w:val="0"/>
          <w:marRight w:val="0"/>
          <w:marTop w:val="0"/>
          <w:marBottom w:val="0"/>
          <w:divBdr>
            <w:top w:val="none" w:sz="0" w:space="0" w:color="auto"/>
            <w:left w:val="none" w:sz="0" w:space="0" w:color="auto"/>
            <w:bottom w:val="none" w:sz="0" w:space="0" w:color="auto"/>
            <w:right w:val="none" w:sz="0" w:space="0" w:color="auto"/>
          </w:divBdr>
          <w:divsChild>
            <w:div w:id="2077702218">
              <w:marLeft w:val="0"/>
              <w:marRight w:val="0"/>
              <w:marTop w:val="0"/>
              <w:marBottom w:val="0"/>
              <w:divBdr>
                <w:top w:val="none" w:sz="0" w:space="0" w:color="auto"/>
                <w:left w:val="none" w:sz="0" w:space="0" w:color="auto"/>
                <w:bottom w:val="none" w:sz="0" w:space="0" w:color="auto"/>
                <w:right w:val="none" w:sz="0" w:space="0" w:color="auto"/>
              </w:divBdr>
              <w:divsChild>
                <w:div w:id="2005274284">
                  <w:marLeft w:val="0"/>
                  <w:marRight w:val="0"/>
                  <w:marTop w:val="0"/>
                  <w:marBottom w:val="0"/>
                  <w:divBdr>
                    <w:top w:val="none" w:sz="0" w:space="0" w:color="auto"/>
                    <w:left w:val="none" w:sz="0" w:space="0" w:color="auto"/>
                    <w:bottom w:val="none" w:sz="0" w:space="0" w:color="auto"/>
                    <w:right w:val="none" w:sz="0" w:space="0" w:color="auto"/>
                  </w:divBdr>
                  <w:divsChild>
                    <w:div w:id="74862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843910">
          <w:marLeft w:val="0"/>
          <w:marRight w:val="0"/>
          <w:marTop w:val="0"/>
          <w:marBottom w:val="0"/>
          <w:divBdr>
            <w:top w:val="none" w:sz="0" w:space="0" w:color="auto"/>
            <w:left w:val="none" w:sz="0" w:space="0" w:color="auto"/>
            <w:bottom w:val="none" w:sz="0" w:space="0" w:color="auto"/>
            <w:right w:val="none" w:sz="0" w:space="0" w:color="auto"/>
          </w:divBdr>
          <w:divsChild>
            <w:div w:id="649208756">
              <w:marLeft w:val="0"/>
              <w:marRight w:val="0"/>
              <w:marTop w:val="0"/>
              <w:marBottom w:val="0"/>
              <w:divBdr>
                <w:top w:val="none" w:sz="0" w:space="0" w:color="auto"/>
                <w:left w:val="none" w:sz="0" w:space="0" w:color="auto"/>
                <w:bottom w:val="none" w:sz="0" w:space="0" w:color="auto"/>
                <w:right w:val="none" w:sz="0" w:space="0" w:color="auto"/>
              </w:divBdr>
              <w:divsChild>
                <w:div w:id="1385107098">
                  <w:marLeft w:val="0"/>
                  <w:marRight w:val="0"/>
                  <w:marTop w:val="0"/>
                  <w:marBottom w:val="0"/>
                  <w:divBdr>
                    <w:top w:val="none" w:sz="0" w:space="0" w:color="auto"/>
                    <w:left w:val="none" w:sz="0" w:space="0" w:color="auto"/>
                    <w:bottom w:val="none" w:sz="0" w:space="0" w:color="auto"/>
                    <w:right w:val="none" w:sz="0" w:space="0" w:color="auto"/>
                  </w:divBdr>
                  <w:divsChild>
                    <w:div w:id="126256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85232">
      <w:bodyDiv w:val="1"/>
      <w:marLeft w:val="0"/>
      <w:marRight w:val="0"/>
      <w:marTop w:val="0"/>
      <w:marBottom w:val="0"/>
      <w:divBdr>
        <w:top w:val="none" w:sz="0" w:space="0" w:color="auto"/>
        <w:left w:val="none" w:sz="0" w:space="0" w:color="auto"/>
        <w:bottom w:val="none" w:sz="0" w:space="0" w:color="auto"/>
        <w:right w:val="none" w:sz="0" w:space="0" w:color="auto"/>
      </w:divBdr>
    </w:div>
    <w:div w:id="125516838">
      <w:bodyDiv w:val="1"/>
      <w:marLeft w:val="0"/>
      <w:marRight w:val="0"/>
      <w:marTop w:val="0"/>
      <w:marBottom w:val="0"/>
      <w:divBdr>
        <w:top w:val="none" w:sz="0" w:space="0" w:color="auto"/>
        <w:left w:val="none" w:sz="0" w:space="0" w:color="auto"/>
        <w:bottom w:val="none" w:sz="0" w:space="0" w:color="auto"/>
        <w:right w:val="none" w:sz="0" w:space="0" w:color="auto"/>
      </w:divBdr>
    </w:div>
    <w:div w:id="143670599">
      <w:bodyDiv w:val="1"/>
      <w:marLeft w:val="0"/>
      <w:marRight w:val="0"/>
      <w:marTop w:val="0"/>
      <w:marBottom w:val="0"/>
      <w:divBdr>
        <w:top w:val="none" w:sz="0" w:space="0" w:color="auto"/>
        <w:left w:val="none" w:sz="0" w:space="0" w:color="auto"/>
        <w:bottom w:val="none" w:sz="0" w:space="0" w:color="auto"/>
        <w:right w:val="none" w:sz="0" w:space="0" w:color="auto"/>
      </w:divBdr>
    </w:div>
    <w:div w:id="145709751">
      <w:bodyDiv w:val="1"/>
      <w:marLeft w:val="0"/>
      <w:marRight w:val="0"/>
      <w:marTop w:val="0"/>
      <w:marBottom w:val="0"/>
      <w:divBdr>
        <w:top w:val="none" w:sz="0" w:space="0" w:color="auto"/>
        <w:left w:val="none" w:sz="0" w:space="0" w:color="auto"/>
        <w:bottom w:val="none" w:sz="0" w:space="0" w:color="auto"/>
        <w:right w:val="none" w:sz="0" w:space="0" w:color="auto"/>
      </w:divBdr>
    </w:div>
    <w:div w:id="154032838">
      <w:bodyDiv w:val="1"/>
      <w:marLeft w:val="0"/>
      <w:marRight w:val="0"/>
      <w:marTop w:val="0"/>
      <w:marBottom w:val="0"/>
      <w:divBdr>
        <w:top w:val="none" w:sz="0" w:space="0" w:color="auto"/>
        <w:left w:val="none" w:sz="0" w:space="0" w:color="auto"/>
        <w:bottom w:val="none" w:sz="0" w:space="0" w:color="auto"/>
        <w:right w:val="none" w:sz="0" w:space="0" w:color="auto"/>
      </w:divBdr>
      <w:divsChild>
        <w:div w:id="1644962505">
          <w:marLeft w:val="0"/>
          <w:marRight w:val="0"/>
          <w:marTop w:val="0"/>
          <w:marBottom w:val="0"/>
          <w:divBdr>
            <w:top w:val="none" w:sz="0" w:space="0" w:color="auto"/>
            <w:left w:val="none" w:sz="0" w:space="0" w:color="auto"/>
            <w:bottom w:val="none" w:sz="0" w:space="0" w:color="auto"/>
            <w:right w:val="none" w:sz="0" w:space="0" w:color="auto"/>
          </w:divBdr>
          <w:divsChild>
            <w:div w:id="20533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76659">
      <w:bodyDiv w:val="1"/>
      <w:marLeft w:val="0"/>
      <w:marRight w:val="0"/>
      <w:marTop w:val="0"/>
      <w:marBottom w:val="0"/>
      <w:divBdr>
        <w:top w:val="none" w:sz="0" w:space="0" w:color="auto"/>
        <w:left w:val="none" w:sz="0" w:space="0" w:color="auto"/>
        <w:bottom w:val="none" w:sz="0" w:space="0" w:color="auto"/>
        <w:right w:val="none" w:sz="0" w:space="0" w:color="auto"/>
      </w:divBdr>
    </w:div>
    <w:div w:id="182211325">
      <w:bodyDiv w:val="1"/>
      <w:marLeft w:val="0"/>
      <w:marRight w:val="0"/>
      <w:marTop w:val="0"/>
      <w:marBottom w:val="0"/>
      <w:divBdr>
        <w:top w:val="none" w:sz="0" w:space="0" w:color="auto"/>
        <w:left w:val="none" w:sz="0" w:space="0" w:color="auto"/>
        <w:bottom w:val="none" w:sz="0" w:space="0" w:color="auto"/>
        <w:right w:val="none" w:sz="0" w:space="0" w:color="auto"/>
      </w:divBdr>
    </w:div>
    <w:div w:id="196742091">
      <w:bodyDiv w:val="1"/>
      <w:marLeft w:val="0"/>
      <w:marRight w:val="0"/>
      <w:marTop w:val="0"/>
      <w:marBottom w:val="0"/>
      <w:divBdr>
        <w:top w:val="none" w:sz="0" w:space="0" w:color="auto"/>
        <w:left w:val="none" w:sz="0" w:space="0" w:color="auto"/>
        <w:bottom w:val="none" w:sz="0" w:space="0" w:color="auto"/>
        <w:right w:val="none" w:sz="0" w:space="0" w:color="auto"/>
      </w:divBdr>
    </w:div>
    <w:div w:id="203761644">
      <w:bodyDiv w:val="1"/>
      <w:marLeft w:val="0"/>
      <w:marRight w:val="0"/>
      <w:marTop w:val="0"/>
      <w:marBottom w:val="0"/>
      <w:divBdr>
        <w:top w:val="none" w:sz="0" w:space="0" w:color="auto"/>
        <w:left w:val="none" w:sz="0" w:space="0" w:color="auto"/>
        <w:bottom w:val="none" w:sz="0" w:space="0" w:color="auto"/>
        <w:right w:val="none" w:sz="0" w:space="0" w:color="auto"/>
      </w:divBdr>
    </w:div>
    <w:div w:id="213077642">
      <w:bodyDiv w:val="1"/>
      <w:marLeft w:val="0"/>
      <w:marRight w:val="0"/>
      <w:marTop w:val="0"/>
      <w:marBottom w:val="0"/>
      <w:divBdr>
        <w:top w:val="none" w:sz="0" w:space="0" w:color="auto"/>
        <w:left w:val="none" w:sz="0" w:space="0" w:color="auto"/>
        <w:bottom w:val="none" w:sz="0" w:space="0" w:color="auto"/>
        <w:right w:val="none" w:sz="0" w:space="0" w:color="auto"/>
      </w:divBdr>
    </w:div>
    <w:div w:id="216674573">
      <w:bodyDiv w:val="1"/>
      <w:marLeft w:val="0"/>
      <w:marRight w:val="0"/>
      <w:marTop w:val="0"/>
      <w:marBottom w:val="0"/>
      <w:divBdr>
        <w:top w:val="none" w:sz="0" w:space="0" w:color="auto"/>
        <w:left w:val="none" w:sz="0" w:space="0" w:color="auto"/>
        <w:bottom w:val="none" w:sz="0" w:space="0" w:color="auto"/>
        <w:right w:val="none" w:sz="0" w:space="0" w:color="auto"/>
      </w:divBdr>
    </w:div>
    <w:div w:id="220216464">
      <w:bodyDiv w:val="1"/>
      <w:marLeft w:val="0"/>
      <w:marRight w:val="0"/>
      <w:marTop w:val="0"/>
      <w:marBottom w:val="0"/>
      <w:divBdr>
        <w:top w:val="none" w:sz="0" w:space="0" w:color="auto"/>
        <w:left w:val="none" w:sz="0" w:space="0" w:color="auto"/>
        <w:bottom w:val="none" w:sz="0" w:space="0" w:color="auto"/>
        <w:right w:val="none" w:sz="0" w:space="0" w:color="auto"/>
      </w:divBdr>
    </w:div>
    <w:div w:id="221138013">
      <w:bodyDiv w:val="1"/>
      <w:marLeft w:val="0"/>
      <w:marRight w:val="0"/>
      <w:marTop w:val="0"/>
      <w:marBottom w:val="0"/>
      <w:divBdr>
        <w:top w:val="none" w:sz="0" w:space="0" w:color="auto"/>
        <w:left w:val="none" w:sz="0" w:space="0" w:color="auto"/>
        <w:bottom w:val="none" w:sz="0" w:space="0" w:color="auto"/>
        <w:right w:val="none" w:sz="0" w:space="0" w:color="auto"/>
      </w:divBdr>
    </w:div>
    <w:div w:id="223032899">
      <w:bodyDiv w:val="1"/>
      <w:marLeft w:val="0"/>
      <w:marRight w:val="0"/>
      <w:marTop w:val="0"/>
      <w:marBottom w:val="0"/>
      <w:divBdr>
        <w:top w:val="none" w:sz="0" w:space="0" w:color="auto"/>
        <w:left w:val="none" w:sz="0" w:space="0" w:color="auto"/>
        <w:bottom w:val="none" w:sz="0" w:space="0" w:color="auto"/>
        <w:right w:val="none" w:sz="0" w:space="0" w:color="auto"/>
      </w:divBdr>
      <w:divsChild>
        <w:div w:id="1949576432">
          <w:marLeft w:val="0"/>
          <w:marRight w:val="0"/>
          <w:marTop w:val="0"/>
          <w:marBottom w:val="0"/>
          <w:divBdr>
            <w:top w:val="none" w:sz="0" w:space="0" w:color="auto"/>
            <w:left w:val="none" w:sz="0" w:space="0" w:color="auto"/>
            <w:bottom w:val="none" w:sz="0" w:space="0" w:color="auto"/>
            <w:right w:val="none" w:sz="0" w:space="0" w:color="auto"/>
          </w:divBdr>
          <w:divsChild>
            <w:div w:id="46036109">
              <w:marLeft w:val="0"/>
              <w:marRight w:val="0"/>
              <w:marTop w:val="0"/>
              <w:marBottom w:val="0"/>
              <w:divBdr>
                <w:top w:val="none" w:sz="0" w:space="0" w:color="auto"/>
                <w:left w:val="none" w:sz="0" w:space="0" w:color="auto"/>
                <w:bottom w:val="none" w:sz="0" w:space="0" w:color="auto"/>
                <w:right w:val="none" w:sz="0" w:space="0" w:color="auto"/>
              </w:divBdr>
              <w:divsChild>
                <w:div w:id="1030182755">
                  <w:marLeft w:val="0"/>
                  <w:marRight w:val="0"/>
                  <w:marTop w:val="0"/>
                  <w:marBottom w:val="0"/>
                  <w:divBdr>
                    <w:top w:val="none" w:sz="0" w:space="0" w:color="auto"/>
                    <w:left w:val="none" w:sz="0" w:space="0" w:color="auto"/>
                    <w:bottom w:val="none" w:sz="0" w:space="0" w:color="auto"/>
                    <w:right w:val="none" w:sz="0" w:space="0" w:color="auto"/>
                  </w:divBdr>
                  <w:divsChild>
                    <w:div w:id="1024357659">
                      <w:marLeft w:val="0"/>
                      <w:marRight w:val="0"/>
                      <w:marTop w:val="0"/>
                      <w:marBottom w:val="0"/>
                      <w:divBdr>
                        <w:top w:val="none" w:sz="0" w:space="0" w:color="auto"/>
                        <w:left w:val="none" w:sz="0" w:space="0" w:color="auto"/>
                        <w:bottom w:val="none" w:sz="0" w:space="0" w:color="auto"/>
                        <w:right w:val="none" w:sz="0" w:space="0" w:color="auto"/>
                      </w:divBdr>
                      <w:divsChild>
                        <w:div w:id="311183877">
                          <w:marLeft w:val="0"/>
                          <w:marRight w:val="0"/>
                          <w:marTop w:val="0"/>
                          <w:marBottom w:val="0"/>
                          <w:divBdr>
                            <w:top w:val="none" w:sz="0" w:space="0" w:color="auto"/>
                            <w:left w:val="none" w:sz="0" w:space="0" w:color="auto"/>
                            <w:bottom w:val="none" w:sz="0" w:space="0" w:color="auto"/>
                            <w:right w:val="none" w:sz="0" w:space="0" w:color="auto"/>
                          </w:divBdr>
                          <w:divsChild>
                            <w:div w:id="597173621">
                              <w:marLeft w:val="0"/>
                              <w:marRight w:val="0"/>
                              <w:marTop w:val="0"/>
                              <w:marBottom w:val="0"/>
                              <w:divBdr>
                                <w:top w:val="none" w:sz="0" w:space="0" w:color="auto"/>
                                <w:left w:val="none" w:sz="0" w:space="0" w:color="auto"/>
                                <w:bottom w:val="none" w:sz="0" w:space="0" w:color="auto"/>
                                <w:right w:val="none" w:sz="0" w:space="0" w:color="auto"/>
                              </w:divBdr>
                              <w:divsChild>
                                <w:div w:id="1905489846">
                                  <w:marLeft w:val="0"/>
                                  <w:marRight w:val="0"/>
                                  <w:marTop w:val="0"/>
                                  <w:marBottom w:val="0"/>
                                  <w:divBdr>
                                    <w:top w:val="none" w:sz="0" w:space="0" w:color="auto"/>
                                    <w:left w:val="none" w:sz="0" w:space="0" w:color="auto"/>
                                    <w:bottom w:val="none" w:sz="0" w:space="0" w:color="auto"/>
                                    <w:right w:val="none" w:sz="0" w:space="0" w:color="auto"/>
                                  </w:divBdr>
                                  <w:divsChild>
                                    <w:div w:id="71692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5143631">
      <w:bodyDiv w:val="1"/>
      <w:marLeft w:val="0"/>
      <w:marRight w:val="0"/>
      <w:marTop w:val="0"/>
      <w:marBottom w:val="0"/>
      <w:divBdr>
        <w:top w:val="none" w:sz="0" w:space="0" w:color="auto"/>
        <w:left w:val="none" w:sz="0" w:space="0" w:color="auto"/>
        <w:bottom w:val="none" w:sz="0" w:space="0" w:color="auto"/>
        <w:right w:val="none" w:sz="0" w:space="0" w:color="auto"/>
      </w:divBdr>
    </w:div>
    <w:div w:id="229121159">
      <w:bodyDiv w:val="1"/>
      <w:marLeft w:val="0"/>
      <w:marRight w:val="0"/>
      <w:marTop w:val="0"/>
      <w:marBottom w:val="0"/>
      <w:divBdr>
        <w:top w:val="none" w:sz="0" w:space="0" w:color="auto"/>
        <w:left w:val="none" w:sz="0" w:space="0" w:color="auto"/>
        <w:bottom w:val="none" w:sz="0" w:space="0" w:color="auto"/>
        <w:right w:val="none" w:sz="0" w:space="0" w:color="auto"/>
      </w:divBdr>
    </w:div>
    <w:div w:id="231623358">
      <w:bodyDiv w:val="1"/>
      <w:marLeft w:val="0"/>
      <w:marRight w:val="0"/>
      <w:marTop w:val="0"/>
      <w:marBottom w:val="0"/>
      <w:divBdr>
        <w:top w:val="none" w:sz="0" w:space="0" w:color="auto"/>
        <w:left w:val="none" w:sz="0" w:space="0" w:color="auto"/>
        <w:bottom w:val="none" w:sz="0" w:space="0" w:color="auto"/>
        <w:right w:val="none" w:sz="0" w:space="0" w:color="auto"/>
      </w:divBdr>
    </w:div>
    <w:div w:id="259265855">
      <w:bodyDiv w:val="1"/>
      <w:marLeft w:val="0"/>
      <w:marRight w:val="0"/>
      <w:marTop w:val="0"/>
      <w:marBottom w:val="0"/>
      <w:divBdr>
        <w:top w:val="none" w:sz="0" w:space="0" w:color="auto"/>
        <w:left w:val="none" w:sz="0" w:space="0" w:color="auto"/>
        <w:bottom w:val="none" w:sz="0" w:space="0" w:color="auto"/>
        <w:right w:val="none" w:sz="0" w:space="0" w:color="auto"/>
      </w:divBdr>
    </w:div>
    <w:div w:id="270666134">
      <w:bodyDiv w:val="1"/>
      <w:marLeft w:val="0"/>
      <w:marRight w:val="0"/>
      <w:marTop w:val="0"/>
      <w:marBottom w:val="0"/>
      <w:divBdr>
        <w:top w:val="none" w:sz="0" w:space="0" w:color="auto"/>
        <w:left w:val="none" w:sz="0" w:space="0" w:color="auto"/>
        <w:bottom w:val="none" w:sz="0" w:space="0" w:color="auto"/>
        <w:right w:val="none" w:sz="0" w:space="0" w:color="auto"/>
      </w:divBdr>
    </w:div>
    <w:div w:id="274140872">
      <w:bodyDiv w:val="1"/>
      <w:marLeft w:val="0"/>
      <w:marRight w:val="0"/>
      <w:marTop w:val="0"/>
      <w:marBottom w:val="0"/>
      <w:divBdr>
        <w:top w:val="none" w:sz="0" w:space="0" w:color="auto"/>
        <w:left w:val="none" w:sz="0" w:space="0" w:color="auto"/>
        <w:bottom w:val="none" w:sz="0" w:space="0" w:color="auto"/>
        <w:right w:val="none" w:sz="0" w:space="0" w:color="auto"/>
      </w:divBdr>
      <w:divsChild>
        <w:div w:id="1453862549">
          <w:marLeft w:val="0"/>
          <w:marRight w:val="0"/>
          <w:marTop w:val="0"/>
          <w:marBottom w:val="0"/>
          <w:divBdr>
            <w:top w:val="none" w:sz="0" w:space="0" w:color="auto"/>
            <w:left w:val="none" w:sz="0" w:space="0" w:color="auto"/>
            <w:bottom w:val="none" w:sz="0" w:space="0" w:color="auto"/>
            <w:right w:val="none" w:sz="0" w:space="0" w:color="auto"/>
          </w:divBdr>
          <w:divsChild>
            <w:div w:id="1168129084">
              <w:marLeft w:val="0"/>
              <w:marRight w:val="0"/>
              <w:marTop w:val="0"/>
              <w:marBottom w:val="0"/>
              <w:divBdr>
                <w:top w:val="none" w:sz="0" w:space="0" w:color="auto"/>
                <w:left w:val="none" w:sz="0" w:space="0" w:color="auto"/>
                <w:bottom w:val="none" w:sz="0" w:space="0" w:color="auto"/>
                <w:right w:val="none" w:sz="0" w:space="0" w:color="auto"/>
              </w:divBdr>
              <w:divsChild>
                <w:div w:id="689339909">
                  <w:marLeft w:val="0"/>
                  <w:marRight w:val="0"/>
                  <w:marTop w:val="0"/>
                  <w:marBottom w:val="0"/>
                  <w:divBdr>
                    <w:top w:val="none" w:sz="0" w:space="0" w:color="auto"/>
                    <w:left w:val="none" w:sz="0" w:space="0" w:color="auto"/>
                    <w:bottom w:val="none" w:sz="0" w:space="0" w:color="auto"/>
                    <w:right w:val="none" w:sz="0" w:space="0" w:color="auto"/>
                  </w:divBdr>
                  <w:divsChild>
                    <w:div w:id="2899770">
                      <w:marLeft w:val="0"/>
                      <w:marRight w:val="0"/>
                      <w:marTop w:val="0"/>
                      <w:marBottom w:val="0"/>
                      <w:divBdr>
                        <w:top w:val="none" w:sz="0" w:space="0" w:color="auto"/>
                        <w:left w:val="none" w:sz="0" w:space="0" w:color="auto"/>
                        <w:bottom w:val="none" w:sz="0" w:space="0" w:color="auto"/>
                        <w:right w:val="none" w:sz="0" w:space="0" w:color="auto"/>
                      </w:divBdr>
                      <w:divsChild>
                        <w:div w:id="520319466">
                          <w:marLeft w:val="0"/>
                          <w:marRight w:val="0"/>
                          <w:marTop w:val="0"/>
                          <w:marBottom w:val="0"/>
                          <w:divBdr>
                            <w:top w:val="none" w:sz="0" w:space="0" w:color="auto"/>
                            <w:left w:val="none" w:sz="0" w:space="0" w:color="auto"/>
                            <w:bottom w:val="none" w:sz="0" w:space="0" w:color="auto"/>
                            <w:right w:val="none" w:sz="0" w:space="0" w:color="auto"/>
                          </w:divBdr>
                          <w:divsChild>
                            <w:div w:id="2108381171">
                              <w:marLeft w:val="0"/>
                              <w:marRight w:val="0"/>
                              <w:marTop w:val="0"/>
                              <w:marBottom w:val="0"/>
                              <w:divBdr>
                                <w:top w:val="none" w:sz="0" w:space="0" w:color="auto"/>
                                <w:left w:val="none" w:sz="0" w:space="0" w:color="auto"/>
                                <w:bottom w:val="none" w:sz="0" w:space="0" w:color="auto"/>
                                <w:right w:val="none" w:sz="0" w:space="0" w:color="auto"/>
                              </w:divBdr>
                              <w:divsChild>
                                <w:div w:id="1625959874">
                                  <w:marLeft w:val="0"/>
                                  <w:marRight w:val="0"/>
                                  <w:marTop w:val="0"/>
                                  <w:marBottom w:val="0"/>
                                  <w:divBdr>
                                    <w:top w:val="none" w:sz="0" w:space="0" w:color="auto"/>
                                    <w:left w:val="none" w:sz="0" w:space="0" w:color="auto"/>
                                    <w:bottom w:val="none" w:sz="0" w:space="0" w:color="auto"/>
                                    <w:right w:val="none" w:sz="0" w:space="0" w:color="auto"/>
                                  </w:divBdr>
                                  <w:divsChild>
                                    <w:div w:id="51334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938117">
                          <w:marLeft w:val="0"/>
                          <w:marRight w:val="0"/>
                          <w:marTop w:val="0"/>
                          <w:marBottom w:val="0"/>
                          <w:divBdr>
                            <w:top w:val="none" w:sz="0" w:space="0" w:color="auto"/>
                            <w:left w:val="none" w:sz="0" w:space="0" w:color="auto"/>
                            <w:bottom w:val="none" w:sz="0" w:space="0" w:color="auto"/>
                            <w:right w:val="none" w:sz="0" w:space="0" w:color="auto"/>
                          </w:divBdr>
                          <w:divsChild>
                            <w:div w:id="948584370">
                              <w:marLeft w:val="0"/>
                              <w:marRight w:val="0"/>
                              <w:marTop w:val="0"/>
                              <w:marBottom w:val="0"/>
                              <w:divBdr>
                                <w:top w:val="none" w:sz="0" w:space="0" w:color="auto"/>
                                <w:left w:val="none" w:sz="0" w:space="0" w:color="auto"/>
                                <w:bottom w:val="none" w:sz="0" w:space="0" w:color="auto"/>
                                <w:right w:val="none" w:sz="0" w:space="0" w:color="auto"/>
                              </w:divBdr>
                              <w:divsChild>
                                <w:div w:id="131040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1156537">
      <w:bodyDiv w:val="1"/>
      <w:marLeft w:val="0"/>
      <w:marRight w:val="0"/>
      <w:marTop w:val="0"/>
      <w:marBottom w:val="0"/>
      <w:divBdr>
        <w:top w:val="none" w:sz="0" w:space="0" w:color="auto"/>
        <w:left w:val="none" w:sz="0" w:space="0" w:color="auto"/>
        <w:bottom w:val="none" w:sz="0" w:space="0" w:color="auto"/>
        <w:right w:val="none" w:sz="0" w:space="0" w:color="auto"/>
      </w:divBdr>
    </w:div>
    <w:div w:id="285354116">
      <w:bodyDiv w:val="1"/>
      <w:marLeft w:val="0"/>
      <w:marRight w:val="0"/>
      <w:marTop w:val="0"/>
      <w:marBottom w:val="0"/>
      <w:divBdr>
        <w:top w:val="none" w:sz="0" w:space="0" w:color="auto"/>
        <w:left w:val="none" w:sz="0" w:space="0" w:color="auto"/>
        <w:bottom w:val="none" w:sz="0" w:space="0" w:color="auto"/>
        <w:right w:val="none" w:sz="0" w:space="0" w:color="auto"/>
      </w:divBdr>
    </w:div>
    <w:div w:id="298846407">
      <w:bodyDiv w:val="1"/>
      <w:marLeft w:val="0"/>
      <w:marRight w:val="0"/>
      <w:marTop w:val="0"/>
      <w:marBottom w:val="0"/>
      <w:divBdr>
        <w:top w:val="none" w:sz="0" w:space="0" w:color="auto"/>
        <w:left w:val="none" w:sz="0" w:space="0" w:color="auto"/>
        <w:bottom w:val="none" w:sz="0" w:space="0" w:color="auto"/>
        <w:right w:val="none" w:sz="0" w:space="0" w:color="auto"/>
      </w:divBdr>
    </w:div>
    <w:div w:id="302393858">
      <w:bodyDiv w:val="1"/>
      <w:marLeft w:val="0"/>
      <w:marRight w:val="0"/>
      <w:marTop w:val="0"/>
      <w:marBottom w:val="0"/>
      <w:divBdr>
        <w:top w:val="none" w:sz="0" w:space="0" w:color="auto"/>
        <w:left w:val="none" w:sz="0" w:space="0" w:color="auto"/>
        <w:bottom w:val="none" w:sz="0" w:space="0" w:color="auto"/>
        <w:right w:val="none" w:sz="0" w:space="0" w:color="auto"/>
      </w:divBdr>
    </w:div>
    <w:div w:id="303510434">
      <w:bodyDiv w:val="1"/>
      <w:marLeft w:val="0"/>
      <w:marRight w:val="0"/>
      <w:marTop w:val="0"/>
      <w:marBottom w:val="0"/>
      <w:divBdr>
        <w:top w:val="none" w:sz="0" w:space="0" w:color="auto"/>
        <w:left w:val="none" w:sz="0" w:space="0" w:color="auto"/>
        <w:bottom w:val="none" w:sz="0" w:space="0" w:color="auto"/>
        <w:right w:val="none" w:sz="0" w:space="0" w:color="auto"/>
      </w:divBdr>
      <w:divsChild>
        <w:div w:id="1421636235">
          <w:marLeft w:val="0"/>
          <w:marRight w:val="0"/>
          <w:marTop w:val="0"/>
          <w:marBottom w:val="0"/>
          <w:divBdr>
            <w:top w:val="none" w:sz="0" w:space="0" w:color="auto"/>
            <w:left w:val="none" w:sz="0" w:space="0" w:color="auto"/>
            <w:bottom w:val="none" w:sz="0" w:space="0" w:color="auto"/>
            <w:right w:val="none" w:sz="0" w:space="0" w:color="auto"/>
          </w:divBdr>
          <w:divsChild>
            <w:div w:id="1115631952">
              <w:marLeft w:val="0"/>
              <w:marRight w:val="0"/>
              <w:marTop w:val="0"/>
              <w:marBottom w:val="0"/>
              <w:divBdr>
                <w:top w:val="none" w:sz="0" w:space="0" w:color="auto"/>
                <w:left w:val="none" w:sz="0" w:space="0" w:color="auto"/>
                <w:bottom w:val="none" w:sz="0" w:space="0" w:color="auto"/>
                <w:right w:val="none" w:sz="0" w:space="0" w:color="auto"/>
              </w:divBdr>
              <w:divsChild>
                <w:div w:id="590116140">
                  <w:marLeft w:val="0"/>
                  <w:marRight w:val="0"/>
                  <w:marTop w:val="0"/>
                  <w:marBottom w:val="0"/>
                  <w:divBdr>
                    <w:top w:val="none" w:sz="0" w:space="0" w:color="auto"/>
                    <w:left w:val="none" w:sz="0" w:space="0" w:color="auto"/>
                    <w:bottom w:val="none" w:sz="0" w:space="0" w:color="auto"/>
                    <w:right w:val="none" w:sz="0" w:space="0" w:color="auto"/>
                  </w:divBdr>
                  <w:divsChild>
                    <w:div w:id="54822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812187">
          <w:marLeft w:val="0"/>
          <w:marRight w:val="0"/>
          <w:marTop w:val="0"/>
          <w:marBottom w:val="0"/>
          <w:divBdr>
            <w:top w:val="none" w:sz="0" w:space="0" w:color="auto"/>
            <w:left w:val="none" w:sz="0" w:space="0" w:color="auto"/>
            <w:bottom w:val="none" w:sz="0" w:space="0" w:color="auto"/>
            <w:right w:val="none" w:sz="0" w:space="0" w:color="auto"/>
          </w:divBdr>
          <w:divsChild>
            <w:div w:id="2037153175">
              <w:marLeft w:val="0"/>
              <w:marRight w:val="0"/>
              <w:marTop w:val="0"/>
              <w:marBottom w:val="0"/>
              <w:divBdr>
                <w:top w:val="none" w:sz="0" w:space="0" w:color="auto"/>
                <w:left w:val="none" w:sz="0" w:space="0" w:color="auto"/>
                <w:bottom w:val="none" w:sz="0" w:space="0" w:color="auto"/>
                <w:right w:val="none" w:sz="0" w:space="0" w:color="auto"/>
              </w:divBdr>
              <w:divsChild>
                <w:div w:id="393552568">
                  <w:marLeft w:val="0"/>
                  <w:marRight w:val="0"/>
                  <w:marTop w:val="0"/>
                  <w:marBottom w:val="0"/>
                  <w:divBdr>
                    <w:top w:val="none" w:sz="0" w:space="0" w:color="auto"/>
                    <w:left w:val="none" w:sz="0" w:space="0" w:color="auto"/>
                    <w:bottom w:val="none" w:sz="0" w:space="0" w:color="auto"/>
                    <w:right w:val="none" w:sz="0" w:space="0" w:color="auto"/>
                  </w:divBdr>
                  <w:divsChild>
                    <w:div w:id="187087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096937">
      <w:bodyDiv w:val="1"/>
      <w:marLeft w:val="0"/>
      <w:marRight w:val="0"/>
      <w:marTop w:val="0"/>
      <w:marBottom w:val="0"/>
      <w:divBdr>
        <w:top w:val="none" w:sz="0" w:space="0" w:color="auto"/>
        <w:left w:val="none" w:sz="0" w:space="0" w:color="auto"/>
        <w:bottom w:val="none" w:sz="0" w:space="0" w:color="auto"/>
        <w:right w:val="none" w:sz="0" w:space="0" w:color="auto"/>
      </w:divBdr>
    </w:div>
    <w:div w:id="328754138">
      <w:bodyDiv w:val="1"/>
      <w:marLeft w:val="0"/>
      <w:marRight w:val="0"/>
      <w:marTop w:val="0"/>
      <w:marBottom w:val="0"/>
      <w:divBdr>
        <w:top w:val="none" w:sz="0" w:space="0" w:color="auto"/>
        <w:left w:val="none" w:sz="0" w:space="0" w:color="auto"/>
        <w:bottom w:val="none" w:sz="0" w:space="0" w:color="auto"/>
        <w:right w:val="none" w:sz="0" w:space="0" w:color="auto"/>
      </w:divBdr>
      <w:divsChild>
        <w:div w:id="1177773050">
          <w:marLeft w:val="0"/>
          <w:marRight w:val="0"/>
          <w:marTop w:val="0"/>
          <w:marBottom w:val="0"/>
          <w:divBdr>
            <w:top w:val="none" w:sz="0" w:space="0" w:color="auto"/>
            <w:left w:val="none" w:sz="0" w:space="0" w:color="auto"/>
            <w:bottom w:val="none" w:sz="0" w:space="0" w:color="auto"/>
            <w:right w:val="none" w:sz="0" w:space="0" w:color="auto"/>
          </w:divBdr>
          <w:divsChild>
            <w:div w:id="1180659031">
              <w:marLeft w:val="0"/>
              <w:marRight w:val="0"/>
              <w:marTop w:val="0"/>
              <w:marBottom w:val="0"/>
              <w:divBdr>
                <w:top w:val="none" w:sz="0" w:space="0" w:color="auto"/>
                <w:left w:val="none" w:sz="0" w:space="0" w:color="auto"/>
                <w:bottom w:val="none" w:sz="0" w:space="0" w:color="auto"/>
                <w:right w:val="none" w:sz="0" w:space="0" w:color="auto"/>
              </w:divBdr>
              <w:divsChild>
                <w:div w:id="1254171208">
                  <w:marLeft w:val="0"/>
                  <w:marRight w:val="0"/>
                  <w:marTop w:val="0"/>
                  <w:marBottom w:val="0"/>
                  <w:divBdr>
                    <w:top w:val="none" w:sz="0" w:space="0" w:color="auto"/>
                    <w:left w:val="none" w:sz="0" w:space="0" w:color="auto"/>
                    <w:bottom w:val="none" w:sz="0" w:space="0" w:color="auto"/>
                    <w:right w:val="none" w:sz="0" w:space="0" w:color="auto"/>
                  </w:divBdr>
                  <w:divsChild>
                    <w:div w:id="157997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673590">
          <w:marLeft w:val="0"/>
          <w:marRight w:val="0"/>
          <w:marTop w:val="0"/>
          <w:marBottom w:val="0"/>
          <w:divBdr>
            <w:top w:val="none" w:sz="0" w:space="0" w:color="auto"/>
            <w:left w:val="none" w:sz="0" w:space="0" w:color="auto"/>
            <w:bottom w:val="none" w:sz="0" w:space="0" w:color="auto"/>
            <w:right w:val="none" w:sz="0" w:space="0" w:color="auto"/>
          </w:divBdr>
          <w:divsChild>
            <w:div w:id="426728693">
              <w:marLeft w:val="0"/>
              <w:marRight w:val="0"/>
              <w:marTop w:val="0"/>
              <w:marBottom w:val="0"/>
              <w:divBdr>
                <w:top w:val="none" w:sz="0" w:space="0" w:color="auto"/>
                <w:left w:val="none" w:sz="0" w:space="0" w:color="auto"/>
                <w:bottom w:val="none" w:sz="0" w:space="0" w:color="auto"/>
                <w:right w:val="none" w:sz="0" w:space="0" w:color="auto"/>
              </w:divBdr>
              <w:divsChild>
                <w:div w:id="1187870722">
                  <w:marLeft w:val="0"/>
                  <w:marRight w:val="0"/>
                  <w:marTop w:val="0"/>
                  <w:marBottom w:val="0"/>
                  <w:divBdr>
                    <w:top w:val="none" w:sz="0" w:space="0" w:color="auto"/>
                    <w:left w:val="none" w:sz="0" w:space="0" w:color="auto"/>
                    <w:bottom w:val="none" w:sz="0" w:space="0" w:color="auto"/>
                    <w:right w:val="none" w:sz="0" w:space="0" w:color="auto"/>
                  </w:divBdr>
                  <w:divsChild>
                    <w:div w:id="17407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415585">
      <w:bodyDiv w:val="1"/>
      <w:marLeft w:val="0"/>
      <w:marRight w:val="0"/>
      <w:marTop w:val="0"/>
      <w:marBottom w:val="0"/>
      <w:divBdr>
        <w:top w:val="none" w:sz="0" w:space="0" w:color="auto"/>
        <w:left w:val="none" w:sz="0" w:space="0" w:color="auto"/>
        <w:bottom w:val="none" w:sz="0" w:space="0" w:color="auto"/>
        <w:right w:val="none" w:sz="0" w:space="0" w:color="auto"/>
      </w:divBdr>
    </w:div>
    <w:div w:id="339624029">
      <w:bodyDiv w:val="1"/>
      <w:marLeft w:val="0"/>
      <w:marRight w:val="0"/>
      <w:marTop w:val="0"/>
      <w:marBottom w:val="0"/>
      <w:divBdr>
        <w:top w:val="none" w:sz="0" w:space="0" w:color="auto"/>
        <w:left w:val="none" w:sz="0" w:space="0" w:color="auto"/>
        <w:bottom w:val="none" w:sz="0" w:space="0" w:color="auto"/>
        <w:right w:val="none" w:sz="0" w:space="0" w:color="auto"/>
      </w:divBdr>
      <w:divsChild>
        <w:div w:id="690106035">
          <w:marLeft w:val="0"/>
          <w:marRight w:val="0"/>
          <w:marTop w:val="0"/>
          <w:marBottom w:val="0"/>
          <w:divBdr>
            <w:top w:val="none" w:sz="0" w:space="0" w:color="auto"/>
            <w:left w:val="none" w:sz="0" w:space="0" w:color="auto"/>
            <w:bottom w:val="none" w:sz="0" w:space="0" w:color="auto"/>
            <w:right w:val="none" w:sz="0" w:space="0" w:color="auto"/>
          </w:divBdr>
          <w:divsChild>
            <w:div w:id="138109062">
              <w:marLeft w:val="0"/>
              <w:marRight w:val="0"/>
              <w:marTop w:val="0"/>
              <w:marBottom w:val="0"/>
              <w:divBdr>
                <w:top w:val="none" w:sz="0" w:space="0" w:color="auto"/>
                <w:left w:val="none" w:sz="0" w:space="0" w:color="auto"/>
                <w:bottom w:val="none" w:sz="0" w:space="0" w:color="auto"/>
                <w:right w:val="none" w:sz="0" w:space="0" w:color="auto"/>
              </w:divBdr>
              <w:divsChild>
                <w:div w:id="1791128177">
                  <w:marLeft w:val="0"/>
                  <w:marRight w:val="0"/>
                  <w:marTop w:val="0"/>
                  <w:marBottom w:val="0"/>
                  <w:divBdr>
                    <w:top w:val="none" w:sz="0" w:space="0" w:color="auto"/>
                    <w:left w:val="none" w:sz="0" w:space="0" w:color="auto"/>
                    <w:bottom w:val="none" w:sz="0" w:space="0" w:color="auto"/>
                    <w:right w:val="none" w:sz="0" w:space="0" w:color="auto"/>
                  </w:divBdr>
                  <w:divsChild>
                    <w:div w:id="615984624">
                      <w:marLeft w:val="0"/>
                      <w:marRight w:val="0"/>
                      <w:marTop w:val="0"/>
                      <w:marBottom w:val="0"/>
                      <w:divBdr>
                        <w:top w:val="none" w:sz="0" w:space="0" w:color="auto"/>
                        <w:left w:val="none" w:sz="0" w:space="0" w:color="auto"/>
                        <w:bottom w:val="none" w:sz="0" w:space="0" w:color="auto"/>
                        <w:right w:val="none" w:sz="0" w:space="0" w:color="auto"/>
                      </w:divBdr>
                      <w:divsChild>
                        <w:div w:id="1441072566">
                          <w:marLeft w:val="0"/>
                          <w:marRight w:val="0"/>
                          <w:marTop w:val="0"/>
                          <w:marBottom w:val="0"/>
                          <w:divBdr>
                            <w:top w:val="none" w:sz="0" w:space="0" w:color="auto"/>
                            <w:left w:val="none" w:sz="0" w:space="0" w:color="auto"/>
                            <w:bottom w:val="none" w:sz="0" w:space="0" w:color="auto"/>
                            <w:right w:val="none" w:sz="0" w:space="0" w:color="auto"/>
                          </w:divBdr>
                          <w:divsChild>
                            <w:div w:id="377705100">
                              <w:marLeft w:val="0"/>
                              <w:marRight w:val="0"/>
                              <w:marTop w:val="0"/>
                              <w:marBottom w:val="0"/>
                              <w:divBdr>
                                <w:top w:val="none" w:sz="0" w:space="0" w:color="auto"/>
                                <w:left w:val="none" w:sz="0" w:space="0" w:color="auto"/>
                                <w:bottom w:val="none" w:sz="0" w:space="0" w:color="auto"/>
                                <w:right w:val="none" w:sz="0" w:space="0" w:color="auto"/>
                              </w:divBdr>
                              <w:divsChild>
                                <w:div w:id="129831821">
                                  <w:marLeft w:val="0"/>
                                  <w:marRight w:val="0"/>
                                  <w:marTop w:val="0"/>
                                  <w:marBottom w:val="0"/>
                                  <w:divBdr>
                                    <w:top w:val="none" w:sz="0" w:space="0" w:color="auto"/>
                                    <w:left w:val="none" w:sz="0" w:space="0" w:color="auto"/>
                                    <w:bottom w:val="none" w:sz="0" w:space="0" w:color="auto"/>
                                    <w:right w:val="none" w:sz="0" w:space="0" w:color="auto"/>
                                  </w:divBdr>
                                  <w:divsChild>
                                    <w:div w:id="1273130349">
                                      <w:marLeft w:val="0"/>
                                      <w:marRight w:val="0"/>
                                      <w:marTop w:val="0"/>
                                      <w:marBottom w:val="0"/>
                                      <w:divBdr>
                                        <w:top w:val="none" w:sz="0" w:space="0" w:color="auto"/>
                                        <w:left w:val="none" w:sz="0" w:space="0" w:color="auto"/>
                                        <w:bottom w:val="none" w:sz="0" w:space="0" w:color="auto"/>
                                        <w:right w:val="none" w:sz="0" w:space="0" w:color="auto"/>
                                      </w:divBdr>
                                      <w:divsChild>
                                        <w:div w:id="89470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6560830">
      <w:bodyDiv w:val="1"/>
      <w:marLeft w:val="0"/>
      <w:marRight w:val="0"/>
      <w:marTop w:val="0"/>
      <w:marBottom w:val="0"/>
      <w:divBdr>
        <w:top w:val="none" w:sz="0" w:space="0" w:color="auto"/>
        <w:left w:val="none" w:sz="0" w:space="0" w:color="auto"/>
        <w:bottom w:val="none" w:sz="0" w:space="0" w:color="auto"/>
        <w:right w:val="none" w:sz="0" w:space="0" w:color="auto"/>
      </w:divBdr>
      <w:divsChild>
        <w:div w:id="1651908924">
          <w:marLeft w:val="0"/>
          <w:marRight w:val="0"/>
          <w:marTop w:val="0"/>
          <w:marBottom w:val="0"/>
          <w:divBdr>
            <w:top w:val="none" w:sz="0" w:space="0" w:color="auto"/>
            <w:left w:val="none" w:sz="0" w:space="0" w:color="auto"/>
            <w:bottom w:val="none" w:sz="0" w:space="0" w:color="auto"/>
            <w:right w:val="none" w:sz="0" w:space="0" w:color="auto"/>
          </w:divBdr>
          <w:divsChild>
            <w:div w:id="466166432">
              <w:marLeft w:val="0"/>
              <w:marRight w:val="0"/>
              <w:marTop w:val="0"/>
              <w:marBottom w:val="0"/>
              <w:divBdr>
                <w:top w:val="none" w:sz="0" w:space="0" w:color="auto"/>
                <w:left w:val="none" w:sz="0" w:space="0" w:color="auto"/>
                <w:bottom w:val="none" w:sz="0" w:space="0" w:color="auto"/>
                <w:right w:val="none" w:sz="0" w:space="0" w:color="auto"/>
              </w:divBdr>
              <w:divsChild>
                <w:div w:id="364254180">
                  <w:marLeft w:val="0"/>
                  <w:marRight w:val="0"/>
                  <w:marTop w:val="0"/>
                  <w:marBottom w:val="0"/>
                  <w:divBdr>
                    <w:top w:val="none" w:sz="0" w:space="0" w:color="auto"/>
                    <w:left w:val="none" w:sz="0" w:space="0" w:color="auto"/>
                    <w:bottom w:val="none" w:sz="0" w:space="0" w:color="auto"/>
                    <w:right w:val="none" w:sz="0" w:space="0" w:color="auto"/>
                  </w:divBdr>
                  <w:divsChild>
                    <w:div w:id="2067139315">
                      <w:marLeft w:val="0"/>
                      <w:marRight w:val="0"/>
                      <w:marTop w:val="0"/>
                      <w:marBottom w:val="0"/>
                      <w:divBdr>
                        <w:top w:val="none" w:sz="0" w:space="0" w:color="auto"/>
                        <w:left w:val="none" w:sz="0" w:space="0" w:color="auto"/>
                        <w:bottom w:val="none" w:sz="0" w:space="0" w:color="auto"/>
                        <w:right w:val="none" w:sz="0" w:space="0" w:color="auto"/>
                      </w:divBdr>
                      <w:divsChild>
                        <w:div w:id="200945727">
                          <w:marLeft w:val="0"/>
                          <w:marRight w:val="0"/>
                          <w:marTop w:val="0"/>
                          <w:marBottom w:val="0"/>
                          <w:divBdr>
                            <w:top w:val="none" w:sz="0" w:space="0" w:color="auto"/>
                            <w:left w:val="none" w:sz="0" w:space="0" w:color="auto"/>
                            <w:bottom w:val="none" w:sz="0" w:space="0" w:color="auto"/>
                            <w:right w:val="none" w:sz="0" w:space="0" w:color="auto"/>
                          </w:divBdr>
                          <w:divsChild>
                            <w:div w:id="1862543606">
                              <w:marLeft w:val="0"/>
                              <w:marRight w:val="0"/>
                              <w:marTop w:val="0"/>
                              <w:marBottom w:val="0"/>
                              <w:divBdr>
                                <w:top w:val="none" w:sz="0" w:space="0" w:color="auto"/>
                                <w:left w:val="none" w:sz="0" w:space="0" w:color="auto"/>
                                <w:bottom w:val="none" w:sz="0" w:space="0" w:color="auto"/>
                                <w:right w:val="none" w:sz="0" w:space="0" w:color="auto"/>
                              </w:divBdr>
                              <w:divsChild>
                                <w:div w:id="878783437">
                                  <w:marLeft w:val="0"/>
                                  <w:marRight w:val="0"/>
                                  <w:marTop w:val="0"/>
                                  <w:marBottom w:val="0"/>
                                  <w:divBdr>
                                    <w:top w:val="none" w:sz="0" w:space="0" w:color="auto"/>
                                    <w:left w:val="none" w:sz="0" w:space="0" w:color="auto"/>
                                    <w:bottom w:val="none" w:sz="0" w:space="0" w:color="auto"/>
                                    <w:right w:val="none" w:sz="0" w:space="0" w:color="auto"/>
                                  </w:divBdr>
                                  <w:divsChild>
                                    <w:div w:id="186694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7831852">
      <w:bodyDiv w:val="1"/>
      <w:marLeft w:val="0"/>
      <w:marRight w:val="0"/>
      <w:marTop w:val="0"/>
      <w:marBottom w:val="0"/>
      <w:divBdr>
        <w:top w:val="none" w:sz="0" w:space="0" w:color="auto"/>
        <w:left w:val="none" w:sz="0" w:space="0" w:color="auto"/>
        <w:bottom w:val="none" w:sz="0" w:space="0" w:color="auto"/>
        <w:right w:val="none" w:sz="0" w:space="0" w:color="auto"/>
      </w:divBdr>
    </w:div>
    <w:div w:id="348873115">
      <w:bodyDiv w:val="1"/>
      <w:marLeft w:val="0"/>
      <w:marRight w:val="0"/>
      <w:marTop w:val="0"/>
      <w:marBottom w:val="0"/>
      <w:divBdr>
        <w:top w:val="none" w:sz="0" w:space="0" w:color="auto"/>
        <w:left w:val="none" w:sz="0" w:space="0" w:color="auto"/>
        <w:bottom w:val="none" w:sz="0" w:space="0" w:color="auto"/>
        <w:right w:val="none" w:sz="0" w:space="0" w:color="auto"/>
      </w:divBdr>
    </w:div>
    <w:div w:id="352927679">
      <w:bodyDiv w:val="1"/>
      <w:marLeft w:val="0"/>
      <w:marRight w:val="0"/>
      <w:marTop w:val="0"/>
      <w:marBottom w:val="0"/>
      <w:divBdr>
        <w:top w:val="none" w:sz="0" w:space="0" w:color="auto"/>
        <w:left w:val="none" w:sz="0" w:space="0" w:color="auto"/>
        <w:bottom w:val="none" w:sz="0" w:space="0" w:color="auto"/>
        <w:right w:val="none" w:sz="0" w:space="0" w:color="auto"/>
      </w:divBdr>
      <w:divsChild>
        <w:div w:id="642806729">
          <w:marLeft w:val="0"/>
          <w:marRight w:val="0"/>
          <w:marTop w:val="0"/>
          <w:marBottom w:val="0"/>
          <w:divBdr>
            <w:top w:val="none" w:sz="0" w:space="0" w:color="auto"/>
            <w:left w:val="none" w:sz="0" w:space="0" w:color="auto"/>
            <w:bottom w:val="none" w:sz="0" w:space="0" w:color="auto"/>
            <w:right w:val="none" w:sz="0" w:space="0" w:color="auto"/>
          </w:divBdr>
          <w:divsChild>
            <w:div w:id="198739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935056">
      <w:bodyDiv w:val="1"/>
      <w:marLeft w:val="0"/>
      <w:marRight w:val="0"/>
      <w:marTop w:val="0"/>
      <w:marBottom w:val="0"/>
      <w:divBdr>
        <w:top w:val="none" w:sz="0" w:space="0" w:color="auto"/>
        <w:left w:val="none" w:sz="0" w:space="0" w:color="auto"/>
        <w:bottom w:val="none" w:sz="0" w:space="0" w:color="auto"/>
        <w:right w:val="none" w:sz="0" w:space="0" w:color="auto"/>
      </w:divBdr>
    </w:div>
    <w:div w:id="361243719">
      <w:bodyDiv w:val="1"/>
      <w:marLeft w:val="0"/>
      <w:marRight w:val="0"/>
      <w:marTop w:val="0"/>
      <w:marBottom w:val="0"/>
      <w:divBdr>
        <w:top w:val="none" w:sz="0" w:space="0" w:color="auto"/>
        <w:left w:val="none" w:sz="0" w:space="0" w:color="auto"/>
        <w:bottom w:val="none" w:sz="0" w:space="0" w:color="auto"/>
        <w:right w:val="none" w:sz="0" w:space="0" w:color="auto"/>
      </w:divBdr>
    </w:div>
    <w:div w:id="367920359">
      <w:bodyDiv w:val="1"/>
      <w:marLeft w:val="0"/>
      <w:marRight w:val="0"/>
      <w:marTop w:val="0"/>
      <w:marBottom w:val="0"/>
      <w:divBdr>
        <w:top w:val="none" w:sz="0" w:space="0" w:color="auto"/>
        <w:left w:val="none" w:sz="0" w:space="0" w:color="auto"/>
        <w:bottom w:val="none" w:sz="0" w:space="0" w:color="auto"/>
        <w:right w:val="none" w:sz="0" w:space="0" w:color="auto"/>
      </w:divBdr>
    </w:div>
    <w:div w:id="375546198">
      <w:bodyDiv w:val="1"/>
      <w:marLeft w:val="0"/>
      <w:marRight w:val="0"/>
      <w:marTop w:val="0"/>
      <w:marBottom w:val="0"/>
      <w:divBdr>
        <w:top w:val="none" w:sz="0" w:space="0" w:color="auto"/>
        <w:left w:val="none" w:sz="0" w:space="0" w:color="auto"/>
        <w:bottom w:val="none" w:sz="0" w:space="0" w:color="auto"/>
        <w:right w:val="none" w:sz="0" w:space="0" w:color="auto"/>
      </w:divBdr>
      <w:divsChild>
        <w:div w:id="1193422658">
          <w:marLeft w:val="0"/>
          <w:marRight w:val="0"/>
          <w:marTop w:val="0"/>
          <w:marBottom w:val="0"/>
          <w:divBdr>
            <w:top w:val="none" w:sz="0" w:space="0" w:color="auto"/>
            <w:left w:val="none" w:sz="0" w:space="0" w:color="auto"/>
            <w:bottom w:val="none" w:sz="0" w:space="0" w:color="auto"/>
            <w:right w:val="none" w:sz="0" w:space="0" w:color="auto"/>
          </w:divBdr>
          <w:divsChild>
            <w:div w:id="891505918">
              <w:marLeft w:val="0"/>
              <w:marRight w:val="0"/>
              <w:marTop w:val="0"/>
              <w:marBottom w:val="0"/>
              <w:divBdr>
                <w:top w:val="none" w:sz="0" w:space="0" w:color="auto"/>
                <w:left w:val="none" w:sz="0" w:space="0" w:color="auto"/>
                <w:bottom w:val="none" w:sz="0" w:space="0" w:color="auto"/>
                <w:right w:val="none" w:sz="0" w:space="0" w:color="auto"/>
              </w:divBdr>
              <w:divsChild>
                <w:div w:id="1111628052">
                  <w:marLeft w:val="0"/>
                  <w:marRight w:val="0"/>
                  <w:marTop w:val="0"/>
                  <w:marBottom w:val="0"/>
                  <w:divBdr>
                    <w:top w:val="none" w:sz="0" w:space="0" w:color="auto"/>
                    <w:left w:val="none" w:sz="0" w:space="0" w:color="auto"/>
                    <w:bottom w:val="none" w:sz="0" w:space="0" w:color="auto"/>
                    <w:right w:val="none" w:sz="0" w:space="0" w:color="auto"/>
                  </w:divBdr>
                  <w:divsChild>
                    <w:div w:id="1614626111">
                      <w:marLeft w:val="0"/>
                      <w:marRight w:val="0"/>
                      <w:marTop w:val="0"/>
                      <w:marBottom w:val="0"/>
                      <w:divBdr>
                        <w:top w:val="none" w:sz="0" w:space="0" w:color="auto"/>
                        <w:left w:val="none" w:sz="0" w:space="0" w:color="auto"/>
                        <w:bottom w:val="none" w:sz="0" w:space="0" w:color="auto"/>
                        <w:right w:val="none" w:sz="0" w:space="0" w:color="auto"/>
                      </w:divBdr>
                      <w:divsChild>
                        <w:div w:id="1641183853">
                          <w:marLeft w:val="0"/>
                          <w:marRight w:val="0"/>
                          <w:marTop w:val="0"/>
                          <w:marBottom w:val="0"/>
                          <w:divBdr>
                            <w:top w:val="none" w:sz="0" w:space="0" w:color="auto"/>
                            <w:left w:val="none" w:sz="0" w:space="0" w:color="auto"/>
                            <w:bottom w:val="none" w:sz="0" w:space="0" w:color="auto"/>
                            <w:right w:val="none" w:sz="0" w:space="0" w:color="auto"/>
                          </w:divBdr>
                          <w:divsChild>
                            <w:div w:id="213066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1295703">
      <w:bodyDiv w:val="1"/>
      <w:marLeft w:val="0"/>
      <w:marRight w:val="0"/>
      <w:marTop w:val="0"/>
      <w:marBottom w:val="0"/>
      <w:divBdr>
        <w:top w:val="none" w:sz="0" w:space="0" w:color="auto"/>
        <w:left w:val="none" w:sz="0" w:space="0" w:color="auto"/>
        <w:bottom w:val="none" w:sz="0" w:space="0" w:color="auto"/>
        <w:right w:val="none" w:sz="0" w:space="0" w:color="auto"/>
      </w:divBdr>
    </w:div>
    <w:div w:id="381297733">
      <w:bodyDiv w:val="1"/>
      <w:marLeft w:val="0"/>
      <w:marRight w:val="0"/>
      <w:marTop w:val="0"/>
      <w:marBottom w:val="0"/>
      <w:divBdr>
        <w:top w:val="none" w:sz="0" w:space="0" w:color="auto"/>
        <w:left w:val="none" w:sz="0" w:space="0" w:color="auto"/>
        <w:bottom w:val="none" w:sz="0" w:space="0" w:color="auto"/>
        <w:right w:val="none" w:sz="0" w:space="0" w:color="auto"/>
      </w:divBdr>
    </w:div>
    <w:div w:id="385028672">
      <w:bodyDiv w:val="1"/>
      <w:marLeft w:val="0"/>
      <w:marRight w:val="0"/>
      <w:marTop w:val="0"/>
      <w:marBottom w:val="0"/>
      <w:divBdr>
        <w:top w:val="none" w:sz="0" w:space="0" w:color="auto"/>
        <w:left w:val="none" w:sz="0" w:space="0" w:color="auto"/>
        <w:bottom w:val="none" w:sz="0" w:space="0" w:color="auto"/>
        <w:right w:val="none" w:sz="0" w:space="0" w:color="auto"/>
      </w:divBdr>
    </w:div>
    <w:div w:id="385031060">
      <w:bodyDiv w:val="1"/>
      <w:marLeft w:val="0"/>
      <w:marRight w:val="0"/>
      <w:marTop w:val="0"/>
      <w:marBottom w:val="0"/>
      <w:divBdr>
        <w:top w:val="none" w:sz="0" w:space="0" w:color="auto"/>
        <w:left w:val="none" w:sz="0" w:space="0" w:color="auto"/>
        <w:bottom w:val="none" w:sz="0" w:space="0" w:color="auto"/>
        <w:right w:val="none" w:sz="0" w:space="0" w:color="auto"/>
      </w:divBdr>
    </w:div>
    <w:div w:id="390078704">
      <w:bodyDiv w:val="1"/>
      <w:marLeft w:val="0"/>
      <w:marRight w:val="0"/>
      <w:marTop w:val="0"/>
      <w:marBottom w:val="0"/>
      <w:divBdr>
        <w:top w:val="none" w:sz="0" w:space="0" w:color="auto"/>
        <w:left w:val="none" w:sz="0" w:space="0" w:color="auto"/>
        <w:bottom w:val="none" w:sz="0" w:space="0" w:color="auto"/>
        <w:right w:val="none" w:sz="0" w:space="0" w:color="auto"/>
      </w:divBdr>
    </w:div>
    <w:div w:id="420445304">
      <w:bodyDiv w:val="1"/>
      <w:marLeft w:val="0"/>
      <w:marRight w:val="0"/>
      <w:marTop w:val="0"/>
      <w:marBottom w:val="0"/>
      <w:divBdr>
        <w:top w:val="none" w:sz="0" w:space="0" w:color="auto"/>
        <w:left w:val="none" w:sz="0" w:space="0" w:color="auto"/>
        <w:bottom w:val="none" w:sz="0" w:space="0" w:color="auto"/>
        <w:right w:val="none" w:sz="0" w:space="0" w:color="auto"/>
      </w:divBdr>
    </w:div>
    <w:div w:id="426194333">
      <w:bodyDiv w:val="1"/>
      <w:marLeft w:val="0"/>
      <w:marRight w:val="0"/>
      <w:marTop w:val="0"/>
      <w:marBottom w:val="0"/>
      <w:divBdr>
        <w:top w:val="none" w:sz="0" w:space="0" w:color="auto"/>
        <w:left w:val="none" w:sz="0" w:space="0" w:color="auto"/>
        <w:bottom w:val="none" w:sz="0" w:space="0" w:color="auto"/>
        <w:right w:val="none" w:sz="0" w:space="0" w:color="auto"/>
      </w:divBdr>
    </w:div>
    <w:div w:id="432894807">
      <w:bodyDiv w:val="1"/>
      <w:marLeft w:val="0"/>
      <w:marRight w:val="0"/>
      <w:marTop w:val="0"/>
      <w:marBottom w:val="0"/>
      <w:divBdr>
        <w:top w:val="none" w:sz="0" w:space="0" w:color="auto"/>
        <w:left w:val="none" w:sz="0" w:space="0" w:color="auto"/>
        <w:bottom w:val="none" w:sz="0" w:space="0" w:color="auto"/>
        <w:right w:val="none" w:sz="0" w:space="0" w:color="auto"/>
      </w:divBdr>
    </w:div>
    <w:div w:id="433288811">
      <w:bodyDiv w:val="1"/>
      <w:marLeft w:val="0"/>
      <w:marRight w:val="0"/>
      <w:marTop w:val="0"/>
      <w:marBottom w:val="0"/>
      <w:divBdr>
        <w:top w:val="none" w:sz="0" w:space="0" w:color="auto"/>
        <w:left w:val="none" w:sz="0" w:space="0" w:color="auto"/>
        <w:bottom w:val="none" w:sz="0" w:space="0" w:color="auto"/>
        <w:right w:val="none" w:sz="0" w:space="0" w:color="auto"/>
      </w:divBdr>
      <w:divsChild>
        <w:div w:id="964628014">
          <w:marLeft w:val="0"/>
          <w:marRight w:val="0"/>
          <w:marTop w:val="0"/>
          <w:marBottom w:val="0"/>
          <w:divBdr>
            <w:top w:val="none" w:sz="0" w:space="0" w:color="auto"/>
            <w:left w:val="none" w:sz="0" w:space="0" w:color="auto"/>
            <w:bottom w:val="none" w:sz="0" w:space="0" w:color="auto"/>
            <w:right w:val="none" w:sz="0" w:space="0" w:color="auto"/>
          </w:divBdr>
          <w:divsChild>
            <w:div w:id="10760587">
              <w:marLeft w:val="0"/>
              <w:marRight w:val="0"/>
              <w:marTop w:val="0"/>
              <w:marBottom w:val="0"/>
              <w:divBdr>
                <w:top w:val="none" w:sz="0" w:space="0" w:color="auto"/>
                <w:left w:val="none" w:sz="0" w:space="0" w:color="auto"/>
                <w:bottom w:val="none" w:sz="0" w:space="0" w:color="auto"/>
                <w:right w:val="none" w:sz="0" w:space="0" w:color="auto"/>
              </w:divBdr>
              <w:divsChild>
                <w:div w:id="947350118">
                  <w:marLeft w:val="0"/>
                  <w:marRight w:val="0"/>
                  <w:marTop w:val="0"/>
                  <w:marBottom w:val="0"/>
                  <w:divBdr>
                    <w:top w:val="none" w:sz="0" w:space="0" w:color="auto"/>
                    <w:left w:val="none" w:sz="0" w:space="0" w:color="auto"/>
                    <w:bottom w:val="none" w:sz="0" w:space="0" w:color="auto"/>
                    <w:right w:val="none" w:sz="0" w:space="0" w:color="auto"/>
                  </w:divBdr>
                  <w:divsChild>
                    <w:div w:id="1103918083">
                      <w:marLeft w:val="0"/>
                      <w:marRight w:val="0"/>
                      <w:marTop w:val="0"/>
                      <w:marBottom w:val="0"/>
                      <w:divBdr>
                        <w:top w:val="none" w:sz="0" w:space="0" w:color="auto"/>
                        <w:left w:val="none" w:sz="0" w:space="0" w:color="auto"/>
                        <w:bottom w:val="none" w:sz="0" w:space="0" w:color="auto"/>
                        <w:right w:val="none" w:sz="0" w:space="0" w:color="auto"/>
                      </w:divBdr>
                      <w:divsChild>
                        <w:div w:id="1263102138">
                          <w:marLeft w:val="0"/>
                          <w:marRight w:val="0"/>
                          <w:marTop w:val="0"/>
                          <w:marBottom w:val="0"/>
                          <w:divBdr>
                            <w:top w:val="none" w:sz="0" w:space="0" w:color="auto"/>
                            <w:left w:val="none" w:sz="0" w:space="0" w:color="auto"/>
                            <w:bottom w:val="none" w:sz="0" w:space="0" w:color="auto"/>
                            <w:right w:val="none" w:sz="0" w:space="0" w:color="auto"/>
                          </w:divBdr>
                          <w:divsChild>
                            <w:div w:id="81146619">
                              <w:marLeft w:val="0"/>
                              <w:marRight w:val="0"/>
                              <w:marTop w:val="0"/>
                              <w:marBottom w:val="0"/>
                              <w:divBdr>
                                <w:top w:val="none" w:sz="0" w:space="0" w:color="auto"/>
                                <w:left w:val="none" w:sz="0" w:space="0" w:color="auto"/>
                                <w:bottom w:val="none" w:sz="0" w:space="0" w:color="auto"/>
                                <w:right w:val="none" w:sz="0" w:space="0" w:color="auto"/>
                              </w:divBdr>
                              <w:divsChild>
                                <w:div w:id="1652757365">
                                  <w:marLeft w:val="0"/>
                                  <w:marRight w:val="0"/>
                                  <w:marTop w:val="0"/>
                                  <w:marBottom w:val="0"/>
                                  <w:divBdr>
                                    <w:top w:val="none" w:sz="0" w:space="0" w:color="auto"/>
                                    <w:left w:val="none" w:sz="0" w:space="0" w:color="auto"/>
                                    <w:bottom w:val="none" w:sz="0" w:space="0" w:color="auto"/>
                                    <w:right w:val="none" w:sz="0" w:space="0" w:color="auto"/>
                                  </w:divBdr>
                                  <w:divsChild>
                                    <w:div w:id="1348025389">
                                      <w:marLeft w:val="0"/>
                                      <w:marRight w:val="0"/>
                                      <w:marTop w:val="0"/>
                                      <w:marBottom w:val="0"/>
                                      <w:divBdr>
                                        <w:top w:val="none" w:sz="0" w:space="0" w:color="auto"/>
                                        <w:left w:val="none" w:sz="0" w:space="0" w:color="auto"/>
                                        <w:bottom w:val="none" w:sz="0" w:space="0" w:color="auto"/>
                                        <w:right w:val="none" w:sz="0" w:space="0" w:color="auto"/>
                                      </w:divBdr>
                                      <w:divsChild>
                                        <w:div w:id="372535936">
                                          <w:marLeft w:val="0"/>
                                          <w:marRight w:val="0"/>
                                          <w:marTop w:val="0"/>
                                          <w:marBottom w:val="0"/>
                                          <w:divBdr>
                                            <w:top w:val="none" w:sz="0" w:space="0" w:color="auto"/>
                                            <w:left w:val="none" w:sz="0" w:space="0" w:color="auto"/>
                                            <w:bottom w:val="none" w:sz="0" w:space="0" w:color="auto"/>
                                            <w:right w:val="none" w:sz="0" w:space="0" w:color="auto"/>
                                          </w:divBdr>
                                        </w:div>
                                      </w:divsChild>
                                    </w:div>
                                    <w:div w:id="796141043">
                                      <w:marLeft w:val="0"/>
                                      <w:marRight w:val="0"/>
                                      <w:marTop w:val="0"/>
                                      <w:marBottom w:val="0"/>
                                      <w:divBdr>
                                        <w:top w:val="none" w:sz="0" w:space="0" w:color="auto"/>
                                        <w:left w:val="none" w:sz="0" w:space="0" w:color="auto"/>
                                        <w:bottom w:val="none" w:sz="0" w:space="0" w:color="auto"/>
                                        <w:right w:val="none" w:sz="0" w:space="0" w:color="auto"/>
                                      </w:divBdr>
                                      <w:divsChild>
                                        <w:div w:id="166397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4985633">
      <w:bodyDiv w:val="1"/>
      <w:marLeft w:val="0"/>
      <w:marRight w:val="0"/>
      <w:marTop w:val="0"/>
      <w:marBottom w:val="0"/>
      <w:divBdr>
        <w:top w:val="none" w:sz="0" w:space="0" w:color="auto"/>
        <w:left w:val="none" w:sz="0" w:space="0" w:color="auto"/>
        <w:bottom w:val="none" w:sz="0" w:space="0" w:color="auto"/>
        <w:right w:val="none" w:sz="0" w:space="0" w:color="auto"/>
      </w:divBdr>
      <w:divsChild>
        <w:div w:id="1017150995">
          <w:marLeft w:val="0"/>
          <w:marRight w:val="0"/>
          <w:marTop w:val="0"/>
          <w:marBottom w:val="0"/>
          <w:divBdr>
            <w:top w:val="none" w:sz="0" w:space="0" w:color="auto"/>
            <w:left w:val="none" w:sz="0" w:space="0" w:color="auto"/>
            <w:bottom w:val="none" w:sz="0" w:space="0" w:color="auto"/>
            <w:right w:val="none" w:sz="0" w:space="0" w:color="auto"/>
          </w:divBdr>
          <w:divsChild>
            <w:div w:id="723992552">
              <w:marLeft w:val="0"/>
              <w:marRight w:val="0"/>
              <w:marTop w:val="0"/>
              <w:marBottom w:val="0"/>
              <w:divBdr>
                <w:top w:val="none" w:sz="0" w:space="0" w:color="auto"/>
                <w:left w:val="none" w:sz="0" w:space="0" w:color="auto"/>
                <w:bottom w:val="none" w:sz="0" w:space="0" w:color="auto"/>
                <w:right w:val="none" w:sz="0" w:space="0" w:color="auto"/>
              </w:divBdr>
            </w:div>
          </w:divsChild>
        </w:div>
        <w:div w:id="1892032037">
          <w:marLeft w:val="0"/>
          <w:marRight w:val="0"/>
          <w:marTop w:val="0"/>
          <w:marBottom w:val="0"/>
          <w:divBdr>
            <w:top w:val="none" w:sz="0" w:space="0" w:color="auto"/>
            <w:left w:val="none" w:sz="0" w:space="0" w:color="auto"/>
            <w:bottom w:val="none" w:sz="0" w:space="0" w:color="auto"/>
            <w:right w:val="none" w:sz="0" w:space="0" w:color="auto"/>
          </w:divBdr>
          <w:divsChild>
            <w:div w:id="1965884786">
              <w:marLeft w:val="0"/>
              <w:marRight w:val="0"/>
              <w:marTop w:val="0"/>
              <w:marBottom w:val="0"/>
              <w:divBdr>
                <w:top w:val="none" w:sz="0" w:space="0" w:color="auto"/>
                <w:left w:val="none" w:sz="0" w:space="0" w:color="auto"/>
                <w:bottom w:val="none" w:sz="0" w:space="0" w:color="auto"/>
                <w:right w:val="none" w:sz="0" w:space="0" w:color="auto"/>
              </w:divBdr>
            </w:div>
          </w:divsChild>
        </w:div>
        <w:div w:id="1179583492">
          <w:marLeft w:val="0"/>
          <w:marRight w:val="0"/>
          <w:marTop w:val="0"/>
          <w:marBottom w:val="0"/>
          <w:divBdr>
            <w:top w:val="none" w:sz="0" w:space="0" w:color="auto"/>
            <w:left w:val="none" w:sz="0" w:space="0" w:color="auto"/>
            <w:bottom w:val="none" w:sz="0" w:space="0" w:color="auto"/>
            <w:right w:val="none" w:sz="0" w:space="0" w:color="auto"/>
          </w:divBdr>
          <w:divsChild>
            <w:div w:id="74791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004352">
      <w:bodyDiv w:val="1"/>
      <w:marLeft w:val="0"/>
      <w:marRight w:val="0"/>
      <w:marTop w:val="0"/>
      <w:marBottom w:val="0"/>
      <w:divBdr>
        <w:top w:val="none" w:sz="0" w:space="0" w:color="auto"/>
        <w:left w:val="none" w:sz="0" w:space="0" w:color="auto"/>
        <w:bottom w:val="none" w:sz="0" w:space="0" w:color="auto"/>
        <w:right w:val="none" w:sz="0" w:space="0" w:color="auto"/>
      </w:divBdr>
    </w:div>
    <w:div w:id="446968898">
      <w:bodyDiv w:val="1"/>
      <w:marLeft w:val="0"/>
      <w:marRight w:val="0"/>
      <w:marTop w:val="0"/>
      <w:marBottom w:val="0"/>
      <w:divBdr>
        <w:top w:val="none" w:sz="0" w:space="0" w:color="auto"/>
        <w:left w:val="none" w:sz="0" w:space="0" w:color="auto"/>
        <w:bottom w:val="none" w:sz="0" w:space="0" w:color="auto"/>
        <w:right w:val="none" w:sz="0" w:space="0" w:color="auto"/>
      </w:divBdr>
    </w:div>
    <w:div w:id="447162727">
      <w:bodyDiv w:val="1"/>
      <w:marLeft w:val="0"/>
      <w:marRight w:val="0"/>
      <w:marTop w:val="0"/>
      <w:marBottom w:val="0"/>
      <w:divBdr>
        <w:top w:val="none" w:sz="0" w:space="0" w:color="auto"/>
        <w:left w:val="none" w:sz="0" w:space="0" w:color="auto"/>
        <w:bottom w:val="none" w:sz="0" w:space="0" w:color="auto"/>
        <w:right w:val="none" w:sz="0" w:space="0" w:color="auto"/>
      </w:divBdr>
    </w:div>
    <w:div w:id="447238961">
      <w:bodyDiv w:val="1"/>
      <w:marLeft w:val="0"/>
      <w:marRight w:val="0"/>
      <w:marTop w:val="0"/>
      <w:marBottom w:val="0"/>
      <w:divBdr>
        <w:top w:val="none" w:sz="0" w:space="0" w:color="auto"/>
        <w:left w:val="none" w:sz="0" w:space="0" w:color="auto"/>
        <w:bottom w:val="none" w:sz="0" w:space="0" w:color="auto"/>
        <w:right w:val="none" w:sz="0" w:space="0" w:color="auto"/>
      </w:divBdr>
    </w:div>
    <w:div w:id="451167979">
      <w:bodyDiv w:val="1"/>
      <w:marLeft w:val="0"/>
      <w:marRight w:val="0"/>
      <w:marTop w:val="0"/>
      <w:marBottom w:val="0"/>
      <w:divBdr>
        <w:top w:val="none" w:sz="0" w:space="0" w:color="auto"/>
        <w:left w:val="none" w:sz="0" w:space="0" w:color="auto"/>
        <w:bottom w:val="none" w:sz="0" w:space="0" w:color="auto"/>
        <w:right w:val="none" w:sz="0" w:space="0" w:color="auto"/>
      </w:divBdr>
    </w:div>
    <w:div w:id="456417622">
      <w:bodyDiv w:val="1"/>
      <w:marLeft w:val="0"/>
      <w:marRight w:val="0"/>
      <w:marTop w:val="0"/>
      <w:marBottom w:val="0"/>
      <w:divBdr>
        <w:top w:val="none" w:sz="0" w:space="0" w:color="auto"/>
        <w:left w:val="none" w:sz="0" w:space="0" w:color="auto"/>
        <w:bottom w:val="none" w:sz="0" w:space="0" w:color="auto"/>
        <w:right w:val="none" w:sz="0" w:space="0" w:color="auto"/>
      </w:divBdr>
      <w:divsChild>
        <w:div w:id="95711211">
          <w:marLeft w:val="0"/>
          <w:marRight w:val="0"/>
          <w:marTop w:val="0"/>
          <w:marBottom w:val="0"/>
          <w:divBdr>
            <w:top w:val="single" w:sz="2" w:space="0" w:color="auto"/>
            <w:left w:val="single" w:sz="2" w:space="0" w:color="auto"/>
            <w:bottom w:val="single" w:sz="2" w:space="0" w:color="auto"/>
            <w:right w:val="single" w:sz="2" w:space="0" w:color="auto"/>
          </w:divBdr>
          <w:divsChild>
            <w:div w:id="1037391778">
              <w:marLeft w:val="0"/>
              <w:marRight w:val="0"/>
              <w:marTop w:val="0"/>
              <w:marBottom w:val="0"/>
              <w:divBdr>
                <w:top w:val="single" w:sz="2" w:space="0" w:color="auto"/>
                <w:left w:val="single" w:sz="2" w:space="0" w:color="auto"/>
                <w:bottom w:val="single" w:sz="2" w:space="0" w:color="auto"/>
                <w:right w:val="single" w:sz="2" w:space="0" w:color="auto"/>
              </w:divBdr>
              <w:divsChild>
                <w:div w:id="12058697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22381753">
          <w:marLeft w:val="0"/>
          <w:marRight w:val="0"/>
          <w:marTop w:val="0"/>
          <w:marBottom w:val="0"/>
          <w:divBdr>
            <w:top w:val="single" w:sz="2" w:space="0" w:color="auto"/>
            <w:left w:val="single" w:sz="2" w:space="0" w:color="auto"/>
            <w:bottom w:val="single" w:sz="2" w:space="0" w:color="auto"/>
            <w:right w:val="single" w:sz="2" w:space="0" w:color="auto"/>
          </w:divBdr>
          <w:divsChild>
            <w:div w:id="1531264028">
              <w:marLeft w:val="0"/>
              <w:marRight w:val="0"/>
              <w:marTop w:val="0"/>
              <w:marBottom w:val="0"/>
              <w:divBdr>
                <w:top w:val="single" w:sz="2" w:space="0" w:color="auto"/>
                <w:left w:val="single" w:sz="2" w:space="0" w:color="auto"/>
                <w:bottom w:val="single" w:sz="2" w:space="0" w:color="auto"/>
                <w:right w:val="single" w:sz="2" w:space="0" w:color="auto"/>
              </w:divBdr>
              <w:divsChild>
                <w:div w:id="975061996">
                  <w:marLeft w:val="0"/>
                  <w:marRight w:val="0"/>
                  <w:marTop w:val="0"/>
                  <w:marBottom w:val="0"/>
                  <w:divBdr>
                    <w:top w:val="single" w:sz="2" w:space="0" w:color="auto"/>
                    <w:left w:val="single" w:sz="2" w:space="0" w:color="auto"/>
                    <w:bottom w:val="single" w:sz="2" w:space="0" w:color="auto"/>
                    <w:right w:val="single" w:sz="2" w:space="0" w:color="auto"/>
                  </w:divBdr>
                  <w:divsChild>
                    <w:div w:id="2018382427">
                      <w:marLeft w:val="0"/>
                      <w:marRight w:val="0"/>
                      <w:marTop w:val="0"/>
                      <w:marBottom w:val="0"/>
                      <w:divBdr>
                        <w:top w:val="single" w:sz="2" w:space="0" w:color="auto"/>
                        <w:left w:val="single" w:sz="2" w:space="0" w:color="auto"/>
                        <w:bottom w:val="single" w:sz="2" w:space="0" w:color="auto"/>
                        <w:right w:val="single" w:sz="2" w:space="0" w:color="auto"/>
                      </w:divBdr>
                      <w:divsChild>
                        <w:div w:id="590745828">
                          <w:marLeft w:val="0"/>
                          <w:marRight w:val="0"/>
                          <w:marTop w:val="0"/>
                          <w:marBottom w:val="0"/>
                          <w:divBdr>
                            <w:top w:val="single" w:sz="2" w:space="0" w:color="auto"/>
                            <w:left w:val="single" w:sz="2" w:space="0" w:color="auto"/>
                            <w:bottom w:val="single" w:sz="2" w:space="0" w:color="auto"/>
                            <w:right w:val="single" w:sz="2" w:space="0" w:color="auto"/>
                          </w:divBdr>
                          <w:divsChild>
                            <w:div w:id="1288925176">
                              <w:marLeft w:val="0"/>
                              <w:marRight w:val="0"/>
                              <w:marTop w:val="0"/>
                              <w:marBottom w:val="0"/>
                              <w:divBdr>
                                <w:top w:val="single" w:sz="2" w:space="0" w:color="auto"/>
                                <w:left w:val="single" w:sz="2" w:space="0" w:color="auto"/>
                                <w:bottom w:val="single" w:sz="2" w:space="0" w:color="auto"/>
                                <w:right w:val="single" w:sz="2" w:space="0" w:color="auto"/>
                              </w:divBdr>
                              <w:divsChild>
                                <w:div w:id="1992325080">
                                  <w:marLeft w:val="0"/>
                                  <w:marRight w:val="0"/>
                                  <w:marTop w:val="0"/>
                                  <w:marBottom w:val="0"/>
                                  <w:divBdr>
                                    <w:top w:val="single" w:sz="2" w:space="0" w:color="auto"/>
                                    <w:left w:val="single" w:sz="2" w:space="0" w:color="auto"/>
                                    <w:bottom w:val="single" w:sz="2" w:space="0" w:color="auto"/>
                                    <w:right w:val="single" w:sz="2" w:space="0" w:color="auto"/>
                                  </w:divBdr>
                                  <w:divsChild>
                                    <w:div w:id="14016385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459884181">
      <w:bodyDiv w:val="1"/>
      <w:marLeft w:val="0"/>
      <w:marRight w:val="0"/>
      <w:marTop w:val="0"/>
      <w:marBottom w:val="0"/>
      <w:divBdr>
        <w:top w:val="none" w:sz="0" w:space="0" w:color="auto"/>
        <w:left w:val="none" w:sz="0" w:space="0" w:color="auto"/>
        <w:bottom w:val="none" w:sz="0" w:space="0" w:color="auto"/>
        <w:right w:val="none" w:sz="0" w:space="0" w:color="auto"/>
      </w:divBdr>
    </w:div>
    <w:div w:id="460418531">
      <w:bodyDiv w:val="1"/>
      <w:marLeft w:val="0"/>
      <w:marRight w:val="0"/>
      <w:marTop w:val="0"/>
      <w:marBottom w:val="0"/>
      <w:divBdr>
        <w:top w:val="none" w:sz="0" w:space="0" w:color="auto"/>
        <w:left w:val="none" w:sz="0" w:space="0" w:color="auto"/>
        <w:bottom w:val="none" w:sz="0" w:space="0" w:color="auto"/>
        <w:right w:val="none" w:sz="0" w:space="0" w:color="auto"/>
      </w:divBdr>
    </w:div>
    <w:div w:id="482350597">
      <w:bodyDiv w:val="1"/>
      <w:marLeft w:val="0"/>
      <w:marRight w:val="0"/>
      <w:marTop w:val="0"/>
      <w:marBottom w:val="0"/>
      <w:divBdr>
        <w:top w:val="none" w:sz="0" w:space="0" w:color="auto"/>
        <w:left w:val="none" w:sz="0" w:space="0" w:color="auto"/>
        <w:bottom w:val="none" w:sz="0" w:space="0" w:color="auto"/>
        <w:right w:val="none" w:sz="0" w:space="0" w:color="auto"/>
      </w:divBdr>
    </w:div>
    <w:div w:id="482503286">
      <w:bodyDiv w:val="1"/>
      <w:marLeft w:val="0"/>
      <w:marRight w:val="0"/>
      <w:marTop w:val="0"/>
      <w:marBottom w:val="0"/>
      <w:divBdr>
        <w:top w:val="none" w:sz="0" w:space="0" w:color="auto"/>
        <w:left w:val="none" w:sz="0" w:space="0" w:color="auto"/>
        <w:bottom w:val="none" w:sz="0" w:space="0" w:color="auto"/>
        <w:right w:val="none" w:sz="0" w:space="0" w:color="auto"/>
      </w:divBdr>
      <w:divsChild>
        <w:div w:id="1082532556">
          <w:marLeft w:val="0"/>
          <w:marRight w:val="0"/>
          <w:marTop w:val="0"/>
          <w:marBottom w:val="0"/>
          <w:divBdr>
            <w:top w:val="none" w:sz="0" w:space="0" w:color="auto"/>
            <w:left w:val="none" w:sz="0" w:space="0" w:color="auto"/>
            <w:bottom w:val="none" w:sz="0" w:space="0" w:color="auto"/>
            <w:right w:val="none" w:sz="0" w:space="0" w:color="auto"/>
          </w:divBdr>
          <w:divsChild>
            <w:div w:id="1677345525">
              <w:marLeft w:val="0"/>
              <w:marRight w:val="0"/>
              <w:marTop w:val="0"/>
              <w:marBottom w:val="0"/>
              <w:divBdr>
                <w:top w:val="none" w:sz="0" w:space="0" w:color="auto"/>
                <w:left w:val="none" w:sz="0" w:space="0" w:color="auto"/>
                <w:bottom w:val="none" w:sz="0" w:space="0" w:color="auto"/>
                <w:right w:val="none" w:sz="0" w:space="0" w:color="auto"/>
              </w:divBdr>
              <w:divsChild>
                <w:div w:id="1291352906">
                  <w:marLeft w:val="0"/>
                  <w:marRight w:val="0"/>
                  <w:marTop w:val="0"/>
                  <w:marBottom w:val="0"/>
                  <w:divBdr>
                    <w:top w:val="none" w:sz="0" w:space="0" w:color="auto"/>
                    <w:left w:val="none" w:sz="0" w:space="0" w:color="auto"/>
                    <w:bottom w:val="none" w:sz="0" w:space="0" w:color="auto"/>
                    <w:right w:val="none" w:sz="0" w:space="0" w:color="auto"/>
                  </w:divBdr>
                  <w:divsChild>
                    <w:div w:id="125883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062552">
          <w:marLeft w:val="0"/>
          <w:marRight w:val="0"/>
          <w:marTop w:val="0"/>
          <w:marBottom w:val="0"/>
          <w:divBdr>
            <w:top w:val="none" w:sz="0" w:space="0" w:color="auto"/>
            <w:left w:val="none" w:sz="0" w:space="0" w:color="auto"/>
            <w:bottom w:val="none" w:sz="0" w:space="0" w:color="auto"/>
            <w:right w:val="none" w:sz="0" w:space="0" w:color="auto"/>
          </w:divBdr>
          <w:divsChild>
            <w:div w:id="403261127">
              <w:marLeft w:val="0"/>
              <w:marRight w:val="0"/>
              <w:marTop w:val="0"/>
              <w:marBottom w:val="0"/>
              <w:divBdr>
                <w:top w:val="none" w:sz="0" w:space="0" w:color="auto"/>
                <w:left w:val="none" w:sz="0" w:space="0" w:color="auto"/>
                <w:bottom w:val="none" w:sz="0" w:space="0" w:color="auto"/>
                <w:right w:val="none" w:sz="0" w:space="0" w:color="auto"/>
              </w:divBdr>
              <w:divsChild>
                <w:div w:id="2075732508">
                  <w:marLeft w:val="0"/>
                  <w:marRight w:val="0"/>
                  <w:marTop w:val="0"/>
                  <w:marBottom w:val="0"/>
                  <w:divBdr>
                    <w:top w:val="none" w:sz="0" w:space="0" w:color="auto"/>
                    <w:left w:val="none" w:sz="0" w:space="0" w:color="auto"/>
                    <w:bottom w:val="none" w:sz="0" w:space="0" w:color="auto"/>
                    <w:right w:val="none" w:sz="0" w:space="0" w:color="auto"/>
                  </w:divBdr>
                  <w:divsChild>
                    <w:div w:id="976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587341">
      <w:bodyDiv w:val="1"/>
      <w:marLeft w:val="0"/>
      <w:marRight w:val="0"/>
      <w:marTop w:val="0"/>
      <w:marBottom w:val="0"/>
      <w:divBdr>
        <w:top w:val="none" w:sz="0" w:space="0" w:color="auto"/>
        <w:left w:val="none" w:sz="0" w:space="0" w:color="auto"/>
        <w:bottom w:val="none" w:sz="0" w:space="0" w:color="auto"/>
        <w:right w:val="none" w:sz="0" w:space="0" w:color="auto"/>
      </w:divBdr>
      <w:divsChild>
        <w:div w:id="797146557">
          <w:marLeft w:val="0"/>
          <w:marRight w:val="0"/>
          <w:marTop w:val="0"/>
          <w:marBottom w:val="0"/>
          <w:divBdr>
            <w:top w:val="none" w:sz="0" w:space="0" w:color="auto"/>
            <w:left w:val="none" w:sz="0" w:space="0" w:color="auto"/>
            <w:bottom w:val="none" w:sz="0" w:space="0" w:color="auto"/>
            <w:right w:val="none" w:sz="0" w:space="0" w:color="auto"/>
          </w:divBdr>
          <w:divsChild>
            <w:div w:id="101193430">
              <w:marLeft w:val="0"/>
              <w:marRight w:val="0"/>
              <w:marTop w:val="0"/>
              <w:marBottom w:val="0"/>
              <w:divBdr>
                <w:top w:val="none" w:sz="0" w:space="0" w:color="auto"/>
                <w:left w:val="none" w:sz="0" w:space="0" w:color="auto"/>
                <w:bottom w:val="none" w:sz="0" w:space="0" w:color="auto"/>
                <w:right w:val="none" w:sz="0" w:space="0" w:color="auto"/>
              </w:divBdr>
            </w:div>
          </w:divsChild>
        </w:div>
        <w:div w:id="665281410">
          <w:marLeft w:val="0"/>
          <w:marRight w:val="0"/>
          <w:marTop w:val="0"/>
          <w:marBottom w:val="0"/>
          <w:divBdr>
            <w:top w:val="none" w:sz="0" w:space="0" w:color="auto"/>
            <w:left w:val="none" w:sz="0" w:space="0" w:color="auto"/>
            <w:bottom w:val="none" w:sz="0" w:space="0" w:color="auto"/>
            <w:right w:val="none" w:sz="0" w:space="0" w:color="auto"/>
          </w:divBdr>
          <w:divsChild>
            <w:div w:id="1457987267">
              <w:marLeft w:val="0"/>
              <w:marRight w:val="0"/>
              <w:marTop w:val="0"/>
              <w:marBottom w:val="0"/>
              <w:divBdr>
                <w:top w:val="none" w:sz="0" w:space="0" w:color="auto"/>
                <w:left w:val="none" w:sz="0" w:space="0" w:color="auto"/>
                <w:bottom w:val="none" w:sz="0" w:space="0" w:color="auto"/>
                <w:right w:val="none" w:sz="0" w:space="0" w:color="auto"/>
              </w:divBdr>
            </w:div>
          </w:divsChild>
        </w:div>
        <w:div w:id="1323122880">
          <w:marLeft w:val="0"/>
          <w:marRight w:val="0"/>
          <w:marTop w:val="0"/>
          <w:marBottom w:val="0"/>
          <w:divBdr>
            <w:top w:val="none" w:sz="0" w:space="0" w:color="auto"/>
            <w:left w:val="none" w:sz="0" w:space="0" w:color="auto"/>
            <w:bottom w:val="none" w:sz="0" w:space="0" w:color="auto"/>
            <w:right w:val="none" w:sz="0" w:space="0" w:color="auto"/>
          </w:divBdr>
          <w:divsChild>
            <w:div w:id="206879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330749">
      <w:bodyDiv w:val="1"/>
      <w:marLeft w:val="0"/>
      <w:marRight w:val="0"/>
      <w:marTop w:val="0"/>
      <w:marBottom w:val="0"/>
      <w:divBdr>
        <w:top w:val="none" w:sz="0" w:space="0" w:color="auto"/>
        <w:left w:val="none" w:sz="0" w:space="0" w:color="auto"/>
        <w:bottom w:val="none" w:sz="0" w:space="0" w:color="auto"/>
        <w:right w:val="none" w:sz="0" w:space="0" w:color="auto"/>
      </w:divBdr>
    </w:div>
    <w:div w:id="510032108">
      <w:bodyDiv w:val="1"/>
      <w:marLeft w:val="0"/>
      <w:marRight w:val="0"/>
      <w:marTop w:val="0"/>
      <w:marBottom w:val="0"/>
      <w:divBdr>
        <w:top w:val="none" w:sz="0" w:space="0" w:color="auto"/>
        <w:left w:val="none" w:sz="0" w:space="0" w:color="auto"/>
        <w:bottom w:val="none" w:sz="0" w:space="0" w:color="auto"/>
        <w:right w:val="none" w:sz="0" w:space="0" w:color="auto"/>
      </w:divBdr>
    </w:div>
    <w:div w:id="514654766">
      <w:bodyDiv w:val="1"/>
      <w:marLeft w:val="0"/>
      <w:marRight w:val="0"/>
      <w:marTop w:val="0"/>
      <w:marBottom w:val="0"/>
      <w:divBdr>
        <w:top w:val="none" w:sz="0" w:space="0" w:color="auto"/>
        <w:left w:val="none" w:sz="0" w:space="0" w:color="auto"/>
        <w:bottom w:val="none" w:sz="0" w:space="0" w:color="auto"/>
        <w:right w:val="none" w:sz="0" w:space="0" w:color="auto"/>
      </w:divBdr>
      <w:divsChild>
        <w:div w:id="256062305">
          <w:marLeft w:val="0"/>
          <w:marRight w:val="0"/>
          <w:marTop w:val="0"/>
          <w:marBottom w:val="0"/>
          <w:divBdr>
            <w:top w:val="none" w:sz="0" w:space="0" w:color="auto"/>
            <w:left w:val="none" w:sz="0" w:space="0" w:color="auto"/>
            <w:bottom w:val="none" w:sz="0" w:space="0" w:color="auto"/>
            <w:right w:val="none" w:sz="0" w:space="0" w:color="auto"/>
          </w:divBdr>
          <w:divsChild>
            <w:div w:id="402531971">
              <w:marLeft w:val="0"/>
              <w:marRight w:val="0"/>
              <w:marTop w:val="0"/>
              <w:marBottom w:val="0"/>
              <w:divBdr>
                <w:top w:val="none" w:sz="0" w:space="0" w:color="auto"/>
                <w:left w:val="none" w:sz="0" w:space="0" w:color="auto"/>
                <w:bottom w:val="none" w:sz="0" w:space="0" w:color="auto"/>
                <w:right w:val="none" w:sz="0" w:space="0" w:color="auto"/>
              </w:divBdr>
              <w:divsChild>
                <w:div w:id="1657954792">
                  <w:marLeft w:val="0"/>
                  <w:marRight w:val="0"/>
                  <w:marTop w:val="0"/>
                  <w:marBottom w:val="0"/>
                  <w:divBdr>
                    <w:top w:val="none" w:sz="0" w:space="0" w:color="auto"/>
                    <w:left w:val="none" w:sz="0" w:space="0" w:color="auto"/>
                    <w:bottom w:val="none" w:sz="0" w:space="0" w:color="auto"/>
                    <w:right w:val="none" w:sz="0" w:space="0" w:color="auto"/>
                  </w:divBdr>
                  <w:divsChild>
                    <w:div w:id="1016151187">
                      <w:marLeft w:val="0"/>
                      <w:marRight w:val="0"/>
                      <w:marTop w:val="0"/>
                      <w:marBottom w:val="0"/>
                      <w:divBdr>
                        <w:top w:val="none" w:sz="0" w:space="0" w:color="auto"/>
                        <w:left w:val="none" w:sz="0" w:space="0" w:color="auto"/>
                        <w:bottom w:val="none" w:sz="0" w:space="0" w:color="auto"/>
                        <w:right w:val="none" w:sz="0" w:space="0" w:color="auto"/>
                      </w:divBdr>
                      <w:divsChild>
                        <w:div w:id="1284534868">
                          <w:marLeft w:val="0"/>
                          <w:marRight w:val="0"/>
                          <w:marTop w:val="0"/>
                          <w:marBottom w:val="0"/>
                          <w:divBdr>
                            <w:top w:val="none" w:sz="0" w:space="0" w:color="auto"/>
                            <w:left w:val="none" w:sz="0" w:space="0" w:color="auto"/>
                            <w:bottom w:val="none" w:sz="0" w:space="0" w:color="auto"/>
                            <w:right w:val="none" w:sz="0" w:space="0" w:color="auto"/>
                          </w:divBdr>
                          <w:divsChild>
                            <w:div w:id="638919648">
                              <w:marLeft w:val="0"/>
                              <w:marRight w:val="0"/>
                              <w:marTop w:val="0"/>
                              <w:marBottom w:val="0"/>
                              <w:divBdr>
                                <w:top w:val="none" w:sz="0" w:space="0" w:color="auto"/>
                                <w:left w:val="none" w:sz="0" w:space="0" w:color="auto"/>
                                <w:bottom w:val="none" w:sz="0" w:space="0" w:color="auto"/>
                                <w:right w:val="none" w:sz="0" w:space="0" w:color="auto"/>
                              </w:divBdr>
                              <w:divsChild>
                                <w:div w:id="19747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7546101">
      <w:bodyDiv w:val="1"/>
      <w:marLeft w:val="0"/>
      <w:marRight w:val="0"/>
      <w:marTop w:val="0"/>
      <w:marBottom w:val="0"/>
      <w:divBdr>
        <w:top w:val="none" w:sz="0" w:space="0" w:color="auto"/>
        <w:left w:val="none" w:sz="0" w:space="0" w:color="auto"/>
        <w:bottom w:val="none" w:sz="0" w:space="0" w:color="auto"/>
        <w:right w:val="none" w:sz="0" w:space="0" w:color="auto"/>
      </w:divBdr>
      <w:divsChild>
        <w:div w:id="83842381">
          <w:marLeft w:val="0"/>
          <w:marRight w:val="0"/>
          <w:marTop w:val="0"/>
          <w:marBottom w:val="0"/>
          <w:divBdr>
            <w:top w:val="none" w:sz="0" w:space="0" w:color="auto"/>
            <w:left w:val="none" w:sz="0" w:space="0" w:color="auto"/>
            <w:bottom w:val="none" w:sz="0" w:space="0" w:color="auto"/>
            <w:right w:val="none" w:sz="0" w:space="0" w:color="auto"/>
          </w:divBdr>
          <w:divsChild>
            <w:div w:id="198012452">
              <w:marLeft w:val="0"/>
              <w:marRight w:val="0"/>
              <w:marTop w:val="0"/>
              <w:marBottom w:val="0"/>
              <w:divBdr>
                <w:top w:val="none" w:sz="0" w:space="0" w:color="auto"/>
                <w:left w:val="none" w:sz="0" w:space="0" w:color="auto"/>
                <w:bottom w:val="none" w:sz="0" w:space="0" w:color="auto"/>
                <w:right w:val="none" w:sz="0" w:space="0" w:color="auto"/>
              </w:divBdr>
              <w:divsChild>
                <w:div w:id="1001548127">
                  <w:marLeft w:val="0"/>
                  <w:marRight w:val="0"/>
                  <w:marTop w:val="0"/>
                  <w:marBottom w:val="0"/>
                  <w:divBdr>
                    <w:top w:val="none" w:sz="0" w:space="0" w:color="auto"/>
                    <w:left w:val="none" w:sz="0" w:space="0" w:color="auto"/>
                    <w:bottom w:val="none" w:sz="0" w:space="0" w:color="auto"/>
                    <w:right w:val="none" w:sz="0" w:space="0" w:color="auto"/>
                  </w:divBdr>
                  <w:divsChild>
                    <w:div w:id="744229016">
                      <w:marLeft w:val="0"/>
                      <w:marRight w:val="0"/>
                      <w:marTop w:val="0"/>
                      <w:marBottom w:val="0"/>
                      <w:divBdr>
                        <w:top w:val="none" w:sz="0" w:space="0" w:color="auto"/>
                        <w:left w:val="none" w:sz="0" w:space="0" w:color="auto"/>
                        <w:bottom w:val="none" w:sz="0" w:space="0" w:color="auto"/>
                        <w:right w:val="none" w:sz="0" w:space="0" w:color="auto"/>
                      </w:divBdr>
                      <w:divsChild>
                        <w:div w:id="1121991975">
                          <w:marLeft w:val="0"/>
                          <w:marRight w:val="0"/>
                          <w:marTop w:val="0"/>
                          <w:marBottom w:val="0"/>
                          <w:divBdr>
                            <w:top w:val="none" w:sz="0" w:space="0" w:color="auto"/>
                            <w:left w:val="none" w:sz="0" w:space="0" w:color="auto"/>
                            <w:bottom w:val="none" w:sz="0" w:space="0" w:color="auto"/>
                            <w:right w:val="none" w:sz="0" w:space="0" w:color="auto"/>
                          </w:divBdr>
                          <w:divsChild>
                            <w:div w:id="335114286">
                              <w:marLeft w:val="0"/>
                              <w:marRight w:val="0"/>
                              <w:marTop w:val="0"/>
                              <w:marBottom w:val="0"/>
                              <w:divBdr>
                                <w:top w:val="none" w:sz="0" w:space="0" w:color="auto"/>
                                <w:left w:val="none" w:sz="0" w:space="0" w:color="auto"/>
                                <w:bottom w:val="none" w:sz="0" w:space="0" w:color="auto"/>
                                <w:right w:val="none" w:sz="0" w:space="0" w:color="auto"/>
                              </w:divBdr>
                              <w:divsChild>
                                <w:div w:id="994993209">
                                  <w:marLeft w:val="0"/>
                                  <w:marRight w:val="0"/>
                                  <w:marTop w:val="0"/>
                                  <w:marBottom w:val="0"/>
                                  <w:divBdr>
                                    <w:top w:val="none" w:sz="0" w:space="0" w:color="auto"/>
                                    <w:left w:val="none" w:sz="0" w:space="0" w:color="auto"/>
                                    <w:bottom w:val="none" w:sz="0" w:space="0" w:color="auto"/>
                                    <w:right w:val="none" w:sz="0" w:space="0" w:color="auto"/>
                                  </w:divBdr>
                                  <w:divsChild>
                                    <w:div w:id="1476987482">
                                      <w:marLeft w:val="0"/>
                                      <w:marRight w:val="0"/>
                                      <w:marTop w:val="0"/>
                                      <w:marBottom w:val="0"/>
                                      <w:divBdr>
                                        <w:top w:val="none" w:sz="0" w:space="0" w:color="auto"/>
                                        <w:left w:val="none" w:sz="0" w:space="0" w:color="auto"/>
                                        <w:bottom w:val="none" w:sz="0" w:space="0" w:color="auto"/>
                                        <w:right w:val="none" w:sz="0" w:space="0" w:color="auto"/>
                                      </w:divBdr>
                                      <w:divsChild>
                                        <w:div w:id="82053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9245083">
      <w:bodyDiv w:val="1"/>
      <w:marLeft w:val="0"/>
      <w:marRight w:val="0"/>
      <w:marTop w:val="0"/>
      <w:marBottom w:val="0"/>
      <w:divBdr>
        <w:top w:val="none" w:sz="0" w:space="0" w:color="auto"/>
        <w:left w:val="none" w:sz="0" w:space="0" w:color="auto"/>
        <w:bottom w:val="none" w:sz="0" w:space="0" w:color="auto"/>
        <w:right w:val="none" w:sz="0" w:space="0" w:color="auto"/>
      </w:divBdr>
    </w:div>
    <w:div w:id="524561399">
      <w:bodyDiv w:val="1"/>
      <w:marLeft w:val="0"/>
      <w:marRight w:val="0"/>
      <w:marTop w:val="0"/>
      <w:marBottom w:val="0"/>
      <w:divBdr>
        <w:top w:val="none" w:sz="0" w:space="0" w:color="auto"/>
        <w:left w:val="none" w:sz="0" w:space="0" w:color="auto"/>
        <w:bottom w:val="none" w:sz="0" w:space="0" w:color="auto"/>
        <w:right w:val="none" w:sz="0" w:space="0" w:color="auto"/>
      </w:divBdr>
    </w:div>
    <w:div w:id="543251899">
      <w:bodyDiv w:val="1"/>
      <w:marLeft w:val="0"/>
      <w:marRight w:val="0"/>
      <w:marTop w:val="0"/>
      <w:marBottom w:val="0"/>
      <w:divBdr>
        <w:top w:val="none" w:sz="0" w:space="0" w:color="auto"/>
        <w:left w:val="none" w:sz="0" w:space="0" w:color="auto"/>
        <w:bottom w:val="none" w:sz="0" w:space="0" w:color="auto"/>
        <w:right w:val="none" w:sz="0" w:space="0" w:color="auto"/>
      </w:divBdr>
    </w:div>
    <w:div w:id="558178126">
      <w:bodyDiv w:val="1"/>
      <w:marLeft w:val="0"/>
      <w:marRight w:val="0"/>
      <w:marTop w:val="0"/>
      <w:marBottom w:val="0"/>
      <w:divBdr>
        <w:top w:val="none" w:sz="0" w:space="0" w:color="auto"/>
        <w:left w:val="none" w:sz="0" w:space="0" w:color="auto"/>
        <w:bottom w:val="none" w:sz="0" w:space="0" w:color="auto"/>
        <w:right w:val="none" w:sz="0" w:space="0" w:color="auto"/>
      </w:divBdr>
      <w:divsChild>
        <w:div w:id="1643775000">
          <w:marLeft w:val="0"/>
          <w:marRight w:val="0"/>
          <w:marTop w:val="0"/>
          <w:marBottom w:val="0"/>
          <w:divBdr>
            <w:top w:val="none" w:sz="0" w:space="0" w:color="auto"/>
            <w:left w:val="none" w:sz="0" w:space="0" w:color="auto"/>
            <w:bottom w:val="none" w:sz="0" w:space="0" w:color="auto"/>
            <w:right w:val="none" w:sz="0" w:space="0" w:color="auto"/>
          </w:divBdr>
          <w:divsChild>
            <w:div w:id="2128573234">
              <w:marLeft w:val="0"/>
              <w:marRight w:val="0"/>
              <w:marTop w:val="0"/>
              <w:marBottom w:val="0"/>
              <w:divBdr>
                <w:top w:val="none" w:sz="0" w:space="0" w:color="auto"/>
                <w:left w:val="none" w:sz="0" w:space="0" w:color="auto"/>
                <w:bottom w:val="none" w:sz="0" w:space="0" w:color="auto"/>
                <w:right w:val="none" w:sz="0" w:space="0" w:color="auto"/>
              </w:divBdr>
              <w:divsChild>
                <w:div w:id="1877624320">
                  <w:marLeft w:val="0"/>
                  <w:marRight w:val="0"/>
                  <w:marTop w:val="0"/>
                  <w:marBottom w:val="0"/>
                  <w:divBdr>
                    <w:top w:val="none" w:sz="0" w:space="0" w:color="auto"/>
                    <w:left w:val="none" w:sz="0" w:space="0" w:color="auto"/>
                    <w:bottom w:val="none" w:sz="0" w:space="0" w:color="auto"/>
                    <w:right w:val="none" w:sz="0" w:space="0" w:color="auto"/>
                  </w:divBdr>
                  <w:divsChild>
                    <w:div w:id="168993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664613">
          <w:marLeft w:val="0"/>
          <w:marRight w:val="0"/>
          <w:marTop w:val="0"/>
          <w:marBottom w:val="0"/>
          <w:divBdr>
            <w:top w:val="none" w:sz="0" w:space="0" w:color="auto"/>
            <w:left w:val="none" w:sz="0" w:space="0" w:color="auto"/>
            <w:bottom w:val="none" w:sz="0" w:space="0" w:color="auto"/>
            <w:right w:val="none" w:sz="0" w:space="0" w:color="auto"/>
          </w:divBdr>
          <w:divsChild>
            <w:div w:id="8215239">
              <w:marLeft w:val="0"/>
              <w:marRight w:val="0"/>
              <w:marTop w:val="0"/>
              <w:marBottom w:val="0"/>
              <w:divBdr>
                <w:top w:val="none" w:sz="0" w:space="0" w:color="auto"/>
                <w:left w:val="none" w:sz="0" w:space="0" w:color="auto"/>
                <w:bottom w:val="none" w:sz="0" w:space="0" w:color="auto"/>
                <w:right w:val="none" w:sz="0" w:space="0" w:color="auto"/>
              </w:divBdr>
              <w:divsChild>
                <w:div w:id="947009256">
                  <w:marLeft w:val="0"/>
                  <w:marRight w:val="0"/>
                  <w:marTop w:val="0"/>
                  <w:marBottom w:val="0"/>
                  <w:divBdr>
                    <w:top w:val="none" w:sz="0" w:space="0" w:color="auto"/>
                    <w:left w:val="none" w:sz="0" w:space="0" w:color="auto"/>
                    <w:bottom w:val="none" w:sz="0" w:space="0" w:color="auto"/>
                    <w:right w:val="none" w:sz="0" w:space="0" w:color="auto"/>
                  </w:divBdr>
                  <w:divsChild>
                    <w:div w:id="53512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182524">
      <w:bodyDiv w:val="1"/>
      <w:marLeft w:val="0"/>
      <w:marRight w:val="0"/>
      <w:marTop w:val="0"/>
      <w:marBottom w:val="0"/>
      <w:divBdr>
        <w:top w:val="none" w:sz="0" w:space="0" w:color="auto"/>
        <w:left w:val="none" w:sz="0" w:space="0" w:color="auto"/>
        <w:bottom w:val="none" w:sz="0" w:space="0" w:color="auto"/>
        <w:right w:val="none" w:sz="0" w:space="0" w:color="auto"/>
      </w:divBdr>
      <w:divsChild>
        <w:div w:id="800146337">
          <w:marLeft w:val="0"/>
          <w:marRight w:val="0"/>
          <w:marTop w:val="0"/>
          <w:marBottom w:val="0"/>
          <w:divBdr>
            <w:top w:val="none" w:sz="0" w:space="0" w:color="auto"/>
            <w:left w:val="none" w:sz="0" w:space="0" w:color="auto"/>
            <w:bottom w:val="none" w:sz="0" w:space="0" w:color="auto"/>
            <w:right w:val="none" w:sz="0" w:space="0" w:color="auto"/>
          </w:divBdr>
        </w:div>
      </w:divsChild>
    </w:div>
    <w:div w:id="564922735">
      <w:bodyDiv w:val="1"/>
      <w:marLeft w:val="0"/>
      <w:marRight w:val="0"/>
      <w:marTop w:val="0"/>
      <w:marBottom w:val="0"/>
      <w:divBdr>
        <w:top w:val="none" w:sz="0" w:space="0" w:color="auto"/>
        <w:left w:val="none" w:sz="0" w:space="0" w:color="auto"/>
        <w:bottom w:val="none" w:sz="0" w:space="0" w:color="auto"/>
        <w:right w:val="none" w:sz="0" w:space="0" w:color="auto"/>
      </w:divBdr>
    </w:div>
    <w:div w:id="565453740">
      <w:bodyDiv w:val="1"/>
      <w:marLeft w:val="0"/>
      <w:marRight w:val="0"/>
      <w:marTop w:val="0"/>
      <w:marBottom w:val="0"/>
      <w:divBdr>
        <w:top w:val="none" w:sz="0" w:space="0" w:color="auto"/>
        <w:left w:val="none" w:sz="0" w:space="0" w:color="auto"/>
        <w:bottom w:val="none" w:sz="0" w:space="0" w:color="auto"/>
        <w:right w:val="none" w:sz="0" w:space="0" w:color="auto"/>
      </w:divBdr>
      <w:divsChild>
        <w:div w:id="536041202">
          <w:marLeft w:val="0"/>
          <w:marRight w:val="0"/>
          <w:marTop w:val="0"/>
          <w:marBottom w:val="0"/>
          <w:divBdr>
            <w:top w:val="none" w:sz="0" w:space="0" w:color="auto"/>
            <w:left w:val="none" w:sz="0" w:space="0" w:color="auto"/>
            <w:bottom w:val="none" w:sz="0" w:space="0" w:color="auto"/>
            <w:right w:val="none" w:sz="0" w:space="0" w:color="auto"/>
          </w:divBdr>
          <w:divsChild>
            <w:div w:id="1051995697">
              <w:marLeft w:val="0"/>
              <w:marRight w:val="0"/>
              <w:marTop w:val="0"/>
              <w:marBottom w:val="0"/>
              <w:divBdr>
                <w:top w:val="none" w:sz="0" w:space="0" w:color="auto"/>
                <w:left w:val="none" w:sz="0" w:space="0" w:color="auto"/>
                <w:bottom w:val="none" w:sz="0" w:space="0" w:color="auto"/>
                <w:right w:val="none" w:sz="0" w:space="0" w:color="auto"/>
              </w:divBdr>
              <w:divsChild>
                <w:div w:id="305159439">
                  <w:marLeft w:val="0"/>
                  <w:marRight w:val="0"/>
                  <w:marTop w:val="0"/>
                  <w:marBottom w:val="0"/>
                  <w:divBdr>
                    <w:top w:val="none" w:sz="0" w:space="0" w:color="auto"/>
                    <w:left w:val="none" w:sz="0" w:space="0" w:color="auto"/>
                    <w:bottom w:val="none" w:sz="0" w:space="0" w:color="auto"/>
                    <w:right w:val="none" w:sz="0" w:space="0" w:color="auto"/>
                  </w:divBdr>
                  <w:divsChild>
                    <w:div w:id="1085884738">
                      <w:marLeft w:val="0"/>
                      <w:marRight w:val="0"/>
                      <w:marTop w:val="0"/>
                      <w:marBottom w:val="0"/>
                      <w:divBdr>
                        <w:top w:val="none" w:sz="0" w:space="0" w:color="auto"/>
                        <w:left w:val="none" w:sz="0" w:space="0" w:color="auto"/>
                        <w:bottom w:val="none" w:sz="0" w:space="0" w:color="auto"/>
                        <w:right w:val="none" w:sz="0" w:space="0" w:color="auto"/>
                      </w:divBdr>
                      <w:divsChild>
                        <w:div w:id="1883206319">
                          <w:marLeft w:val="0"/>
                          <w:marRight w:val="0"/>
                          <w:marTop w:val="0"/>
                          <w:marBottom w:val="0"/>
                          <w:divBdr>
                            <w:top w:val="none" w:sz="0" w:space="0" w:color="auto"/>
                            <w:left w:val="none" w:sz="0" w:space="0" w:color="auto"/>
                            <w:bottom w:val="none" w:sz="0" w:space="0" w:color="auto"/>
                            <w:right w:val="none" w:sz="0" w:space="0" w:color="auto"/>
                          </w:divBdr>
                          <w:divsChild>
                            <w:div w:id="9646463">
                              <w:marLeft w:val="0"/>
                              <w:marRight w:val="0"/>
                              <w:marTop w:val="0"/>
                              <w:marBottom w:val="0"/>
                              <w:divBdr>
                                <w:top w:val="none" w:sz="0" w:space="0" w:color="auto"/>
                                <w:left w:val="none" w:sz="0" w:space="0" w:color="auto"/>
                                <w:bottom w:val="none" w:sz="0" w:space="0" w:color="auto"/>
                                <w:right w:val="none" w:sz="0" w:space="0" w:color="auto"/>
                              </w:divBdr>
                              <w:divsChild>
                                <w:div w:id="922229048">
                                  <w:marLeft w:val="0"/>
                                  <w:marRight w:val="0"/>
                                  <w:marTop w:val="0"/>
                                  <w:marBottom w:val="0"/>
                                  <w:divBdr>
                                    <w:top w:val="none" w:sz="0" w:space="0" w:color="auto"/>
                                    <w:left w:val="none" w:sz="0" w:space="0" w:color="auto"/>
                                    <w:bottom w:val="none" w:sz="0" w:space="0" w:color="auto"/>
                                    <w:right w:val="none" w:sz="0" w:space="0" w:color="auto"/>
                                  </w:divBdr>
                                  <w:divsChild>
                                    <w:div w:id="18315240">
                                      <w:marLeft w:val="0"/>
                                      <w:marRight w:val="0"/>
                                      <w:marTop w:val="0"/>
                                      <w:marBottom w:val="0"/>
                                      <w:divBdr>
                                        <w:top w:val="none" w:sz="0" w:space="0" w:color="auto"/>
                                        <w:left w:val="none" w:sz="0" w:space="0" w:color="auto"/>
                                        <w:bottom w:val="none" w:sz="0" w:space="0" w:color="auto"/>
                                        <w:right w:val="none" w:sz="0" w:space="0" w:color="auto"/>
                                      </w:divBdr>
                                    </w:div>
                                  </w:divsChild>
                                </w:div>
                                <w:div w:id="1442071270">
                                  <w:marLeft w:val="0"/>
                                  <w:marRight w:val="0"/>
                                  <w:marTop w:val="0"/>
                                  <w:marBottom w:val="0"/>
                                  <w:divBdr>
                                    <w:top w:val="none" w:sz="0" w:space="0" w:color="auto"/>
                                    <w:left w:val="none" w:sz="0" w:space="0" w:color="auto"/>
                                    <w:bottom w:val="none" w:sz="0" w:space="0" w:color="auto"/>
                                    <w:right w:val="none" w:sz="0" w:space="0" w:color="auto"/>
                                  </w:divBdr>
                                  <w:divsChild>
                                    <w:div w:id="69246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999821">
      <w:bodyDiv w:val="1"/>
      <w:marLeft w:val="0"/>
      <w:marRight w:val="0"/>
      <w:marTop w:val="0"/>
      <w:marBottom w:val="0"/>
      <w:divBdr>
        <w:top w:val="none" w:sz="0" w:space="0" w:color="auto"/>
        <w:left w:val="none" w:sz="0" w:space="0" w:color="auto"/>
        <w:bottom w:val="none" w:sz="0" w:space="0" w:color="auto"/>
        <w:right w:val="none" w:sz="0" w:space="0" w:color="auto"/>
      </w:divBdr>
    </w:div>
    <w:div w:id="599490341">
      <w:bodyDiv w:val="1"/>
      <w:marLeft w:val="0"/>
      <w:marRight w:val="0"/>
      <w:marTop w:val="0"/>
      <w:marBottom w:val="0"/>
      <w:divBdr>
        <w:top w:val="none" w:sz="0" w:space="0" w:color="auto"/>
        <w:left w:val="none" w:sz="0" w:space="0" w:color="auto"/>
        <w:bottom w:val="none" w:sz="0" w:space="0" w:color="auto"/>
        <w:right w:val="none" w:sz="0" w:space="0" w:color="auto"/>
      </w:divBdr>
    </w:div>
    <w:div w:id="612982927">
      <w:bodyDiv w:val="1"/>
      <w:marLeft w:val="0"/>
      <w:marRight w:val="0"/>
      <w:marTop w:val="0"/>
      <w:marBottom w:val="0"/>
      <w:divBdr>
        <w:top w:val="none" w:sz="0" w:space="0" w:color="auto"/>
        <w:left w:val="none" w:sz="0" w:space="0" w:color="auto"/>
        <w:bottom w:val="none" w:sz="0" w:space="0" w:color="auto"/>
        <w:right w:val="none" w:sz="0" w:space="0" w:color="auto"/>
      </w:divBdr>
      <w:divsChild>
        <w:div w:id="2059670310">
          <w:marLeft w:val="0"/>
          <w:marRight w:val="0"/>
          <w:marTop w:val="0"/>
          <w:marBottom w:val="0"/>
          <w:divBdr>
            <w:top w:val="none" w:sz="0" w:space="0" w:color="auto"/>
            <w:left w:val="none" w:sz="0" w:space="0" w:color="auto"/>
            <w:bottom w:val="none" w:sz="0" w:space="0" w:color="auto"/>
            <w:right w:val="none" w:sz="0" w:space="0" w:color="auto"/>
          </w:divBdr>
          <w:divsChild>
            <w:div w:id="74984311">
              <w:marLeft w:val="0"/>
              <w:marRight w:val="0"/>
              <w:marTop w:val="0"/>
              <w:marBottom w:val="0"/>
              <w:divBdr>
                <w:top w:val="none" w:sz="0" w:space="0" w:color="auto"/>
                <w:left w:val="none" w:sz="0" w:space="0" w:color="auto"/>
                <w:bottom w:val="none" w:sz="0" w:space="0" w:color="auto"/>
                <w:right w:val="none" w:sz="0" w:space="0" w:color="auto"/>
              </w:divBdr>
              <w:divsChild>
                <w:div w:id="1232807565">
                  <w:marLeft w:val="0"/>
                  <w:marRight w:val="0"/>
                  <w:marTop w:val="0"/>
                  <w:marBottom w:val="0"/>
                  <w:divBdr>
                    <w:top w:val="none" w:sz="0" w:space="0" w:color="auto"/>
                    <w:left w:val="none" w:sz="0" w:space="0" w:color="auto"/>
                    <w:bottom w:val="none" w:sz="0" w:space="0" w:color="auto"/>
                    <w:right w:val="none" w:sz="0" w:space="0" w:color="auto"/>
                  </w:divBdr>
                  <w:divsChild>
                    <w:div w:id="16829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881657">
      <w:bodyDiv w:val="1"/>
      <w:marLeft w:val="0"/>
      <w:marRight w:val="0"/>
      <w:marTop w:val="0"/>
      <w:marBottom w:val="0"/>
      <w:divBdr>
        <w:top w:val="none" w:sz="0" w:space="0" w:color="auto"/>
        <w:left w:val="none" w:sz="0" w:space="0" w:color="auto"/>
        <w:bottom w:val="none" w:sz="0" w:space="0" w:color="auto"/>
        <w:right w:val="none" w:sz="0" w:space="0" w:color="auto"/>
      </w:divBdr>
    </w:div>
    <w:div w:id="623540275">
      <w:bodyDiv w:val="1"/>
      <w:marLeft w:val="0"/>
      <w:marRight w:val="0"/>
      <w:marTop w:val="0"/>
      <w:marBottom w:val="0"/>
      <w:divBdr>
        <w:top w:val="none" w:sz="0" w:space="0" w:color="auto"/>
        <w:left w:val="none" w:sz="0" w:space="0" w:color="auto"/>
        <w:bottom w:val="none" w:sz="0" w:space="0" w:color="auto"/>
        <w:right w:val="none" w:sz="0" w:space="0" w:color="auto"/>
      </w:divBdr>
    </w:div>
    <w:div w:id="625818248">
      <w:bodyDiv w:val="1"/>
      <w:marLeft w:val="0"/>
      <w:marRight w:val="0"/>
      <w:marTop w:val="0"/>
      <w:marBottom w:val="0"/>
      <w:divBdr>
        <w:top w:val="none" w:sz="0" w:space="0" w:color="auto"/>
        <w:left w:val="none" w:sz="0" w:space="0" w:color="auto"/>
        <w:bottom w:val="none" w:sz="0" w:space="0" w:color="auto"/>
        <w:right w:val="none" w:sz="0" w:space="0" w:color="auto"/>
      </w:divBdr>
    </w:div>
    <w:div w:id="628245062">
      <w:bodyDiv w:val="1"/>
      <w:marLeft w:val="0"/>
      <w:marRight w:val="0"/>
      <w:marTop w:val="0"/>
      <w:marBottom w:val="0"/>
      <w:divBdr>
        <w:top w:val="none" w:sz="0" w:space="0" w:color="auto"/>
        <w:left w:val="none" w:sz="0" w:space="0" w:color="auto"/>
        <w:bottom w:val="none" w:sz="0" w:space="0" w:color="auto"/>
        <w:right w:val="none" w:sz="0" w:space="0" w:color="auto"/>
      </w:divBdr>
    </w:div>
    <w:div w:id="632365930">
      <w:bodyDiv w:val="1"/>
      <w:marLeft w:val="0"/>
      <w:marRight w:val="0"/>
      <w:marTop w:val="0"/>
      <w:marBottom w:val="0"/>
      <w:divBdr>
        <w:top w:val="none" w:sz="0" w:space="0" w:color="auto"/>
        <w:left w:val="none" w:sz="0" w:space="0" w:color="auto"/>
        <w:bottom w:val="none" w:sz="0" w:space="0" w:color="auto"/>
        <w:right w:val="none" w:sz="0" w:space="0" w:color="auto"/>
      </w:divBdr>
    </w:div>
    <w:div w:id="639070135">
      <w:bodyDiv w:val="1"/>
      <w:marLeft w:val="0"/>
      <w:marRight w:val="0"/>
      <w:marTop w:val="0"/>
      <w:marBottom w:val="0"/>
      <w:divBdr>
        <w:top w:val="none" w:sz="0" w:space="0" w:color="auto"/>
        <w:left w:val="none" w:sz="0" w:space="0" w:color="auto"/>
        <w:bottom w:val="none" w:sz="0" w:space="0" w:color="auto"/>
        <w:right w:val="none" w:sz="0" w:space="0" w:color="auto"/>
      </w:divBdr>
    </w:div>
    <w:div w:id="643510986">
      <w:bodyDiv w:val="1"/>
      <w:marLeft w:val="0"/>
      <w:marRight w:val="0"/>
      <w:marTop w:val="0"/>
      <w:marBottom w:val="0"/>
      <w:divBdr>
        <w:top w:val="none" w:sz="0" w:space="0" w:color="auto"/>
        <w:left w:val="none" w:sz="0" w:space="0" w:color="auto"/>
        <w:bottom w:val="none" w:sz="0" w:space="0" w:color="auto"/>
        <w:right w:val="none" w:sz="0" w:space="0" w:color="auto"/>
      </w:divBdr>
      <w:divsChild>
        <w:div w:id="2050715859">
          <w:marLeft w:val="0"/>
          <w:marRight w:val="0"/>
          <w:marTop w:val="0"/>
          <w:marBottom w:val="0"/>
          <w:divBdr>
            <w:top w:val="none" w:sz="0" w:space="0" w:color="auto"/>
            <w:left w:val="none" w:sz="0" w:space="0" w:color="auto"/>
            <w:bottom w:val="none" w:sz="0" w:space="0" w:color="auto"/>
            <w:right w:val="none" w:sz="0" w:space="0" w:color="auto"/>
          </w:divBdr>
          <w:divsChild>
            <w:div w:id="330135907">
              <w:marLeft w:val="0"/>
              <w:marRight w:val="0"/>
              <w:marTop w:val="0"/>
              <w:marBottom w:val="0"/>
              <w:divBdr>
                <w:top w:val="none" w:sz="0" w:space="0" w:color="auto"/>
                <w:left w:val="none" w:sz="0" w:space="0" w:color="auto"/>
                <w:bottom w:val="none" w:sz="0" w:space="0" w:color="auto"/>
                <w:right w:val="none" w:sz="0" w:space="0" w:color="auto"/>
              </w:divBdr>
              <w:divsChild>
                <w:div w:id="789473982">
                  <w:marLeft w:val="0"/>
                  <w:marRight w:val="0"/>
                  <w:marTop w:val="0"/>
                  <w:marBottom w:val="0"/>
                  <w:divBdr>
                    <w:top w:val="none" w:sz="0" w:space="0" w:color="auto"/>
                    <w:left w:val="none" w:sz="0" w:space="0" w:color="auto"/>
                    <w:bottom w:val="none" w:sz="0" w:space="0" w:color="auto"/>
                    <w:right w:val="none" w:sz="0" w:space="0" w:color="auto"/>
                  </w:divBdr>
                  <w:divsChild>
                    <w:div w:id="88429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279228">
          <w:marLeft w:val="0"/>
          <w:marRight w:val="0"/>
          <w:marTop w:val="0"/>
          <w:marBottom w:val="0"/>
          <w:divBdr>
            <w:top w:val="none" w:sz="0" w:space="0" w:color="auto"/>
            <w:left w:val="none" w:sz="0" w:space="0" w:color="auto"/>
            <w:bottom w:val="none" w:sz="0" w:space="0" w:color="auto"/>
            <w:right w:val="none" w:sz="0" w:space="0" w:color="auto"/>
          </w:divBdr>
          <w:divsChild>
            <w:div w:id="943422826">
              <w:marLeft w:val="0"/>
              <w:marRight w:val="0"/>
              <w:marTop w:val="0"/>
              <w:marBottom w:val="0"/>
              <w:divBdr>
                <w:top w:val="none" w:sz="0" w:space="0" w:color="auto"/>
                <w:left w:val="none" w:sz="0" w:space="0" w:color="auto"/>
                <w:bottom w:val="none" w:sz="0" w:space="0" w:color="auto"/>
                <w:right w:val="none" w:sz="0" w:space="0" w:color="auto"/>
              </w:divBdr>
              <w:divsChild>
                <w:div w:id="550116202">
                  <w:marLeft w:val="0"/>
                  <w:marRight w:val="0"/>
                  <w:marTop w:val="0"/>
                  <w:marBottom w:val="0"/>
                  <w:divBdr>
                    <w:top w:val="none" w:sz="0" w:space="0" w:color="auto"/>
                    <w:left w:val="none" w:sz="0" w:space="0" w:color="auto"/>
                    <w:bottom w:val="none" w:sz="0" w:space="0" w:color="auto"/>
                    <w:right w:val="none" w:sz="0" w:space="0" w:color="auto"/>
                  </w:divBdr>
                  <w:divsChild>
                    <w:div w:id="175223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440884">
      <w:bodyDiv w:val="1"/>
      <w:marLeft w:val="0"/>
      <w:marRight w:val="0"/>
      <w:marTop w:val="0"/>
      <w:marBottom w:val="0"/>
      <w:divBdr>
        <w:top w:val="none" w:sz="0" w:space="0" w:color="auto"/>
        <w:left w:val="none" w:sz="0" w:space="0" w:color="auto"/>
        <w:bottom w:val="none" w:sz="0" w:space="0" w:color="auto"/>
        <w:right w:val="none" w:sz="0" w:space="0" w:color="auto"/>
      </w:divBdr>
    </w:div>
    <w:div w:id="656570574">
      <w:bodyDiv w:val="1"/>
      <w:marLeft w:val="0"/>
      <w:marRight w:val="0"/>
      <w:marTop w:val="0"/>
      <w:marBottom w:val="0"/>
      <w:divBdr>
        <w:top w:val="none" w:sz="0" w:space="0" w:color="auto"/>
        <w:left w:val="none" w:sz="0" w:space="0" w:color="auto"/>
        <w:bottom w:val="none" w:sz="0" w:space="0" w:color="auto"/>
        <w:right w:val="none" w:sz="0" w:space="0" w:color="auto"/>
      </w:divBdr>
    </w:div>
    <w:div w:id="660935864">
      <w:bodyDiv w:val="1"/>
      <w:marLeft w:val="0"/>
      <w:marRight w:val="0"/>
      <w:marTop w:val="0"/>
      <w:marBottom w:val="0"/>
      <w:divBdr>
        <w:top w:val="none" w:sz="0" w:space="0" w:color="auto"/>
        <w:left w:val="none" w:sz="0" w:space="0" w:color="auto"/>
        <w:bottom w:val="none" w:sz="0" w:space="0" w:color="auto"/>
        <w:right w:val="none" w:sz="0" w:space="0" w:color="auto"/>
      </w:divBdr>
    </w:div>
    <w:div w:id="669061095">
      <w:bodyDiv w:val="1"/>
      <w:marLeft w:val="0"/>
      <w:marRight w:val="0"/>
      <w:marTop w:val="0"/>
      <w:marBottom w:val="0"/>
      <w:divBdr>
        <w:top w:val="none" w:sz="0" w:space="0" w:color="auto"/>
        <w:left w:val="none" w:sz="0" w:space="0" w:color="auto"/>
        <w:bottom w:val="none" w:sz="0" w:space="0" w:color="auto"/>
        <w:right w:val="none" w:sz="0" w:space="0" w:color="auto"/>
      </w:divBdr>
    </w:div>
    <w:div w:id="683828156">
      <w:bodyDiv w:val="1"/>
      <w:marLeft w:val="0"/>
      <w:marRight w:val="0"/>
      <w:marTop w:val="0"/>
      <w:marBottom w:val="0"/>
      <w:divBdr>
        <w:top w:val="none" w:sz="0" w:space="0" w:color="auto"/>
        <w:left w:val="none" w:sz="0" w:space="0" w:color="auto"/>
        <w:bottom w:val="none" w:sz="0" w:space="0" w:color="auto"/>
        <w:right w:val="none" w:sz="0" w:space="0" w:color="auto"/>
      </w:divBdr>
      <w:divsChild>
        <w:div w:id="2085643325">
          <w:marLeft w:val="0"/>
          <w:marRight w:val="0"/>
          <w:marTop w:val="0"/>
          <w:marBottom w:val="0"/>
          <w:divBdr>
            <w:top w:val="none" w:sz="0" w:space="0" w:color="auto"/>
            <w:left w:val="none" w:sz="0" w:space="0" w:color="auto"/>
            <w:bottom w:val="none" w:sz="0" w:space="0" w:color="auto"/>
            <w:right w:val="none" w:sz="0" w:space="0" w:color="auto"/>
          </w:divBdr>
          <w:divsChild>
            <w:div w:id="307977653">
              <w:marLeft w:val="0"/>
              <w:marRight w:val="0"/>
              <w:marTop w:val="0"/>
              <w:marBottom w:val="0"/>
              <w:divBdr>
                <w:top w:val="none" w:sz="0" w:space="0" w:color="auto"/>
                <w:left w:val="none" w:sz="0" w:space="0" w:color="auto"/>
                <w:bottom w:val="none" w:sz="0" w:space="0" w:color="auto"/>
                <w:right w:val="none" w:sz="0" w:space="0" w:color="auto"/>
              </w:divBdr>
              <w:divsChild>
                <w:div w:id="1325939593">
                  <w:marLeft w:val="0"/>
                  <w:marRight w:val="0"/>
                  <w:marTop w:val="0"/>
                  <w:marBottom w:val="0"/>
                  <w:divBdr>
                    <w:top w:val="none" w:sz="0" w:space="0" w:color="auto"/>
                    <w:left w:val="none" w:sz="0" w:space="0" w:color="auto"/>
                    <w:bottom w:val="none" w:sz="0" w:space="0" w:color="auto"/>
                    <w:right w:val="none" w:sz="0" w:space="0" w:color="auto"/>
                  </w:divBdr>
                  <w:divsChild>
                    <w:div w:id="1227883375">
                      <w:marLeft w:val="0"/>
                      <w:marRight w:val="0"/>
                      <w:marTop w:val="0"/>
                      <w:marBottom w:val="0"/>
                      <w:divBdr>
                        <w:top w:val="none" w:sz="0" w:space="0" w:color="auto"/>
                        <w:left w:val="none" w:sz="0" w:space="0" w:color="auto"/>
                        <w:bottom w:val="none" w:sz="0" w:space="0" w:color="auto"/>
                        <w:right w:val="none" w:sz="0" w:space="0" w:color="auto"/>
                      </w:divBdr>
                      <w:divsChild>
                        <w:div w:id="1208641362">
                          <w:marLeft w:val="0"/>
                          <w:marRight w:val="0"/>
                          <w:marTop w:val="0"/>
                          <w:marBottom w:val="0"/>
                          <w:divBdr>
                            <w:top w:val="none" w:sz="0" w:space="0" w:color="auto"/>
                            <w:left w:val="none" w:sz="0" w:space="0" w:color="auto"/>
                            <w:bottom w:val="none" w:sz="0" w:space="0" w:color="auto"/>
                            <w:right w:val="none" w:sz="0" w:space="0" w:color="auto"/>
                          </w:divBdr>
                          <w:divsChild>
                            <w:div w:id="1226989770">
                              <w:marLeft w:val="0"/>
                              <w:marRight w:val="0"/>
                              <w:marTop w:val="0"/>
                              <w:marBottom w:val="0"/>
                              <w:divBdr>
                                <w:top w:val="none" w:sz="0" w:space="0" w:color="auto"/>
                                <w:left w:val="none" w:sz="0" w:space="0" w:color="auto"/>
                                <w:bottom w:val="none" w:sz="0" w:space="0" w:color="auto"/>
                                <w:right w:val="none" w:sz="0" w:space="0" w:color="auto"/>
                              </w:divBdr>
                              <w:divsChild>
                                <w:div w:id="1341548360">
                                  <w:marLeft w:val="0"/>
                                  <w:marRight w:val="0"/>
                                  <w:marTop w:val="0"/>
                                  <w:marBottom w:val="0"/>
                                  <w:divBdr>
                                    <w:top w:val="none" w:sz="0" w:space="0" w:color="auto"/>
                                    <w:left w:val="none" w:sz="0" w:space="0" w:color="auto"/>
                                    <w:bottom w:val="none" w:sz="0" w:space="0" w:color="auto"/>
                                    <w:right w:val="none" w:sz="0" w:space="0" w:color="auto"/>
                                  </w:divBdr>
                                  <w:divsChild>
                                    <w:div w:id="154694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6587193">
      <w:bodyDiv w:val="1"/>
      <w:marLeft w:val="0"/>
      <w:marRight w:val="0"/>
      <w:marTop w:val="0"/>
      <w:marBottom w:val="0"/>
      <w:divBdr>
        <w:top w:val="none" w:sz="0" w:space="0" w:color="auto"/>
        <w:left w:val="none" w:sz="0" w:space="0" w:color="auto"/>
        <w:bottom w:val="none" w:sz="0" w:space="0" w:color="auto"/>
        <w:right w:val="none" w:sz="0" w:space="0" w:color="auto"/>
      </w:divBdr>
    </w:div>
    <w:div w:id="718213831">
      <w:bodyDiv w:val="1"/>
      <w:marLeft w:val="0"/>
      <w:marRight w:val="0"/>
      <w:marTop w:val="0"/>
      <w:marBottom w:val="0"/>
      <w:divBdr>
        <w:top w:val="none" w:sz="0" w:space="0" w:color="auto"/>
        <w:left w:val="none" w:sz="0" w:space="0" w:color="auto"/>
        <w:bottom w:val="none" w:sz="0" w:space="0" w:color="auto"/>
        <w:right w:val="none" w:sz="0" w:space="0" w:color="auto"/>
      </w:divBdr>
      <w:divsChild>
        <w:div w:id="1622610553">
          <w:marLeft w:val="0"/>
          <w:marRight w:val="0"/>
          <w:marTop w:val="0"/>
          <w:marBottom w:val="0"/>
          <w:divBdr>
            <w:top w:val="none" w:sz="0" w:space="0" w:color="auto"/>
            <w:left w:val="none" w:sz="0" w:space="0" w:color="auto"/>
            <w:bottom w:val="none" w:sz="0" w:space="0" w:color="auto"/>
            <w:right w:val="none" w:sz="0" w:space="0" w:color="auto"/>
          </w:divBdr>
          <w:divsChild>
            <w:div w:id="450246739">
              <w:marLeft w:val="0"/>
              <w:marRight w:val="0"/>
              <w:marTop w:val="0"/>
              <w:marBottom w:val="0"/>
              <w:divBdr>
                <w:top w:val="none" w:sz="0" w:space="0" w:color="auto"/>
                <w:left w:val="none" w:sz="0" w:space="0" w:color="auto"/>
                <w:bottom w:val="none" w:sz="0" w:space="0" w:color="auto"/>
                <w:right w:val="none" w:sz="0" w:space="0" w:color="auto"/>
              </w:divBdr>
              <w:divsChild>
                <w:div w:id="1696803844">
                  <w:marLeft w:val="0"/>
                  <w:marRight w:val="0"/>
                  <w:marTop w:val="0"/>
                  <w:marBottom w:val="0"/>
                  <w:divBdr>
                    <w:top w:val="none" w:sz="0" w:space="0" w:color="auto"/>
                    <w:left w:val="none" w:sz="0" w:space="0" w:color="auto"/>
                    <w:bottom w:val="none" w:sz="0" w:space="0" w:color="auto"/>
                    <w:right w:val="none" w:sz="0" w:space="0" w:color="auto"/>
                  </w:divBdr>
                  <w:divsChild>
                    <w:div w:id="1276017335">
                      <w:marLeft w:val="0"/>
                      <w:marRight w:val="0"/>
                      <w:marTop w:val="0"/>
                      <w:marBottom w:val="0"/>
                      <w:divBdr>
                        <w:top w:val="none" w:sz="0" w:space="0" w:color="auto"/>
                        <w:left w:val="none" w:sz="0" w:space="0" w:color="auto"/>
                        <w:bottom w:val="none" w:sz="0" w:space="0" w:color="auto"/>
                        <w:right w:val="none" w:sz="0" w:space="0" w:color="auto"/>
                      </w:divBdr>
                      <w:divsChild>
                        <w:div w:id="437916812">
                          <w:marLeft w:val="0"/>
                          <w:marRight w:val="0"/>
                          <w:marTop w:val="0"/>
                          <w:marBottom w:val="0"/>
                          <w:divBdr>
                            <w:top w:val="none" w:sz="0" w:space="0" w:color="auto"/>
                            <w:left w:val="none" w:sz="0" w:space="0" w:color="auto"/>
                            <w:bottom w:val="none" w:sz="0" w:space="0" w:color="auto"/>
                            <w:right w:val="none" w:sz="0" w:space="0" w:color="auto"/>
                          </w:divBdr>
                          <w:divsChild>
                            <w:div w:id="715856164">
                              <w:marLeft w:val="0"/>
                              <w:marRight w:val="0"/>
                              <w:marTop w:val="0"/>
                              <w:marBottom w:val="0"/>
                              <w:divBdr>
                                <w:top w:val="none" w:sz="0" w:space="0" w:color="auto"/>
                                <w:left w:val="none" w:sz="0" w:space="0" w:color="auto"/>
                                <w:bottom w:val="none" w:sz="0" w:space="0" w:color="auto"/>
                                <w:right w:val="none" w:sz="0" w:space="0" w:color="auto"/>
                              </w:divBdr>
                              <w:divsChild>
                                <w:div w:id="89686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3600386">
      <w:bodyDiv w:val="1"/>
      <w:marLeft w:val="0"/>
      <w:marRight w:val="0"/>
      <w:marTop w:val="0"/>
      <w:marBottom w:val="0"/>
      <w:divBdr>
        <w:top w:val="none" w:sz="0" w:space="0" w:color="auto"/>
        <w:left w:val="none" w:sz="0" w:space="0" w:color="auto"/>
        <w:bottom w:val="none" w:sz="0" w:space="0" w:color="auto"/>
        <w:right w:val="none" w:sz="0" w:space="0" w:color="auto"/>
      </w:divBdr>
    </w:div>
    <w:div w:id="732771563">
      <w:bodyDiv w:val="1"/>
      <w:marLeft w:val="0"/>
      <w:marRight w:val="0"/>
      <w:marTop w:val="0"/>
      <w:marBottom w:val="0"/>
      <w:divBdr>
        <w:top w:val="none" w:sz="0" w:space="0" w:color="auto"/>
        <w:left w:val="none" w:sz="0" w:space="0" w:color="auto"/>
        <w:bottom w:val="none" w:sz="0" w:space="0" w:color="auto"/>
        <w:right w:val="none" w:sz="0" w:space="0" w:color="auto"/>
      </w:divBdr>
      <w:divsChild>
        <w:div w:id="251478586">
          <w:marLeft w:val="0"/>
          <w:marRight w:val="0"/>
          <w:marTop w:val="0"/>
          <w:marBottom w:val="0"/>
          <w:divBdr>
            <w:top w:val="none" w:sz="0" w:space="0" w:color="auto"/>
            <w:left w:val="none" w:sz="0" w:space="0" w:color="auto"/>
            <w:bottom w:val="none" w:sz="0" w:space="0" w:color="auto"/>
            <w:right w:val="none" w:sz="0" w:space="0" w:color="auto"/>
          </w:divBdr>
          <w:divsChild>
            <w:div w:id="261181032">
              <w:marLeft w:val="0"/>
              <w:marRight w:val="0"/>
              <w:marTop w:val="0"/>
              <w:marBottom w:val="0"/>
              <w:divBdr>
                <w:top w:val="none" w:sz="0" w:space="0" w:color="auto"/>
                <w:left w:val="none" w:sz="0" w:space="0" w:color="auto"/>
                <w:bottom w:val="none" w:sz="0" w:space="0" w:color="auto"/>
                <w:right w:val="none" w:sz="0" w:space="0" w:color="auto"/>
              </w:divBdr>
              <w:divsChild>
                <w:div w:id="846670871">
                  <w:marLeft w:val="0"/>
                  <w:marRight w:val="0"/>
                  <w:marTop w:val="0"/>
                  <w:marBottom w:val="0"/>
                  <w:divBdr>
                    <w:top w:val="none" w:sz="0" w:space="0" w:color="auto"/>
                    <w:left w:val="none" w:sz="0" w:space="0" w:color="auto"/>
                    <w:bottom w:val="none" w:sz="0" w:space="0" w:color="auto"/>
                    <w:right w:val="none" w:sz="0" w:space="0" w:color="auto"/>
                  </w:divBdr>
                  <w:divsChild>
                    <w:div w:id="180238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14606">
          <w:marLeft w:val="0"/>
          <w:marRight w:val="0"/>
          <w:marTop w:val="0"/>
          <w:marBottom w:val="0"/>
          <w:divBdr>
            <w:top w:val="none" w:sz="0" w:space="0" w:color="auto"/>
            <w:left w:val="none" w:sz="0" w:space="0" w:color="auto"/>
            <w:bottom w:val="none" w:sz="0" w:space="0" w:color="auto"/>
            <w:right w:val="none" w:sz="0" w:space="0" w:color="auto"/>
          </w:divBdr>
          <w:divsChild>
            <w:div w:id="1523282386">
              <w:marLeft w:val="0"/>
              <w:marRight w:val="0"/>
              <w:marTop w:val="0"/>
              <w:marBottom w:val="0"/>
              <w:divBdr>
                <w:top w:val="none" w:sz="0" w:space="0" w:color="auto"/>
                <w:left w:val="none" w:sz="0" w:space="0" w:color="auto"/>
                <w:bottom w:val="none" w:sz="0" w:space="0" w:color="auto"/>
                <w:right w:val="none" w:sz="0" w:space="0" w:color="auto"/>
              </w:divBdr>
              <w:divsChild>
                <w:div w:id="2123651311">
                  <w:marLeft w:val="0"/>
                  <w:marRight w:val="0"/>
                  <w:marTop w:val="0"/>
                  <w:marBottom w:val="0"/>
                  <w:divBdr>
                    <w:top w:val="none" w:sz="0" w:space="0" w:color="auto"/>
                    <w:left w:val="none" w:sz="0" w:space="0" w:color="auto"/>
                    <w:bottom w:val="none" w:sz="0" w:space="0" w:color="auto"/>
                    <w:right w:val="none" w:sz="0" w:space="0" w:color="auto"/>
                  </w:divBdr>
                  <w:divsChild>
                    <w:div w:id="147760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118359">
      <w:bodyDiv w:val="1"/>
      <w:marLeft w:val="0"/>
      <w:marRight w:val="0"/>
      <w:marTop w:val="0"/>
      <w:marBottom w:val="0"/>
      <w:divBdr>
        <w:top w:val="none" w:sz="0" w:space="0" w:color="auto"/>
        <w:left w:val="none" w:sz="0" w:space="0" w:color="auto"/>
        <w:bottom w:val="none" w:sz="0" w:space="0" w:color="auto"/>
        <w:right w:val="none" w:sz="0" w:space="0" w:color="auto"/>
      </w:divBdr>
    </w:div>
    <w:div w:id="738676391">
      <w:bodyDiv w:val="1"/>
      <w:marLeft w:val="0"/>
      <w:marRight w:val="0"/>
      <w:marTop w:val="0"/>
      <w:marBottom w:val="0"/>
      <w:divBdr>
        <w:top w:val="none" w:sz="0" w:space="0" w:color="auto"/>
        <w:left w:val="none" w:sz="0" w:space="0" w:color="auto"/>
        <w:bottom w:val="none" w:sz="0" w:space="0" w:color="auto"/>
        <w:right w:val="none" w:sz="0" w:space="0" w:color="auto"/>
      </w:divBdr>
    </w:div>
    <w:div w:id="739403885">
      <w:bodyDiv w:val="1"/>
      <w:marLeft w:val="0"/>
      <w:marRight w:val="0"/>
      <w:marTop w:val="0"/>
      <w:marBottom w:val="0"/>
      <w:divBdr>
        <w:top w:val="none" w:sz="0" w:space="0" w:color="auto"/>
        <w:left w:val="none" w:sz="0" w:space="0" w:color="auto"/>
        <w:bottom w:val="none" w:sz="0" w:space="0" w:color="auto"/>
        <w:right w:val="none" w:sz="0" w:space="0" w:color="auto"/>
      </w:divBdr>
      <w:divsChild>
        <w:div w:id="1100222082">
          <w:marLeft w:val="0"/>
          <w:marRight w:val="0"/>
          <w:marTop w:val="0"/>
          <w:marBottom w:val="0"/>
          <w:divBdr>
            <w:top w:val="none" w:sz="0" w:space="0" w:color="auto"/>
            <w:left w:val="none" w:sz="0" w:space="0" w:color="auto"/>
            <w:bottom w:val="none" w:sz="0" w:space="0" w:color="auto"/>
            <w:right w:val="none" w:sz="0" w:space="0" w:color="auto"/>
          </w:divBdr>
          <w:divsChild>
            <w:div w:id="1091200492">
              <w:marLeft w:val="0"/>
              <w:marRight w:val="0"/>
              <w:marTop w:val="0"/>
              <w:marBottom w:val="0"/>
              <w:divBdr>
                <w:top w:val="none" w:sz="0" w:space="0" w:color="auto"/>
                <w:left w:val="none" w:sz="0" w:space="0" w:color="auto"/>
                <w:bottom w:val="none" w:sz="0" w:space="0" w:color="auto"/>
                <w:right w:val="none" w:sz="0" w:space="0" w:color="auto"/>
              </w:divBdr>
              <w:divsChild>
                <w:div w:id="2117674445">
                  <w:marLeft w:val="0"/>
                  <w:marRight w:val="0"/>
                  <w:marTop w:val="0"/>
                  <w:marBottom w:val="0"/>
                  <w:divBdr>
                    <w:top w:val="none" w:sz="0" w:space="0" w:color="auto"/>
                    <w:left w:val="none" w:sz="0" w:space="0" w:color="auto"/>
                    <w:bottom w:val="none" w:sz="0" w:space="0" w:color="auto"/>
                    <w:right w:val="none" w:sz="0" w:space="0" w:color="auto"/>
                  </w:divBdr>
                  <w:divsChild>
                    <w:div w:id="818495973">
                      <w:marLeft w:val="0"/>
                      <w:marRight w:val="0"/>
                      <w:marTop w:val="0"/>
                      <w:marBottom w:val="0"/>
                      <w:divBdr>
                        <w:top w:val="none" w:sz="0" w:space="0" w:color="auto"/>
                        <w:left w:val="none" w:sz="0" w:space="0" w:color="auto"/>
                        <w:bottom w:val="none" w:sz="0" w:space="0" w:color="auto"/>
                        <w:right w:val="none" w:sz="0" w:space="0" w:color="auto"/>
                      </w:divBdr>
                      <w:divsChild>
                        <w:div w:id="178787107">
                          <w:marLeft w:val="0"/>
                          <w:marRight w:val="0"/>
                          <w:marTop w:val="0"/>
                          <w:marBottom w:val="0"/>
                          <w:divBdr>
                            <w:top w:val="none" w:sz="0" w:space="0" w:color="auto"/>
                            <w:left w:val="none" w:sz="0" w:space="0" w:color="auto"/>
                            <w:bottom w:val="none" w:sz="0" w:space="0" w:color="auto"/>
                            <w:right w:val="none" w:sz="0" w:space="0" w:color="auto"/>
                          </w:divBdr>
                          <w:divsChild>
                            <w:div w:id="210503093">
                              <w:marLeft w:val="0"/>
                              <w:marRight w:val="0"/>
                              <w:marTop w:val="0"/>
                              <w:marBottom w:val="0"/>
                              <w:divBdr>
                                <w:top w:val="none" w:sz="0" w:space="0" w:color="auto"/>
                                <w:left w:val="none" w:sz="0" w:space="0" w:color="auto"/>
                                <w:bottom w:val="none" w:sz="0" w:space="0" w:color="auto"/>
                                <w:right w:val="none" w:sz="0" w:space="0" w:color="auto"/>
                              </w:divBdr>
                              <w:divsChild>
                                <w:div w:id="1100108022">
                                  <w:marLeft w:val="0"/>
                                  <w:marRight w:val="0"/>
                                  <w:marTop w:val="0"/>
                                  <w:marBottom w:val="0"/>
                                  <w:divBdr>
                                    <w:top w:val="none" w:sz="0" w:space="0" w:color="auto"/>
                                    <w:left w:val="none" w:sz="0" w:space="0" w:color="auto"/>
                                    <w:bottom w:val="none" w:sz="0" w:space="0" w:color="auto"/>
                                    <w:right w:val="none" w:sz="0" w:space="0" w:color="auto"/>
                                  </w:divBdr>
                                  <w:divsChild>
                                    <w:div w:id="91523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0175966">
      <w:bodyDiv w:val="1"/>
      <w:marLeft w:val="0"/>
      <w:marRight w:val="0"/>
      <w:marTop w:val="0"/>
      <w:marBottom w:val="0"/>
      <w:divBdr>
        <w:top w:val="none" w:sz="0" w:space="0" w:color="auto"/>
        <w:left w:val="none" w:sz="0" w:space="0" w:color="auto"/>
        <w:bottom w:val="none" w:sz="0" w:space="0" w:color="auto"/>
        <w:right w:val="none" w:sz="0" w:space="0" w:color="auto"/>
      </w:divBdr>
      <w:divsChild>
        <w:div w:id="231887625">
          <w:marLeft w:val="0"/>
          <w:marRight w:val="0"/>
          <w:marTop w:val="0"/>
          <w:marBottom w:val="0"/>
          <w:divBdr>
            <w:top w:val="none" w:sz="0" w:space="0" w:color="auto"/>
            <w:left w:val="none" w:sz="0" w:space="0" w:color="auto"/>
            <w:bottom w:val="none" w:sz="0" w:space="0" w:color="auto"/>
            <w:right w:val="none" w:sz="0" w:space="0" w:color="auto"/>
          </w:divBdr>
          <w:divsChild>
            <w:div w:id="10956120">
              <w:marLeft w:val="0"/>
              <w:marRight w:val="0"/>
              <w:marTop w:val="0"/>
              <w:marBottom w:val="0"/>
              <w:divBdr>
                <w:top w:val="none" w:sz="0" w:space="0" w:color="auto"/>
                <w:left w:val="none" w:sz="0" w:space="0" w:color="auto"/>
                <w:bottom w:val="none" w:sz="0" w:space="0" w:color="auto"/>
                <w:right w:val="none" w:sz="0" w:space="0" w:color="auto"/>
              </w:divBdr>
              <w:divsChild>
                <w:div w:id="770007934">
                  <w:marLeft w:val="0"/>
                  <w:marRight w:val="0"/>
                  <w:marTop w:val="0"/>
                  <w:marBottom w:val="0"/>
                  <w:divBdr>
                    <w:top w:val="none" w:sz="0" w:space="0" w:color="auto"/>
                    <w:left w:val="none" w:sz="0" w:space="0" w:color="auto"/>
                    <w:bottom w:val="none" w:sz="0" w:space="0" w:color="auto"/>
                    <w:right w:val="none" w:sz="0" w:space="0" w:color="auto"/>
                  </w:divBdr>
                  <w:divsChild>
                    <w:div w:id="681208177">
                      <w:marLeft w:val="0"/>
                      <w:marRight w:val="0"/>
                      <w:marTop w:val="0"/>
                      <w:marBottom w:val="0"/>
                      <w:divBdr>
                        <w:top w:val="none" w:sz="0" w:space="0" w:color="auto"/>
                        <w:left w:val="none" w:sz="0" w:space="0" w:color="auto"/>
                        <w:bottom w:val="none" w:sz="0" w:space="0" w:color="auto"/>
                        <w:right w:val="none" w:sz="0" w:space="0" w:color="auto"/>
                      </w:divBdr>
                      <w:divsChild>
                        <w:div w:id="1413308819">
                          <w:marLeft w:val="0"/>
                          <w:marRight w:val="0"/>
                          <w:marTop w:val="0"/>
                          <w:marBottom w:val="0"/>
                          <w:divBdr>
                            <w:top w:val="none" w:sz="0" w:space="0" w:color="auto"/>
                            <w:left w:val="none" w:sz="0" w:space="0" w:color="auto"/>
                            <w:bottom w:val="none" w:sz="0" w:space="0" w:color="auto"/>
                            <w:right w:val="none" w:sz="0" w:space="0" w:color="auto"/>
                          </w:divBdr>
                          <w:divsChild>
                            <w:div w:id="1857235750">
                              <w:marLeft w:val="0"/>
                              <w:marRight w:val="0"/>
                              <w:marTop w:val="0"/>
                              <w:marBottom w:val="0"/>
                              <w:divBdr>
                                <w:top w:val="none" w:sz="0" w:space="0" w:color="auto"/>
                                <w:left w:val="none" w:sz="0" w:space="0" w:color="auto"/>
                                <w:bottom w:val="none" w:sz="0" w:space="0" w:color="auto"/>
                                <w:right w:val="none" w:sz="0" w:space="0" w:color="auto"/>
                              </w:divBdr>
                              <w:divsChild>
                                <w:div w:id="804084815">
                                  <w:marLeft w:val="0"/>
                                  <w:marRight w:val="0"/>
                                  <w:marTop w:val="0"/>
                                  <w:marBottom w:val="0"/>
                                  <w:divBdr>
                                    <w:top w:val="none" w:sz="0" w:space="0" w:color="auto"/>
                                    <w:left w:val="none" w:sz="0" w:space="0" w:color="auto"/>
                                    <w:bottom w:val="none" w:sz="0" w:space="0" w:color="auto"/>
                                    <w:right w:val="none" w:sz="0" w:space="0" w:color="auto"/>
                                  </w:divBdr>
                                  <w:divsChild>
                                    <w:div w:id="66112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003430">
                          <w:marLeft w:val="0"/>
                          <w:marRight w:val="0"/>
                          <w:marTop w:val="0"/>
                          <w:marBottom w:val="0"/>
                          <w:divBdr>
                            <w:top w:val="none" w:sz="0" w:space="0" w:color="auto"/>
                            <w:left w:val="none" w:sz="0" w:space="0" w:color="auto"/>
                            <w:bottom w:val="none" w:sz="0" w:space="0" w:color="auto"/>
                            <w:right w:val="none" w:sz="0" w:space="0" w:color="auto"/>
                          </w:divBdr>
                          <w:divsChild>
                            <w:div w:id="316611330">
                              <w:marLeft w:val="0"/>
                              <w:marRight w:val="0"/>
                              <w:marTop w:val="0"/>
                              <w:marBottom w:val="0"/>
                              <w:divBdr>
                                <w:top w:val="none" w:sz="0" w:space="0" w:color="auto"/>
                                <w:left w:val="none" w:sz="0" w:space="0" w:color="auto"/>
                                <w:bottom w:val="none" w:sz="0" w:space="0" w:color="auto"/>
                                <w:right w:val="none" w:sz="0" w:space="0" w:color="auto"/>
                              </w:divBdr>
                              <w:divsChild>
                                <w:div w:id="199683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299036">
      <w:bodyDiv w:val="1"/>
      <w:marLeft w:val="0"/>
      <w:marRight w:val="0"/>
      <w:marTop w:val="0"/>
      <w:marBottom w:val="0"/>
      <w:divBdr>
        <w:top w:val="none" w:sz="0" w:space="0" w:color="auto"/>
        <w:left w:val="none" w:sz="0" w:space="0" w:color="auto"/>
        <w:bottom w:val="none" w:sz="0" w:space="0" w:color="auto"/>
        <w:right w:val="none" w:sz="0" w:space="0" w:color="auto"/>
      </w:divBdr>
      <w:divsChild>
        <w:div w:id="2050450215">
          <w:marLeft w:val="0"/>
          <w:marRight w:val="0"/>
          <w:marTop w:val="0"/>
          <w:marBottom w:val="0"/>
          <w:divBdr>
            <w:top w:val="none" w:sz="0" w:space="0" w:color="auto"/>
            <w:left w:val="none" w:sz="0" w:space="0" w:color="auto"/>
            <w:bottom w:val="none" w:sz="0" w:space="0" w:color="auto"/>
            <w:right w:val="none" w:sz="0" w:space="0" w:color="auto"/>
          </w:divBdr>
          <w:divsChild>
            <w:div w:id="1369990321">
              <w:marLeft w:val="0"/>
              <w:marRight w:val="0"/>
              <w:marTop w:val="0"/>
              <w:marBottom w:val="0"/>
              <w:divBdr>
                <w:top w:val="none" w:sz="0" w:space="0" w:color="auto"/>
                <w:left w:val="none" w:sz="0" w:space="0" w:color="auto"/>
                <w:bottom w:val="none" w:sz="0" w:space="0" w:color="auto"/>
                <w:right w:val="none" w:sz="0" w:space="0" w:color="auto"/>
              </w:divBdr>
            </w:div>
          </w:divsChild>
        </w:div>
        <w:div w:id="1919826475">
          <w:marLeft w:val="0"/>
          <w:marRight w:val="0"/>
          <w:marTop w:val="0"/>
          <w:marBottom w:val="0"/>
          <w:divBdr>
            <w:top w:val="none" w:sz="0" w:space="0" w:color="auto"/>
            <w:left w:val="none" w:sz="0" w:space="0" w:color="auto"/>
            <w:bottom w:val="none" w:sz="0" w:space="0" w:color="auto"/>
            <w:right w:val="none" w:sz="0" w:space="0" w:color="auto"/>
          </w:divBdr>
          <w:divsChild>
            <w:div w:id="13774414">
              <w:marLeft w:val="0"/>
              <w:marRight w:val="0"/>
              <w:marTop w:val="0"/>
              <w:marBottom w:val="0"/>
              <w:divBdr>
                <w:top w:val="none" w:sz="0" w:space="0" w:color="auto"/>
                <w:left w:val="none" w:sz="0" w:space="0" w:color="auto"/>
                <w:bottom w:val="none" w:sz="0" w:space="0" w:color="auto"/>
                <w:right w:val="none" w:sz="0" w:space="0" w:color="auto"/>
              </w:divBdr>
            </w:div>
          </w:divsChild>
        </w:div>
        <w:div w:id="1081413294">
          <w:marLeft w:val="0"/>
          <w:marRight w:val="0"/>
          <w:marTop w:val="0"/>
          <w:marBottom w:val="0"/>
          <w:divBdr>
            <w:top w:val="none" w:sz="0" w:space="0" w:color="auto"/>
            <w:left w:val="none" w:sz="0" w:space="0" w:color="auto"/>
            <w:bottom w:val="none" w:sz="0" w:space="0" w:color="auto"/>
            <w:right w:val="none" w:sz="0" w:space="0" w:color="auto"/>
          </w:divBdr>
          <w:divsChild>
            <w:div w:id="1314138293">
              <w:marLeft w:val="0"/>
              <w:marRight w:val="0"/>
              <w:marTop w:val="0"/>
              <w:marBottom w:val="0"/>
              <w:divBdr>
                <w:top w:val="none" w:sz="0" w:space="0" w:color="auto"/>
                <w:left w:val="none" w:sz="0" w:space="0" w:color="auto"/>
                <w:bottom w:val="none" w:sz="0" w:space="0" w:color="auto"/>
                <w:right w:val="none" w:sz="0" w:space="0" w:color="auto"/>
              </w:divBdr>
              <w:divsChild>
                <w:div w:id="998730885">
                  <w:marLeft w:val="0"/>
                  <w:marRight w:val="0"/>
                  <w:marTop w:val="0"/>
                  <w:marBottom w:val="0"/>
                  <w:divBdr>
                    <w:top w:val="none" w:sz="0" w:space="0" w:color="auto"/>
                    <w:left w:val="none" w:sz="0" w:space="0" w:color="auto"/>
                    <w:bottom w:val="none" w:sz="0" w:space="0" w:color="auto"/>
                    <w:right w:val="none" w:sz="0" w:space="0" w:color="auto"/>
                  </w:divBdr>
                  <w:divsChild>
                    <w:div w:id="1738433301">
                      <w:marLeft w:val="0"/>
                      <w:marRight w:val="0"/>
                      <w:marTop w:val="0"/>
                      <w:marBottom w:val="0"/>
                      <w:divBdr>
                        <w:top w:val="none" w:sz="0" w:space="0" w:color="auto"/>
                        <w:left w:val="none" w:sz="0" w:space="0" w:color="auto"/>
                        <w:bottom w:val="none" w:sz="0" w:space="0" w:color="auto"/>
                        <w:right w:val="none" w:sz="0" w:space="0" w:color="auto"/>
                      </w:divBdr>
                      <w:divsChild>
                        <w:div w:id="1047487324">
                          <w:marLeft w:val="0"/>
                          <w:marRight w:val="0"/>
                          <w:marTop w:val="0"/>
                          <w:marBottom w:val="0"/>
                          <w:divBdr>
                            <w:top w:val="none" w:sz="0" w:space="0" w:color="auto"/>
                            <w:left w:val="none" w:sz="0" w:space="0" w:color="auto"/>
                            <w:bottom w:val="none" w:sz="0" w:space="0" w:color="auto"/>
                            <w:right w:val="none" w:sz="0" w:space="0" w:color="auto"/>
                          </w:divBdr>
                          <w:divsChild>
                            <w:div w:id="1168978132">
                              <w:marLeft w:val="0"/>
                              <w:marRight w:val="0"/>
                              <w:marTop w:val="0"/>
                              <w:marBottom w:val="0"/>
                              <w:divBdr>
                                <w:top w:val="none" w:sz="0" w:space="0" w:color="auto"/>
                                <w:left w:val="none" w:sz="0" w:space="0" w:color="auto"/>
                                <w:bottom w:val="none" w:sz="0" w:space="0" w:color="auto"/>
                                <w:right w:val="none" w:sz="0" w:space="0" w:color="auto"/>
                              </w:divBdr>
                              <w:divsChild>
                                <w:div w:id="1585843987">
                                  <w:marLeft w:val="0"/>
                                  <w:marRight w:val="0"/>
                                  <w:marTop w:val="0"/>
                                  <w:marBottom w:val="0"/>
                                  <w:divBdr>
                                    <w:top w:val="none" w:sz="0" w:space="0" w:color="auto"/>
                                    <w:left w:val="none" w:sz="0" w:space="0" w:color="auto"/>
                                    <w:bottom w:val="none" w:sz="0" w:space="0" w:color="auto"/>
                                    <w:right w:val="none" w:sz="0" w:space="0" w:color="auto"/>
                                  </w:divBdr>
                                  <w:divsChild>
                                    <w:div w:id="252132225">
                                      <w:marLeft w:val="0"/>
                                      <w:marRight w:val="0"/>
                                      <w:marTop w:val="0"/>
                                      <w:marBottom w:val="0"/>
                                      <w:divBdr>
                                        <w:top w:val="none" w:sz="0" w:space="0" w:color="auto"/>
                                        <w:left w:val="none" w:sz="0" w:space="0" w:color="auto"/>
                                        <w:bottom w:val="none" w:sz="0" w:space="0" w:color="auto"/>
                                        <w:right w:val="none" w:sz="0" w:space="0" w:color="auto"/>
                                      </w:divBdr>
                                      <w:divsChild>
                                        <w:div w:id="55515902">
                                          <w:marLeft w:val="0"/>
                                          <w:marRight w:val="0"/>
                                          <w:marTop w:val="0"/>
                                          <w:marBottom w:val="0"/>
                                          <w:divBdr>
                                            <w:top w:val="none" w:sz="0" w:space="0" w:color="auto"/>
                                            <w:left w:val="none" w:sz="0" w:space="0" w:color="auto"/>
                                            <w:bottom w:val="none" w:sz="0" w:space="0" w:color="auto"/>
                                            <w:right w:val="none" w:sz="0" w:space="0" w:color="auto"/>
                                          </w:divBdr>
                                          <w:divsChild>
                                            <w:div w:id="307174916">
                                              <w:marLeft w:val="0"/>
                                              <w:marRight w:val="0"/>
                                              <w:marTop w:val="0"/>
                                              <w:marBottom w:val="0"/>
                                              <w:divBdr>
                                                <w:top w:val="none" w:sz="0" w:space="0" w:color="auto"/>
                                                <w:left w:val="none" w:sz="0" w:space="0" w:color="auto"/>
                                                <w:bottom w:val="none" w:sz="0" w:space="0" w:color="auto"/>
                                                <w:right w:val="none" w:sz="0" w:space="0" w:color="auto"/>
                                              </w:divBdr>
                                              <w:divsChild>
                                                <w:div w:id="1189181098">
                                                  <w:marLeft w:val="0"/>
                                                  <w:marRight w:val="0"/>
                                                  <w:marTop w:val="0"/>
                                                  <w:marBottom w:val="0"/>
                                                  <w:divBdr>
                                                    <w:top w:val="none" w:sz="0" w:space="0" w:color="auto"/>
                                                    <w:left w:val="none" w:sz="0" w:space="0" w:color="auto"/>
                                                    <w:bottom w:val="none" w:sz="0" w:space="0" w:color="auto"/>
                                                    <w:right w:val="none" w:sz="0" w:space="0" w:color="auto"/>
                                                  </w:divBdr>
                                                  <w:divsChild>
                                                    <w:div w:id="851072074">
                                                      <w:marLeft w:val="0"/>
                                                      <w:marRight w:val="0"/>
                                                      <w:marTop w:val="0"/>
                                                      <w:marBottom w:val="0"/>
                                                      <w:divBdr>
                                                        <w:top w:val="none" w:sz="0" w:space="0" w:color="auto"/>
                                                        <w:left w:val="none" w:sz="0" w:space="0" w:color="auto"/>
                                                        <w:bottom w:val="none" w:sz="0" w:space="0" w:color="auto"/>
                                                        <w:right w:val="none" w:sz="0" w:space="0" w:color="auto"/>
                                                      </w:divBdr>
                                                      <w:divsChild>
                                                        <w:div w:id="7059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69816324">
      <w:bodyDiv w:val="1"/>
      <w:marLeft w:val="0"/>
      <w:marRight w:val="0"/>
      <w:marTop w:val="0"/>
      <w:marBottom w:val="0"/>
      <w:divBdr>
        <w:top w:val="none" w:sz="0" w:space="0" w:color="auto"/>
        <w:left w:val="none" w:sz="0" w:space="0" w:color="auto"/>
        <w:bottom w:val="none" w:sz="0" w:space="0" w:color="auto"/>
        <w:right w:val="none" w:sz="0" w:space="0" w:color="auto"/>
      </w:divBdr>
      <w:divsChild>
        <w:div w:id="2058046334">
          <w:marLeft w:val="0"/>
          <w:marRight w:val="0"/>
          <w:marTop w:val="0"/>
          <w:marBottom w:val="0"/>
          <w:divBdr>
            <w:top w:val="none" w:sz="0" w:space="0" w:color="auto"/>
            <w:left w:val="none" w:sz="0" w:space="0" w:color="auto"/>
            <w:bottom w:val="none" w:sz="0" w:space="0" w:color="auto"/>
            <w:right w:val="none" w:sz="0" w:space="0" w:color="auto"/>
          </w:divBdr>
          <w:divsChild>
            <w:div w:id="1264725308">
              <w:marLeft w:val="0"/>
              <w:marRight w:val="0"/>
              <w:marTop w:val="0"/>
              <w:marBottom w:val="0"/>
              <w:divBdr>
                <w:top w:val="none" w:sz="0" w:space="0" w:color="auto"/>
                <w:left w:val="none" w:sz="0" w:space="0" w:color="auto"/>
                <w:bottom w:val="none" w:sz="0" w:space="0" w:color="auto"/>
                <w:right w:val="none" w:sz="0" w:space="0" w:color="auto"/>
              </w:divBdr>
              <w:divsChild>
                <w:div w:id="1229807908">
                  <w:marLeft w:val="0"/>
                  <w:marRight w:val="0"/>
                  <w:marTop w:val="0"/>
                  <w:marBottom w:val="0"/>
                  <w:divBdr>
                    <w:top w:val="none" w:sz="0" w:space="0" w:color="auto"/>
                    <w:left w:val="none" w:sz="0" w:space="0" w:color="auto"/>
                    <w:bottom w:val="none" w:sz="0" w:space="0" w:color="auto"/>
                    <w:right w:val="none" w:sz="0" w:space="0" w:color="auto"/>
                  </w:divBdr>
                  <w:divsChild>
                    <w:div w:id="1702314928">
                      <w:marLeft w:val="0"/>
                      <w:marRight w:val="0"/>
                      <w:marTop w:val="0"/>
                      <w:marBottom w:val="0"/>
                      <w:divBdr>
                        <w:top w:val="none" w:sz="0" w:space="0" w:color="auto"/>
                        <w:left w:val="none" w:sz="0" w:space="0" w:color="auto"/>
                        <w:bottom w:val="none" w:sz="0" w:space="0" w:color="auto"/>
                        <w:right w:val="none" w:sz="0" w:space="0" w:color="auto"/>
                      </w:divBdr>
                      <w:divsChild>
                        <w:div w:id="180094942">
                          <w:marLeft w:val="0"/>
                          <w:marRight w:val="0"/>
                          <w:marTop w:val="0"/>
                          <w:marBottom w:val="0"/>
                          <w:divBdr>
                            <w:top w:val="none" w:sz="0" w:space="0" w:color="auto"/>
                            <w:left w:val="none" w:sz="0" w:space="0" w:color="auto"/>
                            <w:bottom w:val="none" w:sz="0" w:space="0" w:color="auto"/>
                            <w:right w:val="none" w:sz="0" w:space="0" w:color="auto"/>
                          </w:divBdr>
                          <w:divsChild>
                            <w:div w:id="677805392">
                              <w:marLeft w:val="0"/>
                              <w:marRight w:val="0"/>
                              <w:marTop w:val="0"/>
                              <w:marBottom w:val="0"/>
                              <w:divBdr>
                                <w:top w:val="none" w:sz="0" w:space="0" w:color="auto"/>
                                <w:left w:val="none" w:sz="0" w:space="0" w:color="auto"/>
                                <w:bottom w:val="none" w:sz="0" w:space="0" w:color="auto"/>
                                <w:right w:val="none" w:sz="0" w:space="0" w:color="auto"/>
                              </w:divBdr>
                              <w:divsChild>
                                <w:div w:id="193023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0783723">
      <w:bodyDiv w:val="1"/>
      <w:marLeft w:val="0"/>
      <w:marRight w:val="0"/>
      <w:marTop w:val="0"/>
      <w:marBottom w:val="0"/>
      <w:divBdr>
        <w:top w:val="none" w:sz="0" w:space="0" w:color="auto"/>
        <w:left w:val="none" w:sz="0" w:space="0" w:color="auto"/>
        <w:bottom w:val="none" w:sz="0" w:space="0" w:color="auto"/>
        <w:right w:val="none" w:sz="0" w:space="0" w:color="auto"/>
      </w:divBdr>
      <w:divsChild>
        <w:div w:id="311520995">
          <w:marLeft w:val="0"/>
          <w:marRight w:val="0"/>
          <w:marTop w:val="0"/>
          <w:marBottom w:val="0"/>
          <w:divBdr>
            <w:top w:val="none" w:sz="0" w:space="0" w:color="auto"/>
            <w:left w:val="none" w:sz="0" w:space="0" w:color="auto"/>
            <w:bottom w:val="none" w:sz="0" w:space="0" w:color="auto"/>
            <w:right w:val="none" w:sz="0" w:space="0" w:color="auto"/>
          </w:divBdr>
          <w:divsChild>
            <w:div w:id="503664899">
              <w:marLeft w:val="0"/>
              <w:marRight w:val="0"/>
              <w:marTop w:val="0"/>
              <w:marBottom w:val="0"/>
              <w:divBdr>
                <w:top w:val="none" w:sz="0" w:space="0" w:color="auto"/>
                <w:left w:val="none" w:sz="0" w:space="0" w:color="auto"/>
                <w:bottom w:val="none" w:sz="0" w:space="0" w:color="auto"/>
                <w:right w:val="none" w:sz="0" w:space="0" w:color="auto"/>
              </w:divBdr>
              <w:divsChild>
                <w:div w:id="100153225">
                  <w:marLeft w:val="0"/>
                  <w:marRight w:val="0"/>
                  <w:marTop w:val="0"/>
                  <w:marBottom w:val="0"/>
                  <w:divBdr>
                    <w:top w:val="none" w:sz="0" w:space="0" w:color="auto"/>
                    <w:left w:val="none" w:sz="0" w:space="0" w:color="auto"/>
                    <w:bottom w:val="none" w:sz="0" w:space="0" w:color="auto"/>
                    <w:right w:val="none" w:sz="0" w:space="0" w:color="auto"/>
                  </w:divBdr>
                  <w:divsChild>
                    <w:div w:id="694498251">
                      <w:marLeft w:val="0"/>
                      <w:marRight w:val="0"/>
                      <w:marTop w:val="0"/>
                      <w:marBottom w:val="0"/>
                      <w:divBdr>
                        <w:top w:val="none" w:sz="0" w:space="0" w:color="auto"/>
                        <w:left w:val="none" w:sz="0" w:space="0" w:color="auto"/>
                        <w:bottom w:val="none" w:sz="0" w:space="0" w:color="auto"/>
                        <w:right w:val="none" w:sz="0" w:space="0" w:color="auto"/>
                      </w:divBdr>
                      <w:divsChild>
                        <w:div w:id="1611742347">
                          <w:marLeft w:val="0"/>
                          <w:marRight w:val="0"/>
                          <w:marTop w:val="0"/>
                          <w:marBottom w:val="0"/>
                          <w:divBdr>
                            <w:top w:val="none" w:sz="0" w:space="0" w:color="auto"/>
                            <w:left w:val="none" w:sz="0" w:space="0" w:color="auto"/>
                            <w:bottom w:val="none" w:sz="0" w:space="0" w:color="auto"/>
                            <w:right w:val="none" w:sz="0" w:space="0" w:color="auto"/>
                          </w:divBdr>
                          <w:divsChild>
                            <w:div w:id="1951273577">
                              <w:marLeft w:val="0"/>
                              <w:marRight w:val="0"/>
                              <w:marTop w:val="0"/>
                              <w:marBottom w:val="0"/>
                              <w:divBdr>
                                <w:top w:val="none" w:sz="0" w:space="0" w:color="auto"/>
                                <w:left w:val="none" w:sz="0" w:space="0" w:color="auto"/>
                                <w:bottom w:val="none" w:sz="0" w:space="0" w:color="auto"/>
                                <w:right w:val="none" w:sz="0" w:space="0" w:color="auto"/>
                              </w:divBdr>
                              <w:divsChild>
                                <w:div w:id="1291398527">
                                  <w:marLeft w:val="0"/>
                                  <w:marRight w:val="0"/>
                                  <w:marTop w:val="0"/>
                                  <w:marBottom w:val="0"/>
                                  <w:divBdr>
                                    <w:top w:val="none" w:sz="0" w:space="0" w:color="auto"/>
                                    <w:left w:val="none" w:sz="0" w:space="0" w:color="auto"/>
                                    <w:bottom w:val="none" w:sz="0" w:space="0" w:color="auto"/>
                                    <w:right w:val="none" w:sz="0" w:space="0" w:color="auto"/>
                                  </w:divBdr>
                                  <w:divsChild>
                                    <w:div w:id="87700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0943101">
      <w:bodyDiv w:val="1"/>
      <w:marLeft w:val="0"/>
      <w:marRight w:val="0"/>
      <w:marTop w:val="0"/>
      <w:marBottom w:val="0"/>
      <w:divBdr>
        <w:top w:val="none" w:sz="0" w:space="0" w:color="auto"/>
        <w:left w:val="none" w:sz="0" w:space="0" w:color="auto"/>
        <w:bottom w:val="none" w:sz="0" w:space="0" w:color="auto"/>
        <w:right w:val="none" w:sz="0" w:space="0" w:color="auto"/>
      </w:divBdr>
    </w:div>
    <w:div w:id="819537987">
      <w:bodyDiv w:val="1"/>
      <w:marLeft w:val="0"/>
      <w:marRight w:val="0"/>
      <w:marTop w:val="0"/>
      <w:marBottom w:val="0"/>
      <w:divBdr>
        <w:top w:val="none" w:sz="0" w:space="0" w:color="auto"/>
        <w:left w:val="none" w:sz="0" w:space="0" w:color="auto"/>
        <w:bottom w:val="none" w:sz="0" w:space="0" w:color="auto"/>
        <w:right w:val="none" w:sz="0" w:space="0" w:color="auto"/>
      </w:divBdr>
    </w:div>
    <w:div w:id="819813109">
      <w:bodyDiv w:val="1"/>
      <w:marLeft w:val="0"/>
      <w:marRight w:val="0"/>
      <w:marTop w:val="0"/>
      <w:marBottom w:val="0"/>
      <w:divBdr>
        <w:top w:val="none" w:sz="0" w:space="0" w:color="auto"/>
        <w:left w:val="none" w:sz="0" w:space="0" w:color="auto"/>
        <w:bottom w:val="none" w:sz="0" w:space="0" w:color="auto"/>
        <w:right w:val="none" w:sz="0" w:space="0" w:color="auto"/>
      </w:divBdr>
    </w:div>
    <w:div w:id="827290243">
      <w:bodyDiv w:val="1"/>
      <w:marLeft w:val="0"/>
      <w:marRight w:val="0"/>
      <w:marTop w:val="0"/>
      <w:marBottom w:val="0"/>
      <w:divBdr>
        <w:top w:val="none" w:sz="0" w:space="0" w:color="auto"/>
        <w:left w:val="none" w:sz="0" w:space="0" w:color="auto"/>
        <w:bottom w:val="none" w:sz="0" w:space="0" w:color="auto"/>
        <w:right w:val="none" w:sz="0" w:space="0" w:color="auto"/>
      </w:divBdr>
      <w:divsChild>
        <w:div w:id="456803647">
          <w:marLeft w:val="0"/>
          <w:marRight w:val="0"/>
          <w:marTop w:val="0"/>
          <w:marBottom w:val="0"/>
          <w:divBdr>
            <w:top w:val="none" w:sz="0" w:space="0" w:color="auto"/>
            <w:left w:val="none" w:sz="0" w:space="0" w:color="auto"/>
            <w:bottom w:val="none" w:sz="0" w:space="0" w:color="auto"/>
            <w:right w:val="none" w:sz="0" w:space="0" w:color="auto"/>
          </w:divBdr>
          <w:divsChild>
            <w:div w:id="2104688964">
              <w:marLeft w:val="0"/>
              <w:marRight w:val="0"/>
              <w:marTop w:val="0"/>
              <w:marBottom w:val="0"/>
              <w:divBdr>
                <w:top w:val="none" w:sz="0" w:space="0" w:color="auto"/>
                <w:left w:val="none" w:sz="0" w:space="0" w:color="auto"/>
                <w:bottom w:val="none" w:sz="0" w:space="0" w:color="auto"/>
                <w:right w:val="none" w:sz="0" w:space="0" w:color="auto"/>
              </w:divBdr>
            </w:div>
          </w:divsChild>
        </w:div>
        <w:div w:id="710765963">
          <w:marLeft w:val="0"/>
          <w:marRight w:val="0"/>
          <w:marTop w:val="0"/>
          <w:marBottom w:val="0"/>
          <w:divBdr>
            <w:top w:val="none" w:sz="0" w:space="0" w:color="auto"/>
            <w:left w:val="none" w:sz="0" w:space="0" w:color="auto"/>
            <w:bottom w:val="none" w:sz="0" w:space="0" w:color="auto"/>
            <w:right w:val="none" w:sz="0" w:space="0" w:color="auto"/>
          </w:divBdr>
          <w:divsChild>
            <w:div w:id="1225677745">
              <w:marLeft w:val="0"/>
              <w:marRight w:val="0"/>
              <w:marTop w:val="0"/>
              <w:marBottom w:val="0"/>
              <w:divBdr>
                <w:top w:val="none" w:sz="0" w:space="0" w:color="auto"/>
                <w:left w:val="none" w:sz="0" w:space="0" w:color="auto"/>
                <w:bottom w:val="none" w:sz="0" w:space="0" w:color="auto"/>
                <w:right w:val="none" w:sz="0" w:space="0" w:color="auto"/>
              </w:divBdr>
            </w:div>
          </w:divsChild>
        </w:div>
        <w:div w:id="85469258">
          <w:marLeft w:val="0"/>
          <w:marRight w:val="0"/>
          <w:marTop w:val="0"/>
          <w:marBottom w:val="0"/>
          <w:divBdr>
            <w:top w:val="none" w:sz="0" w:space="0" w:color="auto"/>
            <w:left w:val="none" w:sz="0" w:space="0" w:color="auto"/>
            <w:bottom w:val="none" w:sz="0" w:space="0" w:color="auto"/>
            <w:right w:val="none" w:sz="0" w:space="0" w:color="auto"/>
          </w:divBdr>
          <w:divsChild>
            <w:div w:id="1320646668">
              <w:marLeft w:val="0"/>
              <w:marRight w:val="0"/>
              <w:marTop w:val="0"/>
              <w:marBottom w:val="0"/>
              <w:divBdr>
                <w:top w:val="none" w:sz="0" w:space="0" w:color="auto"/>
                <w:left w:val="none" w:sz="0" w:space="0" w:color="auto"/>
                <w:bottom w:val="none" w:sz="0" w:space="0" w:color="auto"/>
                <w:right w:val="none" w:sz="0" w:space="0" w:color="auto"/>
              </w:divBdr>
            </w:div>
          </w:divsChild>
        </w:div>
        <w:div w:id="607083107">
          <w:marLeft w:val="0"/>
          <w:marRight w:val="0"/>
          <w:marTop w:val="0"/>
          <w:marBottom w:val="0"/>
          <w:divBdr>
            <w:top w:val="none" w:sz="0" w:space="0" w:color="auto"/>
            <w:left w:val="none" w:sz="0" w:space="0" w:color="auto"/>
            <w:bottom w:val="none" w:sz="0" w:space="0" w:color="auto"/>
            <w:right w:val="none" w:sz="0" w:space="0" w:color="auto"/>
          </w:divBdr>
          <w:divsChild>
            <w:div w:id="142884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21926">
      <w:bodyDiv w:val="1"/>
      <w:marLeft w:val="0"/>
      <w:marRight w:val="0"/>
      <w:marTop w:val="0"/>
      <w:marBottom w:val="0"/>
      <w:divBdr>
        <w:top w:val="none" w:sz="0" w:space="0" w:color="auto"/>
        <w:left w:val="none" w:sz="0" w:space="0" w:color="auto"/>
        <w:bottom w:val="none" w:sz="0" w:space="0" w:color="auto"/>
        <w:right w:val="none" w:sz="0" w:space="0" w:color="auto"/>
      </w:divBdr>
    </w:div>
    <w:div w:id="843595637">
      <w:bodyDiv w:val="1"/>
      <w:marLeft w:val="0"/>
      <w:marRight w:val="0"/>
      <w:marTop w:val="0"/>
      <w:marBottom w:val="0"/>
      <w:divBdr>
        <w:top w:val="none" w:sz="0" w:space="0" w:color="auto"/>
        <w:left w:val="none" w:sz="0" w:space="0" w:color="auto"/>
        <w:bottom w:val="none" w:sz="0" w:space="0" w:color="auto"/>
        <w:right w:val="none" w:sz="0" w:space="0" w:color="auto"/>
      </w:divBdr>
    </w:div>
    <w:div w:id="845680338">
      <w:bodyDiv w:val="1"/>
      <w:marLeft w:val="0"/>
      <w:marRight w:val="0"/>
      <w:marTop w:val="0"/>
      <w:marBottom w:val="0"/>
      <w:divBdr>
        <w:top w:val="none" w:sz="0" w:space="0" w:color="auto"/>
        <w:left w:val="none" w:sz="0" w:space="0" w:color="auto"/>
        <w:bottom w:val="none" w:sz="0" w:space="0" w:color="auto"/>
        <w:right w:val="none" w:sz="0" w:space="0" w:color="auto"/>
      </w:divBdr>
    </w:div>
    <w:div w:id="848787787">
      <w:bodyDiv w:val="1"/>
      <w:marLeft w:val="0"/>
      <w:marRight w:val="0"/>
      <w:marTop w:val="0"/>
      <w:marBottom w:val="0"/>
      <w:divBdr>
        <w:top w:val="none" w:sz="0" w:space="0" w:color="auto"/>
        <w:left w:val="none" w:sz="0" w:space="0" w:color="auto"/>
        <w:bottom w:val="none" w:sz="0" w:space="0" w:color="auto"/>
        <w:right w:val="none" w:sz="0" w:space="0" w:color="auto"/>
      </w:divBdr>
    </w:div>
    <w:div w:id="871068756">
      <w:bodyDiv w:val="1"/>
      <w:marLeft w:val="0"/>
      <w:marRight w:val="0"/>
      <w:marTop w:val="0"/>
      <w:marBottom w:val="0"/>
      <w:divBdr>
        <w:top w:val="none" w:sz="0" w:space="0" w:color="auto"/>
        <w:left w:val="none" w:sz="0" w:space="0" w:color="auto"/>
        <w:bottom w:val="none" w:sz="0" w:space="0" w:color="auto"/>
        <w:right w:val="none" w:sz="0" w:space="0" w:color="auto"/>
      </w:divBdr>
      <w:divsChild>
        <w:div w:id="561061695">
          <w:marLeft w:val="0"/>
          <w:marRight w:val="0"/>
          <w:marTop w:val="0"/>
          <w:marBottom w:val="0"/>
          <w:divBdr>
            <w:top w:val="none" w:sz="0" w:space="0" w:color="auto"/>
            <w:left w:val="none" w:sz="0" w:space="0" w:color="auto"/>
            <w:bottom w:val="none" w:sz="0" w:space="0" w:color="auto"/>
            <w:right w:val="none" w:sz="0" w:space="0" w:color="auto"/>
          </w:divBdr>
          <w:divsChild>
            <w:div w:id="338312694">
              <w:marLeft w:val="0"/>
              <w:marRight w:val="0"/>
              <w:marTop w:val="0"/>
              <w:marBottom w:val="0"/>
              <w:divBdr>
                <w:top w:val="none" w:sz="0" w:space="0" w:color="auto"/>
                <w:left w:val="none" w:sz="0" w:space="0" w:color="auto"/>
                <w:bottom w:val="none" w:sz="0" w:space="0" w:color="auto"/>
                <w:right w:val="none" w:sz="0" w:space="0" w:color="auto"/>
              </w:divBdr>
              <w:divsChild>
                <w:div w:id="11154793">
                  <w:marLeft w:val="0"/>
                  <w:marRight w:val="0"/>
                  <w:marTop w:val="0"/>
                  <w:marBottom w:val="0"/>
                  <w:divBdr>
                    <w:top w:val="none" w:sz="0" w:space="0" w:color="auto"/>
                    <w:left w:val="none" w:sz="0" w:space="0" w:color="auto"/>
                    <w:bottom w:val="none" w:sz="0" w:space="0" w:color="auto"/>
                    <w:right w:val="none" w:sz="0" w:space="0" w:color="auto"/>
                  </w:divBdr>
                  <w:divsChild>
                    <w:div w:id="8751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542728">
      <w:bodyDiv w:val="1"/>
      <w:marLeft w:val="0"/>
      <w:marRight w:val="0"/>
      <w:marTop w:val="0"/>
      <w:marBottom w:val="0"/>
      <w:divBdr>
        <w:top w:val="none" w:sz="0" w:space="0" w:color="auto"/>
        <w:left w:val="none" w:sz="0" w:space="0" w:color="auto"/>
        <w:bottom w:val="none" w:sz="0" w:space="0" w:color="auto"/>
        <w:right w:val="none" w:sz="0" w:space="0" w:color="auto"/>
      </w:divBdr>
      <w:divsChild>
        <w:div w:id="1357149660">
          <w:marLeft w:val="0"/>
          <w:marRight w:val="0"/>
          <w:marTop w:val="0"/>
          <w:marBottom w:val="0"/>
          <w:divBdr>
            <w:top w:val="none" w:sz="0" w:space="0" w:color="auto"/>
            <w:left w:val="none" w:sz="0" w:space="0" w:color="auto"/>
            <w:bottom w:val="none" w:sz="0" w:space="0" w:color="auto"/>
            <w:right w:val="none" w:sz="0" w:space="0" w:color="auto"/>
          </w:divBdr>
          <w:divsChild>
            <w:div w:id="2047678237">
              <w:marLeft w:val="0"/>
              <w:marRight w:val="0"/>
              <w:marTop w:val="0"/>
              <w:marBottom w:val="0"/>
              <w:divBdr>
                <w:top w:val="none" w:sz="0" w:space="0" w:color="auto"/>
                <w:left w:val="none" w:sz="0" w:space="0" w:color="auto"/>
                <w:bottom w:val="none" w:sz="0" w:space="0" w:color="auto"/>
                <w:right w:val="none" w:sz="0" w:space="0" w:color="auto"/>
              </w:divBdr>
              <w:divsChild>
                <w:div w:id="1046180275">
                  <w:marLeft w:val="0"/>
                  <w:marRight w:val="0"/>
                  <w:marTop w:val="0"/>
                  <w:marBottom w:val="0"/>
                  <w:divBdr>
                    <w:top w:val="none" w:sz="0" w:space="0" w:color="auto"/>
                    <w:left w:val="none" w:sz="0" w:space="0" w:color="auto"/>
                    <w:bottom w:val="none" w:sz="0" w:space="0" w:color="auto"/>
                    <w:right w:val="none" w:sz="0" w:space="0" w:color="auto"/>
                  </w:divBdr>
                  <w:divsChild>
                    <w:div w:id="321592987">
                      <w:marLeft w:val="0"/>
                      <w:marRight w:val="0"/>
                      <w:marTop w:val="0"/>
                      <w:marBottom w:val="0"/>
                      <w:divBdr>
                        <w:top w:val="none" w:sz="0" w:space="0" w:color="auto"/>
                        <w:left w:val="none" w:sz="0" w:space="0" w:color="auto"/>
                        <w:bottom w:val="none" w:sz="0" w:space="0" w:color="auto"/>
                        <w:right w:val="none" w:sz="0" w:space="0" w:color="auto"/>
                      </w:divBdr>
                      <w:divsChild>
                        <w:div w:id="1872373760">
                          <w:marLeft w:val="0"/>
                          <w:marRight w:val="0"/>
                          <w:marTop w:val="0"/>
                          <w:marBottom w:val="0"/>
                          <w:divBdr>
                            <w:top w:val="none" w:sz="0" w:space="0" w:color="auto"/>
                            <w:left w:val="none" w:sz="0" w:space="0" w:color="auto"/>
                            <w:bottom w:val="none" w:sz="0" w:space="0" w:color="auto"/>
                            <w:right w:val="none" w:sz="0" w:space="0" w:color="auto"/>
                          </w:divBdr>
                          <w:divsChild>
                            <w:div w:id="467866521">
                              <w:marLeft w:val="0"/>
                              <w:marRight w:val="0"/>
                              <w:marTop w:val="0"/>
                              <w:marBottom w:val="0"/>
                              <w:divBdr>
                                <w:top w:val="none" w:sz="0" w:space="0" w:color="auto"/>
                                <w:left w:val="none" w:sz="0" w:space="0" w:color="auto"/>
                                <w:bottom w:val="none" w:sz="0" w:space="0" w:color="auto"/>
                                <w:right w:val="none" w:sz="0" w:space="0" w:color="auto"/>
                              </w:divBdr>
                              <w:divsChild>
                                <w:div w:id="884678302">
                                  <w:marLeft w:val="0"/>
                                  <w:marRight w:val="0"/>
                                  <w:marTop w:val="0"/>
                                  <w:marBottom w:val="0"/>
                                  <w:divBdr>
                                    <w:top w:val="none" w:sz="0" w:space="0" w:color="auto"/>
                                    <w:left w:val="none" w:sz="0" w:space="0" w:color="auto"/>
                                    <w:bottom w:val="none" w:sz="0" w:space="0" w:color="auto"/>
                                    <w:right w:val="none" w:sz="0" w:space="0" w:color="auto"/>
                                  </w:divBdr>
                                  <w:divsChild>
                                    <w:div w:id="1111510053">
                                      <w:marLeft w:val="0"/>
                                      <w:marRight w:val="0"/>
                                      <w:marTop w:val="0"/>
                                      <w:marBottom w:val="0"/>
                                      <w:divBdr>
                                        <w:top w:val="none" w:sz="0" w:space="0" w:color="auto"/>
                                        <w:left w:val="none" w:sz="0" w:space="0" w:color="auto"/>
                                        <w:bottom w:val="none" w:sz="0" w:space="0" w:color="auto"/>
                                        <w:right w:val="none" w:sz="0" w:space="0" w:color="auto"/>
                                      </w:divBdr>
                                      <w:divsChild>
                                        <w:div w:id="213467016">
                                          <w:marLeft w:val="0"/>
                                          <w:marRight w:val="0"/>
                                          <w:marTop w:val="0"/>
                                          <w:marBottom w:val="0"/>
                                          <w:divBdr>
                                            <w:top w:val="none" w:sz="0" w:space="0" w:color="auto"/>
                                            <w:left w:val="none" w:sz="0" w:space="0" w:color="auto"/>
                                            <w:bottom w:val="none" w:sz="0" w:space="0" w:color="auto"/>
                                            <w:right w:val="none" w:sz="0" w:space="0" w:color="auto"/>
                                          </w:divBdr>
                                          <w:divsChild>
                                            <w:div w:id="2096392743">
                                              <w:marLeft w:val="0"/>
                                              <w:marRight w:val="0"/>
                                              <w:marTop w:val="0"/>
                                              <w:marBottom w:val="0"/>
                                              <w:divBdr>
                                                <w:top w:val="none" w:sz="0" w:space="0" w:color="auto"/>
                                                <w:left w:val="none" w:sz="0" w:space="0" w:color="auto"/>
                                                <w:bottom w:val="none" w:sz="0" w:space="0" w:color="auto"/>
                                                <w:right w:val="none" w:sz="0" w:space="0" w:color="auto"/>
                                              </w:divBdr>
                                            </w:div>
                                          </w:divsChild>
                                        </w:div>
                                        <w:div w:id="537427853">
                                          <w:marLeft w:val="0"/>
                                          <w:marRight w:val="0"/>
                                          <w:marTop w:val="0"/>
                                          <w:marBottom w:val="0"/>
                                          <w:divBdr>
                                            <w:top w:val="none" w:sz="0" w:space="0" w:color="auto"/>
                                            <w:left w:val="none" w:sz="0" w:space="0" w:color="auto"/>
                                            <w:bottom w:val="none" w:sz="0" w:space="0" w:color="auto"/>
                                            <w:right w:val="none" w:sz="0" w:space="0" w:color="auto"/>
                                          </w:divBdr>
                                          <w:divsChild>
                                            <w:div w:id="144052346">
                                              <w:marLeft w:val="0"/>
                                              <w:marRight w:val="0"/>
                                              <w:marTop w:val="0"/>
                                              <w:marBottom w:val="0"/>
                                              <w:divBdr>
                                                <w:top w:val="none" w:sz="0" w:space="0" w:color="auto"/>
                                                <w:left w:val="none" w:sz="0" w:space="0" w:color="auto"/>
                                                <w:bottom w:val="none" w:sz="0" w:space="0" w:color="auto"/>
                                                <w:right w:val="none" w:sz="0" w:space="0" w:color="auto"/>
                                              </w:divBdr>
                                            </w:div>
                                          </w:divsChild>
                                        </w:div>
                                        <w:div w:id="956764700">
                                          <w:marLeft w:val="0"/>
                                          <w:marRight w:val="0"/>
                                          <w:marTop w:val="0"/>
                                          <w:marBottom w:val="0"/>
                                          <w:divBdr>
                                            <w:top w:val="none" w:sz="0" w:space="0" w:color="auto"/>
                                            <w:left w:val="none" w:sz="0" w:space="0" w:color="auto"/>
                                            <w:bottom w:val="none" w:sz="0" w:space="0" w:color="auto"/>
                                            <w:right w:val="none" w:sz="0" w:space="0" w:color="auto"/>
                                          </w:divBdr>
                                          <w:divsChild>
                                            <w:div w:id="1424719305">
                                              <w:marLeft w:val="0"/>
                                              <w:marRight w:val="0"/>
                                              <w:marTop w:val="0"/>
                                              <w:marBottom w:val="0"/>
                                              <w:divBdr>
                                                <w:top w:val="none" w:sz="0" w:space="0" w:color="auto"/>
                                                <w:left w:val="none" w:sz="0" w:space="0" w:color="auto"/>
                                                <w:bottom w:val="none" w:sz="0" w:space="0" w:color="auto"/>
                                                <w:right w:val="none" w:sz="0" w:space="0" w:color="auto"/>
                                              </w:divBdr>
                                            </w:div>
                                          </w:divsChild>
                                        </w:div>
                                        <w:div w:id="254871758">
                                          <w:marLeft w:val="0"/>
                                          <w:marRight w:val="0"/>
                                          <w:marTop w:val="0"/>
                                          <w:marBottom w:val="0"/>
                                          <w:divBdr>
                                            <w:top w:val="none" w:sz="0" w:space="0" w:color="auto"/>
                                            <w:left w:val="none" w:sz="0" w:space="0" w:color="auto"/>
                                            <w:bottom w:val="none" w:sz="0" w:space="0" w:color="auto"/>
                                            <w:right w:val="none" w:sz="0" w:space="0" w:color="auto"/>
                                          </w:divBdr>
                                          <w:divsChild>
                                            <w:div w:id="123053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3662953">
      <w:bodyDiv w:val="1"/>
      <w:marLeft w:val="0"/>
      <w:marRight w:val="0"/>
      <w:marTop w:val="0"/>
      <w:marBottom w:val="0"/>
      <w:divBdr>
        <w:top w:val="none" w:sz="0" w:space="0" w:color="auto"/>
        <w:left w:val="none" w:sz="0" w:space="0" w:color="auto"/>
        <w:bottom w:val="none" w:sz="0" w:space="0" w:color="auto"/>
        <w:right w:val="none" w:sz="0" w:space="0" w:color="auto"/>
      </w:divBdr>
    </w:div>
    <w:div w:id="875584666">
      <w:bodyDiv w:val="1"/>
      <w:marLeft w:val="0"/>
      <w:marRight w:val="0"/>
      <w:marTop w:val="0"/>
      <w:marBottom w:val="0"/>
      <w:divBdr>
        <w:top w:val="none" w:sz="0" w:space="0" w:color="auto"/>
        <w:left w:val="none" w:sz="0" w:space="0" w:color="auto"/>
        <w:bottom w:val="none" w:sz="0" w:space="0" w:color="auto"/>
        <w:right w:val="none" w:sz="0" w:space="0" w:color="auto"/>
      </w:divBdr>
      <w:divsChild>
        <w:div w:id="1100300394">
          <w:marLeft w:val="0"/>
          <w:marRight w:val="0"/>
          <w:marTop w:val="0"/>
          <w:marBottom w:val="0"/>
          <w:divBdr>
            <w:top w:val="none" w:sz="0" w:space="0" w:color="auto"/>
            <w:left w:val="none" w:sz="0" w:space="0" w:color="auto"/>
            <w:bottom w:val="none" w:sz="0" w:space="0" w:color="auto"/>
            <w:right w:val="none" w:sz="0" w:space="0" w:color="auto"/>
          </w:divBdr>
          <w:divsChild>
            <w:div w:id="1850097410">
              <w:marLeft w:val="0"/>
              <w:marRight w:val="0"/>
              <w:marTop w:val="0"/>
              <w:marBottom w:val="0"/>
              <w:divBdr>
                <w:top w:val="none" w:sz="0" w:space="0" w:color="auto"/>
                <w:left w:val="none" w:sz="0" w:space="0" w:color="auto"/>
                <w:bottom w:val="none" w:sz="0" w:space="0" w:color="auto"/>
                <w:right w:val="none" w:sz="0" w:space="0" w:color="auto"/>
              </w:divBdr>
              <w:divsChild>
                <w:div w:id="1112894137">
                  <w:marLeft w:val="0"/>
                  <w:marRight w:val="0"/>
                  <w:marTop w:val="0"/>
                  <w:marBottom w:val="0"/>
                  <w:divBdr>
                    <w:top w:val="none" w:sz="0" w:space="0" w:color="auto"/>
                    <w:left w:val="none" w:sz="0" w:space="0" w:color="auto"/>
                    <w:bottom w:val="none" w:sz="0" w:space="0" w:color="auto"/>
                    <w:right w:val="none" w:sz="0" w:space="0" w:color="auto"/>
                  </w:divBdr>
                  <w:divsChild>
                    <w:div w:id="1931618926">
                      <w:marLeft w:val="0"/>
                      <w:marRight w:val="0"/>
                      <w:marTop w:val="0"/>
                      <w:marBottom w:val="0"/>
                      <w:divBdr>
                        <w:top w:val="none" w:sz="0" w:space="0" w:color="auto"/>
                        <w:left w:val="none" w:sz="0" w:space="0" w:color="auto"/>
                        <w:bottom w:val="none" w:sz="0" w:space="0" w:color="auto"/>
                        <w:right w:val="none" w:sz="0" w:space="0" w:color="auto"/>
                      </w:divBdr>
                      <w:divsChild>
                        <w:div w:id="1770200683">
                          <w:marLeft w:val="0"/>
                          <w:marRight w:val="0"/>
                          <w:marTop w:val="0"/>
                          <w:marBottom w:val="0"/>
                          <w:divBdr>
                            <w:top w:val="none" w:sz="0" w:space="0" w:color="auto"/>
                            <w:left w:val="none" w:sz="0" w:space="0" w:color="auto"/>
                            <w:bottom w:val="none" w:sz="0" w:space="0" w:color="auto"/>
                            <w:right w:val="none" w:sz="0" w:space="0" w:color="auto"/>
                          </w:divBdr>
                          <w:divsChild>
                            <w:div w:id="955912299">
                              <w:marLeft w:val="0"/>
                              <w:marRight w:val="0"/>
                              <w:marTop w:val="0"/>
                              <w:marBottom w:val="0"/>
                              <w:divBdr>
                                <w:top w:val="none" w:sz="0" w:space="0" w:color="auto"/>
                                <w:left w:val="none" w:sz="0" w:space="0" w:color="auto"/>
                                <w:bottom w:val="none" w:sz="0" w:space="0" w:color="auto"/>
                                <w:right w:val="none" w:sz="0" w:space="0" w:color="auto"/>
                              </w:divBdr>
                              <w:divsChild>
                                <w:div w:id="949244588">
                                  <w:marLeft w:val="0"/>
                                  <w:marRight w:val="0"/>
                                  <w:marTop w:val="0"/>
                                  <w:marBottom w:val="0"/>
                                  <w:divBdr>
                                    <w:top w:val="none" w:sz="0" w:space="0" w:color="auto"/>
                                    <w:left w:val="none" w:sz="0" w:space="0" w:color="auto"/>
                                    <w:bottom w:val="none" w:sz="0" w:space="0" w:color="auto"/>
                                    <w:right w:val="none" w:sz="0" w:space="0" w:color="auto"/>
                                  </w:divBdr>
                                  <w:divsChild>
                                    <w:div w:id="1861891794">
                                      <w:marLeft w:val="0"/>
                                      <w:marRight w:val="0"/>
                                      <w:marTop w:val="0"/>
                                      <w:marBottom w:val="0"/>
                                      <w:divBdr>
                                        <w:top w:val="none" w:sz="0" w:space="0" w:color="auto"/>
                                        <w:left w:val="none" w:sz="0" w:space="0" w:color="auto"/>
                                        <w:bottom w:val="none" w:sz="0" w:space="0" w:color="auto"/>
                                        <w:right w:val="none" w:sz="0" w:space="0" w:color="auto"/>
                                      </w:divBdr>
                                      <w:divsChild>
                                        <w:div w:id="126480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5663">
      <w:bodyDiv w:val="1"/>
      <w:marLeft w:val="0"/>
      <w:marRight w:val="0"/>
      <w:marTop w:val="0"/>
      <w:marBottom w:val="0"/>
      <w:divBdr>
        <w:top w:val="none" w:sz="0" w:space="0" w:color="auto"/>
        <w:left w:val="none" w:sz="0" w:space="0" w:color="auto"/>
        <w:bottom w:val="none" w:sz="0" w:space="0" w:color="auto"/>
        <w:right w:val="none" w:sz="0" w:space="0" w:color="auto"/>
      </w:divBdr>
    </w:div>
    <w:div w:id="889848624">
      <w:bodyDiv w:val="1"/>
      <w:marLeft w:val="0"/>
      <w:marRight w:val="0"/>
      <w:marTop w:val="0"/>
      <w:marBottom w:val="0"/>
      <w:divBdr>
        <w:top w:val="none" w:sz="0" w:space="0" w:color="auto"/>
        <w:left w:val="none" w:sz="0" w:space="0" w:color="auto"/>
        <w:bottom w:val="none" w:sz="0" w:space="0" w:color="auto"/>
        <w:right w:val="none" w:sz="0" w:space="0" w:color="auto"/>
      </w:divBdr>
      <w:divsChild>
        <w:div w:id="540483166">
          <w:marLeft w:val="0"/>
          <w:marRight w:val="0"/>
          <w:marTop w:val="0"/>
          <w:marBottom w:val="0"/>
          <w:divBdr>
            <w:top w:val="none" w:sz="0" w:space="0" w:color="auto"/>
            <w:left w:val="none" w:sz="0" w:space="0" w:color="auto"/>
            <w:bottom w:val="none" w:sz="0" w:space="0" w:color="auto"/>
            <w:right w:val="none" w:sz="0" w:space="0" w:color="auto"/>
          </w:divBdr>
          <w:divsChild>
            <w:div w:id="476997043">
              <w:marLeft w:val="0"/>
              <w:marRight w:val="0"/>
              <w:marTop w:val="0"/>
              <w:marBottom w:val="0"/>
              <w:divBdr>
                <w:top w:val="none" w:sz="0" w:space="0" w:color="auto"/>
                <w:left w:val="none" w:sz="0" w:space="0" w:color="auto"/>
                <w:bottom w:val="none" w:sz="0" w:space="0" w:color="auto"/>
                <w:right w:val="none" w:sz="0" w:space="0" w:color="auto"/>
              </w:divBdr>
            </w:div>
          </w:divsChild>
        </w:div>
        <w:div w:id="1201363408">
          <w:marLeft w:val="0"/>
          <w:marRight w:val="0"/>
          <w:marTop w:val="0"/>
          <w:marBottom w:val="0"/>
          <w:divBdr>
            <w:top w:val="none" w:sz="0" w:space="0" w:color="auto"/>
            <w:left w:val="none" w:sz="0" w:space="0" w:color="auto"/>
            <w:bottom w:val="none" w:sz="0" w:space="0" w:color="auto"/>
            <w:right w:val="none" w:sz="0" w:space="0" w:color="auto"/>
          </w:divBdr>
          <w:divsChild>
            <w:div w:id="170547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479745">
      <w:bodyDiv w:val="1"/>
      <w:marLeft w:val="0"/>
      <w:marRight w:val="0"/>
      <w:marTop w:val="0"/>
      <w:marBottom w:val="0"/>
      <w:divBdr>
        <w:top w:val="none" w:sz="0" w:space="0" w:color="auto"/>
        <w:left w:val="none" w:sz="0" w:space="0" w:color="auto"/>
        <w:bottom w:val="none" w:sz="0" w:space="0" w:color="auto"/>
        <w:right w:val="none" w:sz="0" w:space="0" w:color="auto"/>
      </w:divBdr>
    </w:div>
    <w:div w:id="916745921">
      <w:bodyDiv w:val="1"/>
      <w:marLeft w:val="0"/>
      <w:marRight w:val="0"/>
      <w:marTop w:val="0"/>
      <w:marBottom w:val="0"/>
      <w:divBdr>
        <w:top w:val="none" w:sz="0" w:space="0" w:color="auto"/>
        <w:left w:val="none" w:sz="0" w:space="0" w:color="auto"/>
        <w:bottom w:val="none" w:sz="0" w:space="0" w:color="auto"/>
        <w:right w:val="none" w:sz="0" w:space="0" w:color="auto"/>
      </w:divBdr>
    </w:div>
    <w:div w:id="921260322">
      <w:bodyDiv w:val="1"/>
      <w:marLeft w:val="0"/>
      <w:marRight w:val="0"/>
      <w:marTop w:val="0"/>
      <w:marBottom w:val="0"/>
      <w:divBdr>
        <w:top w:val="none" w:sz="0" w:space="0" w:color="auto"/>
        <w:left w:val="none" w:sz="0" w:space="0" w:color="auto"/>
        <w:bottom w:val="none" w:sz="0" w:space="0" w:color="auto"/>
        <w:right w:val="none" w:sz="0" w:space="0" w:color="auto"/>
      </w:divBdr>
      <w:divsChild>
        <w:div w:id="2131628158">
          <w:marLeft w:val="0"/>
          <w:marRight w:val="0"/>
          <w:marTop w:val="0"/>
          <w:marBottom w:val="0"/>
          <w:divBdr>
            <w:top w:val="none" w:sz="0" w:space="0" w:color="auto"/>
            <w:left w:val="none" w:sz="0" w:space="0" w:color="auto"/>
            <w:bottom w:val="none" w:sz="0" w:space="0" w:color="auto"/>
            <w:right w:val="none" w:sz="0" w:space="0" w:color="auto"/>
          </w:divBdr>
          <w:divsChild>
            <w:div w:id="987247806">
              <w:marLeft w:val="0"/>
              <w:marRight w:val="0"/>
              <w:marTop w:val="0"/>
              <w:marBottom w:val="0"/>
              <w:divBdr>
                <w:top w:val="none" w:sz="0" w:space="0" w:color="auto"/>
                <w:left w:val="none" w:sz="0" w:space="0" w:color="auto"/>
                <w:bottom w:val="none" w:sz="0" w:space="0" w:color="auto"/>
                <w:right w:val="none" w:sz="0" w:space="0" w:color="auto"/>
              </w:divBdr>
              <w:divsChild>
                <w:div w:id="2074961148">
                  <w:marLeft w:val="0"/>
                  <w:marRight w:val="0"/>
                  <w:marTop w:val="0"/>
                  <w:marBottom w:val="0"/>
                  <w:divBdr>
                    <w:top w:val="none" w:sz="0" w:space="0" w:color="auto"/>
                    <w:left w:val="none" w:sz="0" w:space="0" w:color="auto"/>
                    <w:bottom w:val="none" w:sz="0" w:space="0" w:color="auto"/>
                    <w:right w:val="none" w:sz="0" w:space="0" w:color="auto"/>
                  </w:divBdr>
                  <w:divsChild>
                    <w:div w:id="1494948272">
                      <w:marLeft w:val="0"/>
                      <w:marRight w:val="0"/>
                      <w:marTop w:val="0"/>
                      <w:marBottom w:val="0"/>
                      <w:divBdr>
                        <w:top w:val="none" w:sz="0" w:space="0" w:color="auto"/>
                        <w:left w:val="none" w:sz="0" w:space="0" w:color="auto"/>
                        <w:bottom w:val="none" w:sz="0" w:space="0" w:color="auto"/>
                        <w:right w:val="none" w:sz="0" w:space="0" w:color="auto"/>
                      </w:divBdr>
                      <w:divsChild>
                        <w:div w:id="479076753">
                          <w:marLeft w:val="0"/>
                          <w:marRight w:val="0"/>
                          <w:marTop w:val="0"/>
                          <w:marBottom w:val="0"/>
                          <w:divBdr>
                            <w:top w:val="none" w:sz="0" w:space="0" w:color="auto"/>
                            <w:left w:val="none" w:sz="0" w:space="0" w:color="auto"/>
                            <w:bottom w:val="none" w:sz="0" w:space="0" w:color="auto"/>
                            <w:right w:val="none" w:sz="0" w:space="0" w:color="auto"/>
                          </w:divBdr>
                          <w:divsChild>
                            <w:div w:id="1501191442">
                              <w:marLeft w:val="0"/>
                              <w:marRight w:val="0"/>
                              <w:marTop w:val="0"/>
                              <w:marBottom w:val="0"/>
                              <w:divBdr>
                                <w:top w:val="none" w:sz="0" w:space="0" w:color="auto"/>
                                <w:left w:val="none" w:sz="0" w:space="0" w:color="auto"/>
                                <w:bottom w:val="none" w:sz="0" w:space="0" w:color="auto"/>
                                <w:right w:val="none" w:sz="0" w:space="0" w:color="auto"/>
                              </w:divBdr>
                              <w:divsChild>
                                <w:div w:id="1042635785">
                                  <w:marLeft w:val="0"/>
                                  <w:marRight w:val="0"/>
                                  <w:marTop w:val="0"/>
                                  <w:marBottom w:val="0"/>
                                  <w:divBdr>
                                    <w:top w:val="none" w:sz="0" w:space="0" w:color="auto"/>
                                    <w:left w:val="none" w:sz="0" w:space="0" w:color="auto"/>
                                    <w:bottom w:val="none" w:sz="0" w:space="0" w:color="auto"/>
                                    <w:right w:val="none" w:sz="0" w:space="0" w:color="auto"/>
                                  </w:divBdr>
                                  <w:divsChild>
                                    <w:div w:id="19571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0703074">
      <w:bodyDiv w:val="1"/>
      <w:marLeft w:val="0"/>
      <w:marRight w:val="0"/>
      <w:marTop w:val="0"/>
      <w:marBottom w:val="0"/>
      <w:divBdr>
        <w:top w:val="none" w:sz="0" w:space="0" w:color="auto"/>
        <w:left w:val="none" w:sz="0" w:space="0" w:color="auto"/>
        <w:bottom w:val="none" w:sz="0" w:space="0" w:color="auto"/>
        <w:right w:val="none" w:sz="0" w:space="0" w:color="auto"/>
      </w:divBdr>
    </w:div>
    <w:div w:id="940382792">
      <w:bodyDiv w:val="1"/>
      <w:marLeft w:val="0"/>
      <w:marRight w:val="0"/>
      <w:marTop w:val="0"/>
      <w:marBottom w:val="0"/>
      <w:divBdr>
        <w:top w:val="none" w:sz="0" w:space="0" w:color="auto"/>
        <w:left w:val="none" w:sz="0" w:space="0" w:color="auto"/>
        <w:bottom w:val="none" w:sz="0" w:space="0" w:color="auto"/>
        <w:right w:val="none" w:sz="0" w:space="0" w:color="auto"/>
      </w:divBdr>
      <w:divsChild>
        <w:div w:id="2121795867">
          <w:marLeft w:val="0"/>
          <w:marRight w:val="0"/>
          <w:marTop w:val="0"/>
          <w:marBottom w:val="0"/>
          <w:divBdr>
            <w:top w:val="none" w:sz="0" w:space="0" w:color="auto"/>
            <w:left w:val="none" w:sz="0" w:space="0" w:color="auto"/>
            <w:bottom w:val="none" w:sz="0" w:space="0" w:color="auto"/>
            <w:right w:val="none" w:sz="0" w:space="0" w:color="auto"/>
          </w:divBdr>
          <w:divsChild>
            <w:div w:id="638847680">
              <w:marLeft w:val="0"/>
              <w:marRight w:val="0"/>
              <w:marTop w:val="0"/>
              <w:marBottom w:val="0"/>
              <w:divBdr>
                <w:top w:val="none" w:sz="0" w:space="0" w:color="auto"/>
                <w:left w:val="none" w:sz="0" w:space="0" w:color="auto"/>
                <w:bottom w:val="none" w:sz="0" w:space="0" w:color="auto"/>
                <w:right w:val="none" w:sz="0" w:space="0" w:color="auto"/>
              </w:divBdr>
              <w:divsChild>
                <w:div w:id="1010255080">
                  <w:marLeft w:val="0"/>
                  <w:marRight w:val="0"/>
                  <w:marTop w:val="0"/>
                  <w:marBottom w:val="0"/>
                  <w:divBdr>
                    <w:top w:val="none" w:sz="0" w:space="0" w:color="auto"/>
                    <w:left w:val="none" w:sz="0" w:space="0" w:color="auto"/>
                    <w:bottom w:val="none" w:sz="0" w:space="0" w:color="auto"/>
                    <w:right w:val="none" w:sz="0" w:space="0" w:color="auto"/>
                  </w:divBdr>
                  <w:divsChild>
                    <w:div w:id="8711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987592">
          <w:marLeft w:val="0"/>
          <w:marRight w:val="0"/>
          <w:marTop w:val="0"/>
          <w:marBottom w:val="0"/>
          <w:divBdr>
            <w:top w:val="none" w:sz="0" w:space="0" w:color="auto"/>
            <w:left w:val="none" w:sz="0" w:space="0" w:color="auto"/>
            <w:bottom w:val="none" w:sz="0" w:space="0" w:color="auto"/>
            <w:right w:val="none" w:sz="0" w:space="0" w:color="auto"/>
          </w:divBdr>
          <w:divsChild>
            <w:div w:id="1869641609">
              <w:marLeft w:val="0"/>
              <w:marRight w:val="0"/>
              <w:marTop w:val="0"/>
              <w:marBottom w:val="0"/>
              <w:divBdr>
                <w:top w:val="none" w:sz="0" w:space="0" w:color="auto"/>
                <w:left w:val="none" w:sz="0" w:space="0" w:color="auto"/>
                <w:bottom w:val="none" w:sz="0" w:space="0" w:color="auto"/>
                <w:right w:val="none" w:sz="0" w:space="0" w:color="auto"/>
              </w:divBdr>
              <w:divsChild>
                <w:div w:id="884412590">
                  <w:marLeft w:val="0"/>
                  <w:marRight w:val="0"/>
                  <w:marTop w:val="0"/>
                  <w:marBottom w:val="0"/>
                  <w:divBdr>
                    <w:top w:val="none" w:sz="0" w:space="0" w:color="auto"/>
                    <w:left w:val="none" w:sz="0" w:space="0" w:color="auto"/>
                    <w:bottom w:val="none" w:sz="0" w:space="0" w:color="auto"/>
                    <w:right w:val="none" w:sz="0" w:space="0" w:color="auto"/>
                  </w:divBdr>
                  <w:divsChild>
                    <w:div w:id="140175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936955">
      <w:bodyDiv w:val="1"/>
      <w:marLeft w:val="0"/>
      <w:marRight w:val="0"/>
      <w:marTop w:val="0"/>
      <w:marBottom w:val="0"/>
      <w:divBdr>
        <w:top w:val="none" w:sz="0" w:space="0" w:color="auto"/>
        <w:left w:val="none" w:sz="0" w:space="0" w:color="auto"/>
        <w:bottom w:val="none" w:sz="0" w:space="0" w:color="auto"/>
        <w:right w:val="none" w:sz="0" w:space="0" w:color="auto"/>
      </w:divBdr>
    </w:div>
    <w:div w:id="953438501">
      <w:bodyDiv w:val="1"/>
      <w:marLeft w:val="0"/>
      <w:marRight w:val="0"/>
      <w:marTop w:val="0"/>
      <w:marBottom w:val="0"/>
      <w:divBdr>
        <w:top w:val="none" w:sz="0" w:space="0" w:color="auto"/>
        <w:left w:val="none" w:sz="0" w:space="0" w:color="auto"/>
        <w:bottom w:val="none" w:sz="0" w:space="0" w:color="auto"/>
        <w:right w:val="none" w:sz="0" w:space="0" w:color="auto"/>
      </w:divBdr>
      <w:divsChild>
        <w:div w:id="1510759031">
          <w:marLeft w:val="0"/>
          <w:marRight w:val="0"/>
          <w:marTop w:val="0"/>
          <w:marBottom w:val="0"/>
          <w:divBdr>
            <w:top w:val="none" w:sz="0" w:space="0" w:color="auto"/>
            <w:left w:val="none" w:sz="0" w:space="0" w:color="auto"/>
            <w:bottom w:val="none" w:sz="0" w:space="0" w:color="auto"/>
            <w:right w:val="none" w:sz="0" w:space="0" w:color="auto"/>
          </w:divBdr>
          <w:divsChild>
            <w:div w:id="1972838">
              <w:marLeft w:val="0"/>
              <w:marRight w:val="0"/>
              <w:marTop w:val="0"/>
              <w:marBottom w:val="0"/>
              <w:divBdr>
                <w:top w:val="none" w:sz="0" w:space="0" w:color="auto"/>
                <w:left w:val="none" w:sz="0" w:space="0" w:color="auto"/>
                <w:bottom w:val="none" w:sz="0" w:space="0" w:color="auto"/>
                <w:right w:val="none" w:sz="0" w:space="0" w:color="auto"/>
              </w:divBdr>
              <w:divsChild>
                <w:div w:id="546575261">
                  <w:marLeft w:val="0"/>
                  <w:marRight w:val="0"/>
                  <w:marTop w:val="0"/>
                  <w:marBottom w:val="0"/>
                  <w:divBdr>
                    <w:top w:val="none" w:sz="0" w:space="0" w:color="auto"/>
                    <w:left w:val="none" w:sz="0" w:space="0" w:color="auto"/>
                    <w:bottom w:val="none" w:sz="0" w:space="0" w:color="auto"/>
                    <w:right w:val="none" w:sz="0" w:space="0" w:color="auto"/>
                  </w:divBdr>
                  <w:divsChild>
                    <w:div w:id="398291263">
                      <w:marLeft w:val="0"/>
                      <w:marRight w:val="0"/>
                      <w:marTop w:val="0"/>
                      <w:marBottom w:val="0"/>
                      <w:divBdr>
                        <w:top w:val="none" w:sz="0" w:space="0" w:color="auto"/>
                        <w:left w:val="none" w:sz="0" w:space="0" w:color="auto"/>
                        <w:bottom w:val="none" w:sz="0" w:space="0" w:color="auto"/>
                        <w:right w:val="none" w:sz="0" w:space="0" w:color="auto"/>
                      </w:divBdr>
                      <w:divsChild>
                        <w:div w:id="1408335701">
                          <w:marLeft w:val="0"/>
                          <w:marRight w:val="0"/>
                          <w:marTop w:val="0"/>
                          <w:marBottom w:val="0"/>
                          <w:divBdr>
                            <w:top w:val="none" w:sz="0" w:space="0" w:color="auto"/>
                            <w:left w:val="none" w:sz="0" w:space="0" w:color="auto"/>
                            <w:bottom w:val="none" w:sz="0" w:space="0" w:color="auto"/>
                            <w:right w:val="none" w:sz="0" w:space="0" w:color="auto"/>
                          </w:divBdr>
                          <w:divsChild>
                            <w:div w:id="1740397206">
                              <w:marLeft w:val="0"/>
                              <w:marRight w:val="0"/>
                              <w:marTop w:val="0"/>
                              <w:marBottom w:val="0"/>
                              <w:divBdr>
                                <w:top w:val="none" w:sz="0" w:space="0" w:color="auto"/>
                                <w:left w:val="none" w:sz="0" w:space="0" w:color="auto"/>
                                <w:bottom w:val="none" w:sz="0" w:space="0" w:color="auto"/>
                                <w:right w:val="none" w:sz="0" w:space="0" w:color="auto"/>
                              </w:divBdr>
                              <w:divsChild>
                                <w:div w:id="209346065">
                                  <w:marLeft w:val="0"/>
                                  <w:marRight w:val="0"/>
                                  <w:marTop w:val="0"/>
                                  <w:marBottom w:val="0"/>
                                  <w:divBdr>
                                    <w:top w:val="none" w:sz="0" w:space="0" w:color="auto"/>
                                    <w:left w:val="none" w:sz="0" w:space="0" w:color="auto"/>
                                    <w:bottom w:val="none" w:sz="0" w:space="0" w:color="auto"/>
                                    <w:right w:val="none" w:sz="0" w:space="0" w:color="auto"/>
                                  </w:divBdr>
                                  <w:divsChild>
                                    <w:div w:id="167202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8586154">
      <w:bodyDiv w:val="1"/>
      <w:marLeft w:val="0"/>
      <w:marRight w:val="0"/>
      <w:marTop w:val="0"/>
      <w:marBottom w:val="0"/>
      <w:divBdr>
        <w:top w:val="none" w:sz="0" w:space="0" w:color="auto"/>
        <w:left w:val="none" w:sz="0" w:space="0" w:color="auto"/>
        <w:bottom w:val="none" w:sz="0" w:space="0" w:color="auto"/>
        <w:right w:val="none" w:sz="0" w:space="0" w:color="auto"/>
      </w:divBdr>
    </w:div>
    <w:div w:id="973024735">
      <w:bodyDiv w:val="1"/>
      <w:marLeft w:val="0"/>
      <w:marRight w:val="0"/>
      <w:marTop w:val="0"/>
      <w:marBottom w:val="0"/>
      <w:divBdr>
        <w:top w:val="none" w:sz="0" w:space="0" w:color="auto"/>
        <w:left w:val="none" w:sz="0" w:space="0" w:color="auto"/>
        <w:bottom w:val="none" w:sz="0" w:space="0" w:color="auto"/>
        <w:right w:val="none" w:sz="0" w:space="0" w:color="auto"/>
      </w:divBdr>
    </w:div>
    <w:div w:id="977299416">
      <w:bodyDiv w:val="1"/>
      <w:marLeft w:val="0"/>
      <w:marRight w:val="0"/>
      <w:marTop w:val="0"/>
      <w:marBottom w:val="0"/>
      <w:divBdr>
        <w:top w:val="none" w:sz="0" w:space="0" w:color="auto"/>
        <w:left w:val="none" w:sz="0" w:space="0" w:color="auto"/>
        <w:bottom w:val="none" w:sz="0" w:space="0" w:color="auto"/>
        <w:right w:val="none" w:sz="0" w:space="0" w:color="auto"/>
      </w:divBdr>
    </w:div>
    <w:div w:id="991909466">
      <w:bodyDiv w:val="1"/>
      <w:marLeft w:val="0"/>
      <w:marRight w:val="0"/>
      <w:marTop w:val="0"/>
      <w:marBottom w:val="0"/>
      <w:divBdr>
        <w:top w:val="none" w:sz="0" w:space="0" w:color="auto"/>
        <w:left w:val="none" w:sz="0" w:space="0" w:color="auto"/>
        <w:bottom w:val="none" w:sz="0" w:space="0" w:color="auto"/>
        <w:right w:val="none" w:sz="0" w:space="0" w:color="auto"/>
      </w:divBdr>
    </w:div>
    <w:div w:id="999620651">
      <w:bodyDiv w:val="1"/>
      <w:marLeft w:val="0"/>
      <w:marRight w:val="0"/>
      <w:marTop w:val="0"/>
      <w:marBottom w:val="0"/>
      <w:divBdr>
        <w:top w:val="none" w:sz="0" w:space="0" w:color="auto"/>
        <w:left w:val="none" w:sz="0" w:space="0" w:color="auto"/>
        <w:bottom w:val="none" w:sz="0" w:space="0" w:color="auto"/>
        <w:right w:val="none" w:sz="0" w:space="0" w:color="auto"/>
      </w:divBdr>
      <w:divsChild>
        <w:div w:id="976107943">
          <w:marLeft w:val="0"/>
          <w:marRight w:val="0"/>
          <w:marTop w:val="0"/>
          <w:marBottom w:val="0"/>
          <w:divBdr>
            <w:top w:val="none" w:sz="0" w:space="0" w:color="auto"/>
            <w:left w:val="none" w:sz="0" w:space="0" w:color="auto"/>
            <w:bottom w:val="none" w:sz="0" w:space="0" w:color="auto"/>
            <w:right w:val="none" w:sz="0" w:space="0" w:color="auto"/>
          </w:divBdr>
          <w:divsChild>
            <w:div w:id="595140401">
              <w:marLeft w:val="0"/>
              <w:marRight w:val="0"/>
              <w:marTop w:val="0"/>
              <w:marBottom w:val="0"/>
              <w:divBdr>
                <w:top w:val="none" w:sz="0" w:space="0" w:color="auto"/>
                <w:left w:val="none" w:sz="0" w:space="0" w:color="auto"/>
                <w:bottom w:val="none" w:sz="0" w:space="0" w:color="auto"/>
                <w:right w:val="none" w:sz="0" w:space="0" w:color="auto"/>
              </w:divBdr>
              <w:divsChild>
                <w:div w:id="1050153756">
                  <w:marLeft w:val="0"/>
                  <w:marRight w:val="0"/>
                  <w:marTop w:val="0"/>
                  <w:marBottom w:val="0"/>
                  <w:divBdr>
                    <w:top w:val="none" w:sz="0" w:space="0" w:color="auto"/>
                    <w:left w:val="none" w:sz="0" w:space="0" w:color="auto"/>
                    <w:bottom w:val="none" w:sz="0" w:space="0" w:color="auto"/>
                    <w:right w:val="none" w:sz="0" w:space="0" w:color="auto"/>
                  </w:divBdr>
                  <w:divsChild>
                    <w:div w:id="57193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462886">
          <w:marLeft w:val="0"/>
          <w:marRight w:val="0"/>
          <w:marTop w:val="0"/>
          <w:marBottom w:val="0"/>
          <w:divBdr>
            <w:top w:val="none" w:sz="0" w:space="0" w:color="auto"/>
            <w:left w:val="none" w:sz="0" w:space="0" w:color="auto"/>
            <w:bottom w:val="none" w:sz="0" w:space="0" w:color="auto"/>
            <w:right w:val="none" w:sz="0" w:space="0" w:color="auto"/>
          </w:divBdr>
          <w:divsChild>
            <w:div w:id="654723073">
              <w:marLeft w:val="0"/>
              <w:marRight w:val="0"/>
              <w:marTop w:val="0"/>
              <w:marBottom w:val="0"/>
              <w:divBdr>
                <w:top w:val="none" w:sz="0" w:space="0" w:color="auto"/>
                <w:left w:val="none" w:sz="0" w:space="0" w:color="auto"/>
                <w:bottom w:val="none" w:sz="0" w:space="0" w:color="auto"/>
                <w:right w:val="none" w:sz="0" w:space="0" w:color="auto"/>
              </w:divBdr>
              <w:divsChild>
                <w:div w:id="1382556856">
                  <w:marLeft w:val="0"/>
                  <w:marRight w:val="0"/>
                  <w:marTop w:val="0"/>
                  <w:marBottom w:val="0"/>
                  <w:divBdr>
                    <w:top w:val="none" w:sz="0" w:space="0" w:color="auto"/>
                    <w:left w:val="none" w:sz="0" w:space="0" w:color="auto"/>
                    <w:bottom w:val="none" w:sz="0" w:space="0" w:color="auto"/>
                    <w:right w:val="none" w:sz="0" w:space="0" w:color="auto"/>
                  </w:divBdr>
                  <w:divsChild>
                    <w:div w:id="115907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232724">
      <w:bodyDiv w:val="1"/>
      <w:marLeft w:val="0"/>
      <w:marRight w:val="0"/>
      <w:marTop w:val="0"/>
      <w:marBottom w:val="0"/>
      <w:divBdr>
        <w:top w:val="none" w:sz="0" w:space="0" w:color="auto"/>
        <w:left w:val="none" w:sz="0" w:space="0" w:color="auto"/>
        <w:bottom w:val="none" w:sz="0" w:space="0" w:color="auto"/>
        <w:right w:val="none" w:sz="0" w:space="0" w:color="auto"/>
      </w:divBdr>
    </w:div>
    <w:div w:id="1030885054">
      <w:bodyDiv w:val="1"/>
      <w:marLeft w:val="0"/>
      <w:marRight w:val="0"/>
      <w:marTop w:val="0"/>
      <w:marBottom w:val="0"/>
      <w:divBdr>
        <w:top w:val="none" w:sz="0" w:space="0" w:color="auto"/>
        <w:left w:val="none" w:sz="0" w:space="0" w:color="auto"/>
        <w:bottom w:val="none" w:sz="0" w:space="0" w:color="auto"/>
        <w:right w:val="none" w:sz="0" w:space="0" w:color="auto"/>
      </w:divBdr>
      <w:divsChild>
        <w:div w:id="616067558">
          <w:marLeft w:val="0"/>
          <w:marRight w:val="0"/>
          <w:marTop w:val="0"/>
          <w:marBottom w:val="0"/>
          <w:divBdr>
            <w:top w:val="none" w:sz="0" w:space="0" w:color="auto"/>
            <w:left w:val="none" w:sz="0" w:space="0" w:color="auto"/>
            <w:bottom w:val="none" w:sz="0" w:space="0" w:color="auto"/>
            <w:right w:val="none" w:sz="0" w:space="0" w:color="auto"/>
          </w:divBdr>
          <w:divsChild>
            <w:div w:id="1218004688">
              <w:marLeft w:val="0"/>
              <w:marRight w:val="0"/>
              <w:marTop w:val="0"/>
              <w:marBottom w:val="0"/>
              <w:divBdr>
                <w:top w:val="none" w:sz="0" w:space="0" w:color="auto"/>
                <w:left w:val="none" w:sz="0" w:space="0" w:color="auto"/>
                <w:bottom w:val="none" w:sz="0" w:space="0" w:color="auto"/>
                <w:right w:val="none" w:sz="0" w:space="0" w:color="auto"/>
              </w:divBdr>
              <w:divsChild>
                <w:div w:id="2014186005">
                  <w:marLeft w:val="0"/>
                  <w:marRight w:val="0"/>
                  <w:marTop w:val="0"/>
                  <w:marBottom w:val="0"/>
                  <w:divBdr>
                    <w:top w:val="none" w:sz="0" w:space="0" w:color="auto"/>
                    <w:left w:val="none" w:sz="0" w:space="0" w:color="auto"/>
                    <w:bottom w:val="none" w:sz="0" w:space="0" w:color="auto"/>
                    <w:right w:val="none" w:sz="0" w:space="0" w:color="auto"/>
                  </w:divBdr>
                  <w:divsChild>
                    <w:div w:id="694309316">
                      <w:marLeft w:val="0"/>
                      <w:marRight w:val="0"/>
                      <w:marTop w:val="0"/>
                      <w:marBottom w:val="0"/>
                      <w:divBdr>
                        <w:top w:val="none" w:sz="0" w:space="0" w:color="auto"/>
                        <w:left w:val="none" w:sz="0" w:space="0" w:color="auto"/>
                        <w:bottom w:val="none" w:sz="0" w:space="0" w:color="auto"/>
                        <w:right w:val="none" w:sz="0" w:space="0" w:color="auto"/>
                      </w:divBdr>
                      <w:divsChild>
                        <w:div w:id="1404254306">
                          <w:marLeft w:val="0"/>
                          <w:marRight w:val="0"/>
                          <w:marTop w:val="0"/>
                          <w:marBottom w:val="0"/>
                          <w:divBdr>
                            <w:top w:val="none" w:sz="0" w:space="0" w:color="auto"/>
                            <w:left w:val="none" w:sz="0" w:space="0" w:color="auto"/>
                            <w:bottom w:val="none" w:sz="0" w:space="0" w:color="auto"/>
                            <w:right w:val="none" w:sz="0" w:space="0" w:color="auto"/>
                          </w:divBdr>
                          <w:divsChild>
                            <w:div w:id="170782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219603">
      <w:bodyDiv w:val="1"/>
      <w:marLeft w:val="0"/>
      <w:marRight w:val="0"/>
      <w:marTop w:val="0"/>
      <w:marBottom w:val="0"/>
      <w:divBdr>
        <w:top w:val="none" w:sz="0" w:space="0" w:color="auto"/>
        <w:left w:val="none" w:sz="0" w:space="0" w:color="auto"/>
        <w:bottom w:val="none" w:sz="0" w:space="0" w:color="auto"/>
        <w:right w:val="none" w:sz="0" w:space="0" w:color="auto"/>
      </w:divBdr>
      <w:divsChild>
        <w:div w:id="1407070254">
          <w:marLeft w:val="0"/>
          <w:marRight w:val="0"/>
          <w:marTop w:val="0"/>
          <w:marBottom w:val="0"/>
          <w:divBdr>
            <w:top w:val="none" w:sz="0" w:space="0" w:color="auto"/>
            <w:left w:val="none" w:sz="0" w:space="0" w:color="auto"/>
            <w:bottom w:val="none" w:sz="0" w:space="0" w:color="auto"/>
            <w:right w:val="none" w:sz="0" w:space="0" w:color="auto"/>
          </w:divBdr>
          <w:divsChild>
            <w:div w:id="1958368514">
              <w:marLeft w:val="0"/>
              <w:marRight w:val="0"/>
              <w:marTop w:val="0"/>
              <w:marBottom w:val="0"/>
              <w:divBdr>
                <w:top w:val="none" w:sz="0" w:space="0" w:color="auto"/>
                <w:left w:val="none" w:sz="0" w:space="0" w:color="auto"/>
                <w:bottom w:val="none" w:sz="0" w:space="0" w:color="auto"/>
                <w:right w:val="none" w:sz="0" w:space="0" w:color="auto"/>
              </w:divBdr>
            </w:div>
          </w:divsChild>
        </w:div>
        <w:div w:id="117189292">
          <w:marLeft w:val="0"/>
          <w:marRight w:val="0"/>
          <w:marTop w:val="0"/>
          <w:marBottom w:val="0"/>
          <w:divBdr>
            <w:top w:val="none" w:sz="0" w:space="0" w:color="auto"/>
            <w:left w:val="none" w:sz="0" w:space="0" w:color="auto"/>
            <w:bottom w:val="none" w:sz="0" w:space="0" w:color="auto"/>
            <w:right w:val="none" w:sz="0" w:space="0" w:color="auto"/>
          </w:divBdr>
          <w:divsChild>
            <w:div w:id="1590117307">
              <w:marLeft w:val="0"/>
              <w:marRight w:val="0"/>
              <w:marTop w:val="0"/>
              <w:marBottom w:val="0"/>
              <w:divBdr>
                <w:top w:val="none" w:sz="0" w:space="0" w:color="auto"/>
                <w:left w:val="none" w:sz="0" w:space="0" w:color="auto"/>
                <w:bottom w:val="none" w:sz="0" w:space="0" w:color="auto"/>
                <w:right w:val="none" w:sz="0" w:space="0" w:color="auto"/>
              </w:divBdr>
            </w:div>
          </w:divsChild>
        </w:div>
        <w:div w:id="1814911814">
          <w:marLeft w:val="0"/>
          <w:marRight w:val="0"/>
          <w:marTop w:val="0"/>
          <w:marBottom w:val="0"/>
          <w:divBdr>
            <w:top w:val="none" w:sz="0" w:space="0" w:color="auto"/>
            <w:left w:val="none" w:sz="0" w:space="0" w:color="auto"/>
            <w:bottom w:val="none" w:sz="0" w:space="0" w:color="auto"/>
            <w:right w:val="none" w:sz="0" w:space="0" w:color="auto"/>
          </w:divBdr>
          <w:divsChild>
            <w:div w:id="1733194946">
              <w:marLeft w:val="0"/>
              <w:marRight w:val="0"/>
              <w:marTop w:val="0"/>
              <w:marBottom w:val="0"/>
              <w:divBdr>
                <w:top w:val="none" w:sz="0" w:space="0" w:color="auto"/>
                <w:left w:val="none" w:sz="0" w:space="0" w:color="auto"/>
                <w:bottom w:val="none" w:sz="0" w:space="0" w:color="auto"/>
                <w:right w:val="none" w:sz="0" w:space="0" w:color="auto"/>
              </w:divBdr>
            </w:div>
          </w:divsChild>
        </w:div>
        <w:div w:id="560484259">
          <w:marLeft w:val="0"/>
          <w:marRight w:val="0"/>
          <w:marTop w:val="0"/>
          <w:marBottom w:val="0"/>
          <w:divBdr>
            <w:top w:val="none" w:sz="0" w:space="0" w:color="auto"/>
            <w:left w:val="none" w:sz="0" w:space="0" w:color="auto"/>
            <w:bottom w:val="none" w:sz="0" w:space="0" w:color="auto"/>
            <w:right w:val="none" w:sz="0" w:space="0" w:color="auto"/>
          </w:divBdr>
          <w:divsChild>
            <w:div w:id="154189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75581">
      <w:bodyDiv w:val="1"/>
      <w:marLeft w:val="0"/>
      <w:marRight w:val="0"/>
      <w:marTop w:val="0"/>
      <w:marBottom w:val="0"/>
      <w:divBdr>
        <w:top w:val="none" w:sz="0" w:space="0" w:color="auto"/>
        <w:left w:val="none" w:sz="0" w:space="0" w:color="auto"/>
        <w:bottom w:val="none" w:sz="0" w:space="0" w:color="auto"/>
        <w:right w:val="none" w:sz="0" w:space="0" w:color="auto"/>
      </w:divBdr>
      <w:divsChild>
        <w:div w:id="515535546">
          <w:marLeft w:val="0"/>
          <w:marRight w:val="0"/>
          <w:marTop w:val="0"/>
          <w:marBottom w:val="0"/>
          <w:divBdr>
            <w:top w:val="none" w:sz="0" w:space="0" w:color="auto"/>
            <w:left w:val="none" w:sz="0" w:space="0" w:color="auto"/>
            <w:bottom w:val="none" w:sz="0" w:space="0" w:color="auto"/>
            <w:right w:val="none" w:sz="0" w:space="0" w:color="auto"/>
          </w:divBdr>
          <w:divsChild>
            <w:div w:id="237861917">
              <w:marLeft w:val="0"/>
              <w:marRight w:val="0"/>
              <w:marTop w:val="0"/>
              <w:marBottom w:val="0"/>
              <w:divBdr>
                <w:top w:val="none" w:sz="0" w:space="0" w:color="auto"/>
                <w:left w:val="none" w:sz="0" w:space="0" w:color="auto"/>
                <w:bottom w:val="none" w:sz="0" w:space="0" w:color="auto"/>
                <w:right w:val="none" w:sz="0" w:space="0" w:color="auto"/>
              </w:divBdr>
            </w:div>
          </w:divsChild>
        </w:div>
        <w:div w:id="807286406">
          <w:marLeft w:val="0"/>
          <w:marRight w:val="0"/>
          <w:marTop w:val="0"/>
          <w:marBottom w:val="0"/>
          <w:divBdr>
            <w:top w:val="none" w:sz="0" w:space="0" w:color="auto"/>
            <w:left w:val="none" w:sz="0" w:space="0" w:color="auto"/>
            <w:bottom w:val="none" w:sz="0" w:space="0" w:color="auto"/>
            <w:right w:val="none" w:sz="0" w:space="0" w:color="auto"/>
          </w:divBdr>
          <w:divsChild>
            <w:div w:id="30744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56308">
      <w:bodyDiv w:val="1"/>
      <w:marLeft w:val="0"/>
      <w:marRight w:val="0"/>
      <w:marTop w:val="0"/>
      <w:marBottom w:val="0"/>
      <w:divBdr>
        <w:top w:val="none" w:sz="0" w:space="0" w:color="auto"/>
        <w:left w:val="none" w:sz="0" w:space="0" w:color="auto"/>
        <w:bottom w:val="none" w:sz="0" w:space="0" w:color="auto"/>
        <w:right w:val="none" w:sz="0" w:space="0" w:color="auto"/>
      </w:divBdr>
    </w:div>
    <w:div w:id="1051997412">
      <w:bodyDiv w:val="1"/>
      <w:marLeft w:val="0"/>
      <w:marRight w:val="0"/>
      <w:marTop w:val="0"/>
      <w:marBottom w:val="0"/>
      <w:divBdr>
        <w:top w:val="none" w:sz="0" w:space="0" w:color="auto"/>
        <w:left w:val="none" w:sz="0" w:space="0" w:color="auto"/>
        <w:bottom w:val="none" w:sz="0" w:space="0" w:color="auto"/>
        <w:right w:val="none" w:sz="0" w:space="0" w:color="auto"/>
      </w:divBdr>
    </w:div>
    <w:div w:id="1055927299">
      <w:bodyDiv w:val="1"/>
      <w:marLeft w:val="0"/>
      <w:marRight w:val="0"/>
      <w:marTop w:val="0"/>
      <w:marBottom w:val="0"/>
      <w:divBdr>
        <w:top w:val="none" w:sz="0" w:space="0" w:color="auto"/>
        <w:left w:val="none" w:sz="0" w:space="0" w:color="auto"/>
        <w:bottom w:val="none" w:sz="0" w:space="0" w:color="auto"/>
        <w:right w:val="none" w:sz="0" w:space="0" w:color="auto"/>
      </w:divBdr>
    </w:div>
    <w:div w:id="1058280856">
      <w:bodyDiv w:val="1"/>
      <w:marLeft w:val="0"/>
      <w:marRight w:val="0"/>
      <w:marTop w:val="0"/>
      <w:marBottom w:val="0"/>
      <w:divBdr>
        <w:top w:val="none" w:sz="0" w:space="0" w:color="auto"/>
        <w:left w:val="none" w:sz="0" w:space="0" w:color="auto"/>
        <w:bottom w:val="none" w:sz="0" w:space="0" w:color="auto"/>
        <w:right w:val="none" w:sz="0" w:space="0" w:color="auto"/>
      </w:divBdr>
      <w:divsChild>
        <w:div w:id="583492176">
          <w:marLeft w:val="0"/>
          <w:marRight w:val="0"/>
          <w:marTop w:val="0"/>
          <w:marBottom w:val="0"/>
          <w:divBdr>
            <w:top w:val="none" w:sz="0" w:space="0" w:color="auto"/>
            <w:left w:val="none" w:sz="0" w:space="0" w:color="auto"/>
            <w:bottom w:val="none" w:sz="0" w:space="0" w:color="auto"/>
            <w:right w:val="none" w:sz="0" w:space="0" w:color="auto"/>
          </w:divBdr>
          <w:divsChild>
            <w:div w:id="202256205">
              <w:marLeft w:val="0"/>
              <w:marRight w:val="0"/>
              <w:marTop w:val="0"/>
              <w:marBottom w:val="0"/>
              <w:divBdr>
                <w:top w:val="none" w:sz="0" w:space="0" w:color="auto"/>
                <w:left w:val="none" w:sz="0" w:space="0" w:color="auto"/>
                <w:bottom w:val="none" w:sz="0" w:space="0" w:color="auto"/>
                <w:right w:val="none" w:sz="0" w:space="0" w:color="auto"/>
              </w:divBdr>
              <w:divsChild>
                <w:div w:id="2135639592">
                  <w:marLeft w:val="0"/>
                  <w:marRight w:val="0"/>
                  <w:marTop w:val="0"/>
                  <w:marBottom w:val="0"/>
                  <w:divBdr>
                    <w:top w:val="none" w:sz="0" w:space="0" w:color="auto"/>
                    <w:left w:val="none" w:sz="0" w:space="0" w:color="auto"/>
                    <w:bottom w:val="none" w:sz="0" w:space="0" w:color="auto"/>
                    <w:right w:val="none" w:sz="0" w:space="0" w:color="auto"/>
                  </w:divBdr>
                  <w:divsChild>
                    <w:div w:id="36853743">
                      <w:marLeft w:val="0"/>
                      <w:marRight w:val="0"/>
                      <w:marTop w:val="0"/>
                      <w:marBottom w:val="0"/>
                      <w:divBdr>
                        <w:top w:val="none" w:sz="0" w:space="0" w:color="auto"/>
                        <w:left w:val="none" w:sz="0" w:space="0" w:color="auto"/>
                        <w:bottom w:val="none" w:sz="0" w:space="0" w:color="auto"/>
                        <w:right w:val="none" w:sz="0" w:space="0" w:color="auto"/>
                      </w:divBdr>
                      <w:divsChild>
                        <w:div w:id="945892892">
                          <w:marLeft w:val="0"/>
                          <w:marRight w:val="0"/>
                          <w:marTop w:val="0"/>
                          <w:marBottom w:val="0"/>
                          <w:divBdr>
                            <w:top w:val="none" w:sz="0" w:space="0" w:color="auto"/>
                            <w:left w:val="none" w:sz="0" w:space="0" w:color="auto"/>
                            <w:bottom w:val="none" w:sz="0" w:space="0" w:color="auto"/>
                            <w:right w:val="none" w:sz="0" w:space="0" w:color="auto"/>
                          </w:divBdr>
                          <w:divsChild>
                            <w:div w:id="1468545046">
                              <w:marLeft w:val="0"/>
                              <w:marRight w:val="0"/>
                              <w:marTop w:val="0"/>
                              <w:marBottom w:val="0"/>
                              <w:divBdr>
                                <w:top w:val="none" w:sz="0" w:space="0" w:color="auto"/>
                                <w:left w:val="none" w:sz="0" w:space="0" w:color="auto"/>
                                <w:bottom w:val="none" w:sz="0" w:space="0" w:color="auto"/>
                                <w:right w:val="none" w:sz="0" w:space="0" w:color="auto"/>
                              </w:divBdr>
                              <w:divsChild>
                                <w:div w:id="2087333673">
                                  <w:marLeft w:val="0"/>
                                  <w:marRight w:val="0"/>
                                  <w:marTop w:val="0"/>
                                  <w:marBottom w:val="0"/>
                                  <w:divBdr>
                                    <w:top w:val="none" w:sz="0" w:space="0" w:color="auto"/>
                                    <w:left w:val="none" w:sz="0" w:space="0" w:color="auto"/>
                                    <w:bottom w:val="none" w:sz="0" w:space="0" w:color="auto"/>
                                    <w:right w:val="none" w:sz="0" w:space="0" w:color="auto"/>
                                  </w:divBdr>
                                  <w:divsChild>
                                    <w:div w:id="6899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017932">
                          <w:marLeft w:val="0"/>
                          <w:marRight w:val="0"/>
                          <w:marTop w:val="0"/>
                          <w:marBottom w:val="0"/>
                          <w:divBdr>
                            <w:top w:val="none" w:sz="0" w:space="0" w:color="auto"/>
                            <w:left w:val="none" w:sz="0" w:space="0" w:color="auto"/>
                            <w:bottom w:val="none" w:sz="0" w:space="0" w:color="auto"/>
                            <w:right w:val="none" w:sz="0" w:space="0" w:color="auto"/>
                          </w:divBdr>
                          <w:divsChild>
                            <w:div w:id="452335111">
                              <w:marLeft w:val="0"/>
                              <w:marRight w:val="0"/>
                              <w:marTop w:val="0"/>
                              <w:marBottom w:val="0"/>
                              <w:divBdr>
                                <w:top w:val="none" w:sz="0" w:space="0" w:color="auto"/>
                                <w:left w:val="none" w:sz="0" w:space="0" w:color="auto"/>
                                <w:bottom w:val="none" w:sz="0" w:space="0" w:color="auto"/>
                                <w:right w:val="none" w:sz="0" w:space="0" w:color="auto"/>
                              </w:divBdr>
                              <w:divsChild>
                                <w:div w:id="198877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561693">
      <w:bodyDiv w:val="1"/>
      <w:marLeft w:val="0"/>
      <w:marRight w:val="0"/>
      <w:marTop w:val="0"/>
      <w:marBottom w:val="0"/>
      <w:divBdr>
        <w:top w:val="none" w:sz="0" w:space="0" w:color="auto"/>
        <w:left w:val="none" w:sz="0" w:space="0" w:color="auto"/>
        <w:bottom w:val="none" w:sz="0" w:space="0" w:color="auto"/>
        <w:right w:val="none" w:sz="0" w:space="0" w:color="auto"/>
      </w:divBdr>
    </w:div>
    <w:div w:id="1064989237">
      <w:bodyDiv w:val="1"/>
      <w:marLeft w:val="0"/>
      <w:marRight w:val="0"/>
      <w:marTop w:val="0"/>
      <w:marBottom w:val="0"/>
      <w:divBdr>
        <w:top w:val="none" w:sz="0" w:space="0" w:color="auto"/>
        <w:left w:val="none" w:sz="0" w:space="0" w:color="auto"/>
        <w:bottom w:val="none" w:sz="0" w:space="0" w:color="auto"/>
        <w:right w:val="none" w:sz="0" w:space="0" w:color="auto"/>
      </w:divBdr>
    </w:div>
    <w:div w:id="1068503598">
      <w:bodyDiv w:val="1"/>
      <w:marLeft w:val="0"/>
      <w:marRight w:val="0"/>
      <w:marTop w:val="0"/>
      <w:marBottom w:val="0"/>
      <w:divBdr>
        <w:top w:val="none" w:sz="0" w:space="0" w:color="auto"/>
        <w:left w:val="none" w:sz="0" w:space="0" w:color="auto"/>
        <w:bottom w:val="none" w:sz="0" w:space="0" w:color="auto"/>
        <w:right w:val="none" w:sz="0" w:space="0" w:color="auto"/>
      </w:divBdr>
      <w:divsChild>
        <w:div w:id="1034304728">
          <w:marLeft w:val="0"/>
          <w:marRight w:val="0"/>
          <w:marTop w:val="0"/>
          <w:marBottom w:val="0"/>
          <w:divBdr>
            <w:top w:val="none" w:sz="0" w:space="0" w:color="auto"/>
            <w:left w:val="none" w:sz="0" w:space="0" w:color="auto"/>
            <w:bottom w:val="none" w:sz="0" w:space="0" w:color="auto"/>
            <w:right w:val="none" w:sz="0" w:space="0" w:color="auto"/>
          </w:divBdr>
          <w:divsChild>
            <w:div w:id="994187497">
              <w:marLeft w:val="0"/>
              <w:marRight w:val="0"/>
              <w:marTop w:val="0"/>
              <w:marBottom w:val="0"/>
              <w:divBdr>
                <w:top w:val="none" w:sz="0" w:space="0" w:color="auto"/>
                <w:left w:val="none" w:sz="0" w:space="0" w:color="auto"/>
                <w:bottom w:val="none" w:sz="0" w:space="0" w:color="auto"/>
                <w:right w:val="none" w:sz="0" w:space="0" w:color="auto"/>
              </w:divBdr>
              <w:divsChild>
                <w:div w:id="1058632830">
                  <w:marLeft w:val="0"/>
                  <w:marRight w:val="0"/>
                  <w:marTop w:val="0"/>
                  <w:marBottom w:val="0"/>
                  <w:divBdr>
                    <w:top w:val="none" w:sz="0" w:space="0" w:color="auto"/>
                    <w:left w:val="none" w:sz="0" w:space="0" w:color="auto"/>
                    <w:bottom w:val="none" w:sz="0" w:space="0" w:color="auto"/>
                    <w:right w:val="none" w:sz="0" w:space="0" w:color="auto"/>
                  </w:divBdr>
                  <w:divsChild>
                    <w:div w:id="1078866989">
                      <w:marLeft w:val="0"/>
                      <w:marRight w:val="0"/>
                      <w:marTop w:val="0"/>
                      <w:marBottom w:val="0"/>
                      <w:divBdr>
                        <w:top w:val="none" w:sz="0" w:space="0" w:color="auto"/>
                        <w:left w:val="none" w:sz="0" w:space="0" w:color="auto"/>
                        <w:bottom w:val="none" w:sz="0" w:space="0" w:color="auto"/>
                        <w:right w:val="none" w:sz="0" w:space="0" w:color="auto"/>
                      </w:divBdr>
                      <w:divsChild>
                        <w:div w:id="547452257">
                          <w:marLeft w:val="0"/>
                          <w:marRight w:val="0"/>
                          <w:marTop w:val="0"/>
                          <w:marBottom w:val="0"/>
                          <w:divBdr>
                            <w:top w:val="none" w:sz="0" w:space="0" w:color="auto"/>
                            <w:left w:val="none" w:sz="0" w:space="0" w:color="auto"/>
                            <w:bottom w:val="none" w:sz="0" w:space="0" w:color="auto"/>
                            <w:right w:val="none" w:sz="0" w:space="0" w:color="auto"/>
                          </w:divBdr>
                          <w:divsChild>
                            <w:div w:id="1313870353">
                              <w:marLeft w:val="0"/>
                              <w:marRight w:val="0"/>
                              <w:marTop w:val="0"/>
                              <w:marBottom w:val="0"/>
                              <w:divBdr>
                                <w:top w:val="none" w:sz="0" w:space="0" w:color="auto"/>
                                <w:left w:val="none" w:sz="0" w:space="0" w:color="auto"/>
                                <w:bottom w:val="none" w:sz="0" w:space="0" w:color="auto"/>
                                <w:right w:val="none" w:sz="0" w:space="0" w:color="auto"/>
                              </w:divBdr>
                              <w:divsChild>
                                <w:div w:id="134227275">
                                  <w:marLeft w:val="0"/>
                                  <w:marRight w:val="0"/>
                                  <w:marTop w:val="0"/>
                                  <w:marBottom w:val="0"/>
                                  <w:divBdr>
                                    <w:top w:val="none" w:sz="0" w:space="0" w:color="auto"/>
                                    <w:left w:val="none" w:sz="0" w:space="0" w:color="auto"/>
                                    <w:bottom w:val="none" w:sz="0" w:space="0" w:color="auto"/>
                                    <w:right w:val="none" w:sz="0" w:space="0" w:color="auto"/>
                                  </w:divBdr>
                                  <w:divsChild>
                                    <w:div w:id="184597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5690467">
      <w:bodyDiv w:val="1"/>
      <w:marLeft w:val="0"/>
      <w:marRight w:val="0"/>
      <w:marTop w:val="0"/>
      <w:marBottom w:val="0"/>
      <w:divBdr>
        <w:top w:val="none" w:sz="0" w:space="0" w:color="auto"/>
        <w:left w:val="none" w:sz="0" w:space="0" w:color="auto"/>
        <w:bottom w:val="none" w:sz="0" w:space="0" w:color="auto"/>
        <w:right w:val="none" w:sz="0" w:space="0" w:color="auto"/>
      </w:divBdr>
    </w:div>
    <w:div w:id="1092237304">
      <w:bodyDiv w:val="1"/>
      <w:marLeft w:val="0"/>
      <w:marRight w:val="0"/>
      <w:marTop w:val="0"/>
      <w:marBottom w:val="0"/>
      <w:divBdr>
        <w:top w:val="none" w:sz="0" w:space="0" w:color="auto"/>
        <w:left w:val="none" w:sz="0" w:space="0" w:color="auto"/>
        <w:bottom w:val="none" w:sz="0" w:space="0" w:color="auto"/>
        <w:right w:val="none" w:sz="0" w:space="0" w:color="auto"/>
      </w:divBdr>
    </w:div>
    <w:div w:id="1098256491">
      <w:bodyDiv w:val="1"/>
      <w:marLeft w:val="0"/>
      <w:marRight w:val="0"/>
      <w:marTop w:val="0"/>
      <w:marBottom w:val="0"/>
      <w:divBdr>
        <w:top w:val="none" w:sz="0" w:space="0" w:color="auto"/>
        <w:left w:val="none" w:sz="0" w:space="0" w:color="auto"/>
        <w:bottom w:val="none" w:sz="0" w:space="0" w:color="auto"/>
        <w:right w:val="none" w:sz="0" w:space="0" w:color="auto"/>
      </w:divBdr>
    </w:div>
    <w:div w:id="1109004128">
      <w:bodyDiv w:val="1"/>
      <w:marLeft w:val="0"/>
      <w:marRight w:val="0"/>
      <w:marTop w:val="0"/>
      <w:marBottom w:val="0"/>
      <w:divBdr>
        <w:top w:val="none" w:sz="0" w:space="0" w:color="auto"/>
        <w:left w:val="none" w:sz="0" w:space="0" w:color="auto"/>
        <w:bottom w:val="none" w:sz="0" w:space="0" w:color="auto"/>
        <w:right w:val="none" w:sz="0" w:space="0" w:color="auto"/>
      </w:divBdr>
    </w:div>
    <w:div w:id="1109735825">
      <w:bodyDiv w:val="1"/>
      <w:marLeft w:val="0"/>
      <w:marRight w:val="0"/>
      <w:marTop w:val="0"/>
      <w:marBottom w:val="0"/>
      <w:divBdr>
        <w:top w:val="none" w:sz="0" w:space="0" w:color="auto"/>
        <w:left w:val="none" w:sz="0" w:space="0" w:color="auto"/>
        <w:bottom w:val="none" w:sz="0" w:space="0" w:color="auto"/>
        <w:right w:val="none" w:sz="0" w:space="0" w:color="auto"/>
      </w:divBdr>
    </w:div>
    <w:div w:id="1115834183">
      <w:bodyDiv w:val="1"/>
      <w:marLeft w:val="0"/>
      <w:marRight w:val="0"/>
      <w:marTop w:val="0"/>
      <w:marBottom w:val="0"/>
      <w:divBdr>
        <w:top w:val="none" w:sz="0" w:space="0" w:color="auto"/>
        <w:left w:val="none" w:sz="0" w:space="0" w:color="auto"/>
        <w:bottom w:val="none" w:sz="0" w:space="0" w:color="auto"/>
        <w:right w:val="none" w:sz="0" w:space="0" w:color="auto"/>
      </w:divBdr>
    </w:div>
    <w:div w:id="1124350567">
      <w:bodyDiv w:val="1"/>
      <w:marLeft w:val="0"/>
      <w:marRight w:val="0"/>
      <w:marTop w:val="0"/>
      <w:marBottom w:val="0"/>
      <w:divBdr>
        <w:top w:val="none" w:sz="0" w:space="0" w:color="auto"/>
        <w:left w:val="none" w:sz="0" w:space="0" w:color="auto"/>
        <w:bottom w:val="none" w:sz="0" w:space="0" w:color="auto"/>
        <w:right w:val="none" w:sz="0" w:space="0" w:color="auto"/>
      </w:divBdr>
    </w:div>
    <w:div w:id="1127503728">
      <w:bodyDiv w:val="1"/>
      <w:marLeft w:val="0"/>
      <w:marRight w:val="0"/>
      <w:marTop w:val="0"/>
      <w:marBottom w:val="0"/>
      <w:divBdr>
        <w:top w:val="none" w:sz="0" w:space="0" w:color="auto"/>
        <w:left w:val="none" w:sz="0" w:space="0" w:color="auto"/>
        <w:bottom w:val="none" w:sz="0" w:space="0" w:color="auto"/>
        <w:right w:val="none" w:sz="0" w:space="0" w:color="auto"/>
      </w:divBdr>
    </w:div>
    <w:div w:id="1129396614">
      <w:bodyDiv w:val="1"/>
      <w:marLeft w:val="0"/>
      <w:marRight w:val="0"/>
      <w:marTop w:val="0"/>
      <w:marBottom w:val="0"/>
      <w:divBdr>
        <w:top w:val="none" w:sz="0" w:space="0" w:color="auto"/>
        <w:left w:val="none" w:sz="0" w:space="0" w:color="auto"/>
        <w:bottom w:val="none" w:sz="0" w:space="0" w:color="auto"/>
        <w:right w:val="none" w:sz="0" w:space="0" w:color="auto"/>
      </w:divBdr>
    </w:div>
    <w:div w:id="1131707536">
      <w:bodyDiv w:val="1"/>
      <w:marLeft w:val="0"/>
      <w:marRight w:val="0"/>
      <w:marTop w:val="0"/>
      <w:marBottom w:val="0"/>
      <w:divBdr>
        <w:top w:val="none" w:sz="0" w:space="0" w:color="auto"/>
        <w:left w:val="none" w:sz="0" w:space="0" w:color="auto"/>
        <w:bottom w:val="none" w:sz="0" w:space="0" w:color="auto"/>
        <w:right w:val="none" w:sz="0" w:space="0" w:color="auto"/>
      </w:divBdr>
      <w:divsChild>
        <w:div w:id="450831511">
          <w:marLeft w:val="0"/>
          <w:marRight w:val="0"/>
          <w:marTop w:val="0"/>
          <w:marBottom w:val="0"/>
          <w:divBdr>
            <w:top w:val="none" w:sz="0" w:space="0" w:color="auto"/>
            <w:left w:val="none" w:sz="0" w:space="0" w:color="auto"/>
            <w:bottom w:val="none" w:sz="0" w:space="0" w:color="auto"/>
            <w:right w:val="none" w:sz="0" w:space="0" w:color="auto"/>
          </w:divBdr>
          <w:divsChild>
            <w:div w:id="1533574330">
              <w:marLeft w:val="0"/>
              <w:marRight w:val="0"/>
              <w:marTop w:val="0"/>
              <w:marBottom w:val="0"/>
              <w:divBdr>
                <w:top w:val="none" w:sz="0" w:space="0" w:color="auto"/>
                <w:left w:val="none" w:sz="0" w:space="0" w:color="auto"/>
                <w:bottom w:val="none" w:sz="0" w:space="0" w:color="auto"/>
                <w:right w:val="none" w:sz="0" w:space="0" w:color="auto"/>
              </w:divBdr>
              <w:divsChild>
                <w:div w:id="2056575">
                  <w:marLeft w:val="0"/>
                  <w:marRight w:val="0"/>
                  <w:marTop w:val="0"/>
                  <w:marBottom w:val="0"/>
                  <w:divBdr>
                    <w:top w:val="none" w:sz="0" w:space="0" w:color="auto"/>
                    <w:left w:val="none" w:sz="0" w:space="0" w:color="auto"/>
                    <w:bottom w:val="none" w:sz="0" w:space="0" w:color="auto"/>
                    <w:right w:val="none" w:sz="0" w:space="0" w:color="auto"/>
                  </w:divBdr>
                  <w:divsChild>
                    <w:div w:id="1403453884">
                      <w:marLeft w:val="0"/>
                      <w:marRight w:val="0"/>
                      <w:marTop w:val="0"/>
                      <w:marBottom w:val="0"/>
                      <w:divBdr>
                        <w:top w:val="none" w:sz="0" w:space="0" w:color="auto"/>
                        <w:left w:val="none" w:sz="0" w:space="0" w:color="auto"/>
                        <w:bottom w:val="none" w:sz="0" w:space="0" w:color="auto"/>
                        <w:right w:val="none" w:sz="0" w:space="0" w:color="auto"/>
                      </w:divBdr>
                      <w:divsChild>
                        <w:div w:id="193227996">
                          <w:marLeft w:val="0"/>
                          <w:marRight w:val="0"/>
                          <w:marTop w:val="0"/>
                          <w:marBottom w:val="0"/>
                          <w:divBdr>
                            <w:top w:val="none" w:sz="0" w:space="0" w:color="auto"/>
                            <w:left w:val="none" w:sz="0" w:space="0" w:color="auto"/>
                            <w:bottom w:val="none" w:sz="0" w:space="0" w:color="auto"/>
                            <w:right w:val="none" w:sz="0" w:space="0" w:color="auto"/>
                          </w:divBdr>
                          <w:divsChild>
                            <w:div w:id="1638948711">
                              <w:marLeft w:val="0"/>
                              <w:marRight w:val="0"/>
                              <w:marTop w:val="0"/>
                              <w:marBottom w:val="0"/>
                              <w:divBdr>
                                <w:top w:val="none" w:sz="0" w:space="0" w:color="auto"/>
                                <w:left w:val="none" w:sz="0" w:space="0" w:color="auto"/>
                                <w:bottom w:val="none" w:sz="0" w:space="0" w:color="auto"/>
                                <w:right w:val="none" w:sz="0" w:space="0" w:color="auto"/>
                              </w:divBdr>
                              <w:divsChild>
                                <w:div w:id="55393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7993770">
      <w:bodyDiv w:val="1"/>
      <w:marLeft w:val="0"/>
      <w:marRight w:val="0"/>
      <w:marTop w:val="0"/>
      <w:marBottom w:val="0"/>
      <w:divBdr>
        <w:top w:val="none" w:sz="0" w:space="0" w:color="auto"/>
        <w:left w:val="none" w:sz="0" w:space="0" w:color="auto"/>
        <w:bottom w:val="none" w:sz="0" w:space="0" w:color="auto"/>
        <w:right w:val="none" w:sz="0" w:space="0" w:color="auto"/>
      </w:divBdr>
    </w:div>
    <w:div w:id="1144156130">
      <w:bodyDiv w:val="1"/>
      <w:marLeft w:val="0"/>
      <w:marRight w:val="0"/>
      <w:marTop w:val="0"/>
      <w:marBottom w:val="0"/>
      <w:divBdr>
        <w:top w:val="none" w:sz="0" w:space="0" w:color="auto"/>
        <w:left w:val="none" w:sz="0" w:space="0" w:color="auto"/>
        <w:bottom w:val="none" w:sz="0" w:space="0" w:color="auto"/>
        <w:right w:val="none" w:sz="0" w:space="0" w:color="auto"/>
      </w:divBdr>
    </w:div>
    <w:div w:id="1147211100">
      <w:bodyDiv w:val="1"/>
      <w:marLeft w:val="0"/>
      <w:marRight w:val="0"/>
      <w:marTop w:val="0"/>
      <w:marBottom w:val="0"/>
      <w:divBdr>
        <w:top w:val="none" w:sz="0" w:space="0" w:color="auto"/>
        <w:left w:val="none" w:sz="0" w:space="0" w:color="auto"/>
        <w:bottom w:val="none" w:sz="0" w:space="0" w:color="auto"/>
        <w:right w:val="none" w:sz="0" w:space="0" w:color="auto"/>
      </w:divBdr>
      <w:divsChild>
        <w:div w:id="767965583">
          <w:marLeft w:val="0"/>
          <w:marRight w:val="0"/>
          <w:marTop w:val="0"/>
          <w:marBottom w:val="0"/>
          <w:divBdr>
            <w:top w:val="none" w:sz="0" w:space="0" w:color="auto"/>
            <w:left w:val="none" w:sz="0" w:space="0" w:color="auto"/>
            <w:bottom w:val="none" w:sz="0" w:space="0" w:color="auto"/>
            <w:right w:val="none" w:sz="0" w:space="0" w:color="auto"/>
          </w:divBdr>
          <w:divsChild>
            <w:div w:id="1264455962">
              <w:marLeft w:val="0"/>
              <w:marRight w:val="0"/>
              <w:marTop w:val="0"/>
              <w:marBottom w:val="0"/>
              <w:divBdr>
                <w:top w:val="none" w:sz="0" w:space="0" w:color="auto"/>
                <w:left w:val="none" w:sz="0" w:space="0" w:color="auto"/>
                <w:bottom w:val="none" w:sz="0" w:space="0" w:color="auto"/>
                <w:right w:val="none" w:sz="0" w:space="0" w:color="auto"/>
              </w:divBdr>
              <w:divsChild>
                <w:div w:id="2120493247">
                  <w:marLeft w:val="0"/>
                  <w:marRight w:val="0"/>
                  <w:marTop w:val="0"/>
                  <w:marBottom w:val="0"/>
                  <w:divBdr>
                    <w:top w:val="none" w:sz="0" w:space="0" w:color="auto"/>
                    <w:left w:val="none" w:sz="0" w:space="0" w:color="auto"/>
                    <w:bottom w:val="none" w:sz="0" w:space="0" w:color="auto"/>
                    <w:right w:val="none" w:sz="0" w:space="0" w:color="auto"/>
                  </w:divBdr>
                  <w:divsChild>
                    <w:div w:id="8326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308040">
      <w:bodyDiv w:val="1"/>
      <w:marLeft w:val="0"/>
      <w:marRight w:val="0"/>
      <w:marTop w:val="0"/>
      <w:marBottom w:val="0"/>
      <w:divBdr>
        <w:top w:val="none" w:sz="0" w:space="0" w:color="auto"/>
        <w:left w:val="none" w:sz="0" w:space="0" w:color="auto"/>
        <w:bottom w:val="none" w:sz="0" w:space="0" w:color="auto"/>
        <w:right w:val="none" w:sz="0" w:space="0" w:color="auto"/>
      </w:divBdr>
    </w:div>
    <w:div w:id="1168136115">
      <w:bodyDiv w:val="1"/>
      <w:marLeft w:val="0"/>
      <w:marRight w:val="0"/>
      <w:marTop w:val="0"/>
      <w:marBottom w:val="0"/>
      <w:divBdr>
        <w:top w:val="none" w:sz="0" w:space="0" w:color="auto"/>
        <w:left w:val="none" w:sz="0" w:space="0" w:color="auto"/>
        <w:bottom w:val="none" w:sz="0" w:space="0" w:color="auto"/>
        <w:right w:val="none" w:sz="0" w:space="0" w:color="auto"/>
      </w:divBdr>
    </w:div>
    <w:div w:id="1184632236">
      <w:bodyDiv w:val="1"/>
      <w:marLeft w:val="0"/>
      <w:marRight w:val="0"/>
      <w:marTop w:val="0"/>
      <w:marBottom w:val="0"/>
      <w:divBdr>
        <w:top w:val="none" w:sz="0" w:space="0" w:color="auto"/>
        <w:left w:val="none" w:sz="0" w:space="0" w:color="auto"/>
        <w:bottom w:val="none" w:sz="0" w:space="0" w:color="auto"/>
        <w:right w:val="none" w:sz="0" w:space="0" w:color="auto"/>
      </w:divBdr>
      <w:divsChild>
        <w:div w:id="498740740">
          <w:marLeft w:val="0"/>
          <w:marRight w:val="0"/>
          <w:marTop w:val="0"/>
          <w:marBottom w:val="0"/>
          <w:divBdr>
            <w:top w:val="none" w:sz="0" w:space="0" w:color="auto"/>
            <w:left w:val="none" w:sz="0" w:space="0" w:color="auto"/>
            <w:bottom w:val="none" w:sz="0" w:space="0" w:color="auto"/>
            <w:right w:val="none" w:sz="0" w:space="0" w:color="auto"/>
          </w:divBdr>
          <w:divsChild>
            <w:div w:id="1820997960">
              <w:marLeft w:val="0"/>
              <w:marRight w:val="0"/>
              <w:marTop w:val="0"/>
              <w:marBottom w:val="0"/>
              <w:divBdr>
                <w:top w:val="none" w:sz="0" w:space="0" w:color="auto"/>
                <w:left w:val="none" w:sz="0" w:space="0" w:color="auto"/>
                <w:bottom w:val="none" w:sz="0" w:space="0" w:color="auto"/>
                <w:right w:val="none" w:sz="0" w:space="0" w:color="auto"/>
              </w:divBdr>
              <w:divsChild>
                <w:div w:id="405540427">
                  <w:marLeft w:val="0"/>
                  <w:marRight w:val="0"/>
                  <w:marTop w:val="0"/>
                  <w:marBottom w:val="0"/>
                  <w:divBdr>
                    <w:top w:val="none" w:sz="0" w:space="0" w:color="auto"/>
                    <w:left w:val="none" w:sz="0" w:space="0" w:color="auto"/>
                    <w:bottom w:val="none" w:sz="0" w:space="0" w:color="auto"/>
                    <w:right w:val="none" w:sz="0" w:space="0" w:color="auto"/>
                  </w:divBdr>
                  <w:divsChild>
                    <w:div w:id="150014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961905">
          <w:marLeft w:val="0"/>
          <w:marRight w:val="0"/>
          <w:marTop w:val="0"/>
          <w:marBottom w:val="0"/>
          <w:divBdr>
            <w:top w:val="none" w:sz="0" w:space="0" w:color="auto"/>
            <w:left w:val="none" w:sz="0" w:space="0" w:color="auto"/>
            <w:bottom w:val="none" w:sz="0" w:space="0" w:color="auto"/>
            <w:right w:val="none" w:sz="0" w:space="0" w:color="auto"/>
          </w:divBdr>
          <w:divsChild>
            <w:div w:id="1024674816">
              <w:marLeft w:val="0"/>
              <w:marRight w:val="0"/>
              <w:marTop w:val="0"/>
              <w:marBottom w:val="0"/>
              <w:divBdr>
                <w:top w:val="none" w:sz="0" w:space="0" w:color="auto"/>
                <w:left w:val="none" w:sz="0" w:space="0" w:color="auto"/>
                <w:bottom w:val="none" w:sz="0" w:space="0" w:color="auto"/>
                <w:right w:val="none" w:sz="0" w:space="0" w:color="auto"/>
              </w:divBdr>
              <w:divsChild>
                <w:div w:id="287589042">
                  <w:marLeft w:val="0"/>
                  <w:marRight w:val="0"/>
                  <w:marTop w:val="0"/>
                  <w:marBottom w:val="0"/>
                  <w:divBdr>
                    <w:top w:val="none" w:sz="0" w:space="0" w:color="auto"/>
                    <w:left w:val="none" w:sz="0" w:space="0" w:color="auto"/>
                    <w:bottom w:val="none" w:sz="0" w:space="0" w:color="auto"/>
                    <w:right w:val="none" w:sz="0" w:space="0" w:color="auto"/>
                  </w:divBdr>
                  <w:divsChild>
                    <w:div w:id="200153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607819">
      <w:bodyDiv w:val="1"/>
      <w:marLeft w:val="0"/>
      <w:marRight w:val="0"/>
      <w:marTop w:val="0"/>
      <w:marBottom w:val="0"/>
      <w:divBdr>
        <w:top w:val="none" w:sz="0" w:space="0" w:color="auto"/>
        <w:left w:val="none" w:sz="0" w:space="0" w:color="auto"/>
        <w:bottom w:val="none" w:sz="0" w:space="0" w:color="auto"/>
        <w:right w:val="none" w:sz="0" w:space="0" w:color="auto"/>
      </w:divBdr>
      <w:divsChild>
        <w:div w:id="1971132819">
          <w:marLeft w:val="0"/>
          <w:marRight w:val="0"/>
          <w:marTop w:val="0"/>
          <w:marBottom w:val="0"/>
          <w:divBdr>
            <w:top w:val="none" w:sz="0" w:space="0" w:color="auto"/>
            <w:left w:val="none" w:sz="0" w:space="0" w:color="auto"/>
            <w:bottom w:val="none" w:sz="0" w:space="0" w:color="auto"/>
            <w:right w:val="none" w:sz="0" w:space="0" w:color="auto"/>
          </w:divBdr>
          <w:divsChild>
            <w:div w:id="944187908">
              <w:marLeft w:val="0"/>
              <w:marRight w:val="0"/>
              <w:marTop w:val="0"/>
              <w:marBottom w:val="0"/>
              <w:divBdr>
                <w:top w:val="none" w:sz="0" w:space="0" w:color="auto"/>
                <w:left w:val="none" w:sz="0" w:space="0" w:color="auto"/>
                <w:bottom w:val="none" w:sz="0" w:space="0" w:color="auto"/>
                <w:right w:val="none" w:sz="0" w:space="0" w:color="auto"/>
              </w:divBdr>
            </w:div>
          </w:divsChild>
        </w:div>
        <w:div w:id="2128234906">
          <w:marLeft w:val="0"/>
          <w:marRight w:val="0"/>
          <w:marTop w:val="0"/>
          <w:marBottom w:val="0"/>
          <w:divBdr>
            <w:top w:val="none" w:sz="0" w:space="0" w:color="auto"/>
            <w:left w:val="none" w:sz="0" w:space="0" w:color="auto"/>
            <w:bottom w:val="none" w:sz="0" w:space="0" w:color="auto"/>
            <w:right w:val="none" w:sz="0" w:space="0" w:color="auto"/>
          </w:divBdr>
          <w:divsChild>
            <w:div w:id="13988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742940">
      <w:bodyDiv w:val="1"/>
      <w:marLeft w:val="0"/>
      <w:marRight w:val="0"/>
      <w:marTop w:val="0"/>
      <w:marBottom w:val="0"/>
      <w:divBdr>
        <w:top w:val="none" w:sz="0" w:space="0" w:color="auto"/>
        <w:left w:val="none" w:sz="0" w:space="0" w:color="auto"/>
        <w:bottom w:val="none" w:sz="0" w:space="0" w:color="auto"/>
        <w:right w:val="none" w:sz="0" w:space="0" w:color="auto"/>
      </w:divBdr>
    </w:div>
    <w:div w:id="1201625014">
      <w:bodyDiv w:val="1"/>
      <w:marLeft w:val="0"/>
      <w:marRight w:val="0"/>
      <w:marTop w:val="0"/>
      <w:marBottom w:val="0"/>
      <w:divBdr>
        <w:top w:val="none" w:sz="0" w:space="0" w:color="auto"/>
        <w:left w:val="none" w:sz="0" w:space="0" w:color="auto"/>
        <w:bottom w:val="none" w:sz="0" w:space="0" w:color="auto"/>
        <w:right w:val="none" w:sz="0" w:space="0" w:color="auto"/>
      </w:divBdr>
    </w:div>
    <w:div w:id="1202594165">
      <w:bodyDiv w:val="1"/>
      <w:marLeft w:val="0"/>
      <w:marRight w:val="0"/>
      <w:marTop w:val="0"/>
      <w:marBottom w:val="0"/>
      <w:divBdr>
        <w:top w:val="none" w:sz="0" w:space="0" w:color="auto"/>
        <w:left w:val="none" w:sz="0" w:space="0" w:color="auto"/>
        <w:bottom w:val="none" w:sz="0" w:space="0" w:color="auto"/>
        <w:right w:val="none" w:sz="0" w:space="0" w:color="auto"/>
      </w:divBdr>
      <w:divsChild>
        <w:div w:id="240220797">
          <w:marLeft w:val="0"/>
          <w:marRight w:val="0"/>
          <w:marTop w:val="0"/>
          <w:marBottom w:val="0"/>
          <w:divBdr>
            <w:top w:val="none" w:sz="0" w:space="0" w:color="auto"/>
            <w:left w:val="none" w:sz="0" w:space="0" w:color="auto"/>
            <w:bottom w:val="none" w:sz="0" w:space="0" w:color="auto"/>
            <w:right w:val="none" w:sz="0" w:space="0" w:color="auto"/>
          </w:divBdr>
          <w:divsChild>
            <w:div w:id="114330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385739">
      <w:bodyDiv w:val="1"/>
      <w:marLeft w:val="0"/>
      <w:marRight w:val="0"/>
      <w:marTop w:val="0"/>
      <w:marBottom w:val="0"/>
      <w:divBdr>
        <w:top w:val="none" w:sz="0" w:space="0" w:color="auto"/>
        <w:left w:val="none" w:sz="0" w:space="0" w:color="auto"/>
        <w:bottom w:val="none" w:sz="0" w:space="0" w:color="auto"/>
        <w:right w:val="none" w:sz="0" w:space="0" w:color="auto"/>
      </w:divBdr>
      <w:divsChild>
        <w:div w:id="1613659647">
          <w:marLeft w:val="0"/>
          <w:marRight w:val="0"/>
          <w:marTop w:val="0"/>
          <w:marBottom w:val="0"/>
          <w:divBdr>
            <w:top w:val="none" w:sz="0" w:space="0" w:color="auto"/>
            <w:left w:val="none" w:sz="0" w:space="0" w:color="auto"/>
            <w:bottom w:val="none" w:sz="0" w:space="0" w:color="auto"/>
            <w:right w:val="none" w:sz="0" w:space="0" w:color="auto"/>
          </w:divBdr>
          <w:divsChild>
            <w:div w:id="2035423883">
              <w:marLeft w:val="0"/>
              <w:marRight w:val="0"/>
              <w:marTop w:val="0"/>
              <w:marBottom w:val="0"/>
              <w:divBdr>
                <w:top w:val="none" w:sz="0" w:space="0" w:color="auto"/>
                <w:left w:val="none" w:sz="0" w:space="0" w:color="auto"/>
                <w:bottom w:val="none" w:sz="0" w:space="0" w:color="auto"/>
                <w:right w:val="none" w:sz="0" w:space="0" w:color="auto"/>
              </w:divBdr>
              <w:divsChild>
                <w:div w:id="86001495">
                  <w:marLeft w:val="0"/>
                  <w:marRight w:val="0"/>
                  <w:marTop w:val="0"/>
                  <w:marBottom w:val="0"/>
                  <w:divBdr>
                    <w:top w:val="none" w:sz="0" w:space="0" w:color="auto"/>
                    <w:left w:val="none" w:sz="0" w:space="0" w:color="auto"/>
                    <w:bottom w:val="none" w:sz="0" w:space="0" w:color="auto"/>
                    <w:right w:val="none" w:sz="0" w:space="0" w:color="auto"/>
                  </w:divBdr>
                  <w:divsChild>
                    <w:div w:id="1657342039">
                      <w:marLeft w:val="0"/>
                      <w:marRight w:val="0"/>
                      <w:marTop w:val="0"/>
                      <w:marBottom w:val="0"/>
                      <w:divBdr>
                        <w:top w:val="none" w:sz="0" w:space="0" w:color="auto"/>
                        <w:left w:val="none" w:sz="0" w:space="0" w:color="auto"/>
                        <w:bottom w:val="none" w:sz="0" w:space="0" w:color="auto"/>
                        <w:right w:val="none" w:sz="0" w:space="0" w:color="auto"/>
                      </w:divBdr>
                      <w:divsChild>
                        <w:div w:id="490214741">
                          <w:marLeft w:val="0"/>
                          <w:marRight w:val="0"/>
                          <w:marTop w:val="0"/>
                          <w:marBottom w:val="0"/>
                          <w:divBdr>
                            <w:top w:val="none" w:sz="0" w:space="0" w:color="auto"/>
                            <w:left w:val="none" w:sz="0" w:space="0" w:color="auto"/>
                            <w:bottom w:val="none" w:sz="0" w:space="0" w:color="auto"/>
                            <w:right w:val="none" w:sz="0" w:space="0" w:color="auto"/>
                          </w:divBdr>
                          <w:divsChild>
                            <w:div w:id="452092238">
                              <w:marLeft w:val="0"/>
                              <w:marRight w:val="0"/>
                              <w:marTop w:val="0"/>
                              <w:marBottom w:val="0"/>
                              <w:divBdr>
                                <w:top w:val="none" w:sz="0" w:space="0" w:color="auto"/>
                                <w:left w:val="none" w:sz="0" w:space="0" w:color="auto"/>
                                <w:bottom w:val="none" w:sz="0" w:space="0" w:color="auto"/>
                                <w:right w:val="none" w:sz="0" w:space="0" w:color="auto"/>
                              </w:divBdr>
                              <w:divsChild>
                                <w:div w:id="113544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537778">
      <w:bodyDiv w:val="1"/>
      <w:marLeft w:val="0"/>
      <w:marRight w:val="0"/>
      <w:marTop w:val="0"/>
      <w:marBottom w:val="0"/>
      <w:divBdr>
        <w:top w:val="none" w:sz="0" w:space="0" w:color="auto"/>
        <w:left w:val="none" w:sz="0" w:space="0" w:color="auto"/>
        <w:bottom w:val="none" w:sz="0" w:space="0" w:color="auto"/>
        <w:right w:val="none" w:sz="0" w:space="0" w:color="auto"/>
      </w:divBdr>
      <w:divsChild>
        <w:div w:id="6493698">
          <w:marLeft w:val="0"/>
          <w:marRight w:val="0"/>
          <w:marTop w:val="0"/>
          <w:marBottom w:val="0"/>
          <w:divBdr>
            <w:top w:val="single" w:sz="2" w:space="0" w:color="auto"/>
            <w:left w:val="single" w:sz="2" w:space="0" w:color="auto"/>
            <w:bottom w:val="single" w:sz="2" w:space="0" w:color="auto"/>
            <w:right w:val="single" w:sz="2" w:space="0" w:color="auto"/>
          </w:divBdr>
          <w:divsChild>
            <w:div w:id="1966544914">
              <w:marLeft w:val="0"/>
              <w:marRight w:val="0"/>
              <w:marTop w:val="0"/>
              <w:marBottom w:val="0"/>
              <w:divBdr>
                <w:top w:val="single" w:sz="2" w:space="0" w:color="auto"/>
                <w:left w:val="single" w:sz="2" w:space="0" w:color="auto"/>
                <w:bottom w:val="single" w:sz="2" w:space="0" w:color="auto"/>
                <w:right w:val="single" w:sz="2" w:space="0" w:color="auto"/>
              </w:divBdr>
              <w:divsChild>
                <w:div w:id="809246638">
                  <w:marLeft w:val="0"/>
                  <w:marRight w:val="0"/>
                  <w:marTop w:val="0"/>
                  <w:marBottom w:val="0"/>
                  <w:divBdr>
                    <w:top w:val="single" w:sz="2" w:space="0" w:color="auto"/>
                    <w:left w:val="single" w:sz="2" w:space="0" w:color="auto"/>
                    <w:bottom w:val="single" w:sz="2" w:space="0" w:color="auto"/>
                    <w:right w:val="single" w:sz="2" w:space="0" w:color="auto"/>
                  </w:divBdr>
                  <w:divsChild>
                    <w:div w:id="1215583239">
                      <w:marLeft w:val="0"/>
                      <w:marRight w:val="0"/>
                      <w:marTop w:val="0"/>
                      <w:marBottom w:val="0"/>
                      <w:divBdr>
                        <w:top w:val="single" w:sz="2" w:space="0" w:color="auto"/>
                        <w:left w:val="single" w:sz="2" w:space="0" w:color="auto"/>
                        <w:bottom w:val="single" w:sz="2" w:space="0" w:color="auto"/>
                        <w:right w:val="single" w:sz="2" w:space="0" w:color="auto"/>
                      </w:divBdr>
                      <w:divsChild>
                        <w:div w:id="1153912986">
                          <w:marLeft w:val="0"/>
                          <w:marRight w:val="0"/>
                          <w:marTop w:val="0"/>
                          <w:marBottom w:val="0"/>
                          <w:divBdr>
                            <w:top w:val="single" w:sz="2" w:space="0" w:color="auto"/>
                            <w:left w:val="single" w:sz="2" w:space="0" w:color="auto"/>
                            <w:bottom w:val="single" w:sz="2" w:space="0" w:color="auto"/>
                            <w:right w:val="single" w:sz="2" w:space="0" w:color="auto"/>
                          </w:divBdr>
                          <w:divsChild>
                            <w:div w:id="131483751">
                              <w:marLeft w:val="0"/>
                              <w:marRight w:val="0"/>
                              <w:marTop w:val="0"/>
                              <w:marBottom w:val="0"/>
                              <w:divBdr>
                                <w:top w:val="single" w:sz="2" w:space="0" w:color="auto"/>
                                <w:left w:val="single" w:sz="2" w:space="0" w:color="auto"/>
                                <w:bottom w:val="single" w:sz="2" w:space="0" w:color="auto"/>
                                <w:right w:val="single" w:sz="2" w:space="0" w:color="auto"/>
                              </w:divBdr>
                              <w:divsChild>
                                <w:div w:id="1620642113">
                                  <w:marLeft w:val="0"/>
                                  <w:marRight w:val="0"/>
                                  <w:marTop w:val="0"/>
                                  <w:marBottom w:val="0"/>
                                  <w:divBdr>
                                    <w:top w:val="single" w:sz="2" w:space="0" w:color="auto"/>
                                    <w:left w:val="single" w:sz="2" w:space="0" w:color="auto"/>
                                    <w:bottom w:val="single" w:sz="2" w:space="0" w:color="auto"/>
                                    <w:right w:val="single" w:sz="2" w:space="0" w:color="auto"/>
                                  </w:divBdr>
                                  <w:divsChild>
                                    <w:div w:id="208957558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1213275556">
      <w:bodyDiv w:val="1"/>
      <w:marLeft w:val="0"/>
      <w:marRight w:val="0"/>
      <w:marTop w:val="0"/>
      <w:marBottom w:val="0"/>
      <w:divBdr>
        <w:top w:val="none" w:sz="0" w:space="0" w:color="auto"/>
        <w:left w:val="none" w:sz="0" w:space="0" w:color="auto"/>
        <w:bottom w:val="none" w:sz="0" w:space="0" w:color="auto"/>
        <w:right w:val="none" w:sz="0" w:space="0" w:color="auto"/>
      </w:divBdr>
    </w:div>
    <w:div w:id="1216770399">
      <w:bodyDiv w:val="1"/>
      <w:marLeft w:val="0"/>
      <w:marRight w:val="0"/>
      <w:marTop w:val="0"/>
      <w:marBottom w:val="0"/>
      <w:divBdr>
        <w:top w:val="none" w:sz="0" w:space="0" w:color="auto"/>
        <w:left w:val="none" w:sz="0" w:space="0" w:color="auto"/>
        <w:bottom w:val="none" w:sz="0" w:space="0" w:color="auto"/>
        <w:right w:val="none" w:sz="0" w:space="0" w:color="auto"/>
      </w:divBdr>
    </w:div>
    <w:div w:id="1221668453">
      <w:bodyDiv w:val="1"/>
      <w:marLeft w:val="0"/>
      <w:marRight w:val="0"/>
      <w:marTop w:val="0"/>
      <w:marBottom w:val="0"/>
      <w:divBdr>
        <w:top w:val="none" w:sz="0" w:space="0" w:color="auto"/>
        <w:left w:val="none" w:sz="0" w:space="0" w:color="auto"/>
        <w:bottom w:val="none" w:sz="0" w:space="0" w:color="auto"/>
        <w:right w:val="none" w:sz="0" w:space="0" w:color="auto"/>
      </w:divBdr>
    </w:div>
    <w:div w:id="1223710224">
      <w:bodyDiv w:val="1"/>
      <w:marLeft w:val="0"/>
      <w:marRight w:val="0"/>
      <w:marTop w:val="0"/>
      <w:marBottom w:val="0"/>
      <w:divBdr>
        <w:top w:val="none" w:sz="0" w:space="0" w:color="auto"/>
        <w:left w:val="none" w:sz="0" w:space="0" w:color="auto"/>
        <w:bottom w:val="none" w:sz="0" w:space="0" w:color="auto"/>
        <w:right w:val="none" w:sz="0" w:space="0" w:color="auto"/>
      </w:divBdr>
      <w:divsChild>
        <w:div w:id="1810973979">
          <w:marLeft w:val="0"/>
          <w:marRight w:val="0"/>
          <w:marTop w:val="0"/>
          <w:marBottom w:val="0"/>
          <w:divBdr>
            <w:top w:val="none" w:sz="0" w:space="0" w:color="auto"/>
            <w:left w:val="none" w:sz="0" w:space="0" w:color="auto"/>
            <w:bottom w:val="none" w:sz="0" w:space="0" w:color="auto"/>
            <w:right w:val="none" w:sz="0" w:space="0" w:color="auto"/>
          </w:divBdr>
          <w:divsChild>
            <w:div w:id="335157192">
              <w:marLeft w:val="0"/>
              <w:marRight w:val="0"/>
              <w:marTop w:val="0"/>
              <w:marBottom w:val="0"/>
              <w:divBdr>
                <w:top w:val="none" w:sz="0" w:space="0" w:color="auto"/>
                <w:left w:val="none" w:sz="0" w:space="0" w:color="auto"/>
                <w:bottom w:val="none" w:sz="0" w:space="0" w:color="auto"/>
                <w:right w:val="none" w:sz="0" w:space="0" w:color="auto"/>
              </w:divBdr>
              <w:divsChild>
                <w:div w:id="1551184359">
                  <w:marLeft w:val="0"/>
                  <w:marRight w:val="0"/>
                  <w:marTop w:val="0"/>
                  <w:marBottom w:val="0"/>
                  <w:divBdr>
                    <w:top w:val="none" w:sz="0" w:space="0" w:color="auto"/>
                    <w:left w:val="none" w:sz="0" w:space="0" w:color="auto"/>
                    <w:bottom w:val="none" w:sz="0" w:space="0" w:color="auto"/>
                    <w:right w:val="none" w:sz="0" w:space="0" w:color="auto"/>
                  </w:divBdr>
                  <w:divsChild>
                    <w:div w:id="153373133">
                      <w:marLeft w:val="0"/>
                      <w:marRight w:val="0"/>
                      <w:marTop w:val="0"/>
                      <w:marBottom w:val="0"/>
                      <w:divBdr>
                        <w:top w:val="none" w:sz="0" w:space="0" w:color="auto"/>
                        <w:left w:val="none" w:sz="0" w:space="0" w:color="auto"/>
                        <w:bottom w:val="none" w:sz="0" w:space="0" w:color="auto"/>
                        <w:right w:val="none" w:sz="0" w:space="0" w:color="auto"/>
                      </w:divBdr>
                      <w:divsChild>
                        <w:div w:id="1308780164">
                          <w:marLeft w:val="0"/>
                          <w:marRight w:val="0"/>
                          <w:marTop w:val="0"/>
                          <w:marBottom w:val="0"/>
                          <w:divBdr>
                            <w:top w:val="none" w:sz="0" w:space="0" w:color="auto"/>
                            <w:left w:val="none" w:sz="0" w:space="0" w:color="auto"/>
                            <w:bottom w:val="none" w:sz="0" w:space="0" w:color="auto"/>
                            <w:right w:val="none" w:sz="0" w:space="0" w:color="auto"/>
                          </w:divBdr>
                          <w:divsChild>
                            <w:div w:id="1800370994">
                              <w:marLeft w:val="0"/>
                              <w:marRight w:val="0"/>
                              <w:marTop w:val="0"/>
                              <w:marBottom w:val="0"/>
                              <w:divBdr>
                                <w:top w:val="none" w:sz="0" w:space="0" w:color="auto"/>
                                <w:left w:val="none" w:sz="0" w:space="0" w:color="auto"/>
                                <w:bottom w:val="none" w:sz="0" w:space="0" w:color="auto"/>
                                <w:right w:val="none" w:sz="0" w:space="0" w:color="auto"/>
                              </w:divBdr>
                              <w:divsChild>
                                <w:div w:id="483938416">
                                  <w:marLeft w:val="0"/>
                                  <w:marRight w:val="0"/>
                                  <w:marTop w:val="0"/>
                                  <w:marBottom w:val="0"/>
                                  <w:divBdr>
                                    <w:top w:val="none" w:sz="0" w:space="0" w:color="auto"/>
                                    <w:left w:val="none" w:sz="0" w:space="0" w:color="auto"/>
                                    <w:bottom w:val="none" w:sz="0" w:space="0" w:color="auto"/>
                                    <w:right w:val="none" w:sz="0" w:space="0" w:color="auto"/>
                                  </w:divBdr>
                                  <w:divsChild>
                                    <w:div w:id="86004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4875282">
      <w:bodyDiv w:val="1"/>
      <w:marLeft w:val="0"/>
      <w:marRight w:val="0"/>
      <w:marTop w:val="0"/>
      <w:marBottom w:val="0"/>
      <w:divBdr>
        <w:top w:val="none" w:sz="0" w:space="0" w:color="auto"/>
        <w:left w:val="none" w:sz="0" w:space="0" w:color="auto"/>
        <w:bottom w:val="none" w:sz="0" w:space="0" w:color="auto"/>
        <w:right w:val="none" w:sz="0" w:space="0" w:color="auto"/>
      </w:divBdr>
    </w:div>
    <w:div w:id="1233156869">
      <w:bodyDiv w:val="1"/>
      <w:marLeft w:val="0"/>
      <w:marRight w:val="0"/>
      <w:marTop w:val="0"/>
      <w:marBottom w:val="0"/>
      <w:divBdr>
        <w:top w:val="none" w:sz="0" w:space="0" w:color="auto"/>
        <w:left w:val="none" w:sz="0" w:space="0" w:color="auto"/>
        <w:bottom w:val="none" w:sz="0" w:space="0" w:color="auto"/>
        <w:right w:val="none" w:sz="0" w:space="0" w:color="auto"/>
      </w:divBdr>
    </w:div>
    <w:div w:id="1242177450">
      <w:bodyDiv w:val="1"/>
      <w:marLeft w:val="0"/>
      <w:marRight w:val="0"/>
      <w:marTop w:val="0"/>
      <w:marBottom w:val="0"/>
      <w:divBdr>
        <w:top w:val="none" w:sz="0" w:space="0" w:color="auto"/>
        <w:left w:val="none" w:sz="0" w:space="0" w:color="auto"/>
        <w:bottom w:val="none" w:sz="0" w:space="0" w:color="auto"/>
        <w:right w:val="none" w:sz="0" w:space="0" w:color="auto"/>
      </w:divBdr>
    </w:div>
    <w:div w:id="1257446397">
      <w:bodyDiv w:val="1"/>
      <w:marLeft w:val="0"/>
      <w:marRight w:val="0"/>
      <w:marTop w:val="0"/>
      <w:marBottom w:val="0"/>
      <w:divBdr>
        <w:top w:val="none" w:sz="0" w:space="0" w:color="auto"/>
        <w:left w:val="none" w:sz="0" w:space="0" w:color="auto"/>
        <w:bottom w:val="none" w:sz="0" w:space="0" w:color="auto"/>
        <w:right w:val="none" w:sz="0" w:space="0" w:color="auto"/>
      </w:divBdr>
      <w:divsChild>
        <w:div w:id="1727796991">
          <w:marLeft w:val="0"/>
          <w:marRight w:val="0"/>
          <w:marTop w:val="0"/>
          <w:marBottom w:val="0"/>
          <w:divBdr>
            <w:top w:val="none" w:sz="0" w:space="0" w:color="auto"/>
            <w:left w:val="none" w:sz="0" w:space="0" w:color="auto"/>
            <w:bottom w:val="none" w:sz="0" w:space="0" w:color="auto"/>
            <w:right w:val="none" w:sz="0" w:space="0" w:color="auto"/>
          </w:divBdr>
          <w:divsChild>
            <w:div w:id="1094982747">
              <w:marLeft w:val="0"/>
              <w:marRight w:val="0"/>
              <w:marTop w:val="0"/>
              <w:marBottom w:val="0"/>
              <w:divBdr>
                <w:top w:val="none" w:sz="0" w:space="0" w:color="auto"/>
                <w:left w:val="none" w:sz="0" w:space="0" w:color="auto"/>
                <w:bottom w:val="none" w:sz="0" w:space="0" w:color="auto"/>
                <w:right w:val="none" w:sz="0" w:space="0" w:color="auto"/>
              </w:divBdr>
              <w:divsChild>
                <w:div w:id="887642377">
                  <w:marLeft w:val="0"/>
                  <w:marRight w:val="0"/>
                  <w:marTop w:val="0"/>
                  <w:marBottom w:val="0"/>
                  <w:divBdr>
                    <w:top w:val="none" w:sz="0" w:space="0" w:color="auto"/>
                    <w:left w:val="none" w:sz="0" w:space="0" w:color="auto"/>
                    <w:bottom w:val="none" w:sz="0" w:space="0" w:color="auto"/>
                    <w:right w:val="none" w:sz="0" w:space="0" w:color="auto"/>
                  </w:divBdr>
                  <w:divsChild>
                    <w:div w:id="211579440">
                      <w:marLeft w:val="0"/>
                      <w:marRight w:val="0"/>
                      <w:marTop w:val="0"/>
                      <w:marBottom w:val="0"/>
                      <w:divBdr>
                        <w:top w:val="none" w:sz="0" w:space="0" w:color="auto"/>
                        <w:left w:val="none" w:sz="0" w:space="0" w:color="auto"/>
                        <w:bottom w:val="none" w:sz="0" w:space="0" w:color="auto"/>
                        <w:right w:val="none" w:sz="0" w:space="0" w:color="auto"/>
                      </w:divBdr>
                      <w:divsChild>
                        <w:div w:id="908198931">
                          <w:marLeft w:val="0"/>
                          <w:marRight w:val="0"/>
                          <w:marTop w:val="0"/>
                          <w:marBottom w:val="0"/>
                          <w:divBdr>
                            <w:top w:val="none" w:sz="0" w:space="0" w:color="auto"/>
                            <w:left w:val="none" w:sz="0" w:space="0" w:color="auto"/>
                            <w:bottom w:val="none" w:sz="0" w:space="0" w:color="auto"/>
                            <w:right w:val="none" w:sz="0" w:space="0" w:color="auto"/>
                          </w:divBdr>
                          <w:divsChild>
                            <w:div w:id="428741274">
                              <w:marLeft w:val="0"/>
                              <w:marRight w:val="0"/>
                              <w:marTop w:val="0"/>
                              <w:marBottom w:val="0"/>
                              <w:divBdr>
                                <w:top w:val="none" w:sz="0" w:space="0" w:color="auto"/>
                                <w:left w:val="none" w:sz="0" w:space="0" w:color="auto"/>
                                <w:bottom w:val="none" w:sz="0" w:space="0" w:color="auto"/>
                                <w:right w:val="none" w:sz="0" w:space="0" w:color="auto"/>
                              </w:divBdr>
                              <w:divsChild>
                                <w:div w:id="1600406039">
                                  <w:marLeft w:val="0"/>
                                  <w:marRight w:val="0"/>
                                  <w:marTop w:val="0"/>
                                  <w:marBottom w:val="0"/>
                                  <w:divBdr>
                                    <w:top w:val="none" w:sz="0" w:space="0" w:color="auto"/>
                                    <w:left w:val="none" w:sz="0" w:space="0" w:color="auto"/>
                                    <w:bottom w:val="none" w:sz="0" w:space="0" w:color="auto"/>
                                    <w:right w:val="none" w:sz="0" w:space="0" w:color="auto"/>
                                  </w:divBdr>
                                  <w:divsChild>
                                    <w:div w:id="113818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977471">
                          <w:marLeft w:val="0"/>
                          <w:marRight w:val="0"/>
                          <w:marTop w:val="0"/>
                          <w:marBottom w:val="0"/>
                          <w:divBdr>
                            <w:top w:val="none" w:sz="0" w:space="0" w:color="auto"/>
                            <w:left w:val="none" w:sz="0" w:space="0" w:color="auto"/>
                            <w:bottom w:val="none" w:sz="0" w:space="0" w:color="auto"/>
                            <w:right w:val="none" w:sz="0" w:space="0" w:color="auto"/>
                          </w:divBdr>
                          <w:divsChild>
                            <w:div w:id="329412511">
                              <w:marLeft w:val="0"/>
                              <w:marRight w:val="0"/>
                              <w:marTop w:val="0"/>
                              <w:marBottom w:val="0"/>
                              <w:divBdr>
                                <w:top w:val="none" w:sz="0" w:space="0" w:color="auto"/>
                                <w:left w:val="none" w:sz="0" w:space="0" w:color="auto"/>
                                <w:bottom w:val="none" w:sz="0" w:space="0" w:color="auto"/>
                                <w:right w:val="none" w:sz="0" w:space="0" w:color="auto"/>
                              </w:divBdr>
                              <w:divsChild>
                                <w:div w:id="157516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018921">
      <w:bodyDiv w:val="1"/>
      <w:marLeft w:val="0"/>
      <w:marRight w:val="0"/>
      <w:marTop w:val="0"/>
      <w:marBottom w:val="0"/>
      <w:divBdr>
        <w:top w:val="none" w:sz="0" w:space="0" w:color="auto"/>
        <w:left w:val="none" w:sz="0" w:space="0" w:color="auto"/>
        <w:bottom w:val="none" w:sz="0" w:space="0" w:color="auto"/>
        <w:right w:val="none" w:sz="0" w:space="0" w:color="auto"/>
      </w:divBdr>
      <w:divsChild>
        <w:div w:id="565919950">
          <w:marLeft w:val="0"/>
          <w:marRight w:val="0"/>
          <w:marTop w:val="0"/>
          <w:marBottom w:val="0"/>
          <w:divBdr>
            <w:top w:val="none" w:sz="0" w:space="0" w:color="auto"/>
            <w:left w:val="none" w:sz="0" w:space="0" w:color="auto"/>
            <w:bottom w:val="none" w:sz="0" w:space="0" w:color="auto"/>
            <w:right w:val="none" w:sz="0" w:space="0" w:color="auto"/>
          </w:divBdr>
          <w:divsChild>
            <w:div w:id="1850756746">
              <w:marLeft w:val="0"/>
              <w:marRight w:val="0"/>
              <w:marTop w:val="0"/>
              <w:marBottom w:val="0"/>
              <w:divBdr>
                <w:top w:val="none" w:sz="0" w:space="0" w:color="auto"/>
                <w:left w:val="none" w:sz="0" w:space="0" w:color="auto"/>
                <w:bottom w:val="none" w:sz="0" w:space="0" w:color="auto"/>
                <w:right w:val="none" w:sz="0" w:space="0" w:color="auto"/>
              </w:divBdr>
              <w:divsChild>
                <w:div w:id="1527478807">
                  <w:marLeft w:val="0"/>
                  <w:marRight w:val="0"/>
                  <w:marTop w:val="0"/>
                  <w:marBottom w:val="0"/>
                  <w:divBdr>
                    <w:top w:val="none" w:sz="0" w:space="0" w:color="auto"/>
                    <w:left w:val="none" w:sz="0" w:space="0" w:color="auto"/>
                    <w:bottom w:val="none" w:sz="0" w:space="0" w:color="auto"/>
                    <w:right w:val="none" w:sz="0" w:space="0" w:color="auto"/>
                  </w:divBdr>
                  <w:divsChild>
                    <w:div w:id="1990863887">
                      <w:marLeft w:val="0"/>
                      <w:marRight w:val="0"/>
                      <w:marTop w:val="0"/>
                      <w:marBottom w:val="0"/>
                      <w:divBdr>
                        <w:top w:val="none" w:sz="0" w:space="0" w:color="auto"/>
                        <w:left w:val="none" w:sz="0" w:space="0" w:color="auto"/>
                        <w:bottom w:val="none" w:sz="0" w:space="0" w:color="auto"/>
                        <w:right w:val="none" w:sz="0" w:space="0" w:color="auto"/>
                      </w:divBdr>
                      <w:divsChild>
                        <w:div w:id="647980492">
                          <w:marLeft w:val="0"/>
                          <w:marRight w:val="0"/>
                          <w:marTop w:val="0"/>
                          <w:marBottom w:val="0"/>
                          <w:divBdr>
                            <w:top w:val="none" w:sz="0" w:space="0" w:color="auto"/>
                            <w:left w:val="none" w:sz="0" w:space="0" w:color="auto"/>
                            <w:bottom w:val="none" w:sz="0" w:space="0" w:color="auto"/>
                            <w:right w:val="none" w:sz="0" w:space="0" w:color="auto"/>
                          </w:divBdr>
                          <w:divsChild>
                            <w:div w:id="252012629">
                              <w:marLeft w:val="0"/>
                              <w:marRight w:val="0"/>
                              <w:marTop w:val="0"/>
                              <w:marBottom w:val="0"/>
                              <w:divBdr>
                                <w:top w:val="none" w:sz="0" w:space="0" w:color="auto"/>
                                <w:left w:val="none" w:sz="0" w:space="0" w:color="auto"/>
                                <w:bottom w:val="none" w:sz="0" w:space="0" w:color="auto"/>
                                <w:right w:val="none" w:sz="0" w:space="0" w:color="auto"/>
                              </w:divBdr>
                              <w:divsChild>
                                <w:div w:id="2124768590">
                                  <w:marLeft w:val="0"/>
                                  <w:marRight w:val="0"/>
                                  <w:marTop w:val="0"/>
                                  <w:marBottom w:val="0"/>
                                  <w:divBdr>
                                    <w:top w:val="none" w:sz="0" w:space="0" w:color="auto"/>
                                    <w:left w:val="none" w:sz="0" w:space="0" w:color="auto"/>
                                    <w:bottom w:val="none" w:sz="0" w:space="0" w:color="auto"/>
                                    <w:right w:val="none" w:sz="0" w:space="0" w:color="auto"/>
                                  </w:divBdr>
                                  <w:divsChild>
                                    <w:div w:id="1103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6769071">
      <w:bodyDiv w:val="1"/>
      <w:marLeft w:val="0"/>
      <w:marRight w:val="0"/>
      <w:marTop w:val="0"/>
      <w:marBottom w:val="0"/>
      <w:divBdr>
        <w:top w:val="none" w:sz="0" w:space="0" w:color="auto"/>
        <w:left w:val="none" w:sz="0" w:space="0" w:color="auto"/>
        <w:bottom w:val="none" w:sz="0" w:space="0" w:color="auto"/>
        <w:right w:val="none" w:sz="0" w:space="0" w:color="auto"/>
      </w:divBdr>
    </w:div>
    <w:div w:id="1268462315">
      <w:bodyDiv w:val="1"/>
      <w:marLeft w:val="0"/>
      <w:marRight w:val="0"/>
      <w:marTop w:val="0"/>
      <w:marBottom w:val="0"/>
      <w:divBdr>
        <w:top w:val="none" w:sz="0" w:space="0" w:color="auto"/>
        <w:left w:val="none" w:sz="0" w:space="0" w:color="auto"/>
        <w:bottom w:val="none" w:sz="0" w:space="0" w:color="auto"/>
        <w:right w:val="none" w:sz="0" w:space="0" w:color="auto"/>
      </w:divBdr>
    </w:div>
    <w:div w:id="1271089743">
      <w:bodyDiv w:val="1"/>
      <w:marLeft w:val="0"/>
      <w:marRight w:val="0"/>
      <w:marTop w:val="0"/>
      <w:marBottom w:val="0"/>
      <w:divBdr>
        <w:top w:val="none" w:sz="0" w:space="0" w:color="auto"/>
        <w:left w:val="none" w:sz="0" w:space="0" w:color="auto"/>
        <w:bottom w:val="none" w:sz="0" w:space="0" w:color="auto"/>
        <w:right w:val="none" w:sz="0" w:space="0" w:color="auto"/>
      </w:divBdr>
    </w:div>
    <w:div w:id="1276521781">
      <w:bodyDiv w:val="1"/>
      <w:marLeft w:val="0"/>
      <w:marRight w:val="0"/>
      <w:marTop w:val="0"/>
      <w:marBottom w:val="0"/>
      <w:divBdr>
        <w:top w:val="none" w:sz="0" w:space="0" w:color="auto"/>
        <w:left w:val="none" w:sz="0" w:space="0" w:color="auto"/>
        <w:bottom w:val="none" w:sz="0" w:space="0" w:color="auto"/>
        <w:right w:val="none" w:sz="0" w:space="0" w:color="auto"/>
      </w:divBdr>
    </w:div>
    <w:div w:id="1277329027">
      <w:bodyDiv w:val="1"/>
      <w:marLeft w:val="0"/>
      <w:marRight w:val="0"/>
      <w:marTop w:val="0"/>
      <w:marBottom w:val="0"/>
      <w:divBdr>
        <w:top w:val="none" w:sz="0" w:space="0" w:color="auto"/>
        <w:left w:val="none" w:sz="0" w:space="0" w:color="auto"/>
        <w:bottom w:val="none" w:sz="0" w:space="0" w:color="auto"/>
        <w:right w:val="none" w:sz="0" w:space="0" w:color="auto"/>
      </w:divBdr>
    </w:div>
    <w:div w:id="1278246839">
      <w:bodyDiv w:val="1"/>
      <w:marLeft w:val="0"/>
      <w:marRight w:val="0"/>
      <w:marTop w:val="0"/>
      <w:marBottom w:val="0"/>
      <w:divBdr>
        <w:top w:val="none" w:sz="0" w:space="0" w:color="auto"/>
        <w:left w:val="none" w:sz="0" w:space="0" w:color="auto"/>
        <w:bottom w:val="none" w:sz="0" w:space="0" w:color="auto"/>
        <w:right w:val="none" w:sz="0" w:space="0" w:color="auto"/>
      </w:divBdr>
    </w:div>
    <w:div w:id="1285885420">
      <w:bodyDiv w:val="1"/>
      <w:marLeft w:val="0"/>
      <w:marRight w:val="0"/>
      <w:marTop w:val="0"/>
      <w:marBottom w:val="0"/>
      <w:divBdr>
        <w:top w:val="none" w:sz="0" w:space="0" w:color="auto"/>
        <w:left w:val="none" w:sz="0" w:space="0" w:color="auto"/>
        <w:bottom w:val="none" w:sz="0" w:space="0" w:color="auto"/>
        <w:right w:val="none" w:sz="0" w:space="0" w:color="auto"/>
      </w:divBdr>
      <w:divsChild>
        <w:div w:id="383256228">
          <w:marLeft w:val="0"/>
          <w:marRight w:val="0"/>
          <w:marTop w:val="0"/>
          <w:marBottom w:val="0"/>
          <w:divBdr>
            <w:top w:val="none" w:sz="0" w:space="0" w:color="auto"/>
            <w:left w:val="none" w:sz="0" w:space="0" w:color="auto"/>
            <w:bottom w:val="none" w:sz="0" w:space="0" w:color="auto"/>
            <w:right w:val="none" w:sz="0" w:space="0" w:color="auto"/>
          </w:divBdr>
          <w:divsChild>
            <w:div w:id="37629575">
              <w:marLeft w:val="0"/>
              <w:marRight w:val="0"/>
              <w:marTop w:val="0"/>
              <w:marBottom w:val="0"/>
              <w:divBdr>
                <w:top w:val="none" w:sz="0" w:space="0" w:color="auto"/>
                <w:left w:val="none" w:sz="0" w:space="0" w:color="auto"/>
                <w:bottom w:val="none" w:sz="0" w:space="0" w:color="auto"/>
                <w:right w:val="none" w:sz="0" w:space="0" w:color="auto"/>
              </w:divBdr>
              <w:divsChild>
                <w:div w:id="121459257">
                  <w:marLeft w:val="0"/>
                  <w:marRight w:val="0"/>
                  <w:marTop w:val="0"/>
                  <w:marBottom w:val="0"/>
                  <w:divBdr>
                    <w:top w:val="none" w:sz="0" w:space="0" w:color="auto"/>
                    <w:left w:val="none" w:sz="0" w:space="0" w:color="auto"/>
                    <w:bottom w:val="none" w:sz="0" w:space="0" w:color="auto"/>
                    <w:right w:val="none" w:sz="0" w:space="0" w:color="auto"/>
                  </w:divBdr>
                  <w:divsChild>
                    <w:div w:id="1863779181">
                      <w:marLeft w:val="0"/>
                      <w:marRight w:val="0"/>
                      <w:marTop w:val="0"/>
                      <w:marBottom w:val="0"/>
                      <w:divBdr>
                        <w:top w:val="none" w:sz="0" w:space="0" w:color="auto"/>
                        <w:left w:val="none" w:sz="0" w:space="0" w:color="auto"/>
                        <w:bottom w:val="none" w:sz="0" w:space="0" w:color="auto"/>
                        <w:right w:val="none" w:sz="0" w:space="0" w:color="auto"/>
                      </w:divBdr>
                      <w:divsChild>
                        <w:div w:id="1807623303">
                          <w:marLeft w:val="0"/>
                          <w:marRight w:val="0"/>
                          <w:marTop w:val="0"/>
                          <w:marBottom w:val="0"/>
                          <w:divBdr>
                            <w:top w:val="none" w:sz="0" w:space="0" w:color="auto"/>
                            <w:left w:val="none" w:sz="0" w:space="0" w:color="auto"/>
                            <w:bottom w:val="none" w:sz="0" w:space="0" w:color="auto"/>
                            <w:right w:val="none" w:sz="0" w:space="0" w:color="auto"/>
                          </w:divBdr>
                          <w:divsChild>
                            <w:div w:id="1819032700">
                              <w:marLeft w:val="0"/>
                              <w:marRight w:val="0"/>
                              <w:marTop w:val="0"/>
                              <w:marBottom w:val="0"/>
                              <w:divBdr>
                                <w:top w:val="none" w:sz="0" w:space="0" w:color="auto"/>
                                <w:left w:val="none" w:sz="0" w:space="0" w:color="auto"/>
                                <w:bottom w:val="none" w:sz="0" w:space="0" w:color="auto"/>
                                <w:right w:val="none" w:sz="0" w:space="0" w:color="auto"/>
                              </w:divBdr>
                              <w:divsChild>
                                <w:div w:id="2838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2051669">
      <w:bodyDiv w:val="1"/>
      <w:marLeft w:val="0"/>
      <w:marRight w:val="0"/>
      <w:marTop w:val="0"/>
      <w:marBottom w:val="0"/>
      <w:divBdr>
        <w:top w:val="none" w:sz="0" w:space="0" w:color="auto"/>
        <w:left w:val="none" w:sz="0" w:space="0" w:color="auto"/>
        <w:bottom w:val="none" w:sz="0" w:space="0" w:color="auto"/>
        <w:right w:val="none" w:sz="0" w:space="0" w:color="auto"/>
      </w:divBdr>
    </w:div>
    <w:div w:id="1292203382">
      <w:bodyDiv w:val="1"/>
      <w:marLeft w:val="0"/>
      <w:marRight w:val="0"/>
      <w:marTop w:val="0"/>
      <w:marBottom w:val="0"/>
      <w:divBdr>
        <w:top w:val="none" w:sz="0" w:space="0" w:color="auto"/>
        <w:left w:val="none" w:sz="0" w:space="0" w:color="auto"/>
        <w:bottom w:val="none" w:sz="0" w:space="0" w:color="auto"/>
        <w:right w:val="none" w:sz="0" w:space="0" w:color="auto"/>
      </w:divBdr>
    </w:div>
    <w:div w:id="1298488442">
      <w:bodyDiv w:val="1"/>
      <w:marLeft w:val="0"/>
      <w:marRight w:val="0"/>
      <w:marTop w:val="0"/>
      <w:marBottom w:val="0"/>
      <w:divBdr>
        <w:top w:val="none" w:sz="0" w:space="0" w:color="auto"/>
        <w:left w:val="none" w:sz="0" w:space="0" w:color="auto"/>
        <w:bottom w:val="none" w:sz="0" w:space="0" w:color="auto"/>
        <w:right w:val="none" w:sz="0" w:space="0" w:color="auto"/>
      </w:divBdr>
      <w:divsChild>
        <w:div w:id="1118721014">
          <w:marLeft w:val="0"/>
          <w:marRight w:val="0"/>
          <w:marTop w:val="0"/>
          <w:marBottom w:val="0"/>
          <w:divBdr>
            <w:top w:val="none" w:sz="0" w:space="0" w:color="auto"/>
            <w:left w:val="none" w:sz="0" w:space="0" w:color="auto"/>
            <w:bottom w:val="none" w:sz="0" w:space="0" w:color="auto"/>
            <w:right w:val="none" w:sz="0" w:space="0" w:color="auto"/>
          </w:divBdr>
          <w:divsChild>
            <w:div w:id="1389917461">
              <w:marLeft w:val="0"/>
              <w:marRight w:val="0"/>
              <w:marTop w:val="0"/>
              <w:marBottom w:val="0"/>
              <w:divBdr>
                <w:top w:val="none" w:sz="0" w:space="0" w:color="auto"/>
                <w:left w:val="none" w:sz="0" w:space="0" w:color="auto"/>
                <w:bottom w:val="none" w:sz="0" w:space="0" w:color="auto"/>
                <w:right w:val="none" w:sz="0" w:space="0" w:color="auto"/>
              </w:divBdr>
              <w:divsChild>
                <w:div w:id="1703632918">
                  <w:marLeft w:val="0"/>
                  <w:marRight w:val="0"/>
                  <w:marTop w:val="0"/>
                  <w:marBottom w:val="0"/>
                  <w:divBdr>
                    <w:top w:val="none" w:sz="0" w:space="0" w:color="auto"/>
                    <w:left w:val="none" w:sz="0" w:space="0" w:color="auto"/>
                    <w:bottom w:val="none" w:sz="0" w:space="0" w:color="auto"/>
                    <w:right w:val="none" w:sz="0" w:space="0" w:color="auto"/>
                  </w:divBdr>
                  <w:divsChild>
                    <w:div w:id="30161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644967">
          <w:marLeft w:val="0"/>
          <w:marRight w:val="0"/>
          <w:marTop w:val="0"/>
          <w:marBottom w:val="0"/>
          <w:divBdr>
            <w:top w:val="none" w:sz="0" w:space="0" w:color="auto"/>
            <w:left w:val="none" w:sz="0" w:space="0" w:color="auto"/>
            <w:bottom w:val="none" w:sz="0" w:space="0" w:color="auto"/>
            <w:right w:val="none" w:sz="0" w:space="0" w:color="auto"/>
          </w:divBdr>
          <w:divsChild>
            <w:div w:id="1183936369">
              <w:marLeft w:val="0"/>
              <w:marRight w:val="0"/>
              <w:marTop w:val="0"/>
              <w:marBottom w:val="0"/>
              <w:divBdr>
                <w:top w:val="none" w:sz="0" w:space="0" w:color="auto"/>
                <w:left w:val="none" w:sz="0" w:space="0" w:color="auto"/>
                <w:bottom w:val="none" w:sz="0" w:space="0" w:color="auto"/>
                <w:right w:val="none" w:sz="0" w:space="0" w:color="auto"/>
              </w:divBdr>
              <w:divsChild>
                <w:div w:id="814566397">
                  <w:marLeft w:val="0"/>
                  <w:marRight w:val="0"/>
                  <w:marTop w:val="0"/>
                  <w:marBottom w:val="0"/>
                  <w:divBdr>
                    <w:top w:val="none" w:sz="0" w:space="0" w:color="auto"/>
                    <w:left w:val="none" w:sz="0" w:space="0" w:color="auto"/>
                    <w:bottom w:val="none" w:sz="0" w:space="0" w:color="auto"/>
                    <w:right w:val="none" w:sz="0" w:space="0" w:color="auto"/>
                  </w:divBdr>
                  <w:divsChild>
                    <w:div w:id="79583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969334">
      <w:bodyDiv w:val="1"/>
      <w:marLeft w:val="0"/>
      <w:marRight w:val="0"/>
      <w:marTop w:val="0"/>
      <w:marBottom w:val="0"/>
      <w:divBdr>
        <w:top w:val="none" w:sz="0" w:space="0" w:color="auto"/>
        <w:left w:val="none" w:sz="0" w:space="0" w:color="auto"/>
        <w:bottom w:val="none" w:sz="0" w:space="0" w:color="auto"/>
        <w:right w:val="none" w:sz="0" w:space="0" w:color="auto"/>
      </w:divBdr>
    </w:div>
    <w:div w:id="1309893625">
      <w:bodyDiv w:val="1"/>
      <w:marLeft w:val="0"/>
      <w:marRight w:val="0"/>
      <w:marTop w:val="0"/>
      <w:marBottom w:val="0"/>
      <w:divBdr>
        <w:top w:val="none" w:sz="0" w:space="0" w:color="auto"/>
        <w:left w:val="none" w:sz="0" w:space="0" w:color="auto"/>
        <w:bottom w:val="none" w:sz="0" w:space="0" w:color="auto"/>
        <w:right w:val="none" w:sz="0" w:space="0" w:color="auto"/>
      </w:divBdr>
    </w:div>
    <w:div w:id="1312247089">
      <w:bodyDiv w:val="1"/>
      <w:marLeft w:val="0"/>
      <w:marRight w:val="0"/>
      <w:marTop w:val="0"/>
      <w:marBottom w:val="0"/>
      <w:divBdr>
        <w:top w:val="none" w:sz="0" w:space="0" w:color="auto"/>
        <w:left w:val="none" w:sz="0" w:space="0" w:color="auto"/>
        <w:bottom w:val="none" w:sz="0" w:space="0" w:color="auto"/>
        <w:right w:val="none" w:sz="0" w:space="0" w:color="auto"/>
      </w:divBdr>
    </w:div>
    <w:div w:id="1318805032">
      <w:bodyDiv w:val="1"/>
      <w:marLeft w:val="0"/>
      <w:marRight w:val="0"/>
      <w:marTop w:val="0"/>
      <w:marBottom w:val="0"/>
      <w:divBdr>
        <w:top w:val="none" w:sz="0" w:space="0" w:color="auto"/>
        <w:left w:val="none" w:sz="0" w:space="0" w:color="auto"/>
        <w:bottom w:val="none" w:sz="0" w:space="0" w:color="auto"/>
        <w:right w:val="none" w:sz="0" w:space="0" w:color="auto"/>
      </w:divBdr>
    </w:div>
    <w:div w:id="1320184859">
      <w:bodyDiv w:val="1"/>
      <w:marLeft w:val="0"/>
      <w:marRight w:val="0"/>
      <w:marTop w:val="0"/>
      <w:marBottom w:val="0"/>
      <w:divBdr>
        <w:top w:val="none" w:sz="0" w:space="0" w:color="auto"/>
        <w:left w:val="none" w:sz="0" w:space="0" w:color="auto"/>
        <w:bottom w:val="none" w:sz="0" w:space="0" w:color="auto"/>
        <w:right w:val="none" w:sz="0" w:space="0" w:color="auto"/>
      </w:divBdr>
    </w:div>
    <w:div w:id="1321423103">
      <w:bodyDiv w:val="1"/>
      <w:marLeft w:val="0"/>
      <w:marRight w:val="0"/>
      <w:marTop w:val="0"/>
      <w:marBottom w:val="0"/>
      <w:divBdr>
        <w:top w:val="none" w:sz="0" w:space="0" w:color="auto"/>
        <w:left w:val="none" w:sz="0" w:space="0" w:color="auto"/>
        <w:bottom w:val="none" w:sz="0" w:space="0" w:color="auto"/>
        <w:right w:val="none" w:sz="0" w:space="0" w:color="auto"/>
      </w:divBdr>
    </w:div>
    <w:div w:id="1327437860">
      <w:bodyDiv w:val="1"/>
      <w:marLeft w:val="0"/>
      <w:marRight w:val="0"/>
      <w:marTop w:val="0"/>
      <w:marBottom w:val="0"/>
      <w:divBdr>
        <w:top w:val="none" w:sz="0" w:space="0" w:color="auto"/>
        <w:left w:val="none" w:sz="0" w:space="0" w:color="auto"/>
        <w:bottom w:val="none" w:sz="0" w:space="0" w:color="auto"/>
        <w:right w:val="none" w:sz="0" w:space="0" w:color="auto"/>
      </w:divBdr>
    </w:div>
    <w:div w:id="1338265713">
      <w:bodyDiv w:val="1"/>
      <w:marLeft w:val="0"/>
      <w:marRight w:val="0"/>
      <w:marTop w:val="0"/>
      <w:marBottom w:val="0"/>
      <w:divBdr>
        <w:top w:val="none" w:sz="0" w:space="0" w:color="auto"/>
        <w:left w:val="none" w:sz="0" w:space="0" w:color="auto"/>
        <w:bottom w:val="none" w:sz="0" w:space="0" w:color="auto"/>
        <w:right w:val="none" w:sz="0" w:space="0" w:color="auto"/>
      </w:divBdr>
      <w:divsChild>
        <w:div w:id="597906687">
          <w:marLeft w:val="0"/>
          <w:marRight w:val="0"/>
          <w:marTop w:val="0"/>
          <w:marBottom w:val="0"/>
          <w:divBdr>
            <w:top w:val="none" w:sz="0" w:space="0" w:color="auto"/>
            <w:left w:val="none" w:sz="0" w:space="0" w:color="auto"/>
            <w:bottom w:val="none" w:sz="0" w:space="0" w:color="auto"/>
            <w:right w:val="none" w:sz="0" w:space="0" w:color="auto"/>
          </w:divBdr>
          <w:divsChild>
            <w:div w:id="101534676">
              <w:marLeft w:val="0"/>
              <w:marRight w:val="0"/>
              <w:marTop w:val="0"/>
              <w:marBottom w:val="0"/>
              <w:divBdr>
                <w:top w:val="none" w:sz="0" w:space="0" w:color="auto"/>
                <w:left w:val="none" w:sz="0" w:space="0" w:color="auto"/>
                <w:bottom w:val="none" w:sz="0" w:space="0" w:color="auto"/>
                <w:right w:val="none" w:sz="0" w:space="0" w:color="auto"/>
              </w:divBdr>
              <w:divsChild>
                <w:div w:id="772940499">
                  <w:marLeft w:val="0"/>
                  <w:marRight w:val="0"/>
                  <w:marTop w:val="0"/>
                  <w:marBottom w:val="0"/>
                  <w:divBdr>
                    <w:top w:val="none" w:sz="0" w:space="0" w:color="auto"/>
                    <w:left w:val="none" w:sz="0" w:space="0" w:color="auto"/>
                    <w:bottom w:val="none" w:sz="0" w:space="0" w:color="auto"/>
                    <w:right w:val="none" w:sz="0" w:space="0" w:color="auto"/>
                  </w:divBdr>
                  <w:divsChild>
                    <w:div w:id="497160007">
                      <w:marLeft w:val="0"/>
                      <w:marRight w:val="0"/>
                      <w:marTop w:val="0"/>
                      <w:marBottom w:val="0"/>
                      <w:divBdr>
                        <w:top w:val="none" w:sz="0" w:space="0" w:color="auto"/>
                        <w:left w:val="none" w:sz="0" w:space="0" w:color="auto"/>
                        <w:bottom w:val="none" w:sz="0" w:space="0" w:color="auto"/>
                        <w:right w:val="none" w:sz="0" w:space="0" w:color="auto"/>
                      </w:divBdr>
                      <w:divsChild>
                        <w:div w:id="1853258441">
                          <w:marLeft w:val="0"/>
                          <w:marRight w:val="0"/>
                          <w:marTop w:val="0"/>
                          <w:marBottom w:val="0"/>
                          <w:divBdr>
                            <w:top w:val="none" w:sz="0" w:space="0" w:color="auto"/>
                            <w:left w:val="none" w:sz="0" w:space="0" w:color="auto"/>
                            <w:bottom w:val="none" w:sz="0" w:space="0" w:color="auto"/>
                            <w:right w:val="none" w:sz="0" w:space="0" w:color="auto"/>
                          </w:divBdr>
                          <w:divsChild>
                            <w:div w:id="1093471926">
                              <w:marLeft w:val="0"/>
                              <w:marRight w:val="0"/>
                              <w:marTop w:val="0"/>
                              <w:marBottom w:val="0"/>
                              <w:divBdr>
                                <w:top w:val="none" w:sz="0" w:space="0" w:color="auto"/>
                                <w:left w:val="none" w:sz="0" w:space="0" w:color="auto"/>
                                <w:bottom w:val="none" w:sz="0" w:space="0" w:color="auto"/>
                                <w:right w:val="none" w:sz="0" w:space="0" w:color="auto"/>
                              </w:divBdr>
                              <w:divsChild>
                                <w:div w:id="2124569701">
                                  <w:marLeft w:val="0"/>
                                  <w:marRight w:val="0"/>
                                  <w:marTop w:val="0"/>
                                  <w:marBottom w:val="0"/>
                                  <w:divBdr>
                                    <w:top w:val="none" w:sz="0" w:space="0" w:color="auto"/>
                                    <w:left w:val="none" w:sz="0" w:space="0" w:color="auto"/>
                                    <w:bottom w:val="none" w:sz="0" w:space="0" w:color="auto"/>
                                    <w:right w:val="none" w:sz="0" w:space="0" w:color="auto"/>
                                  </w:divBdr>
                                  <w:divsChild>
                                    <w:div w:id="1174763161">
                                      <w:marLeft w:val="0"/>
                                      <w:marRight w:val="0"/>
                                      <w:marTop w:val="0"/>
                                      <w:marBottom w:val="0"/>
                                      <w:divBdr>
                                        <w:top w:val="none" w:sz="0" w:space="0" w:color="auto"/>
                                        <w:left w:val="none" w:sz="0" w:space="0" w:color="auto"/>
                                        <w:bottom w:val="none" w:sz="0" w:space="0" w:color="auto"/>
                                        <w:right w:val="none" w:sz="0" w:space="0" w:color="auto"/>
                                      </w:divBdr>
                                      <w:divsChild>
                                        <w:div w:id="1628466900">
                                          <w:marLeft w:val="0"/>
                                          <w:marRight w:val="0"/>
                                          <w:marTop w:val="0"/>
                                          <w:marBottom w:val="0"/>
                                          <w:divBdr>
                                            <w:top w:val="none" w:sz="0" w:space="0" w:color="auto"/>
                                            <w:left w:val="none" w:sz="0" w:space="0" w:color="auto"/>
                                            <w:bottom w:val="none" w:sz="0" w:space="0" w:color="auto"/>
                                            <w:right w:val="none" w:sz="0" w:space="0" w:color="auto"/>
                                          </w:divBdr>
                                          <w:divsChild>
                                            <w:div w:id="26870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3582002">
      <w:bodyDiv w:val="1"/>
      <w:marLeft w:val="0"/>
      <w:marRight w:val="0"/>
      <w:marTop w:val="0"/>
      <w:marBottom w:val="0"/>
      <w:divBdr>
        <w:top w:val="none" w:sz="0" w:space="0" w:color="auto"/>
        <w:left w:val="none" w:sz="0" w:space="0" w:color="auto"/>
        <w:bottom w:val="none" w:sz="0" w:space="0" w:color="auto"/>
        <w:right w:val="none" w:sz="0" w:space="0" w:color="auto"/>
      </w:divBdr>
      <w:divsChild>
        <w:div w:id="1028994337">
          <w:marLeft w:val="0"/>
          <w:marRight w:val="0"/>
          <w:marTop w:val="0"/>
          <w:marBottom w:val="0"/>
          <w:divBdr>
            <w:top w:val="none" w:sz="0" w:space="0" w:color="auto"/>
            <w:left w:val="none" w:sz="0" w:space="0" w:color="auto"/>
            <w:bottom w:val="none" w:sz="0" w:space="0" w:color="auto"/>
            <w:right w:val="none" w:sz="0" w:space="0" w:color="auto"/>
          </w:divBdr>
          <w:divsChild>
            <w:div w:id="1233737605">
              <w:marLeft w:val="0"/>
              <w:marRight w:val="0"/>
              <w:marTop w:val="0"/>
              <w:marBottom w:val="0"/>
              <w:divBdr>
                <w:top w:val="none" w:sz="0" w:space="0" w:color="auto"/>
                <w:left w:val="none" w:sz="0" w:space="0" w:color="auto"/>
                <w:bottom w:val="none" w:sz="0" w:space="0" w:color="auto"/>
                <w:right w:val="none" w:sz="0" w:space="0" w:color="auto"/>
              </w:divBdr>
              <w:divsChild>
                <w:div w:id="1220634920">
                  <w:marLeft w:val="0"/>
                  <w:marRight w:val="0"/>
                  <w:marTop w:val="0"/>
                  <w:marBottom w:val="0"/>
                  <w:divBdr>
                    <w:top w:val="none" w:sz="0" w:space="0" w:color="auto"/>
                    <w:left w:val="none" w:sz="0" w:space="0" w:color="auto"/>
                    <w:bottom w:val="none" w:sz="0" w:space="0" w:color="auto"/>
                    <w:right w:val="none" w:sz="0" w:space="0" w:color="auto"/>
                  </w:divBdr>
                  <w:divsChild>
                    <w:div w:id="1456027123">
                      <w:marLeft w:val="0"/>
                      <w:marRight w:val="0"/>
                      <w:marTop w:val="0"/>
                      <w:marBottom w:val="0"/>
                      <w:divBdr>
                        <w:top w:val="none" w:sz="0" w:space="0" w:color="auto"/>
                        <w:left w:val="none" w:sz="0" w:space="0" w:color="auto"/>
                        <w:bottom w:val="none" w:sz="0" w:space="0" w:color="auto"/>
                        <w:right w:val="none" w:sz="0" w:space="0" w:color="auto"/>
                      </w:divBdr>
                      <w:divsChild>
                        <w:div w:id="871921104">
                          <w:marLeft w:val="0"/>
                          <w:marRight w:val="0"/>
                          <w:marTop w:val="0"/>
                          <w:marBottom w:val="0"/>
                          <w:divBdr>
                            <w:top w:val="none" w:sz="0" w:space="0" w:color="auto"/>
                            <w:left w:val="none" w:sz="0" w:space="0" w:color="auto"/>
                            <w:bottom w:val="none" w:sz="0" w:space="0" w:color="auto"/>
                            <w:right w:val="none" w:sz="0" w:space="0" w:color="auto"/>
                          </w:divBdr>
                          <w:divsChild>
                            <w:div w:id="379213234">
                              <w:marLeft w:val="0"/>
                              <w:marRight w:val="0"/>
                              <w:marTop w:val="0"/>
                              <w:marBottom w:val="0"/>
                              <w:divBdr>
                                <w:top w:val="none" w:sz="0" w:space="0" w:color="auto"/>
                                <w:left w:val="none" w:sz="0" w:space="0" w:color="auto"/>
                                <w:bottom w:val="none" w:sz="0" w:space="0" w:color="auto"/>
                                <w:right w:val="none" w:sz="0" w:space="0" w:color="auto"/>
                              </w:divBdr>
                              <w:divsChild>
                                <w:div w:id="92473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1446299">
      <w:bodyDiv w:val="1"/>
      <w:marLeft w:val="0"/>
      <w:marRight w:val="0"/>
      <w:marTop w:val="0"/>
      <w:marBottom w:val="0"/>
      <w:divBdr>
        <w:top w:val="none" w:sz="0" w:space="0" w:color="auto"/>
        <w:left w:val="none" w:sz="0" w:space="0" w:color="auto"/>
        <w:bottom w:val="none" w:sz="0" w:space="0" w:color="auto"/>
        <w:right w:val="none" w:sz="0" w:space="0" w:color="auto"/>
      </w:divBdr>
    </w:div>
    <w:div w:id="1368096597">
      <w:bodyDiv w:val="1"/>
      <w:marLeft w:val="0"/>
      <w:marRight w:val="0"/>
      <w:marTop w:val="0"/>
      <w:marBottom w:val="0"/>
      <w:divBdr>
        <w:top w:val="none" w:sz="0" w:space="0" w:color="auto"/>
        <w:left w:val="none" w:sz="0" w:space="0" w:color="auto"/>
        <w:bottom w:val="none" w:sz="0" w:space="0" w:color="auto"/>
        <w:right w:val="none" w:sz="0" w:space="0" w:color="auto"/>
      </w:divBdr>
      <w:divsChild>
        <w:div w:id="1977761929">
          <w:marLeft w:val="0"/>
          <w:marRight w:val="0"/>
          <w:marTop w:val="0"/>
          <w:marBottom w:val="0"/>
          <w:divBdr>
            <w:top w:val="none" w:sz="0" w:space="0" w:color="auto"/>
            <w:left w:val="none" w:sz="0" w:space="0" w:color="auto"/>
            <w:bottom w:val="none" w:sz="0" w:space="0" w:color="auto"/>
            <w:right w:val="none" w:sz="0" w:space="0" w:color="auto"/>
          </w:divBdr>
          <w:divsChild>
            <w:div w:id="1044064842">
              <w:marLeft w:val="0"/>
              <w:marRight w:val="0"/>
              <w:marTop w:val="0"/>
              <w:marBottom w:val="0"/>
              <w:divBdr>
                <w:top w:val="none" w:sz="0" w:space="0" w:color="auto"/>
                <w:left w:val="none" w:sz="0" w:space="0" w:color="auto"/>
                <w:bottom w:val="none" w:sz="0" w:space="0" w:color="auto"/>
                <w:right w:val="none" w:sz="0" w:space="0" w:color="auto"/>
              </w:divBdr>
              <w:divsChild>
                <w:div w:id="1138841921">
                  <w:marLeft w:val="0"/>
                  <w:marRight w:val="0"/>
                  <w:marTop w:val="0"/>
                  <w:marBottom w:val="0"/>
                  <w:divBdr>
                    <w:top w:val="none" w:sz="0" w:space="0" w:color="auto"/>
                    <w:left w:val="none" w:sz="0" w:space="0" w:color="auto"/>
                    <w:bottom w:val="none" w:sz="0" w:space="0" w:color="auto"/>
                    <w:right w:val="none" w:sz="0" w:space="0" w:color="auto"/>
                  </w:divBdr>
                  <w:divsChild>
                    <w:div w:id="858667981">
                      <w:marLeft w:val="0"/>
                      <w:marRight w:val="0"/>
                      <w:marTop w:val="0"/>
                      <w:marBottom w:val="0"/>
                      <w:divBdr>
                        <w:top w:val="none" w:sz="0" w:space="0" w:color="auto"/>
                        <w:left w:val="none" w:sz="0" w:space="0" w:color="auto"/>
                        <w:bottom w:val="none" w:sz="0" w:space="0" w:color="auto"/>
                        <w:right w:val="none" w:sz="0" w:space="0" w:color="auto"/>
                      </w:divBdr>
                      <w:divsChild>
                        <w:div w:id="1788086671">
                          <w:marLeft w:val="0"/>
                          <w:marRight w:val="0"/>
                          <w:marTop w:val="0"/>
                          <w:marBottom w:val="0"/>
                          <w:divBdr>
                            <w:top w:val="none" w:sz="0" w:space="0" w:color="auto"/>
                            <w:left w:val="none" w:sz="0" w:space="0" w:color="auto"/>
                            <w:bottom w:val="none" w:sz="0" w:space="0" w:color="auto"/>
                            <w:right w:val="none" w:sz="0" w:space="0" w:color="auto"/>
                          </w:divBdr>
                          <w:divsChild>
                            <w:div w:id="1400325988">
                              <w:marLeft w:val="0"/>
                              <w:marRight w:val="0"/>
                              <w:marTop w:val="0"/>
                              <w:marBottom w:val="0"/>
                              <w:divBdr>
                                <w:top w:val="none" w:sz="0" w:space="0" w:color="auto"/>
                                <w:left w:val="none" w:sz="0" w:space="0" w:color="auto"/>
                                <w:bottom w:val="none" w:sz="0" w:space="0" w:color="auto"/>
                                <w:right w:val="none" w:sz="0" w:space="0" w:color="auto"/>
                              </w:divBdr>
                              <w:divsChild>
                                <w:div w:id="1084835617">
                                  <w:marLeft w:val="0"/>
                                  <w:marRight w:val="0"/>
                                  <w:marTop w:val="0"/>
                                  <w:marBottom w:val="0"/>
                                  <w:divBdr>
                                    <w:top w:val="none" w:sz="0" w:space="0" w:color="auto"/>
                                    <w:left w:val="none" w:sz="0" w:space="0" w:color="auto"/>
                                    <w:bottom w:val="none" w:sz="0" w:space="0" w:color="auto"/>
                                    <w:right w:val="none" w:sz="0" w:space="0" w:color="auto"/>
                                  </w:divBdr>
                                  <w:divsChild>
                                    <w:div w:id="173037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2801015">
      <w:bodyDiv w:val="1"/>
      <w:marLeft w:val="0"/>
      <w:marRight w:val="0"/>
      <w:marTop w:val="0"/>
      <w:marBottom w:val="0"/>
      <w:divBdr>
        <w:top w:val="none" w:sz="0" w:space="0" w:color="auto"/>
        <w:left w:val="none" w:sz="0" w:space="0" w:color="auto"/>
        <w:bottom w:val="none" w:sz="0" w:space="0" w:color="auto"/>
        <w:right w:val="none" w:sz="0" w:space="0" w:color="auto"/>
      </w:divBdr>
    </w:div>
    <w:div w:id="1400907528">
      <w:bodyDiv w:val="1"/>
      <w:marLeft w:val="0"/>
      <w:marRight w:val="0"/>
      <w:marTop w:val="0"/>
      <w:marBottom w:val="0"/>
      <w:divBdr>
        <w:top w:val="none" w:sz="0" w:space="0" w:color="auto"/>
        <w:left w:val="none" w:sz="0" w:space="0" w:color="auto"/>
        <w:bottom w:val="none" w:sz="0" w:space="0" w:color="auto"/>
        <w:right w:val="none" w:sz="0" w:space="0" w:color="auto"/>
      </w:divBdr>
    </w:div>
    <w:div w:id="1406488178">
      <w:bodyDiv w:val="1"/>
      <w:marLeft w:val="0"/>
      <w:marRight w:val="0"/>
      <w:marTop w:val="0"/>
      <w:marBottom w:val="0"/>
      <w:divBdr>
        <w:top w:val="none" w:sz="0" w:space="0" w:color="auto"/>
        <w:left w:val="none" w:sz="0" w:space="0" w:color="auto"/>
        <w:bottom w:val="none" w:sz="0" w:space="0" w:color="auto"/>
        <w:right w:val="none" w:sz="0" w:space="0" w:color="auto"/>
      </w:divBdr>
      <w:divsChild>
        <w:div w:id="1518033478">
          <w:marLeft w:val="0"/>
          <w:marRight w:val="0"/>
          <w:marTop w:val="0"/>
          <w:marBottom w:val="0"/>
          <w:divBdr>
            <w:top w:val="none" w:sz="0" w:space="0" w:color="auto"/>
            <w:left w:val="none" w:sz="0" w:space="0" w:color="auto"/>
            <w:bottom w:val="none" w:sz="0" w:space="0" w:color="auto"/>
            <w:right w:val="none" w:sz="0" w:space="0" w:color="auto"/>
          </w:divBdr>
        </w:div>
      </w:divsChild>
    </w:div>
    <w:div w:id="1414164846">
      <w:bodyDiv w:val="1"/>
      <w:marLeft w:val="0"/>
      <w:marRight w:val="0"/>
      <w:marTop w:val="0"/>
      <w:marBottom w:val="0"/>
      <w:divBdr>
        <w:top w:val="none" w:sz="0" w:space="0" w:color="auto"/>
        <w:left w:val="none" w:sz="0" w:space="0" w:color="auto"/>
        <w:bottom w:val="none" w:sz="0" w:space="0" w:color="auto"/>
        <w:right w:val="none" w:sz="0" w:space="0" w:color="auto"/>
      </w:divBdr>
    </w:div>
    <w:div w:id="1414357923">
      <w:bodyDiv w:val="1"/>
      <w:marLeft w:val="0"/>
      <w:marRight w:val="0"/>
      <w:marTop w:val="0"/>
      <w:marBottom w:val="0"/>
      <w:divBdr>
        <w:top w:val="none" w:sz="0" w:space="0" w:color="auto"/>
        <w:left w:val="none" w:sz="0" w:space="0" w:color="auto"/>
        <w:bottom w:val="none" w:sz="0" w:space="0" w:color="auto"/>
        <w:right w:val="none" w:sz="0" w:space="0" w:color="auto"/>
      </w:divBdr>
    </w:div>
    <w:div w:id="1421373814">
      <w:bodyDiv w:val="1"/>
      <w:marLeft w:val="0"/>
      <w:marRight w:val="0"/>
      <w:marTop w:val="0"/>
      <w:marBottom w:val="0"/>
      <w:divBdr>
        <w:top w:val="none" w:sz="0" w:space="0" w:color="auto"/>
        <w:left w:val="none" w:sz="0" w:space="0" w:color="auto"/>
        <w:bottom w:val="none" w:sz="0" w:space="0" w:color="auto"/>
        <w:right w:val="none" w:sz="0" w:space="0" w:color="auto"/>
      </w:divBdr>
    </w:div>
    <w:div w:id="1422991240">
      <w:bodyDiv w:val="1"/>
      <w:marLeft w:val="0"/>
      <w:marRight w:val="0"/>
      <w:marTop w:val="0"/>
      <w:marBottom w:val="0"/>
      <w:divBdr>
        <w:top w:val="none" w:sz="0" w:space="0" w:color="auto"/>
        <w:left w:val="none" w:sz="0" w:space="0" w:color="auto"/>
        <w:bottom w:val="none" w:sz="0" w:space="0" w:color="auto"/>
        <w:right w:val="none" w:sz="0" w:space="0" w:color="auto"/>
      </w:divBdr>
    </w:div>
    <w:div w:id="1423916659">
      <w:bodyDiv w:val="1"/>
      <w:marLeft w:val="0"/>
      <w:marRight w:val="0"/>
      <w:marTop w:val="0"/>
      <w:marBottom w:val="0"/>
      <w:divBdr>
        <w:top w:val="none" w:sz="0" w:space="0" w:color="auto"/>
        <w:left w:val="none" w:sz="0" w:space="0" w:color="auto"/>
        <w:bottom w:val="none" w:sz="0" w:space="0" w:color="auto"/>
        <w:right w:val="none" w:sz="0" w:space="0" w:color="auto"/>
      </w:divBdr>
    </w:div>
    <w:div w:id="1425880673">
      <w:bodyDiv w:val="1"/>
      <w:marLeft w:val="0"/>
      <w:marRight w:val="0"/>
      <w:marTop w:val="0"/>
      <w:marBottom w:val="0"/>
      <w:divBdr>
        <w:top w:val="none" w:sz="0" w:space="0" w:color="auto"/>
        <w:left w:val="none" w:sz="0" w:space="0" w:color="auto"/>
        <w:bottom w:val="none" w:sz="0" w:space="0" w:color="auto"/>
        <w:right w:val="none" w:sz="0" w:space="0" w:color="auto"/>
      </w:divBdr>
    </w:div>
    <w:div w:id="1428041796">
      <w:bodyDiv w:val="1"/>
      <w:marLeft w:val="0"/>
      <w:marRight w:val="0"/>
      <w:marTop w:val="0"/>
      <w:marBottom w:val="0"/>
      <w:divBdr>
        <w:top w:val="none" w:sz="0" w:space="0" w:color="auto"/>
        <w:left w:val="none" w:sz="0" w:space="0" w:color="auto"/>
        <w:bottom w:val="none" w:sz="0" w:space="0" w:color="auto"/>
        <w:right w:val="none" w:sz="0" w:space="0" w:color="auto"/>
      </w:divBdr>
      <w:divsChild>
        <w:div w:id="1319456007">
          <w:marLeft w:val="0"/>
          <w:marRight w:val="0"/>
          <w:marTop w:val="0"/>
          <w:marBottom w:val="0"/>
          <w:divBdr>
            <w:top w:val="none" w:sz="0" w:space="0" w:color="auto"/>
            <w:left w:val="none" w:sz="0" w:space="0" w:color="auto"/>
            <w:bottom w:val="none" w:sz="0" w:space="0" w:color="auto"/>
            <w:right w:val="none" w:sz="0" w:space="0" w:color="auto"/>
          </w:divBdr>
          <w:divsChild>
            <w:div w:id="1651129774">
              <w:marLeft w:val="0"/>
              <w:marRight w:val="0"/>
              <w:marTop w:val="0"/>
              <w:marBottom w:val="0"/>
              <w:divBdr>
                <w:top w:val="none" w:sz="0" w:space="0" w:color="auto"/>
                <w:left w:val="none" w:sz="0" w:space="0" w:color="auto"/>
                <w:bottom w:val="none" w:sz="0" w:space="0" w:color="auto"/>
                <w:right w:val="none" w:sz="0" w:space="0" w:color="auto"/>
              </w:divBdr>
            </w:div>
          </w:divsChild>
        </w:div>
        <w:div w:id="275866233">
          <w:marLeft w:val="0"/>
          <w:marRight w:val="0"/>
          <w:marTop w:val="0"/>
          <w:marBottom w:val="0"/>
          <w:divBdr>
            <w:top w:val="none" w:sz="0" w:space="0" w:color="auto"/>
            <w:left w:val="none" w:sz="0" w:space="0" w:color="auto"/>
            <w:bottom w:val="none" w:sz="0" w:space="0" w:color="auto"/>
            <w:right w:val="none" w:sz="0" w:space="0" w:color="auto"/>
          </w:divBdr>
          <w:divsChild>
            <w:div w:id="1903982040">
              <w:marLeft w:val="0"/>
              <w:marRight w:val="0"/>
              <w:marTop w:val="0"/>
              <w:marBottom w:val="0"/>
              <w:divBdr>
                <w:top w:val="none" w:sz="0" w:space="0" w:color="auto"/>
                <w:left w:val="none" w:sz="0" w:space="0" w:color="auto"/>
                <w:bottom w:val="none" w:sz="0" w:space="0" w:color="auto"/>
                <w:right w:val="none" w:sz="0" w:space="0" w:color="auto"/>
              </w:divBdr>
              <w:divsChild>
                <w:div w:id="1828395643">
                  <w:marLeft w:val="0"/>
                  <w:marRight w:val="0"/>
                  <w:marTop w:val="0"/>
                  <w:marBottom w:val="0"/>
                  <w:divBdr>
                    <w:top w:val="none" w:sz="0" w:space="0" w:color="auto"/>
                    <w:left w:val="none" w:sz="0" w:space="0" w:color="auto"/>
                    <w:bottom w:val="none" w:sz="0" w:space="0" w:color="auto"/>
                    <w:right w:val="none" w:sz="0" w:space="0" w:color="auto"/>
                  </w:divBdr>
                  <w:divsChild>
                    <w:div w:id="1567642155">
                      <w:marLeft w:val="0"/>
                      <w:marRight w:val="0"/>
                      <w:marTop w:val="0"/>
                      <w:marBottom w:val="0"/>
                      <w:divBdr>
                        <w:top w:val="none" w:sz="0" w:space="0" w:color="auto"/>
                        <w:left w:val="none" w:sz="0" w:space="0" w:color="auto"/>
                        <w:bottom w:val="none" w:sz="0" w:space="0" w:color="auto"/>
                        <w:right w:val="none" w:sz="0" w:space="0" w:color="auto"/>
                      </w:divBdr>
                      <w:divsChild>
                        <w:div w:id="1658915920">
                          <w:marLeft w:val="0"/>
                          <w:marRight w:val="0"/>
                          <w:marTop w:val="0"/>
                          <w:marBottom w:val="0"/>
                          <w:divBdr>
                            <w:top w:val="none" w:sz="0" w:space="0" w:color="auto"/>
                            <w:left w:val="none" w:sz="0" w:space="0" w:color="auto"/>
                            <w:bottom w:val="none" w:sz="0" w:space="0" w:color="auto"/>
                            <w:right w:val="none" w:sz="0" w:space="0" w:color="auto"/>
                          </w:divBdr>
                          <w:divsChild>
                            <w:div w:id="1931157836">
                              <w:marLeft w:val="0"/>
                              <w:marRight w:val="0"/>
                              <w:marTop w:val="0"/>
                              <w:marBottom w:val="0"/>
                              <w:divBdr>
                                <w:top w:val="none" w:sz="0" w:space="0" w:color="auto"/>
                                <w:left w:val="none" w:sz="0" w:space="0" w:color="auto"/>
                                <w:bottom w:val="none" w:sz="0" w:space="0" w:color="auto"/>
                                <w:right w:val="none" w:sz="0" w:space="0" w:color="auto"/>
                              </w:divBdr>
                              <w:divsChild>
                                <w:div w:id="2146466844">
                                  <w:marLeft w:val="0"/>
                                  <w:marRight w:val="0"/>
                                  <w:marTop w:val="0"/>
                                  <w:marBottom w:val="0"/>
                                  <w:divBdr>
                                    <w:top w:val="none" w:sz="0" w:space="0" w:color="auto"/>
                                    <w:left w:val="none" w:sz="0" w:space="0" w:color="auto"/>
                                    <w:bottom w:val="none" w:sz="0" w:space="0" w:color="auto"/>
                                    <w:right w:val="none" w:sz="0" w:space="0" w:color="auto"/>
                                  </w:divBdr>
                                  <w:divsChild>
                                    <w:div w:id="628513605">
                                      <w:marLeft w:val="0"/>
                                      <w:marRight w:val="0"/>
                                      <w:marTop w:val="0"/>
                                      <w:marBottom w:val="0"/>
                                      <w:divBdr>
                                        <w:top w:val="none" w:sz="0" w:space="0" w:color="auto"/>
                                        <w:left w:val="none" w:sz="0" w:space="0" w:color="auto"/>
                                        <w:bottom w:val="none" w:sz="0" w:space="0" w:color="auto"/>
                                        <w:right w:val="none" w:sz="0" w:space="0" w:color="auto"/>
                                      </w:divBdr>
                                      <w:divsChild>
                                        <w:div w:id="177933747">
                                          <w:marLeft w:val="0"/>
                                          <w:marRight w:val="0"/>
                                          <w:marTop w:val="0"/>
                                          <w:marBottom w:val="0"/>
                                          <w:divBdr>
                                            <w:top w:val="none" w:sz="0" w:space="0" w:color="auto"/>
                                            <w:left w:val="none" w:sz="0" w:space="0" w:color="auto"/>
                                            <w:bottom w:val="none" w:sz="0" w:space="0" w:color="auto"/>
                                            <w:right w:val="none" w:sz="0" w:space="0" w:color="auto"/>
                                          </w:divBdr>
                                          <w:divsChild>
                                            <w:div w:id="2073386511">
                                              <w:marLeft w:val="0"/>
                                              <w:marRight w:val="0"/>
                                              <w:marTop w:val="0"/>
                                              <w:marBottom w:val="0"/>
                                              <w:divBdr>
                                                <w:top w:val="none" w:sz="0" w:space="0" w:color="auto"/>
                                                <w:left w:val="none" w:sz="0" w:space="0" w:color="auto"/>
                                                <w:bottom w:val="none" w:sz="0" w:space="0" w:color="auto"/>
                                                <w:right w:val="none" w:sz="0" w:space="0" w:color="auto"/>
                                              </w:divBdr>
                                              <w:divsChild>
                                                <w:div w:id="2037078396">
                                                  <w:marLeft w:val="0"/>
                                                  <w:marRight w:val="0"/>
                                                  <w:marTop w:val="0"/>
                                                  <w:marBottom w:val="0"/>
                                                  <w:divBdr>
                                                    <w:top w:val="none" w:sz="0" w:space="0" w:color="auto"/>
                                                    <w:left w:val="none" w:sz="0" w:space="0" w:color="auto"/>
                                                    <w:bottom w:val="none" w:sz="0" w:space="0" w:color="auto"/>
                                                    <w:right w:val="none" w:sz="0" w:space="0" w:color="auto"/>
                                                  </w:divBdr>
                                                  <w:divsChild>
                                                    <w:div w:id="601884008">
                                                      <w:marLeft w:val="0"/>
                                                      <w:marRight w:val="0"/>
                                                      <w:marTop w:val="0"/>
                                                      <w:marBottom w:val="0"/>
                                                      <w:divBdr>
                                                        <w:top w:val="none" w:sz="0" w:space="0" w:color="auto"/>
                                                        <w:left w:val="none" w:sz="0" w:space="0" w:color="auto"/>
                                                        <w:bottom w:val="none" w:sz="0" w:space="0" w:color="auto"/>
                                                        <w:right w:val="none" w:sz="0" w:space="0" w:color="auto"/>
                                                      </w:divBdr>
                                                      <w:divsChild>
                                                        <w:div w:id="30697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32553586">
      <w:bodyDiv w:val="1"/>
      <w:marLeft w:val="0"/>
      <w:marRight w:val="0"/>
      <w:marTop w:val="0"/>
      <w:marBottom w:val="0"/>
      <w:divBdr>
        <w:top w:val="none" w:sz="0" w:space="0" w:color="auto"/>
        <w:left w:val="none" w:sz="0" w:space="0" w:color="auto"/>
        <w:bottom w:val="none" w:sz="0" w:space="0" w:color="auto"/>
        <w:right w:val="none" w:sz="0" w:space="0" w:color="auto"/>
      </w:divBdr>
      <w:divsChild>
        <w:div w:id="1515267684">
          <w:marLeft w:val="0"/>
          <w:marRight w:val="0"/>
          <w:marTop w:val="0"/>
          <w:marBottom w:val="0"/>
          <w:divBdr>
            <w:top w:val="none" w:sz="0" w:space="0" w:color="auto"/>
            <w:left w:val="none" w:sz="0" w:space="0" w:color="auto"/>
            <w:bottom w:val="none" w:sz="0" w:space="0" w:color="auto"/>
            <w:right w:val="none" w:sz="0" w:space="0" w:color="auto"/>
          </w:divBdr>
          <w:divsChild>
            <w:div w:id="1243954669">
              <w:marLeft w:val="0"/>
              <w:marRight w:val="0"/>
              <w:marTop w:val="0"/>
              <w:marBottom w:val="0"/>
              <w:divBdr>
                <w:top w:val="none" w:sz="0" w:space="0" w:color="auto"/>
                <w:left w:val="none" w:sz="0" w:space="0" w:color="auto"/>
                <w:bottom w:val="none" w:sz="0" w:space="0" w:color="auto"/>
                <w:right w:val="none" w:sz="0" w:space="0" w:color="auto"/>
              </w:divBdr>
              <w:divsChild>
                <w:div w:id="256863932">
                  <w:marLeft w:val="0"/>
                  <w:marRight w:val="0"/>
                  <w:marTop w:val="0"/>
                  <w:marBottom w:val="0"/>
                  <w:divBdr>
                    <w:top w:val="none" w:sz="0" w:space="0" w:color="auto"/>
                    <w:left w:val="none" w:sz="0" w:space="0" w:color="auto"/>
                    <w:bottom w:val="none" w:sz="0" w:space="0" w:color="auto"/>
                    <w:right w:val="none" w:sz="0" w:space="0" w:color="auto"/>
                  </w:divBdr>
                  <w:divsChild>
                    <w:div w:id="5728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534759">
          <w:marLeft w:val="0"/>
          <w:marRight w:val="0"/>
          <w:marTop w:val="0"/>
          <w:marBottom w:val="0"/>
          <w:divBdr>
            <w:top w:val="none" w:sz="0" w:space="0" w:color="auto"/>
            <w:left w:val="none" w:sz="0" w:space="0" w:color="auto"/>
            <w:bottom w:val="none" w:sz="0" w:space="0" w:color="auto"/>
            <w:right w:val="none" w:sz="0" w:space="0" w:color="auto"/>
          </w:divBdr>
          <w:divsChild>
            <w:div w:id="1785492274">
              <w:marLeft w:val="0"/>
              <w:marRight w:val="0"/>
              <w:marTop w:val="0"/>
              <w:marBottom w:val="0"/>
              <w:divBdr>
                <w:top w:val="none" w:sz="0" w:space="0" w:color="auto"/>
                <w:left w:val="none" w:sz="0" w:space="0" w:color="auto"/>
                <w:bottom w:val="none" w:sz="0" w:space="0" w:color="auto"/>
                <w:right w:val="none" w:sz="0" w:space="0" w:color="auto"/>
              </w:divBdr>
              <w:divsChild>
                <w:div w:id="501748240">
                  <w:marLeft w:val="0"/>
                  <w:marRight w:val="0"/>
                  <w:marTop w:val="0"/>
                  <w:marBottom w:val="0"/>
                  <w:divBdr>
                    <w:top w:val="none" w:sz="0" w:space="0" w:color="auto"/>
                    <w:left w:val="none" w:sz="0" w:space="0" w:color="auto"/>
                    <w:bottom w:val="none" w:sz="0" w:space="0" w:color="auto"/>
                    <w:right w:val="none" w:sz="0" w:space="0" w:color="auto"/>
                  </w:divBdr>
                  <w:divsChild>
                    <w:div w:id="151291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444580">
      <w:bodyDiv w:val="1"/>
      <w:marLeft w:val="0"/>
      <w:marRight w:val="0"/>
      <w:marTop w:val="0"/>
      <w:marBottom w:val="0"/>
      <w:divBdr>
        <w:top w:val="none" w:sz="0" w:space="0" w:color="auto"/>
        <w:left w:val="none" w:sz="0" w:space="0" w:color="auto"/>
        <w:bottom w:val="none" w:sz="0" w:space="0" w:color="auto"/>
        <w:right w:val="none" w:sz="0" w:space="0" w:color="auto"/>
      </w:divBdr>
    </w:div>
    <w:div w:id="1442535503">
      <w:bodyDiv w:val="1"/>
      <w:marLeft w:val="0"/>
      <w:marRight w:val="0"/>
      <w:marTop w:val="0"/>
      <w:marBottom w:val="0"/>
      <w:divBdr>
        <w:top w:val="none" w:sz="0" w:space="0" w:color="auto"/>
        <w:left w:val="none" w:sz="0" w:space="0" w:color="auto"/>
        <w:bottom w:val="none" w:sz="0" w:space="0" w:color="auto"/>
        <w:right w:val="none" w:sz="0" w:space="0" w:color="auto"/>
      </w:divBdr>
      <w:divsChild>
        <w:div w:id="2095085502">
          <w:marLeft w:val="0"/>
          <w:marRight w:val="0"/>
          <w:marTop w:val="0"/>
          <w:marBottom w:val="0"/>
          <w:divBdr>
            <w:top w:val="none" w:sz="0" w:space="0" w:color="auto"/>
            <w:left w:val="none" w:sz="0" w:space="0" w:color="auto"/>
            <w:bottom w:val="none" w:sz="0" w:space="0" w:color="auto"/>
            <w:right w:val="none" w:sz="0" w:space="0" w:color="auto"/>
          </w:divBdr>
          <w:divsChild>
            <w:div w:id="25031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17672">
      <w:bodyDiv w:val="1"/>
      <w:marLeft w:val="0"/>
      <w:marRight w:val="0"/>
      <w:marTop w:val="0"/>
      <w:marBottom w:val="0"/>
      <w:divBdr>
        <w:top w:val="none" w:sz="0" w:space="0" w:color="auto"/>
        <w:left w:val="none" w:sz="0" w:space="0" w:color="auto"/>
        <w:bottom w:val="none" w:sz="0" w:space="0" w:color="auto"/>
        <w:right w:val="none" w:sz="0" w:space="0" w:color="auto"/>
      </w:divBdr>
      <w:divsChild>
        <w:div w:id="1208684768">
          <w:marLeft w:val="0"/>
          <w:marRight w:val="0"/>
          <w:marTop w:val="0"/>
          <w:marBottom w:val="0"/>
          <w:divBdr>
            <w:top w:val="none" w:sz="0" w:space="0" w:color="auto"/>
            <w:left w:val="none" w:sz="0" w:space="0" w:color="auto"/>
            <w:bottom w:val="none" w:sz="0" w:space="0" w:color="auto"/>
            <w:right w:val="none" w:sz="0" w:space="0" w:color="auto"/>
          </w:divBdr>
          <w:divsChild>
            <w:div w:id="69349818">
              <w:marLeft w:val="0"/>
              <w:marRight w:val="0"/>
              <w:marTop w:val="0"/>
              <w:marBottom w:val="0"/>
              <w:divBdr>
                <w:top w:val="none" w:sz="0" w:space="0" w:color="auto"/>
                <w:left w:val="none" w:sz="0" w:space="0" w:color="auto"/>
                <w:bottom w:val="none" w:sz="0" w:space="0" w:color="auto"/>
                <w:right w:val="none" w:sz="0" w:space="0" w:color="auto"/>
              </w:divBdr>
              <w:divsChild>
                <w:div w:id="1779061092">
                  <w:marLeft w:val="0"/>
                  <w:marRight w:val="0"/>
                  <w:marTop w:val="0"/>
                  <w:marBottom w:val="0"/>
                  <w:divBdr>
                    <w:top w:val="none" w:sz="0" w:space="0" w:color="auto"/>
                    <w:left w:val="none" w:sz="0" w:space="0" w:color="auto"/>
                    <w:bottom w:val="none" w:sz="0" w:space="0" w:color="auto"/>
                    <w:right w:val="none" w:sz="0" w:space="0" w:color="auto"/>
                  </w:divBdr>
                  <w:divsChild>
                    <w:div w:id="1521964514">
                      <w:marLeft w:val="0"/>
                      <w:marRight w:val="0"/>
                      <w:marTop w:val="0"/>
                      <w:marBottom w:val="0"/>
                      <w:divBdr>
                        <w:top w:val="none" w:sz="0" w:space="0" w:color="auto"/>
                        <w:left w:val="none" w:sz="0" w:space="0" w:color="auto"/>
                        <w:bottom w:val="none" w:sz="0" w:space="0" w:color="auto"/>
                        <w:right w:val="none" w:sz="0" w:space="0" w:color="auto"/>
                      </w:divBdr>
                      <w:divsChild>
                        <w:div w:id="1002198361">
                          <w:marLeft w:val="0"/>
                          <w:marRight w:val="0"/>
                          <w:marTop w:val="0"/>
                          <w:marBottom w:val="0"/>
                          <w:divBdr>
                            <w:top w:val="none" w:sz="0" w:space="0" w:color="auto"/>
                            <w:left w:val="none" w:sz="0" w:space="0" w:color="auto"/>
                            <w:bottom w:val="none" w:sz="0" w:space="0" w:color="auto"/>
                            <w:right w:val="none" w:sz="0" w:space="0" w:color="auto"/>
                          </w:divBdr>
                          <w:divsChild>
                            <w:div w:id="236935866">
                              <w:marLeft w:val="0"/>
                              <w:marRight w:val="0"/>
                              <w:marTop w:val="0"/>
                              <w:marBottom w:val="0"/>
                              <w:divBdr>
                                <w:top w:val="none" w:sz="0" w:space="0" w:color="auto"/>
                                <w:left w:val="none" w:sz="0" w:space="0" w:color="auto"/>
                                <w:bottom w:val="none" w:sz="0" w:space="0" w:color="auto"/>
                                <w:right w:val="none" w:sz="0" w:space="0" w:color="auto"/>
                              </w:divBdr>
                              <w:divsChild>
                                <w:div w:id="632443216">
                                  <w:marLeft w:val="0"/>
                                  <w:marRight w:val="0"/>
                                  <w:marTop w:val="0"/>
                                  <w:marBottom w:val="0"/>
                                  <w:divBdr>
                                    <w:top w:val="none" w:sz="0" w:space="0" w:color="auto"/>
                                    <w:left w:val="none" w:sz="0" w:space="0" w:color="auto"/>
                                    <w:bottom w:val="none" w:sz="0" w:space="0" w:color="auto"/>
                                    <w:right w:val="none" w:sz="0" w:space="0" w:color="auto"/>
                                  </w:divBdr>
                                  <w:divsChild>
                                    <w:div w:id="1016424413">
                                      <w:marLeft w:val="0"/>
                                      <w:marRight w:val="0"/>
                                      <w:marTop w:val="0"/>
                                      <w:marBottom w:val="0"/>
                                      <w:divBdr>
                                        <w:top w:val="none" w:sz="0" w:space="0" w:color="auto"/>
                                        <w:left w:val="none" w:sz="0" w:space="0" w:color="auto"/>
                                        <w:bottom w:val="none" w:sz="0" w:space="0" w:color="auto"/>
                                        <w:right w:val="none" w:sz="0" w:space="0" w:color="auto"/>
                                      </w:divBdr>
                                      <w:divsChild>
                                        <w:div w:id="850031259">
                                          <w:marLeft w:val="0"/>
                                          <w:marRight w:val="0"/>
                                          <w:marTop w:val="0"/>
                                          <w:marBottom w:val="0"/>
                                          <w:divBdr>
                                            <w:top w:val="none" w:sz="0" w:space="0" w:color="auto"/>
                                            <w:left w:val="none" w:sz="0" w:space="0" w:color="auto"/>
                                            <w:bottom w:val="none" w:sz="0" w:space="0" w:color="auto"/>
                                            <w:right w:val="none" w:sz="0" w:space="0" w:color="auto"/>
                                          </w:divBdr>
                                          <w:divsChild>
                                            <w:div w:id="1334721454">
                                              <w:marLeft w:val="0"/>
                                              <w:marRight w:val="0"/>
                                              <w:marTop w:val="0"/>
                                              <w:marBottom w:val="0"/>
                                              <w:divBdr>
                                                <w:top w:val="none" w:sz="0" w:space="0" w:color="auto"/>
                                                <w:left w:val="none" w:sz="0" w:space="0" w:color="auto"/>
                                                <w:bottom w:val="none" w:sz="0" w:space="0" w:color="auto"/>
                                                <w:right w:val="none" w:sz="0" w:space="0" w:color="auto"/>
                                              </w:divBdr>
                                              <w:divsChild>
                                                <w:div w:id="756441213">
                                                  <w:marLeft w:val="0"/>
                                                  <w:marRight w:val="0"/>
                                                  <w:marTop w:val="0"/>
                                                  <w:marBottom w:val="0"/>
                                                  <w:divBdr>
                                                    <w:top w:val="none" w:sz="0" w:space="0" w:color="auto"/>
                                                    <w:left w:val="none" w:sz="0" w:space="0" w:color="auto"/>
                                                    <w:bottom w:val="none" w:sz="0" w:space="0" w:color="auto"/>
                                                    <w:right w:val="none" w:sz="0" w:space="0" w:color="auto"/>
                                                  </w:divBdr>
                                                  <w:divsChild>
                                                    <w:div w:id="1918634276">
                                                      <w:marLeft w:val="0"/>
                                                      <w:marRight w:val="0"/>
                                                      <w:marTop w:val="0"/>
                                                      <w:marBottom w:val="0"/>
                                                      <w:divBdr>
                                                        <w:top w:val="none" w:sz="0" w:space="0" w:color="auto"/>
                                                        <w:left w:val="none" w:sz="0" w:space="0" w:color="auto"/>
                                                        <w:bottom w:val="none" w:sz="0" w:space="0" w:color="auto"/>
                                                        <w:right w:val="none" w:sz="0" w:space="0" w:color="auto"/>
                                                      </w:divBdr>
                                                      <w:divsChild>
                                                        <w:div w:id="133202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529921">
                                              <w:marLeft w:val="0"/>
                                              <w:marRight w:val="0"/>
                                              <w:marTop w:val="0"/>
                                              <w:marBottom w:val="0"/>
                                              <w:divBdr>
                                                <w:top w:val="none" w:sz="0" w:space="0" w:color="auto"/>
                                                <w:left w:val="none" w:sz="0" w:space="0" w:color="auto"/>
                                                <w:bottom w:val="none" w:sz="0" w:space="0" w:color="auto"/>
                                                <w:right w:val="none" w:sz="0" w:space="0" w:color="auto"/>
                                              </w:divBdr>
                                              <w:divsChild>
                                                <w:div w:id="1014115652">
                                                  <w:marLeft w:val="0"/>
                                                  <w:marRight w:val="0"/>
                                                  <w:marTop w:val="0"/>
                                                  <w:marBottom w:val="0"/>
                                                  <w:divBdr>
                                                    <w:top w:val="none" w:sz="0" w:space="0" w:color="auto"/>
                                                    <w:left w:val="none" w:sz="0" w:space="0" w:color="auto"/>
                                                    <w:bottom w:val="none" w:sz="0" w:space="0" w:color="auto"/>
                                                    <w:right w:val="none" w:sz="0" w:space="0" w:color="auto"/>
                                                  </w:divBdr>
                                                  <w:divsChild>
                                                    <w:div w:id="1853297086">
                                                      <w:marLeft w:val="0"/>
                                                      <w:marRight w:val="0"/>
                                                      <w:marTop w:val="0"/>
                                                      <w:marBottom w:val="0"/>
                                                      <w:divBdr>
                                                        <w:top w:val="none" w:sz="0" w:space="0" w:color="auto"/>
                                                        <w:left w:val="none" w:sz="0" w:space="0" w:color="auto"/>
                                                        <w:bottom w:val="none" w:sz="0" w:space="0" w:color="auto"/>
                                                        <w:right w:val="none" w:sz="0" w:space="0" w:color="auto"/>
                                                      </w:divBdr>
                                                      <w:divsChild>
                                                        <w:div w:id="39913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3761839">
          <w:marLeft w:val="0"/>
          <w:marRight w:val="0"/>
          <w:marTop w:val="0"/>
          <w:marBottom w:val="0"/>
          <w:divBdr>
            <w:top w:val="none" w:sz="0" w:space="0" w:color="auto"/>
            <w:left w:val="none" w:sz="0" w:space="0" w:color="auto"/>
            <w:bottom w:val="none" w:sz="0" w:space="0" w:color="auto"/>
            <w:right w:val="none" w:sz="0" w:space="0" w:color="auto"/>
          </w:divBdr>
          <w:divsChild>
            <w:div w:id="1073774051">
              <w:marLeft w:val="0"/>
              <w:marRight w:val="0"/>
              <w:marTop w:val="0"/>
              <w:marBottom w:val="0"/>
              <w:divBdr>
                <w:top w:val="none" w:sz="0" w:space="0" w:color="auto"/>
                <w:left w:val="none" w:sz="0" w:space="0" w:color="auto"/>
                <w:bottom w:val="none" w:sz="0" w:space="0" w:color="auto"/>
                <w:right w:val="none" w:sz="0" w:space="0" w:color="auto"/>
              </w:divBdr>
              <w:divsChild>
                <w:div w:id="1489174630">
                  <w:marLeft w:val="0"/>
                  <w:marRight w:val="0"/>
                  <w:marTop w:val="0"/>
                  <w:marBottom w:val="0"/>
                  <w:divBdr>
                    <w:top w:val="none" w:sz="0" w:space="0" w:color="auto"/>
                    <w:left w:val="none" w:sz="0" w:space="0" w:color="auto"/>
                    <w:bottom w:val="none" w:sz="0" w:space="0" w:color="auto"/>
                    <w:right w:val="none" w:sz="0" w:space="0" w:color="auto"/>
                  </w:divBdr>
                  <w:divsChild>
                    <w:div w:id="834999163">
                      <w:marLeft w:val="0"/>
                      <w:marRight w:val="0"/>
                      <w:marTop w:val="0"/>
                      <w:marBottom w:val="0"/>
                      <w:divBdr>
                        <w:top w:val="none" w:sz="0" w:space="0" w:color="auto"/>
                        <w:left w:val="none" w:sz="0" w:space="0" w:color="auto"/>
                        <w:bottom w:val="none" w:sz="0" w:space="0" w:color="auto"/>
                        <w:right w:val="none" w:sz="0" w:space="0" w:color="auto"/>
                      </w:divBdr>
                      <w:divsChild>
                        <w:div w:id="119031477">
                          <w:marLeft w:val="0"/>
                          <w:marRight w:val="0"/>
                          <w:marTop w:val="0"/>
                          <w:marBottom w:val="0"/>
                          <w:divBdr>
                            <w:top w:val="none" w:sz="0" w:space="0" w:color="auto"/>
                            <w:left w:val="none" w:sz="0" w:space="0" w:color="auto"/>
                            <w:bottom w:val="none" w:sz="0" w:space="0" w:color="auto"/>
                            <w:right w:val="none" w:sz="0" w:space="0" w:color="auto"/>
                          </w:divBdr>
                          <w:divsChild>
                            <w:div w:id="1513181156">
                              <w:marLeft w:val="0"/>
                              <w:marRight w:val="0"/>
                              <w:marTop w:val="0"/>
                              <w:marBottom w:val="0"/>
                              <w:divBdr>
                                <w:top w:val="none" w:sz="0" w:space="0" w:color="auto"/>
                                <w:left w:val="none" w:sz="0" w:space="0" w:color="auto"/>
                                <w:bottom w:val="none" w:sz="0" w:space="0" w:color="auto"/>
                                <w:right w:val="none" w:sz="0" w:space="0" w:color="auto"/>
                              </w:divBdr>
                              <w:divsChild>
                                <w:div w:id="2125493625">
                                  <w:marLeft w:val="0"/>
                                  <w:marRight w:val="0"/>
                                  <w:marTop w:val="0"/>
                                  <w:marBottom w:val="0"/>
                                  <w:divBdr>
                                    <w:top w:val="none" w:sz="0" w:space="0" w:color="auto"/>
                                    <w:left w:val="none" w:sz="0" w:space="0" w:color="auto"/>
                                    <w:bottom w:val="none" w:sz="0" w:space="0" w:color="auto"/>
                                    <w:right w:val="none" w:sz="0" w:space="0" w:color="auto"/>
                                  </w:divBdr>
                                  <w:divsChild>
                                    <w:div w:id="428089813">
                                      <w:marLeft w:val="0"/>
                                      <w:marRight w:val="0"/>
                                      <w:marTop w:val="0"/>
                                      <w:marBottom w:val="0"/>
                                      <w:divBdr>
                                        <w:top w:val="none" w:sz="0" w:space="0" w:color="auto"/>
                                        <w:left w:val="none" w:sz="0" w:space="0" w:color="auto"/>
                                        <w:bottom w:val="none" w:sz="0" w:space="0" w:color="auto"/>
                                        <w:right w:val="none" w:sz="0" w:space="0" w:color="auto"/>
                                      </w:divBdr>
                                      <w:divsChild>
                                        <w:div w:id="104467681">
                                          <w:marLeft w:val="0"/>
                                          <w:marRight w:val="0"/>
                                          <w:marTop w:val="0"/>
                                          <w:marBottom w:val="0"/>
                                          <w:divBdr>
                                            <w:top w:val="none" w:sz="0" w:space="0" w:color="auto"/>
                                            <w:left w:val="none" w:sz="0" w:space="0" w:color="auto"/>
                                            <w:bottom w:val="none" w:sz="0" w:space="0" w:color="auto"/>
                                            <w:right w:val="none" w:sz="0" w:space="0" w:color="auto"/>
                                          </w:divBdr>
                                          <w:divsChild>
                                            <w:div w:id="1028065116">
                                              <w:marLeft w:val="0"/>
                                              <w:marRight w:val="0"/>
                                              <w:marTop w:val="0"/>
                                              <w:marBottom w:val="0"/>
                                              <w:divBdr>
                                                <w:top w:val="none" w:sz="0" w:space="0" w:color="auto"/>
                                                <w:left w:val="none" w:sz="0" w:space="0" w:color="auto"/>
                                                <w:bottom w:val="none" w:sz="0" w:space="0" w:color="auto"/>
                                                <w:right w:val="none" w:sz="0" w:space="0" w:color="auto"/>
                                              </w:divBdr>
                                              <w:divsChild>
                                                <w:div w:id="882449431">
                                                  <w:marLeft w:val="0"/>
                                                  <w:marRight w:val="0"/>
                                                  <w:marTop w:val="0"/>
                                                  <w:marBottom w:val="0"/>
                                                  <w:divBdr>
                                                    <w:top w:val="none" w:sz="0" w:space="0" w:color="auto"/>
                                                    <w:left w:val="none" w:sz="0" w:space="0" w:color="auto"/>
                                                    <w:bottom w:val="none" w:sz="0" w:space="0" w:color="auto"/>
                                                    <w:right w:val="none" w:sz="0" w:space="0" w:color="auto"/>
                                                  </w:divBdr>
                                                  <w:divsChild>
                                                    <w:div w:id="16295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10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3741475">
      <w:bodyDiv w:val="1"/>
      <w:marLeft w:val="0"/>
      <w:marRight w:val="0"/>
      <w:marTop w:val="0"/>
      <w:marBottom w:val="0"/>
      <w:divBdr>
        <w:top w:val="none" w:sz="0" w:space="0" w:color="auto"/>
        <w:left w:val="none" w:sz="0" w:space="0" w:color="auto"/>
        <w:bottom w:val="none" w:sz="0" w:space="0" w:color="auto"/>
        <w:right w:val="none" w:sz="0" w:space="0" w:color="auto"/>
      </w:divBdr>
    </w:div>
    <w:div w:id="1454667489">
      <w:bodyDiv w:val="1"/>
      <w:marLeft w:val="0"/>
      <w:marRight w:val="0"/>
      <w:marTop w:val="0"/>
      <w:marBottom w:val="0"/>
      <w:divBdr>
        <w:top w:val="none" w:sz="0" w:space="0" w:color="auto"/>
        <w:left w:val="none" w:sz="0" w:space="0" w:color="auto"/>
        <w:bottom w:val="none" w:sz="0" w:space="0" w:color="auto"/>
        <w:right w:val="none" w:sz="0" w:space="0" w:color="auto"/>
      </w:divBdr>
    </w:div>
    <w:div w:id="1455751846">
      <w:bodyDiv w:val="1"/>
      <w:marLeft w:val="0"/>
      <w:marRight w:val="0"/>
      <w:marTop w:val="0"/>
      <w:marBottom w:val="0"/>
      <w:divBdr>
        <w:top w:val="none" w:sz="0" w:space="0" w:color="auto"/>
        <w:left w:val="none" w:sz="0" w:space="0" w:color="auto"/>
        <w:bottom w:val="none" w:sz="0" w:space="0" w:color="auto"/>
        <w:right w:val="none" w:sz="0" w:space="0" w:color="auto"/>
      </w:divBdr>
    </w:div>
    <w:div w:id="1459377997">
      <w:bodyDiv w:val="1"/>
      <w:marLeft w:val="0"/>
      <w:marRight w:val="0"/>
      <w:marTop w:val="0"/>
      <w:marBottom w:val="0"/>
      <w:divBdr>
        <w:top w:val="none" w:sz="0" w:space="0" w:color="auto"/>
        <w:left w:val="none" w:sz="0" w:space="0" w:color="auto"/>
        <w:bottom w:val="none" w:sz="0" w:space="0" w:color="auto"/>
        <w:right w:val="none" w:sz="0" w:space="0" w:color="auto"/>
      </w:divBdr>
    </w:div>
    <w:div w:id="1459714903">
      <w:bodyDiv w:val="1"/>
      <w:marLeft w:val="0"/>
      <w:marRight w:val="0"/>
      <w:marTop w:val="0"/>
      <w:marBottom w:val="0"/>
      <w:divBdr>
        <w:top w:val="none" w:sz="0" w:space="0" w:color="auto"/>
        <w:left w:val="none" w:sz="0" w:space="0" w:color="auto"/>
        <w:bottom w:val="none" w:sz="0" w:space="0" w:color="auto"/>
        <w:right w:val="none" w:sz="0" w:space="0" w:color="auto"/>
      </w:divBdr>
    </w:div>
    <w:div w:id="1473477715">
      <w:bodyDiv w:val="1"/>
      <w:marLeft w:val="0"/>
      <w:marRight w:val="0"/>
      <w:marTop w:val="0"/>
      <w:marBottom w:val="0"/>
      <w:divBdr>
        <w:top w:val="none" w:sz="0" w:space="0" w:color="auto"/>
        <w:left w:val="none" w:sz="0" w:space="0" w:color="auto"/>
        <w:bottom w:val="none" w:sz="0" w:space="0" w:color="auto"/>
        <w:right w:val="none" w:sz="0" w:space="0" w:color="auto"/>
      </w:divBdr>
      <w:divsChild>
        <w:div w:id="1474564810">
          <w:marLeft w:val="0"/>
          <w:marRight w:val="0"/>
          <w:marTop w:val="0"/>
          <w:marBottom w:val="0"/>
          <w:divBdr>
            <w:top w:val="none" w:sz="0" w:space="0" w:color="auto"/>
            <w:left w:val="none" w:sz="0" w:space="0" w:color="auto"/>
            <w:bottom w:val="none" w:sz="0" w:space="0" w:color="auto"/>
            <w:right w:val="none" w:sz="0" w:space="0" w:color="auto"/>
          </w:divBdr>
          <w:divsChild>
            <w:div w:id="212588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9381">
      <w:bodyDiv w:val="1"/>
      <w:marLeft w:val="0"/>
      <w:marRight w:val="0"/>
      <w:marTop w:val="0"/>
      <w:marBottom w:val="0"/>
      <w:divBdr>
        <w:top w:val="none" w:sz="0" w:space="0" w:color="auto"/>
        <w:left w:val="none" w:sz="0" w:space="0" w:color="auto"/>
        <w:bottom w:val="none" w:sz="0" w:space="0" w:color="auto"/>
        <w:right w:val="none" w:sz="0" w:space="0" w:color="auto"/>
      </w:divBdr>
    </w:div>
    <w:div w:id="1484274598">
      <w:bodyDiv w:val="1"/>
      <w:marLeft w:val="0"/>
      <w:marRight w:val="0"/>
      <w:marTop w:val="0"/>
      <w:marBottom w:val="0"/>
      <w:divBdr>
        <w:top w:val="none" w:sz="0" w:space="0" w:color="auto"/>
        <w:left w:val="none" w:sz="0" w:space="0" w:color="auto"/>
        <w:bottom w:val="none" w:sz="0" w:space="0" w:color="auto"/>
        <w:right w:val="none" w:sz="0" w:space="0" w:color="auto"/>
      </w:divBdr>
    </w:div>
    <w:div w:id="1485010306">
      <w:bodyDiv w:val="1"/>
      <w:marLeft w:val="0"/>
      <w:marRight w:val="0"/>
      <w:marTop w:val="0"/>
      <w:marBottom w:val="0"/>
      <w:divBdr>
        <w:top w:val="none" w:sz="0" w:space="0" w:color="auto"/>
        <w:left w:val="none" w:sz="0" w:space="0" w:color="auto"/>
        <w:bottom w:val="none" w:sz="0" w:space="0" w:color="auto"/>
        <w:right w:val="none" w:sz="0" w:space="0" w:color="auto"/>
      </w:divBdr>
      <w:divsChild>
        <w:div w:id="1356422166">
          <w:marLeft w:val="0"/>
          <w:marRight w:val="0"/>
          <w:marTop w:val="0"/>
          <w:marBottom w:val="0"/>
          <w:divBdr>
            <w:top w:val="none" w:sz="0" w:space="0" w:color="auto"/>
            <w:left w:val="none" w:sz="0" w:space="0" w:color="auto"/>
            <w:bottom w:val="none" w:sz="0" w:space="0" w:color="auto"/>
            <w:right w:val="none" w:sz="0" w:space="0" w:color="auto"/>
          </w:divBdr>
          <w:divsChild>
            <w:div w:id="723918605">
              <w:marLeft w:val="0"/>
              <w:marRight w:val="0"/>
              <w:marTop w:val="0"/>
              <w:marBottom w:val="0"/>
              <w:divBdr>
                <w:top w:val="none" w:sz="0" w:space="0" w:color="auto"/>
                <w:left w:val="none" w:sz="0" w:space="0" w:color="auto"/>
                <w:bottom w:val="none" w:sz="0" w:space="0" w:color="auto"/>
                <w:right w:val="none" w:sz="0" w:space="0" w:color="auto"/>
              </w:divBdr>
              <w:divsChild>
                <w:div w:id="24454861">
                  <w:marLeft w:val="0"/>
                  <w:marRight w:val="0"/>
                  <w:marTop w:val="0"/>
                  <w:marBottom w:val="0"/>
                  <w:divBdr>
                    <w:top w:val="none" w:sz="0" w:space="0" w:color="auto"/>
                    <w:left w:val="none" w:sz="0" w:space="0" w:color="auto"/>
                    <w:bottom w:val="none" w:sz="0" w:space="0" w:color="auto"/>
                    <w:right w:val="none" w:sz="0" w:space="0" w:color="auto"/>
                  </w:divBdr>
                  <w:divsChild>
                    <w:div w:id="594173161">
                      <w:marLeft w:val="0"/>
                      <w:marRight w:val="0"/>
                      <w:marTop w:val="0"/>
                      <w:marBottom w:val="0"/>
                      <w:divBdr>
                        <w:top w:val="none" w:sz="0" w:space="0" w:color="auto"/>
                        <w:left w:val="none" w:sz="0" w:space="0" w:color="auto"/>
                        <w:bottom w:val="none" w:sz="0" w:space="0" w:color="auto"/>
                        <w:right w:val="none" w:sz="0" w:space="0" w:color="auto"/>
                      </w:divBdr>
                      <w:divsChild>
                        <w:div w:id="414976625">
                          <w:marLeft w:val="0"/>
                          <w:marRight w:val="0"/>
                          <w:marTop w:val="0"/>
                          <w:marBottom w:val="0"/>
                          <w:divBdr>
                            <w:top w:val="none" w:sz="0" w:space="0" w:color="auto"/>
                            <w:left w:val="none" w:sz="0" w:space="0" w:color="auto"/>
                            <w:bottom w:val="none" w:sz="0" w:space="0" w:color="auto"/>
                            <w:right w:val="none" w:sz="0" w:space="0" w:color="auto"/>
                          </w:divBdr>
                          <w:divsChild>
                            <w:div w:id="420879799">
                              <w:marLeft w:val="0"/>
                              <w:marRight w:val="0"/>
                              <w:marTop w:val="0"/>
                              <w:marBottom w:val="0"/>
                              <w:divBdr>
                                <w:top w:val="none" w:sz="0" w:space="0" w:color="auto"/>
                                <w:left w:val="none" w:sz="0" w:space="0" w:color="auto"/>
                                <w:bottom w:val="none" w:sz="0" w:space="0" w:color="auto"/>
                                <w:right w:val="none" w:sz="0" w:space="0" w:color="auto"/>
                              </w:divBdr>
                              <w:divsChild>
                                <w:div w:id="210903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873100">
      <w:bodyDiv w:val="1"/>
      <w:marLeft w:val="0"/>
      <w:marRight w:val="0"/>
      <w:marTop w:val="0"/>
      <w:marBottom w:val="0"/>
      <w:divBdr>
        <w:top w:val="none" w:sz="0" w:space="0" w:color="auto"/>
        <w:left w:val="none" w:sz="0" w:space="0" w:color="auto"/>
        <w:bottom w:val="none" w:sz="0" w:space="0" w:color="auto"/>
        <w:right w:val="none" w:sz="0" w:space="0" w:color="auto"/>
      </w:divBdr>
    </w:div>
    <w:div w:id="1492256847">
      <w:bodyDiv w:val="1"/>
      <w:marLeft w:val="0"/>
      <w:marRight w:val="0"/>
      <w:marTop w:val="0"/>
      <w:marBottom w:val="0"/>
      <w:divBdr>
        <w:top w:val="none" w:sz="0" w:space="0" w:color="auto"/>
        <w:left w:val="none" w:sz="0" w:space="0" w:color="auto"/>
        <w:bottom w:val="none" w:sz="0" w:space="0" w:color="auto"/>
        <w:right w:val="none" w:sz="0" w:space="0" w:color="auto"/>
      </w:divBdr>
      <w:divsChild>
        <w:div w:id="1981155965">
          <w:marLeft w:val="0"/>
          <w:marRight w:val="0"/>
          <w:marTop w:val="0"/>
          <w:marBottom w:val="0"/>
          <w:divBdr>
            <w:top w:val="none" w:sz="0" w:space="0" w:color="auto"/>
            <w:left w:val="none" w:sz="0" w:space="0" w:color="auto"/>
            <w:bottom w:val="none" w:sz="0" w:space="0" w:color="auto"/>
            <w:right w:val="none" w:sz="0" w:space="0" w:color="auto"/>
          </w:divBdr>
          <w:divsChild>
            <w:div w:id="121087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335633">
      <w:bodyDiv w:val="1"/>
      <w:marLeft w:val="0"/>
      <w:marRight w:val="0"/>
      <w:marTop w:val="0"/>
      <w:marBottom w:val="0"/>
      <w:divBdr>
        <w:top w:val="none" w:sz="0" w:space="0" w:color="auto"/>
        <w:left w:val="none" w:sz="0" w:space="0" w:color="auto"/>
        <w:bottom w:val="none" w:sz="0" w:space="0" w:color="auto"/>
        <w:right w:val="none" w:sz="0" w:space="0" w:color="auto"/>
      </w:divBdr>
      <w:divsChild>
        <w:div w:id="1874489841">
          <w:marLeft w:val="0"/>
          <w:marRight w:val="0"/>
          <w:marTop w:val="0"/>
          <w:marBottom w:val="0"/>
          <w:divBdr>
            <w:top w:val="none" w:sz="0" w:space="0" w:color="auto"/>
            <w:left w:val="none" w:sz="0" w:space="0" w:color="auto"/>
            <w:bottom w:val="none" w:sz="0" w:space="0" w:color="auto"/>
            <w:right w:val="none" w:sz="0" w:space="0" w:color="auto"/>
          </w:divBdr>
          <w:divsChild>
            <w:div w:id="877164352">
              <w:marLeft w:val="0"/>
              <w:marRight w:val="0"/>
              <w:marTop w:val="0"/>
              <w:marBottom w:val="0"/>
              <w:divBdr>
                <w:top w:val="none" w:sz="0" w:space="0" w:color="auto"/>
                <w:left w:val="none" w:sz="0" w:space="0" w:color="auto"/>
                <w:bottom w:val="none" w:sz="0" w:space="0" w:color="auto"/>
                <w:right w:val="none" w:sz="0" w:space="0" w:color="auto"/>
              </w:divBdr>
              <w:divsChild>
                <w:div w:id="224293037">
                  <w:marLeft w:val="0"/>
                  <w:marRight w:val="0"/>
                  <w:marTop w:val="0"/>
                  <w:marBottom w:val="0"/>
                  <w:divBdr>
                    <w:top w:val="none" w:sz="0" w:space="0" w:color="auto"/>
                    <w:left w:val="none" w:sz="0" w:space="0" w:color="auto"/>
                    <w:bottom w:val="none" w:sz="0" w:space="0" w:color="auto"/>
                    <w:right w:val="none" w:sz="0" w:space="0" w:color="auto"/>
                  </w:divBdr>
                  <w:divsChild>
                    <w:div w:id="2127966622">
                      <w:marLeft w:val="0"/>
                      <w:marRight w:val="0"/>
                      <w:marTop w:val="0"/>
                      <w:marBottom w:val="0"/>
                      <w:divBdr>
                        <w:top w:val="none" w:sz="0" w:space="0" w:color="auto"/>
                        <w:left w:val="none" w:sz="0" w:space="0" w:color="auto"/>
                        <w:bottom w:val="none" w:sz="0" w:space="0" w:color="auto"/>
                        <w:right w:val="none" w:sz="0" w:space="0" w:color="auto"/>
                      </w:divBdr>
                      <w:divsChild>
                        <w:div w:id="2041781160">
                          <w:marLeft w:val="0"/>
                          <w:marRight w:val="0"/>
                          <w:marTop w:val="0"/>
                          <w:marBottom w:val="0"/>
                          <w:divBdr>
                            <w:top w:val="none" w:sz="0" w:space="0" w:color="auto"/>
                            <w:left w:val="none" w:sz="0" w:space="0" w:color="auto"/>
                            <w:bottom w:val="none" w:sz="0" w:space="0" w:color="auto"/>
                            <w:right w:val="none" w:sz="0" w:space="0" w:color="auto"/>
                          </w:divBdr>
                          <w:divsChild>
                            <w:div w:id="1193105484">
                              <w:marLeft w:val="0"/>
                              <w:marRight w:val="0"/>
                              <w:marTop w:val="0"/>
                              <w:marBottom w:val="0"/>
                              <w:divBdr>
                                <w:top w:val="none" w:sz="0" w:space="0" w:color="auto"/>
                                <w:left w:val="none" w:sz="0" w:space="0" w:color="auto"/>
                                <w:bottom w:val="none" w:sz="0" w:space="0" w:color="auto"/>
                                <w:right w:val="none" w:sz="0" w:space="0" w:color="auto"/>
                              </w:divBdr>
                              <w:divsChild>
                                <w:div w:id="138841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8839503">
      <w:bodyDiv w:val="1"/>
      <w:marLeft w:val="0"/>
      <w:marRight w:val="0"/>
      <w:marTop w:val="0"/>
      <w:marBottom w:val="0"/>
      <w:divBdr>
        <w:top w:val="none" w:sz="0" w:space="0" w:color="auto"/>
        <w:left w:val="none" w:sz="0" w:space="0" w:color="auto"/>
        <w:bottom w:val="none" w:sz="0" w:space="0" w:color="auto"/>
        <w:right w:val="none" w:sz="0" w:space="0" w:color="auto"/>
      </w:divBdr>
      <w:divsChild>
        <w:div w:id="933242199">
          <w:marLeft w:val="0"/>
          <w:marRight w:val="0"/>
          <w:marTop w:val="0"/>
          <w:marBottom w:val="0"/>
          <w:divBdr>
            <w:top w:val="none" w:sz="0" w:space="0" w:color="auto"/>
            <w:left w:val="none" w:sz="0" w:space="0" w:color="auto"/>
            <w:bottom w:val="none" w:sz="0" w:space="0" w:color="auto"/>
            <w:right w:val="none" w:sz="0" w:space="0" w:color="auto"/>
          </w:divBdr>
          <w:divsChild>
            <w:div w:id="218637936">
              <w:marLeft w:val="0"/>
              <w:marRight w:val="0"/>
              <w:marTop w:val="0"/>
              <w:marBottom w:val="0"/>
              <w:divBdr>
                <w:top w:val="none" w:sz="0" w:space="0" w:color="auto"/>
                <w:left w:val="none" w:sz="0" w:space="0" w:color="auto"/>
                <w:bottom w:val="none" w:sz="0" w:space="0" w:color="auto"/>
                <w:right w:val="none" w:sz="0" w:space="0" w:color="auto"/>
              </w:divBdr>
              <w:divsChild>
                <w:div w:id="604926914">
                  <w:marLeft w:val="0"/>
                  <w:marRight w:val="0"/>
                  <w:marTop w:val="0"/>
                  <w:marBottom w:val="0"/>
                  <w:divBdr>
                    <w:top w:val="none" w:sz="0" w:space="0" w:color="auto"/>
                    <w:left w:val="none" w:sz="0" w:space="0" w:color="auto"/>
                    <w:bottom w:val="none" w:sz="0" w:space="0" w:color="auto"/>
                    <w:right w:val="none" w:sz="0" w:space="0" w:color="auto"/>
                  </w:divBdr>
                  <w:divsChild>
                    <w:div w:id="59101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728184">
          <w:marLeft w:val="0"/>
          <w:marRight w:val="0"/>
          <w:marTop w:val="0"/>
          <w:marBottom w:val="0"/>
          <w:divBdr>
            <w:top w:val="none" w:sz="0" w:space="0" w:color="auto"/>
            <w:left w:val="none" w:sz="0" w:space="0" w:color="auto"/>
            <w:bottom w:val="none" w:sz="0" w:space="0" w:color="auto"/>
            <w:right w:val="none" w:sz="0" w:space="0" w:color="auto"/>
          </w:divBdr>
          <w:divsChild>
            <w:div w:id="1743062501">
              <w:marLeft w:val="0"/>
              <w:marRight w:val="0"/>
              <w:marTop w:val="0"/>
              <w:marBottom w:val="0"/>
              <w:divBdr>
                <w:top w:val="none" w:sz="0" w:space="0" w:color="auto"/>
                <w:left w:val="none" w:sz="0" w:space="0" w:color="auto"/>
                <w:bottom w:val="none" w:sz="0" w:space="0" w:color="auto"/>
                <w:right w:val="none" w:sz="0" w:space="0" w:color="auto"/>
              </w:divBdr>
              <w:divsChild>
                <w:div w:id="1521235678">
                  <w:marLeft w:val="0"/>
                  <w:marRight w:val="0"/>
                  <w:marTop w:val="0"/>
                  <w:marBottom w:val="0"/>
                  <w:divBdr>
                    <w:top w:val="none" w:sz="0" w:space="0" w:color="auto"/>
                    <w:left w:val="none" w:sz="0" w:space="0" w:color="auto"/>
                    <w:bottom w:val="none" w:sz="0" w:space="0" w:color="auto"/>
                    <w:right w:val="none" w:sz="0" w:space="0" w:color="auto"/>
                  </w:divBdr>
                  <w:divsChild>
                    <w:div w:id="4989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2041188">
      <w:bodyDiv w:val="1"/>
      <w:marLeft w:val="0"/>
      <w:marRight w:val="0"/>
      <w:marTop w:val="0"/>
      <w:marBottom w:val="0"/>
      <w:divBdr>
        <w:top w:val="none" w:sz="0" w:space="0" w:color="auto"/>
        <w:left w:val="none" w:sz="0" w:space="0" w:color="auto"/>
        <w:bottom w:val="none" w:sz="0" w:space="0" w:color="auto"/>
        <w:right w:val="none" w:sz="0" w:space="0" w:color="auto"/>
      </w:divBdr>
    </w:div>
    <w:div w:id="1509783405">
      <w:bodyDiv w:val="1"/>
      <w:marLeft w:val="0"/>
      <w:marRight w:val="0"/>
      <w:marTop w:val="0"/>
      <w:marBottom w:val="0"/>
      <w:divBdr>
        <w:top w:val="none" w:sz="0" w:space="0" w:color="auto"/>
        <w:left w:val="none" w:sz="0" w:space="0" w:color="auto"/>
        <w:bottom w:val="none" w:sz="0" w:space="0" w:color="auto"/>
        <w:right w:val="none" w:sz="0" w:space="0" w:color="auto"/>
      </w:divBdr>
      <w:divsChild>
        <w:div w:id="256602195">
          <w:marLeft w:val="0"/>
          <w:marRight w:val="0"/>
          <w:marTop w:val="0"/>
          <w:marBottom w:val="0"/>
          <w:divBdr>
            <w:top w:val="none" w:sz="0" w:space="0" w:color="auto"/>
            <w:left w:val="none" w:sz="0" w:space="0" w:color="auto"/>
            <w:bottom w:val="none" w:sz="0" w:space="0" w:color="auto"/>
            <w:right w:val="none" w:sz="0" w:space="0" w:color="auto"/>
          </w:divBdr>
          <w:divsChild>
            <w:div w:id="5903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846821">
      <w:bodyDiv w:val="1"/>
      <w:marLeft w:val="0"/>
      <w:marRight w:val="0"/>
      <w:marTop w:val="0"/>
      <w:marBottom w:val="0"/>
      <w:divBdr>
        <w:top w:val="none" w:sz="0" w:space="0" w:color="auto"/>
        <w:left w:val="none" w:sz="0" w:space="0" w:color="auto"/>
        <w:bottom w:val="none" w:sz="0" w:space="0" w:color="auto"/>
        <w:right w:val="none" w:sz="0" w:space="0" w:color="auto"/>
      </w:divBdr>
    </w:div>
    <w:div w:id="1526869191">
      <w:bodyDiv w:val="1"/>
      <w:marLeft w:val="0"/>
      <w:marRight w:val="0"/>
      <w:marTop w:val="0"/>
      <w:marBottom w:val="0"/>
      <w:divBdr>
        <w:top w:val="none" w:sz="0" w:space="0" w:color="auto"/>
        <w:left w:val="none" w:sz="0" w:space="0" w:color="auto"/>
        <w:bottom w:val="none" w:sz="0" w:space="0" w:color="auto"/>
        <w:right w:val="none" w:sz="0" w:space="0" w:color="auto"/>
      </w:divBdr>
      <w:divsChild>
        <w:div w:id="1288777036">
          <w:marLeft w:val="0"/>
          <w:marRight w:val="0"/>
          <w:marTop w:val="0"/>
          <w:marBottom w:val="0"/>
          <w:divBdr>
            <w:top w:val="none" w:sz="0" w:space="0" w:color="auto"/>
            <w:left w:val="none" w:sz="0" w:space="0" w:color="auto"/>
            <w:bottom w:val="none" w:sz="0" w:space="0" w:color="auto"/>
            <w:right w:val="none" w:sz="0" w:space="0" w:color="auto"/>
          </w:divBdr>
          <w:divsChild>
            <w:div w:id="634800732">
              <w:marLeft w:val="0"/>
              <w:marRight w:val="0"/>
              <w:marTop w:val="0"/>
              <w:marBottom w:val="0"/>
              <w:divBdr>
                <w:top w:val="none" w:sz="0" w:space="0" w:color="auto"/>
                <w:left w:val="none" w:sz="0" w:space="0" w:color="auto"/>
                <w:bottom w:val="none" w:sz="0" w:space="0" w:color="auto"/>
                <w:right w:val="none" w:sz="0" w:space="0" w:color="auto"/>
              </w:divBdr>
              <w:divsChild>
                <w:div w:id="1615555636">
                  <w:marLeft w:val="0"/>
                  <w:marRight w:val="0"/>
                  <w:marTop w:val="0"/>
                  <w:marBottom w:val="0"/>
                  <w:divBdr>
                    <w:top w:val="none" w:sz="0" w:space="0" w:color="auto"/>
                    <w:left w:val="none" w:sz="0" w:space="0" w:color="auto"/>
                    <w:bottom w:val="none" w:sz="0" w:space="0" w:color="auto"/>
                    <w:right w:val="none" w:sz="0" w:space="0" w:color="auto"/>
                  </w:divBdr>
                  <w:divsChild>
                    <w:div w:id="404576435">
                      <w:marLeft w:val="0"/>
                      <w:marRight w:val="0"/>
                      <w:marTop w:val="0"/>
                      <w:marBottom w:val="0"/>
                      <w:divBdr>
                        <w:top w:val="none" w:sz="0" w:space="0" w:color="auto"/>
                        <w:left w:val="none" w:sz="0" w:space="0" w:color="auto"/>
                        <w:bottom w:val="none" w:sz="0" w:space="0" w:color="auto"/>
                        <w:right w:val="none" w:sz="0" w:space="0" w:color="auto"/>
                      </w:divBdr>
                      <w:divsChild>
                        <w:div w:id="1013804787">
                          <w:marLeft w:val="0"/>
                          <w:marRight w:val="0"/>
                          <w:marTop w:val="0"/>
                          <w:marBottom w:val="0"/>
                          <w:divBdr>
                            <w:top w:val="none" w:sz="0" w:space="0" w:color="auto"/>
                            <w:left w:val="none" w:sz="0" w:space="0" w:color="auto"/>
                            <w:bottom w:val="none" w:sz="0" w:space="0" w:color="auto"/>
                            <w:right w:val="none" w:sz="0" w:space="0" w:color="auto"/>
                          </w:divBdr>
                          <w:divsChild>
                            <w:div w:id="870653682">
                              <w:marLeft w:val="0"/>
                              <w:marRight w:val="0"/>
                              <w:marTop w:val="0"/>
                              <w:marBottom w:val="0"/>
                              <w:divBdr>
                                <w:top w:val="none" w:sz="0" w:space="0" w:color="auto"/>
                                <w:left w:val="none" w:sz="0" w:space="0" w:color="auto"/>
                                <w:bottom w:val="none" w:sz="0" w:space="0" w:color="auto"/>
                                <w:right w:val="none" w:sz="0" w:space="0" w:color="auto"/>
                              </w:divBdr>
                              <w:divsChild>
                                <w:div w:id="1760560016">
                                  <w:marLeft w:val="0"/>
                                  <w:marRight w:val="0"/>
                                  <w:marTop w:val="0"/>
                                  <w:marBottom w:val="0"/>
                                  <w:divBdr>
                                    <w:top w:val="none" w:sz="0" w:space="0" w:color="auto"/>
                                    <w:left w:val="none" w:sz="0" w:space="0" w:color="auto"/>
                                    <w:bottom w:val="none" w:sz="0" w:space="0" w:color="auto"/>
                                    <w:right w:val="none" w:sz="0" w:space="0" w:color="auto"/>
                                  </w:divBdr>
                                  <w:divsChild>
                                    <w:div w:id="539051125">
                                      <w:marLeft w:val="0"/>
                                      <w:marRight w:val="0"/>
                                      <w:marTop w:val="0"/>
                                      <w:marBottom w:val="0"/>
                                      <w:divBdr>
                                        <w:top w:val="none" w:sz="0" w:space="0" w:color="auto"/>
                                        <w:left w:val="none" w:sz="0" w:space="0" w:color="auto"/>
                                        <w:bottom w:val="none" w:sz="0" w:space="0" w:color="auto"/>
                                        <w:right w:val="none" w:sz="0" w:space="0" w:color="auto"/>
                                      </w:divBdr>
                                      <w:divsChild>
                                        <w:div w:id="1028456832">
                                          <w:marLeft w:val="0"/>
                                          <w:marRight w:val="0"/>
                                          <w:marTop w:val="0"/>
                                          <w:marBottom w:val="0"/>
                                          <w:divBdr>
                                            <w:top w:val="none" w:sz="0" w:space="0" w:color="auto"/>
                                            <w:left w:val="none" w:sz="0" w:space="0" w:color="auto"/>
                                            <w:bottom w:val="none" w:sz="0" w:space="0" w:color="auto"/>
                                            <w:right w:val="none" w:sz="0" w:space="0" w:color="auto"/>
                                          </w:divBdr>
                                        </w:div>
                                      </w:divsChild>
                                    </w:div>
                                    <w:div w:id="579022624">
                                      <w:marLeft w:val="0"/>
                                      <w:marRight w:val="0"/>
                                      <w:marTop w:val="0"/>
                                      <w:marBottom w:val="0"/>
                                      <w:divBdr>
                                        <w:top w:val="none" w:sz="0" w:space="0" w:color="auto"/>
                                        <w:left w:val="none" w:sz="0" w:space="0" w:color="auto"/>
                                        <w:bottom w:val="none" w:sz="0" w:space="0" w:color="auto"/>
                                        <w:right w:val="none" w:sz="0" w:space="0" w:color="auto"/>
                                      </w:divBdr>
                                      <w:divsChild>
                                        <w:div w:id="42488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8257647">
      <w:bodyDiv w:val="1"/>
      <w:marLeft w:val="0"/>
      <w:marRight w:val="0"/>
      <w:marTop w:val="0"/>
      <w:marBottom w:val="0"/>
      <w:divBdr>
        <w:top w:val="none" w:sz="0" w:space="0" w:color="auto"/>
        <w:left w:val="none" w:sz="0" w:space="0" w:color="auto"/>
        <w:bottom w:val="none" w:sz="0" w:space="0" w:color="auto"/>
        <w:right w:val="none" w:sz="0" w:space="0" w:color="auto"/>
      </w:divBdr>
    </w:div>
    <w:div w:id="1530139210">
      <w:bodyDiv w:val="1"/>
      <w:marLeft w:val="0"/>
      <w:marRight w:val="0"/>
      <w:marTop w:val="0"/>
      <w:marBottom w:val="0"/>
      <w:divBdr>
        <w:top w:val="none" w:sz="0" w:space="0" w:color="auto"/>
        <w:left w:val="none" w:sz="0" w:space="0" w:color="auto"/>
        <w:bottom w:val="none" w:sz="0" w:space="0" w:color="auto"/>
        <w:right w:val="none" w:sz="0" w:space="0" w:color="auto"/>
      </w:divBdr>
      <w:divsChild>
        <w:div w:id="941914026">
          <w:marLeft w:val="0"/>
          <w:marRight w:val="0"/>
          <w:marTop w:val="0"/>
          <w:marBottom w:val="0"/>
          <w:divBdr>
            <w:top w:val="none" w:sz="0" w:space="0" w:color="auto"/>
            <w:left w:val="none" w:sz="0" w:space="0" w:color="auto"/>
            <w:bottom w:val="none" w:sz="0" w:space="0" w:color="auto"/>
            <w:right w:val="none" w:sz="0" w:space="0" w:color="auto"/>
          </w:divBdr>
          <w:divsChild>
            <w:div w:id="885603781">
              <w:marLeft w:val="0"/>
              <w:marRight w:val="0"/>
              <w:marTop w:val="0"/>
              <w:marBottom w:val="0"/>
              <w:divBdr>
                <w:top w:val="none" w:sz="0" w:space="0" w:color="auto"/>
                <w:left w:val="none" w:sz="0" w:space="0" w:color="auto"/>
                <w:bottom w:val="none" w:sz="0" w:space="0" w:color="auto"/>
                <w:right w:val="none" w:sz="0" w:space="0" w:color="auto"/>
              </w:divBdr>
              <w:divsChild>
                <w:div w:id="2055693043">
                  <w:marLeft w:val="0"/>
                  <w:marRight w:val="0"/>
                  <w:marTop w:val="0"/>
                  <w:marBottom w:val="0"/>
                  <w:divBdr>
                    <w:top w:val="none" w:sz="0" w:space="0" w:color="auto"/>
                    <w:left w:val="none" w:sz="0" w:space="0" w:color="auto"/>
                    <w:bottom w:val="none" w:sz="0" w:space="0" w:color="auto"/>
                    <w:right w:val="none" w:sz="0" w:space="0" w:color="auto"/>
                  </w:divBdr>
                  <w:divsChild>
                    <w:div w:id="774440076">
                      <w:marLeft w:val="0"/>
                      <w:marRight w:val="0"/>
                      <w:marTop w:val="0"/>
                      <w:marBottom w:val="0"/>
                      <w:divBdr>
                        <w:top w:val="none" w:sz="0" w:space="0" w:color="auto"/>
                        <w:left w:val="none" w:sz="0" w:space="0" w:color="auto"/>
                        <w:bottom w:val="none" w:sz="0" w:space="0" w:color="auto"/>
                        <w:right w:val="none" w:sz="0" w:space="0" w:color="auto"/>
                      </w:divBdr>
                      <w:divsChild>
                        <w:div w:id="318118745">
                          <w:marLeft w:val="0"/>
                          <w:marRight w:val="0"/>
                          <w:marTop w:val="0"/>
                          <w:marBottom w:val="0"/>
                          <w:divBdr>
                            <w:top w:val="none" w:sz="0" w:space="0" w:color="auto"/>
                            <w:left w:val="none" w:sz="0" w:space="0" w:color="auto"/>
                            <w:bottom w:val="none" w:sz="0" w:space="0" w:color="auto"/>
                            <w:right w:val="none" w:sz="0" w:space="0" w:color="auto"/>
                          </w:divBdr>
                          <w:divsChild>
                            <w:div w:id="955257200">
                              <w:marLeft w:val="0"/>
                              <w:marRight w:val="0"/>
                              <w:marTop w:val="0"/>
                              <w:marBottom w:val="0"/>
                              <w:divBdr>
                                <w:top w:val="none" w:sz="0" w:space="0" w:color="auto"/>
                                <w:left w:val="none" w:sz="0" w:space="0" w:color="auto"/>
                                <w:bottom w:val="none" w:sz="0" w:space="0" w:color="auto"/>
                                <w:right w:val="none" w:sz="0" w:space="0" w:color="auto"/>
                              </w:divBdr>
                              <w:divsChild>
                                <w:div w:id="1393390178">
                                  <w:marLeft w:val="0"/>
                                  <w:marRight w:val="0"/>
                                  <w:marTop w:val="0"/>
                                  <w:marBottom w:val="0"/>
                                  <w:divBdr>
                                    <w:top w:val="none" w:sz="0" w:space="0" w:color="auto"/>
                                    <w:left w:val="none" w:sz="0" w:space="0" w:color="auto"/>
                                    <w:bottom w:val="none" w:sz="0" w:space="0" w:color="auto"/>
                                    <w:right w:val="none" w:sz="0" w:space="0" w:color="auto"/>
                                  </w:divBdr>
                                  <w:divsChild>
                                    <w:div w:id="101988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3542534">
      <w:bodyDiv w:val="1"/>
      <w:marLeft w:val="0"/>
      <w:marRight w:val="0"/>
      <w:marTop w:val="0"/>
      <w:marBottom w:val="0"/>
      <w:divBdr>
        <w:top w:val="none" w:sz="0" w:space="0" w:color="auto"/>
        <w:left w:val="none" w:sz="0" w:space="0" w:color="auto"/>
        <w:bottom w:val="none" w:sz="0" w:space="0" w:color="auto"/>
        <w:right w:val="none" w:sz="0" w:space="0" w:color="auto"/>
      </w:divBdr>
    </w:div>
    <w:div w:id="1548956356">
      <w:bodyDiv w:val="1"/>
      <w:marLeft w:val="0"/>
      <w:marRight w:val="0"/>
      <w:marTop w:val="0"/>
      <w:marBottom w:val="0"/>
      <w:divBdr>
        <w:top w:val="none" w:sz="0" w:space="0" w:color="auto"/>
        <w:left w:val="none" w:sz="0" w:space="0" w:color="auto"/>
        <w:bottom w:val="none" w:sz="0" w:space="0" w:color="auto"/>
        <w:right w:val="none" w:sz="0" w:space="0" w:color="auto"/>
      </w:divBdr>
    </w:div>
    <w:div w:id="1552495653">
      <w:bodyDiv w:val="1"/>
      <w:marLeft w:val="0"/>
      <w:marRight w:val="0"/>
      <w:marTop w:val="0"/>
      <w:marBottom w:val="0"/>
      <w:divBdr>
        <w:top w:val="none" w:sz="0" w:space="0" w:color="auto"/>
        <w:left w:val="none" w:sz="0" w:space="0" w:color="auto"/>
        <w:bottom w:val="none" w:sz="0" w:space="0" w:color="auto"/>
        <w:right w:val="none" w:sz="0" w:space="0" w:color="auto"/>
      </w:divBdr>
    </w:div>
    <w:div w:id="1555461989">
      <w:bodyDiv w:val="1"/>
      <w:marLeft w:val="0"/>
      <w:marRight w:val="0"/>
      <w:marTop w:val="0"/>
      <w:marBottom w:val="0"/>
      <w:divBdr>
        <w:top w:val="none" w:sz="0" w:space="0" w:color="auto"/>
        <w:left w:val="none" w:sz="0" w:space="0" w:color="auto"/>
        <w:bottom w:val="none" w:sz="0" w:space="0" w:color="auto"/>
        <w:right w:val="none" w:sz="0" w:space="0" w:color="auto"/>
      </w:divBdr>
    </w:div>
    <w:div w:id="1557743017">
      <w:bodyDiv w:val="1"/>
      <w:marLeft w:val="0"/>
      <w:marRight w:val="0"/>
      <w:marTop w:val="0"/>
      <w:marBottom w:val="0"/>
      <w:divBdr>
        <w:top w:val="none" w:sz="0" w:space="0" w:color="auto"/>
        <w:left w:val="none" w:sz="0" w:space="0" w:color="auto"/>
        <w:bottom w:val="none" w:sz="0" w:space="0" w:color="auto"/>
        <w:right w:val="none" w:sz="0" w:space="0" w:color="auto"/>
      </w:divBdr>
      <w:divsChild>
        <w:div w:id="939145269">
          <w:marLeft w:val="0"/>
          <w:marRight w:val="0"/>
          <w:marTop w:val="0"/>
          <w:marBottom w:val="0"/>
          <w:divBdr>
            <w:top w:val="none" w:sz="0" w:space="0" w:color="auto"/>
            <w:left w:val="none" w:sz="0" w:space="0" w:color="auto"/>
            <w:bottom w:val="none" w:sz="0" w:space="0" w:color="auto"/>
            <w:right w:val="none" w:sz="0" w:space="0" w:color="auto"/>
          </w:divBdr>
          <w:divsChild>
            <w:div w:id="603617470">
              <w:marLeft w:val="0"/>
              <w:marRight w:val="0"/>
              <w:marTop w:val="0"/>
              <w:marBottom w:val="0"/>
              <w:divBdr>
                <w:top w:val="none" w:sz="0" w:space="0" w:color="auto"/>
                <w:left w:val="none" w:sz="0" w:space="0" w:color="auto"/>
                <w:bottom w:val="none" w:sz="0" w:space="0" w:color="auto"/>
                <w:right w:val="none" w:sz="0" w:space="0" w:color="auto"/>
              </w:divBdr>
              <w:divsChild>
                <w:div w:id="1837066168">
                  <w:marLeft w:val="0"/>
                  <w:marRight w:val="0"/>
                  <w:marTop w:val="0"/>
                  <w:marBottom w:val="0"/>
                  <w:divBdr>
                    <w:top w:val="none" w:sz="0" w:space="0" w:color="auto"/>
                    <w:left w:val="none" w:sz="0" w:space="0" w:color="auto"/>
                    <w:bottom w:val="none" w:sz="0" w:space="0" w:color="auto"/>
                    <w:right w:val="none" w:sz="0" w:space="0" w:color="auto"/>
                  </w:divBdr>
                  <w:divsChild>
                    <w:div w:id="2010671668">
                      <w:marLeft w:val="0"/>
                      <w:marRight w:val="0"/>
                      <w:marTop w:val="0"/>
                      <w:marBottom w:val="0"/>
                      <w:divBdr>
                        <w:top w:val="none" w:sz="0" w:space="0" w:color="auto"/>
                        <w:left w:val="none" w:sz="0" w:space="0" w:color="auto"/>
                        <w:bottom w:val="none" w:sz="0" w:space="0" w:color="auto"/>
                        <w:right w:val="none" w:sz="0" w:space="0" w:color="auto"/>
                      </w:divBdr>
                      <w:divsChild>
                        <w:div w:id="1988122970">
                          <w:marLeft w:val="0"/>
                          <w:marRight w:val="0"/>
                          <w:marTop w:val="0"/>
                          <w:marBottom w:val="0"/>
                          <w:divBdr>
                            <w:top w:val="none" w:sz="0" w:space="0" w:color="auto"/>
                            <w:left w:val="none" w:sz="0" w:space="0" w:color="auto"/>
                            <w:bottom w:val="none" w:sz="0" w:space="0" w:color="auto"/>
                            <w:right w:val="none" w:sz="0" w:space="0" w:color="auto"/>
                          </w:divBdr>
                          <w:divsChild>
                            <w:div w:id="19093486">
                              <w:marLeft w:val="0"/>
                              <w:marRight w:val="0"/>
                              <w:marTop w:val="0"/>
                              <w:marBottom w:val="0"/>
                              <w:divBdr>
                                <w:top w:val="none" w:sz="0" w:space="0" w:color="auto"/>
                                <w:left w:val="none" w:sz="0" w:space="0" w:color="auto"/>
                                <w:bottom w:val="none" w:sz="0" w:space="0" w:color="auto"/>
                                <w:right w:val="none" w:sz="0" w:space="0" w:color="auto"/>
                              </w:divBdr>
                              <w:divsChild>
                                <w:div w:id="2135319906">
                                  <w:marLeft w:val="0"/>
                                  <w:marRight w:val="0"/>
                                  <w:marTop w:val="0"/>
                                  <w:marBottom w:val="0"/>
                                  <w:divBdr>
                                    <w:top w:val="none" w:sz="0" w:space="0" w:color="auto"/>
                                    <w:left w:val="none" w:sz="0" w:space="0" w:color="auto"/>
                                    <w:bottom w:val="none" w:sz="0" w:space="0" w:color="auto"/>
                                    <w:right w:val="none" w:sz="0" w:space="0" w:color="auto"/>
                                  </w:divBdr>
                                  <w:divsChild>
                                    <w:div w:id="62339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9628337">
      <w:bodyDiv w:val="1"/>
      <w:marLeft w:val="0"/>
      <w:marRight w:val="0"/>
      <w:marTop w:val="0"/>
      <w:marBottom w:val="0"/>
      <w:divBdr>
        <w:top w:val="none" w:sz="0" w:space="0" w:color="auto"/>
        <w:left w:val="none" w:sz="0" w:space="0" w:color="auto"/>
        <w:bottom w:val="none" w:sz="0" w:space="0" w:color="auto"/>
        <w:right w:val="none" w:sz="0" w:space="0" w:color="auto"/>
      </w:divBdr>
      <w:divsChild>
        <w:div w:id="2120027619">
          <w:marLeft w:val="0"/>
          <w:marRight w:val="0"/>
          <w:marTop w:val="0"/>
          <w:marBottom w:val="0"/>
          <w:divBdr>
            <w:top w:val="none" w:sz="0" w:space="0" w:color="auto"/>
            <w:left w:val="none" w:sz="0" w:space="0" w:color="auto"/>
            <w:bottom w:val="none" w:sz="0" w:space="0" w:color="auto"/>
            <w:right w:val="none" w:sz="0" w:space="0" w:color="auto"/>
          </w:divBdr>
          <w:divsChild>
            <w:div w:id="1282610020">
              <w:marLeft w:val="0"/>
              <w:marRight w:val="0"/>
              <w:marTop w:val="0"/>
              <w:marBottom w:val="0"/>
              <w:divBdr>
                <w:top w:val="none" w:sz="0" w:space="0" w:color="auto"/>
                <w:left w:val="none" w:sz="0" w:space="0" w:color="auto"/>
                <w:bottom w:val="none" w:sz="0" w:space="0" w:color="auto"/>
                <w:right w:val="none" w:sz="0" w:space="0" w:color="auto"/>
              </w:divBdr>
            </w:div>
          </w:divsChild>
        </w:div>
        <w:div w:id="708262671">
          <w:marLeft w:val="0"/>
          <w:marRight w:val="0"/>
          <w:marTop w:val="0"/>
          <w:marBottom w:val="0"/>
          <w:divBdr>
            <w:top w:val="none" w:sz="0" w:space="0" w:color="auto"/>
            <w:left w:val="none" w:sz="0" w:space="0" w:color="auto"/>
            <w:bottom w:val="none" w:sz="0" w:space="0" w:color="auto"/>
            <w:right w:val="none" w:sz="0" w:space="0" w:color="auto"/>
          </w:divBdr>
          <w:divsChild>
            <w:div w:id="410547633">
              <w:marLeft w:val="0"/>
              <w:marRight w:val="0"/>
              <w:marTop w:val="0"/>
              <w:marBottom w:val="0"/>
              <w:divBdr>
                <w:top w:val="none" w:sz="0" w:space="0" w:color="auto"/>
                <w:left w:val="none" w:sz="0" w:space="0" w:color="auto"/>
                <w:bottom w:val="none" w:sz="0" w:space="0" w:color="auto"/>
                <w:right w:val="none" w:sz="0" w:space="0" w:color="auto"/>
              </w:divBdr>
            </w:div>
          </w:divsChild>
        </w:div>
        <w:div w:id="315693857">
          <w:marLeft w:val="0"/>
          <w:marRight w:val="0"/>
          <w:marTop w:val="0"/>
          <w:marBottom w:val="0"/>
          <w:divBdr>
            <w:top w:val="none" w:sz="0" w:space="0" w:color="auto"/>
            <w:left w:val="none" w:sz="0" w:space="0" w:color="auto"/>
            <w:bottom w:val="none" w:sz="0" w:space="0" w:color="auto"/>
            <w:right w:val="none" w:sz="0" w:space="0" w:color="auto"/>
          </w:divBdr>
          <w:divsChild>
            <w:div w:id="46212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522258">
      <w:bodyDiv w:val="1"/>
      <w:marLeft w:val="0"/>
      <w:marRight w:val="0"/>
      <w:marTop w:val="0"/>
      <w:marBottom w:val="0"/>
      <w:divBdr>
        <w:top w:val="none" w:sz="0" w:space="0" w:color="auto"/>
        <w:left w:val="none" w:sz="0" w:space="0" w:color="auto"/>
        <w:bottom w:val="none" w:sz="0" w:space="0" w:color="auto"/>
        <w:right w:val="none" w:sz="0" w:space="0" w:color="auto"/>
      </w:divBdr>
      <w:divsChild>
        <w:div w:id="708144746">
          <w:marLeft w:val="0"/>
          <w:marRight w:val="0"/>
          <w:marTop w:val="0"/>
          <w:marBottom w:val="0"/>
          <w:divBdr>
            <w:top w:val="none" w:sz="0" w:space="0" w:color="auto"/>
            <w:left w:val="none" w:sz="0" w:space="0" w:color="auto"/>
            <w:bottom w:val="none" w:sz="0" w:space="0" w:color="auto"/>
            <w:right w:val="none" w:sz="0" w:space="0" w:color="auto"/>
          </w:divBdr>
          <w:divsChild>
            <w:div w:id="509490204">
              <w:marLeft w:val="0"/>
              <w:marRight w:val="0"/>
              <w:marTop w:val="0"/>
              <w:marBottom w:val="0"/>
              <w:divBdr>
                <w:top w:val="none" w:sz="0" w:space="0" w:color="auto"/>
                <w:left w:val="none" w:sz="0" w:space="0" w:color="auto"/>
                <w:bottom w:val="none" w:sz="0" w:space="0" w:color="auto"/>
                <w:right w:val="none" w:sz="0" w:space="0" w:color="auto"/>
              </w:divBdr>
              <w:divsChild>
                <w:div w:id="1269854030">
                  <w:marLeft w:val="0"/>
                  <w:marRight w:val="0"/>
                  <w:marTop w:val="0"/>
                  <w:marBottom w:val="0"/>
                  <w:divBdr>
                    <w:top w:val="none" w:sz="0" w:space="0" w:color="auto"/>
                    <w:left w:val="none" w:sz="0" w:space="0" w:color="auto"/>
                    <w:bottom w:val="none" w:sz="0" w:space="0" w:color="auto"/>
                    <w:right w:val="none" w:sz="0" w:space="0" w:color="auto"/>
                  </w:divBdr>
                  <w:divsChild>
                    <w:div w:id="170551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091262">
          <w:marLeft w:val="0"/>
          <w:marRight w:val="0"/>
          <w:marTop w:val="0"/>
          <w:marBottom w:val="0"/>
          <w:divBdr>
            <w:top w:val="none" w:sz="0" w:space="0" w:color="auto"/>
            <w:left w:val="none" w:sz="0" w:space="0" w:color="auto"/>
            <w:bottom w:val="none" w:sz="0" w:space="0" w:color="auto"/>
            <w:right w:val="none" w:sz="0" w:space="0" w:color="auto"/>
          </w:divBdr>
          <w:divsChild>
            <w:div w:id="1992782295">
              <w:marLeft w:val="0"/>
              <w:marRight w:val="0"/>
              <w:marTop w:val="0"/>
              <w:marBottom w:val="0"/>
              <w:divBdr>
                <w:top w:val="none" w:sz="0" w:space="0" w:color="auto"/>
                <w:left w:val="none" w:sz="0" w:space="0" w:color="auto"/>
                <w:bottom w:val="none" w:sz="0" w:space="0" w:color="auto"/>
                <w:right w:val="none" w:sz="0" w:space="0" w:color="auto"/>
              </w:divBdr>
              <w:divsChild>
                <w:div w:id="1903367573">
                  <w:marLeft w:val="0"/>
                  <w:marRight w:val="0"/>
                  <w:marTop w:val="0"/>
                  <w:marBottom w:val="0"/>
                  <w:divBdr>
                    <w:top w:val="none" w:sz="0" w:space="0" w:color="auto"/>
                    <w:left w:val="none" w:sz="0" w:space="0" w:color="auto"/>
                    <w:bottom w:val="none" w:sz="0" w:space="0" w:color="auto"/>
                    <w:right w:val="none" w:sz="0" w:space="0" w:color="auto"/>
                  </w:divBdr>
                  <w:divsChild>
                    <w:div w:id="22938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202312">
      <w:bodyDiv w:val="1"/>
      <w:marLeft w:val="0"/>
      <w:marRight w:val="0"/>
      <w:marTop w:val="0"/>
      <w:marBottom w:val="0"/>
      <w:divBdr>
        <w:top w:val="none" w:sz="0" w:space="0" w:color="auto"/>
        <w:left w:val="none" w:sz="0" w:space="0" w:color="auto"/>
        <w:bottom w:val="none" w:sz="0" w:space="0" w:color="auto"/>
        <w:right w:val="none" w:sz="0" w:space="0" w:color="auto"/>
      </w:divBdr>
    </w:div>
    <w:div w:id="1581057717">
      <w:bodyDiv w:val="1"/>
      <w:marLeft w:val="0"/>
      <w:marRight w:val="0"/>
      <w:marTop w:val="0"/>
      <w:marBottom w:val="0"/>
      <w:divBdr>
        <w:top w:val="none" w:sz="0" w:space="0" w:color="auto"/>
        <w:left w:val="none" w:sz="0" w:space="0" w:color="auto"/>
        <w:bottom w:val="none" w:sz="0" w:space="0" w:color="auto"/>
        <w:right w:val="none" w:sz="0" w:space="0" w:color="auto"/>
      </w:divBdr>
    </w:div>
    <w:div w:id="1603032540">
      <w:bodyDiv w:val="1"/>
      <w:marLeft w:val="0"/>
      <w:marRight w:val="0"/>
      <w:marTop w:val="0"/>
      <w:marBottom w:val="0"/>
      <w:divBdr>
        <w:top w:val="none" w:sz="0" w:space="0" w:color="auto"/>
        <w:left w:val="none" w:sz="0" w:space="0" w:color="auto"/>
        <w:bottom w:val="none" w:sz="0" w:space="0" w:color="auto"/>
        <w:right w:val="none" w:sz="0" w:space="0" w:color="auto"/>
      </w:divBdr>
    </w:div>
    <w:div w:id="1603686716">
      <w:bodyDiv w:val="1"/>
      <w:marLeft w:val="0"/>
      <w:marRight w:val="0"/>
      <w:marTop w:val="0"/>
      <w:marBottom w:val="0"/>
      <w:divBdr>
        <w:top w:val="none" w:sz="0" w:space="0" w:color="auto"/>
        <w:left w:val="none" w:sz="0" w:space="0" w:color="auto"/>
        <w:bottom w:val="none" w:sz="0" w:space="0" w:color="auto"/>
        <w:right w:val="none" w:sz="0" w:space="0" w:color="auto"/>
      </w:divBdr>
    </w:div>
    <w:div w:id="1604418374">
      <w:bodyDiv w:val="1"/>
      <w:marLeft w:val="0"/>
      <w:marRight w:val="0"/>
      <w:marTop w:val="0"/>
      <w:marBottom w:val="0"/>
      <w:divBdr>
        <w:top w:val="none" w:sz="0" w:space="0" w:color="auto"/>
        <w:left w:val="none" w:sz="0" w:space="0" w:color="auto"/>
        <w:bottom w:val="none" w:sz="0" w:space="0" w:color="auto"/>
        <w:right w:val="none" w:sz="0" w:space="0" w:color="auto"/>
      </w:divBdr>
    </w:div>
    <w:div w:id="1624968633">
      <w:bodyDiv w:val="1"/>
      <w:marLeft w:val="0"/>
      <w:marRight w:val="0"/>
      <w:marTop w:val="0"/>
      <w:marBottom w:val="0"/>
      <w:divBdr>
        <w:top w:val="none" w:sz="0" w:space="0" w:color="auto"/>
        <w:left w:val="none" w:sz="0" w:space="0" w:color="auto"/>
        <w:bottom w:val="none" w:sz="0" w:space="0" w:color="auto"/>
        <w:right w:val="none" w:sz="0" w:space="0" w:color="auto"/>
      </w:divBdr>
    </w:div>
    <w:div w:id="1633439618">
      <w:bodyDiv w:val="1"/>
      <w:marLeft w:val="0"/>
      <w:marRight w:val="0"/>
      <w:marTop w:val="0"/>
      <w:marBottom w:val="0"/>
      <w:divBdr>
        <w:top w:val="none" w:sz="0" w:space="0" w:color="auto"/>
        <w:left w:val="none" w:sz="0" w:space="0" w:color="auto"/>
        <w:bottom w:val="none" w:sz="0" w:space="0" w:color="auto"/>
        <w:right w:val="none" w:sz="0" w:space="0" w:color="auto"/>
      </w:divBdr>
      <w:divsChild>
        <w:div w:id="372313178">
          <w:marLeft w:val="0"/>
          <w:marRight w:val="0"/>
          <w:marTop w:val="0"/>
          <w:marBottom w:val="0"/>
          <w:divBdr>
            <w:top w:val="none" w:sz="0" w:space="0" w:color="auto"/>
            <w:left w:val="none" w:sz="0" w:space="0" w:color="auto"/>
            <w:bottom w:val="none" w:sz="0" w:space="0" w:color="auto"/>
            <w:right w:val="none" w:sz="0" w:space="0" w:color="auto"/>
          </w:divBdr>
          <w:divsChild>
            <w:div w:id="901794511">
              <w:marLeft w:val="0"/>
              <w:marRight w:val="0"/>
              <w:marTop w:val="0"/>
              <w:marBottom w:val="0"/>
              <w:divBdr>
                <w:top w:val="none" w:sz="0" w:space="0" w:color="auto"/>
                <w:left w:val="none" w:sz="0" w:space="0" w:color="auto"/>
                <w:bottom w:val="none" w:sz="0" w:space="0" w:color="auto"/>
                <w:right w:val="none" w:sz="0" w:space="0" w:color="auto"/>
              </w:divBdr>
              <w:divsChild>
                <w:div w:id="1599361741">
                  <w:marLeft w:val="0"/>
                  <w:marRight w:val="0"/>
                  <w:marTop w:val="0"/>
                  <w:marBottom w:val="0"/>
                  <w:divBdr>
                    <w:top w:val="none" w:sz="0" w:space="0" w:color="auto"/>
                    <w:left w:val="none" w:sz="0" w:space="0" w:color="auto"/>
                    <w:bottom w:val="none" w:sz="0" w:space="0" w:color="auto"/>
                    <w:right w:val="none" w:sz="0" w:space="0" w:color="auto"/>
                  </w:divBdr>
                  <w:divsChild>
                    <w:div w:id="44265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933941">
          <w:marLeft w:val="0"/>
          <w:marRight w:val="0"/>
          <w:marTop w:val="0"/>
          <w:marBottom w:val="0"/>
          <w:divBdr>
            <w:top w:val="none" w:sz="0" w:space="0" w:color="auto"/>
            <w:left w:val="none" w:sz="0" w:space="0" w:color="auto"/>
            <w:bottom w:val="none" w:sz="0" w:space="0" w:color="auto"/>
            <w:right w:val="none" w:sz="0" w:space="0" w:color="auto"/>
          </w:divBdr>
          <w:divsChild>
            <w:div w:id="1792433551">
              <w:marLeft w:val="0"/>
              <w:marRight w:val="0"/>
              <w:marTop w:val="0"/>
              <w:marBottom w:val="0"/>
              <w:divBdr>
                <w:top w:val="none" w:sz="0" w:space="0" w:color="auto"/>
                <w:left w:val="none" w:sz="0" w:space="0" w:color="auto"/>
                <w:bottom w:val="none" w:sz="0" w:space="0" w:color="auto"/>
                <w:right w:val="none" w:sz="0" w:space="0" w:color="auto"/>
              </w:divBdr>
              <w:divsChild>
                <w:div w:id="987440877">
                  <w:marLeft w:val="0"/>
                  <w:marRight w:val="0"/>
                  <w:marTop w:val="0"/>
                  <w:marBottom w:val="0"/>
                  <w:divBdr>
                    <w:top w:val="none" w:sz="0" w:space="0" w:color="auto"/>
                    <w:left w:val="none" w:sz="0" w:space="0" w:color="auto"/>
                    <w:bottom w:val="none" w:sz="0" w:space="0" w:color="auto"/>
                    <w:right w:val="none" w:sz="0" w:space="0" w:color="auto"/>
                  </w:divBdr>
                  <w:divsChild>
                    <w:div w:id="148789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446628">
      <w:bodyDiv w:val="1"/>
      <w:marLeft w:val="0"/>
      <w:marRight w:val="0"/>
      <w:marTop w:val="0"/>
      <w:marBottom w:val="0"/>
      <w:divBdr>
        <w:top w:val="none" w:sz="0" w:space="0" w:color="auto"/>
        <w:left w:val="none" w:sz="0" w:space="0" w:color="auto"/>
        <w:bottom w:val="none" w:sz="0" w:space="0" w:color="auto"/>
        <w:right w:val="none" w:sz="0" w:space="0" w:color="auto"/>
      </w:divBdr>
    </w:div>
    <w:div w:id="1636525034">
      <w:bodyDiv w:val="1"/>
      <w:marLeft w:val="0"/>
      <w:marRight w:val="0"/>
      <w:marTop w:val="0"/>
      <w:marBottom w:val="0"/>
      <w:divBdr>
        <w:top w:val="none" w:sz="0" w:space="0" w:color="auto"/>
        <w:left w:val="none" w:sz="0" w:space="0" w:color="auto"/>
        <w:bottom w:val="none" w:sz="0" w:space="0" w:color="auto"/>
        <w:right w:val="none" w:sz="0" w:space="0" w:color="auto"/>
      </w:divBdr>
    </w:div>
    <w:div w:id="1637030631">
      <w:bodyDiv w:val="1"/>
      <w:marLeft w:val="0"/>
      <w:marRight w:val="0"/>
      <w:marTop w:val="0"/>
      <w:marBottom w:val="0"/>
      <w:divBdr>
        <w:top w:val="none" w:sz="0" w:space="0" w:color="auto"/>
        <w:left w:val="none" w:sz="0" w:space="0" w:color="auto"/>
        <w:bottom w:val="none" w:sz="0" w:space="0" w:color="auto"/>
        <w:right w:val="none" w:sz="0" w:space="0" w:color="auto"/>
      </w:divBdr>
      <w:divsChild>
        <w:div w:id="1353998083">
          <w:marLeft w:val="0"/>
          <w:marRight w:val="0"/>
          <w:marTop w:val="0"/>
          <w:marBottom w:val="0"/>
          <w:divBdr>
            <w:top w:val="none" w:sz="0" w:space="0" w:color="auto"/>
            <w:left w:val="none" w:sz="0" w:space="0" w:color="auto"/>
            <w:bottom w:val="none" w:sz="0" w:space="0" w:color="auto"/>
            <w:right w:val="none" w:sz="0" w:space="0" w:color="auto"/>
          </w:divBdr>
          <w:divsChild>
            <w:div w:id="2073773990">
              <w:marLeft w:val="0"/>
              <w:marRight w:val="0"/>
              <w:marTop w:val="0"/>
              <w:marBottom w:val="0"/>
              <w:divBdr>
                <w:top w:val="none" w:sz="0" w:space="0" w:color="auto"/>
                <w:left w:val="none" w:sz="0" w:space="0" w:color="auto"/>
                <w:bottom w:val="none" w:sz="0" w:space="0" w:color="auto"/>
                <w:right w:val="none" w:sz="0" w:space="0" w:color="auto"/>
              </w:divBdr>
            </w:div>
          </w:divsChild>
        </w:div>
        <w:div w:id="917179490">
          <w:marLeft w:val="0"/>
          <w:marRight w:val="0"/>
          <w:marTop w:val="0"/>
          <w:marBottom w:val="0"/>
          <w:divBdr>
            <w:top w:val="none" w:sz="0" w:space="0" w:color="auto"/>
            <w:left w:val="none" w:sz="0" w:space="0" w:color="auto"/>
            <w:bottom w:val="none" w:sz="0" w:space="0" w:color="auto"/>
            <w:right w:val="none" w:sz="0" w:space="0" w:color="auto"/>
          </w:divBdr>
          <w:divsChild>
            <w:div w:id="2145654830">
              <w:marLeft w:val="0"/>
              <w:marRight w:val="0"/>
              <w:marTop w:val="0"/>
              <w:marBottom w:val="0"/>
              <w:divBdr>
                <w:top w:val="none" w:sz="0" w:space="0" w:color="auto"/>
                <w:left w:val="none" w:sz="0" w:space="0" w:color="auto"/>
                <w:bottom w:val="none" w:sz="0" w:space="0" w:color="auto"/>
                <w:right w:val="none" w:sz="0" w:space="0" w:color="auto"/>
              </w:divBdr>
            </w:div>
          </w:divsChild>
        </w:div>
        <w:div w:id="836842099">
          <w:marLeft w:val="0"/>
          <w:marRight w:val="0"/>
          <w:marTop w:val="0"/>
          <w:marBottom w:val="0"/>
          <w:divBdr>
            <w:top w:val="none" w:sz="0" w:space="0" w:color="auto"/>
            <w:left w:val="none" w:sz="0" w:space="0" w:color="auto"/>
            <w:bottom w:val="none" w:sz="0" w:space="0" w:color="auto"/>
            <w:right w:val="none" w:sz="0" w:space="0" w:color="auto"/>
          </w:divBdr>
          <w:divsChild>
            <w:div w:id="793402916">
              <w:marLeft w:val="0"/>
              <w:marRight w:val="0"/>
              <w:marTop w:val="0"/>
              <w:marBottom w:val="0"/>
              <w:divBdr>
                <w:top w:val="none" w:sz="0" w:space="0" w:color="auto"/>
                <w:left w:val="none" w:sz="0" w:space="0" w:color="auto"/>
                <w:bottom w:val="none" w:sz="0" w:space="0" w:color="auto"/>
                <w:right w:val="none" w:sz="0" w:space="0" w:color="auto"/>
              </w:divBdr>
            </w:div>
          </w:divsChild>
        </w:div>
        <w:div w:id="1300263042">
          <w:marLeft w:val="0"/>
          <w:marRight w:val="0"/>
          <w:marTop w:val="0"/>
          <w:marBottom w:val="0"/>
          <w:divBdr>
            <w:top w:val="none" w:sz="0" w:space="0" w:color="auto"/>
            <w:left w:val="none" w:sz="0" w:space="0" w:color="auto"/>
            <w:bottom w:val="none" w:sz="0" w:space="0" w:color="auto"/>
            <w:right w:val="none" w:sz="0" w:space="0" w:color="auto"/>
          </w:divBdr>
          <w:divsChild>
            <w:div w:id="135261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78818">
      <w:bodyDiv w:val="1"/>
      <w:marLeft w:val="0"/>
      <w:marRight w:val="0"/>
      <w:marTop w:val="0"/>
      <w:marBottom w:val="0"/>
      <w:divBdr>
        <w:top w:val="none" w:sz="0" w:space="0" w:color="auto"/>
        <w:left w:val="none" w:sz="0" w:space="0" w:color="auto"/>
        <w:bottom w:val="none" w:sz="0" w:space="0" w:color="auto"/>
        <w:right w:val="none" w:sz="0" w:space="0" w:color="auto"/>
      </w:divBdr>
      <w:divsChild>
        <w:div w:id="1587111442">
          <w:marLeft w:val="0"/>
          <w:marRight w:val="0"/>
          <w:marTop w:val="0"/>
          <w:marBottom w:val="0"/>
          <w:divBdr>
            <w:top w:val="none" w:sz="0" w:space="0" w:color="auto"/>
            <w:left w:val="none" w:sz="0" w:space="0" w:color="auto"/>
            <w:bottom w:val="none" w:sz="0" w:space="0" w:color="auto"/>
            <w:right w:val="none" w:sz="0" w:space="0" w:color="auto"/>
          </w:divBdr>
          <w:divsChild>
            <w:div w:id="1578518569">
              <w:marLeft w:val="0"/>
              <w:marRight w:val="0"/>
              <w:marTop w:val="0"/>
              <w:marBottom w:val="0"/>
              <w:divBdr>
                <w:top w:val="none" w:sz="0" w:space="0" w:color="auto"/>
                <w:left w:val="none" w:sz="0" w:space="0" w:color="auto"/>
                <w:bottom w:val="none" w:sz="0" w:space="0" w:color="auto"/>
                <w:right w:val="none" w:sz="0" w:space="0" w:color="auto"/>
              </w:divBdr>
              <w:divsChild>
                <w:div w:id="2025588802">
                  <w:marLeft w:val="0"/>
                  <w:marRight w:val="0"/>
                  <w:marTop w:val="0"/>
                  <w:marBottom w:val="0"/>
                  <w:divBdr>
                    <w:top w:val="none" w:sz="0" w:space="0" w:color="auto"/>
                    <w:left w:val="none" w:sz="0" w:space="0" w:color="auto"/>
                    <w:bottom w:val="none" w:sz="0" w:space="0" w:color="auto"/>
                    <w:right w:val="none" w:sz="0" w:space="0" w:color="auto"/>
                  </w:divBdr>
                  <w:divsChild>
                    <w:div w:id="1749692886">
                      <w:marLeft w:val="0"/>
                      <w:marRight w:val="0"/>
                      <w:marTop w:val="0"/>
                      <w:marBottom w:val="0"/>
                      <w:divBdr>
                        <w:top w:val="none" w:sz="0" w:space="0" w:color="auto"/>
                        <w:left w:val="none" w:sz="0" w:space="0" w:color="auto"/>
                        <w:bottom w:val="none" w:sz="0" w:space="0" w:color="auto"/>
                        <w:right w:val="none" w:sz="0" w:space="0" w:color="auto"/>
                      </w:divBdr>
                      <w:divsChild>
                        <w:div w:id="2044742210">
                          <w:marLeft w:val="0"/>
                          <w:marRight w:val="0"/>
                          <w:marTop w:val="0"/>
                          <w:marBottom w:val="0"/>
                          <w:divBdr>
                            <w:top w:val="none" w:sz="0" w:space="0" w:color="auto"/>
                            <w:left w:val="none" w:sz="0" w:space="0" w:color="auto"/>
                            <w:bottom w:val="none" w:sz="0" w:space="0" w:color="auto"/>
                            <w:right w:val="none" w:sz="0" w:space="0" w:color="auto"/>
                          </w:divBdr>
                          <w:divsChild>
                            <w:div w:id="374239366">
                              <w:marLeft w:val="0"/>
                              <w:marRight w:val="0"/>
                              <w:marTop w:val="0"/>
                              <w:marBottom w:val="0"/>
                              <w:divBdr>
                                <w:top w:val="none" w:sz="0" w:space="0" w:color="auto"/>
                                <w:left w:val="none" w:sz="0" w:space="0" w:color="auto"/>
                                <w:bottom w:val="none" w:sz="0" w:space="0" w:color="auto"/>
                                <w:right w:val="none" w:sz="0" w:space="0" w:color="auto"/>
                              </w:divBdr>
                              <w:divsChild>
                                <w:div w:id="1469519290">
                                  <w:marLeft w:val="0"/>
                                  <w:marRight w:val="0"/>
                                  <w:marTop w:val="0"/>
                                  <w:marBottom w:val="0"/>
                                  <w:divBdr>
                                    <w:top w:val="none" w:sz="0" w:space="0" w:color="auto"/>
                                    <w:left w:val="none" w:sz="0" w:space="0" w:color="auto"/>
                                    <w:bottom w:val="none" w:sz="0" w:space="0" w:color="auto"/>
                                    <w:right w:val="none" w:sz="0" w:space="0" w:color="auto"/>
                                  </w:divBdr>
                                  <w:divsChild>
                                    <w:div w:id="206938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9896837">
      <w:bodyDiv w:val="1"/>
      <w:marLeft w:val="0"/>
      <w:marRight w:val="0"/>
      <w:marTop w:val="0"/>
      <w:marBottom w:val="0"/>
      <w:divBdr>
        <w:top w:val="none" w:sz="0" w:space="0" w:color="auto"/>
        <w:left w:val="none" w:sz="0" w:space="0" w:color="auto"/>
        <w:bottom w:val="none" w:sz="0" w:space="0" w:color="auto"/>
        <w:right w:val="none" w:sz="0" w:space="0" w:color="auto"/>
      </w:divBdr>
    </w:div>
    <w:div w:id="1649938240">
      <w:bodyDiv w:val="1"/>
      <w:marLeft w:val="0"/>
      <w:marRight w:val="0"/>
      <w:marTop w:val="0"/>
      <w:marBottom w:val="0"/>
      <w:divBdr>
        <w:top w:val="none" w:sz="0" w:space="0" w:color="auto"/>
        <w:left w:val="none" w:sz="0" w:space="0" w:color="auto"/>
        <w:bottom w:val="none" w:sz="0" w:space="0" w:color="auto"/>
        <w:right w:val="none" w:sz="0" w:space="0" w:color="auto"/>
      </w:divBdr>
    </w:div>
    <w:div w:id="1650860557">
      <w:bodyDiv w:val="1"/>
      <w:marLeft w:val="0"/>
      <w:marRight w:val="0"/>
      <w:marTop w:val="0"/>
      <w:marBottom w:val="0"/>
      <w:divBdr>
        <w:top w:val="none" w:sz="0" w:space="0" w:color="auto"/>
        <w:left w:val="none" w:sz="0" w:space="0" w:color="auto"/>
        <w:bottom w:val="none" w:sz="0" w:space="0" w:color="auto"/>
        <w:right w:val="none" w:sz="0" w:space="0" w:color="auto"/>
      </w:divBdr>
      <w:divsChild>
        <w:div w:id="195974650">
          <w:marLeft w:val="0"/>
          <w:marRight w:val="0"/>
          <w:marTop w:val="0"/>
          <w:marBottom w:val="0"/>
          <w:divBdr>
            <w:top w:val="none" w:sz="0" w:space="0" w:color="auto"/>
            <w:left w:val="none" w:sz="0" w:space="0" w:color="auto"/>
            <w:bottom w:val="none" w:sz="0" w:space="0" w:color="auto"/>
            <w:right w:val="none" w:sz="0" w:space="0" w:color="auto"/>
          </w:divBdr>
          <w:divsChild>
            <w:div w:id="1716151400">
              <w:marLeft w:val="0"/>
              <w:marRight w:val="0"/>
              <w:marTop w:val="0"/>
              <w:marBottom w:val="0"/>
              <w:divBdr>
                <w:top w:val="none" w:sz="0" w:space="0" w:color="auto"/>
                <w:left w:val="none" w:sz="0" w:space="0" w:color="auto"/>
                <w:bottom w:val="none" w:sz="0" w:space="0" w:color="auto"/>
                <w:right w:val="none" w:sz="0" w:space="0" w:color="auto"/>
              </w:divBdr>
            </w:div>
          </w:divsChild>
        </w:div>
        <w:div w:id="112676666">
          <w:marLeft w:val="0"/>
          <w:marRight w:val="0"/>
          <w:marTop w:val="0"/>
          <w:marBottom w:val="0"/>
          <w:divBdr>
            <w:top w:val="none" w:sz="0" w:space="0" w:color="auto"/>
            <w:left w:val="none" w:sz="0" w:space="0" w:color="auto"/>
            <w:bottom w:val="none" w:sz="0" w:space="0" w:color="auto"/>
            <w:right w:val="none" w:sz="0" w:space="0" w:color="auto"/>
          </w:divBdr>
          <w:divsChild>
            <w:div w:id="845826951">
              <w:marLeft w:val="0"/>
              <w:marRight w:val="0"/>
              <w:marTop w:val="0"/>
              <w:marBottom w:val="0"/>
              <w:divBdr>
                <w:top w:val="none" w:sz="0" w:space="0" w:color="auto"/>
                <w:left w:val="none" w:sz="0" w:space="0" w:color="auto"/>
                <w:bottom w:val="none" w:sz="0" w:space="0" w:color="auto"/>
                <w:right w:val="none" w:sz="0" w:space="0" w:color="auto"/>
              </w:divBdr>
            </w:div>
          </w:divsChild>
        </w:div>
        <w:div w:id="422461744">
          <w:marLeft w:val="0"/>
          <w:marRight w:val="0"/>
          <w:marTop w:val="0"/>
          <w:marBottom w:val="0"/>
          <w:divBdr>
            <w:top w:val="none" w:sz="0" w:space="0" w:color="auto"/>
            <w:left w:val="none" w:sz="0" w:space="0" w:color="auto"/>
            <w:bottom w:val="none" w:sz="0" w:space="0" w:color="auto"/>
            <w:right w:val="none" w:sz="0" w:space="0" w:color="auto"/>
          </w:divBdr>
          <w:divsChild>
            <w:div w:id="74934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51308">
      <w:bodyDiv w:val="1"/>
      <w:marLeft w:val="0"/>
      <w:marRight w:val="0"/>
      <w:marTop w:val="0"/>
      <w:marBottom w:val="0"/>
      <w:divBdr>
        <w:top w:val="none" w:sz="0" w:space="0" w:color="auto"/>
        <w:left w:val="none" w:sz="0" w:space="0" w:color="auto"/>
        <w:bottom w:val="none" w:sz="0" w:space="0" w:color="auto"/>
        <w:right w:val="none" w:sz="0" w:space="0" w:color="auto"/>
      </w:divBdr>
      <w:divsChild>
        <w:div w:id="1318614036">
          <w:marLeft w:val="0"/>
          <w:marRight w:val="0"/>
          <w:marTop w:val="0"/>
          <w:marBottom w:val="0"/>
          <w:divBdr>
            <w:top w:val="single" w:sz="2" w:space="0" w:color="auto"/>
            <w:left w:val="single" w:sz="2" w:space="0" w:color="auto"/>
            <w:bottom w:val="single" w:sz="2" w:space="0" w:color="auto"/>
            <w:right w:val="single" w:sz="2" w:space="0" w:color="auto"/>
          </w:divBdr>
          <w:divsChild>
            <w:div w:id="1332029598">
              <w:marLeft w:val="0"/>
              <w:marRight w:val="0"/>
              <w:marTop w:val="0"/>
              <w:marBottom w:val="0"/>
              <w:divBdr>
                <w:top w:val="single" w:sz="2" w:space="0" w:color="auto"/>
                <w:left w:val="single" w:sz="2" w:space="0" w:color="auto"/>
                <w:bottom w:val="single" w:sz="2" w:space="0" w:color="auto"/>
                <w:right w:val="single" w:sz="2" w:space="0" w:color="auto"/>
              </w:divBdr>
              <w:divsChild>
                <w:div w:id="80638783">
                  <w:marLeft w:val="0"/>
                  <w:marRight w:val="0"/>
                  <w:marTop w:val="0"/>
                  <w:marBottom w:val="0"/>
                  <w:divBdr>
                    <w:top w:val="single" w:sz="2" w:space="0" w:color="auto"/>
                    <w:left w:val="single" w:sz="2" w:space="0" w:color="auto"/>
                    <w:bottom w:val="single" w:sz="2" w:space="0" w:color="auto"/>
                    <w:right w:val="single" w:sz="2" w:space="0" w:color="auto"/>
                  </w:divBdr>
                  <w:divsChild>
                    <w:div w:id="1725258048">
                      <w:marLeft w:val="0"/>
                      <w:marRight w:val="0"/>
                      <w:marTop w:val="0"/>
                      <w:marBottom w:val="0"/>
                      <w:divBdr>
                        <w:top w:val="single" w:sz="2" w:space="0" w:color="auto"/>
                        <w:left w:val="single" w:sz="2" w:space="0" w:color="auto"/>
                        <w:bottom w:val="single" w:sz="2" w:space="0" w:color="auto"/>
                        <w:right w:val="single" w:sz="2" w:space="0" w:color="auto"/>
                      </w:divBdr>
                      <w:divsChild>
                        <w:div w:id="1514955075">
                          <w:marLeft w:val="0"/>
                          <w:marRight w:val="0"/>
                          <w:marTop w:val="0"/>
                          <w:marBottom w:val="0"/>
                          <w:divBdr>
                            <w:top w:val="single" w:sz="2" w:space="0" w:color="auto"/>
                            <w:left w:val="single" w:sz="2" w:space="0" w:color="auto"/>
                            <w:bottom w:val="single" w:sz="2" w:space="0" w:color="auto"/>
                            <w:right w:val="single" w:sz="2" w:space="0" w:color="auto"/>
                          </w:divBdr>
                          <w:divsChild>
                            <w:div w:id="2107572920">
                              <w:marLeft w:val="0"/>
                              <w:marRight w:val="0"/>
                              <w:marTop w:val="0"/>
                              <w:marBottom w:val="0"/>
                              <w:divBdr>
                                <w:top w:val="single" w:sz="2" w:space="0" w:color="auto"/>
                                <w:left w:val="single" w:sz="2" w:space="0" w:color="auto"/>
                                <w:bottom w:val="single" w:sz="2" w:space="0" w:color="auto"/>
                                <w:right w:val="single" w:sz="2" w:space="0" w:color="auto"/>
                              </w:divBdr>
                              <w:divsChild>
                                <w:div w:id="275912358">
                                  <w:marLeft w:val="0"/>
                                  <w:marRight w:val="0"/>
                                  <w:marTop w:val="0"/>
                                  <w:marBottom w:val="0"/>
                                  <w:divBdr>
                                    <w:top w:val="single" w:sz="2" w:space="0" w:color="auto"/>
                                    <w:left w:val="single" w:sz="2" w:space="0" w:color="auto"/>
                                    <w:bottom w:val="single" w:sz="2" w:space="0" w:color="auto"/>
                                    <w:right w:val="single" w:sz="2" w:space="0" w:color="auto"/>
                                  </w:divBdr>
                                  <w:divsChild>
                                    <w:div w:id="19773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1659922115">
      <w:bodyDiv w:val="1"/>
      <w:marLeft w:val="0"/>
      <w:marRight w:val="0"/>
      <w:marTop w:val="0"/>
      <w:marBottom w:val="0"/>
      <w:divBdr>
        <w:top w:val="none" w:sz="0" w:space="0" w:color="auto"/>
        <w:left w:val="none" w:sz="0" w:space="0" w:color="auto"/>
        <w:bottom w:val="none" w:sz="0" w:space="0" w:color="auto"/>
        <w:right w:val="none" w:sz="0" w:space="0" w:color="auto"/>
      </w:divBdr>
    </w:div>
    <w:div w:id="1674600233">
      <w:bodyDiv w:val="1"/>
      <w:marLeft w:val="0"/>
      <w:marRight w:val="0"/>
      <w:marTop w:val="0"/>
      <w:marBottom w:val="0"/>
      <w:divBdr>
        <w:top w:val="none" w:sz="0" w:space="0" w:color="auto"/>
        <w:left w:val="none" w:sz="0" w:space="0" w:color="auto"/>
        <w:bottom w:val="none" w:sz="0" w:space="0" w:color="auto"/>
        <w:right w:val="none" w:sz="0" w:space="0" w:color="auto"/>
      </w:divBdr>
    </w:div>
    <w:div w:id="1676880123">
      <w:bodyDiv w:val="1"/>
      <w:marLeft w:val="0"/>
      <w:marRight w:val="0"/>
      <w:marTop w:val="0"/>
      <w:marBottom w:val="0"/>
      <w:divBdr>
        <w:top w:val="none" w:sz="0" w:space="0" w:color="auto"/>
        <w:left w:val="none" w:sz="0" w:space="0" w:color="auto"/>
        <w:bottom w:val="none" w:sz="0" w:space="0" w:color="auto"/>
        <w:right w:val="none" w:sz="0" w:space="0" w:color="auto"/>
      </w:divBdr>
      <w:divsChild>
        <w:div w:id="612254057">
          <w:marLeft w:val="0"/>
          <w:marRight w:val="0"/>
          <w:marTop w:val="0"/>
          <w:marBottom w:val="0"/>
          <w:divBdr>
            <w:top w:val="none" w:sz="0" w:space="0" w:color="auto"/>
            <w:left w:val="none" w:sz="0" w:space="0" w:color="auto"/>
            <w:bottom w:val="none" w:sz="0" w:space="0" w:color="auto"/>
            <w:right w:val="none" w:sz="0" w:space="0" w:color="auto"/>
          </w:divBdr>
          <w:divsChild>
            <w:div w:id="53951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95163">
      <w:bodyDiv w:val="1"/>
      <w:marLeft w:val="0"/>
      <w:marRight w:val="0"/>
      <w:marTop w:val="0"/>
      <w:marBottom w:val="0"/>
      <w:divBdr>
        <w:top w:val="none" w:sz="0" w:space="0" w:color="auto"/>
        <w:left w:val="none" w:sz="0" w:space="0" w:color="auto"/>
        <w:bottom w:val="none" w:sz="0" w:space="0" w:color="auto"/>
        <w:right w:val="none" w:sz="0" w:space="0" w:color="auto"/>
      </w:divBdr>
    </w:div>
    <w:div w:id="1693140164">
      <w:bodyDiv w:val="1"/>
      <w:marLeft w:val="0"/>
      <w:marRight w:val="0"/>
      <w:marTop w:val="0"/>
      <w:marBottom w:val="0"/>
      <w:divBdr>
        <w:top w:val="none" w:sz="0" w:space="0" w:color="auto"/>
        <w:left w:val="none" w:sz="0" w:space="0" w:color="auto"/>
        <w:bottom w:val="none" w:sz="0" w:space="0" w:color="auto"/>
        <w:right w:val="none" w:sz="0" w:space="0" w:color="auto"/>
      </w:divBdr>
      <w:divsChild>
        <w:div w:id="2126344735">
          <w:marLeft w:val="0"/>
          <w:marRight w:val="0"/>
          <w:marTop w:val="0"/>
          <w:marBottom w:val="0"/>
          <w:divBdr>
            <w:top w:val="none" w:sz="0" w:space="0" w:color="auto"/>
            <w:left w:val="none" w:sz="0" w:space="0" w:color="auto"/>
            <w:bottom w:val="none" w:sz="0" w:space="0" w:color="auto"/>
            <w:right w:val="none" w:sz="0" w:space="0" w:color="auto"/>
          </w:divBdr>
          <w:divsChild>
            <w:div w:id="1248808832">
              <w:marLeft w:val="0"/>
              <w:marRight w:val="0"/>
              <w:marTop w:val="0"/>
              <w:marBottom w:val="0"/>
              <w:divBdr>
                <w:top w:val="single" w:sz="2" w:space="0" w:color="E5E7EB"/>
                <w:left w:val="single" w:sz="2" w:space="0" w:color="E5E7EB"/>
                <w:bottom w:val="single" w:sz="2" w:space="0" w:color="E5E7EB"/>
                <w:right w:val="single" w:sz="2" w:space="0" w:color="E5E7EB"/>
              </w:divBdr>
              <w:divsChild>
                <w:div w:id="1819498595">
                  <w:marLeft w:val="0"/>
                  <w:marRight w:val="0"/>
                  <w:marTop w:val="0"/>
                  <w:marBottom w:val="0"/>
                  <w:divBdr>
                    <w:top w:val="single" w:sz="2" w:space="0" w:color="E5E7EB"/>
                    <w:left w:val="single" w:sz="2" w:space="0" w:color="E5E7EB"/>
                    <w:bottom w:val="single" w:sz="2" w:space="0" w:color="E5E7EB"/>
                    <w:right w:val="single" w:sz="2" w:space="0" w:color="E5E7EB"/>
                  </w:divBdr>
                  <w:divsChild>
                    <w:div w:id="2045595756">
                      <w:marLeft w:val="0"/>
                      <w:marRight w:val="0"/>
                      <w:marTop w:val="0"/>
                      <w:marBottom w:val="0"/>
                      <w:divBdr>
                        <w:top w:val="single" w:sz="2" w:space="0" w:color="E5E7EB"/>
                        <w:left w:val="single" w:sz="2" w:space="0" w:color="E5E7EB"/>
                        <w:bottom w:val="single" w:sz="2" w:space="0" w:color="E5E7EB"/>
                        <w:right w:val="single" w:sz="2" w:space="0" w:color="E5E7EB"/>
                      </w:divBdr>
                      <w:divsChild>
                        <w:div w:id="723917726">
                          <w:marLeft w:val="0"/>
                          <w:marRight w:val="0"/>
                          <w:marTop w:val="0"/>
                          <w:marBottom w:val="0"/>
                          <w:divBdr>
                            <w:top w:val="single" w:sz="2" w:space="0" w:color="E5E7EB"/>
                            <w:left w:val="single" w:sz="2" w:space="0" w:color="E5E7EB"/>
                            <w:bottom w:val="single" w:sz="2" w:space="0" w:color="E5E7EB"/>
                            <w:right w:val="single" w:sz="2" w:space="0" w:color="E5E7EB"/>
                          </w:divBdr>
                          <w:divsChild>
                            <w:div w:id="1260068200">
                              <w:marLeft w:val="0"/>
                              <w:marRight w:val="0"/>
                              <w:marTop w:val="0"/>
                              <w:marBottom w:val="0"/>
                              <w:divBdr>
                                <w:top w:val="single" w:sz="2" w:space="0" w:color="E5E7EB"/>
                                <w:left w:val="single" w:sz="2" w:space="0" w:color="E5E7EB"/>
                                <w:bottom w:val="single" w:sz="2" w:space="0" w:color="E5E7EB"/>
                                <w:right w:val="single" w:sz="2" w:space="0" w:color="E5E7EB"/>
                              </w:divBdr>
                              <w:divsChild>
                                <w:div w:id="19723932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930388162">
                  <w:marLeft w:val="0"/>
                  <w:marRight w:val="0"/>
                  <w:marTop w:val="0"/>
                  <w:marBottom w:val="0"/>
                  <w:divBdr>
                    <w:top w:val="single" w:sz="2" w:space="0" w:color="E5E7EB"/>
                    <w:left w:val="single" w:sz="2" w:space="0" w:color="E5E7EB"/>
                    <w:bottom w:val="single" w:sz="2" w:space="0" w:color="E5E7EB"/>
                    <w:right w:val="single" w:sz="2" w:space="0" w:color="E5E7EB"/>
                  </w:divBdr>
                  <w:divsChild>
                    <w:div w:id="170414893">
                      <w:marLeft w:val="-120"/>
                      <w:marRight w:val="0"/>
                      <w:marTop w:val="0"/>
                      <w:marBottom w:val="0"/>
                      <w:divBdr>
                        <w:top w:val="single" w:sz="2" w:space="0" w:color="E5E7EB"/>
                        <w:left w:val="single" w:sz="2" w:space="0" w:color="E5E7EB"/>
                        <w:bottom w:val="single" w:sz="2" w:space="0" w:color="E5E7EB"/>
                        <w:right w:val="single" w:sz="2" w:space="0" w:color="E5E7EB"/>
                      </w:divBdr>
                      <w:divsChild>
                        <w:div w:id="2097313524">
                          <w:marLeft w:val="0"/>
                          <w:marRight w:val="0"/>
                          <w:marTop w:val="0"/>
                          <w:marBottom w:val="0"/>
                          <w:divBdr>
                            <w:top w:val="single" w:sz="2" w:space="0" w:color="E5E7EB"/>
                            <w:left w:val="single" w:sz="2" w:space="0" w:color="E5E7EB"/>
                            <w:bottom w:val="single" w:sz="2" w:space="0" w:color="E5E7EB"/>
                            <w:right w:val="single" w:sz="2" w:space="0" w:color="E5E7EB"/>
                          </w:divBdr>
                          <w:divsChild>
                            <w:div w:id="38244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45702625">
                          <w:marLeft w:val="0"/>
                          <w:marRight w:val="0"/>
                          <w:marTop w:val="0"/>
                          <w:marBottom w:val="0"/>
                          <w:divBdr>
                            <w:top w:val="single" w:sz="2" w:space="0" w:color="E5E7EB"/>
                            <w:left w:val="single" w:sz="2" w:space="0" w:color="E5E7EB"/>
                            <w:bottom w:val="single" w:sz="2" w:space="0" w:color="E5E7EB"/>
                            <w:right w:val="single" w:sz="2" w:space="0" w:color="E5E7EB"/>
                          </w:divBdr>
                          <w:divsChild>
                            <w:div w:id="950892274">
                              <w:marLeft w:val="0"/>
                              <w:marRight w:val="0"/>
                              <w:marTop w:val="0"/>
                              <w:marBottom w:val="0"/>
                              <w:divBdr>
                                <w:top w:val="single" w:sz="2" w:space="0" w:color="E5E7EB"/>
                                <w:left w:val="single" w:sz="2" w:space="0" w:color="E5E7EB"/>
                                <w:bottom w:val="single" w:sz="2" w:space="0" w:color="E5E7EB"/>
                                <w:right w:val="single" w:sz="2" w:space="0" w:color="E5E7EB"/>
                              </w:divBdr>
                              <w:divsChild>
                                <w:div w:id="1369450393">
                                  <w:marLeft w:val="0"/>
                                  <w:marRight w:val="0"/>
                                  <w:marTop w:val="0"/>
                                  <w:marBottom w:val="0"/>
                                  <w:divBdr>
                                    <w:top w:val="single" w:sz="2" w:space="0" w:color="E5E7EB"/>
                                    <w:left w:val="single" w:sz="2" w:space="0" w:color="E5E7EB"/>
                                    <w:bottom w:val="single" w:sz="2" w:space="0" w:color="E5E7EB"/>
                                    <w:right w:val="single" w:sz="2" w:space="0" w:color="E5E7EB"/>
                                  </w:divBdr>
                                  <w:divsChild>
                                    <w:div w:id="2395570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20782062">
                          <w:marLeft w:val="0"/>
                          <w:marRight w:val="0"/>
                          <w:marTop w:val="0"/>
                          <w:marBottom w:val="0"/>
                          <w:divBdr>
                            <w:top w:val="single" w:sz="2" w:space="0" w:color="E5E7EB"/>
                            <w:left w:val="single" w:sz="2" w:space="0" w:color="E5E7EB"/>
                            <w:bottom w:val="single" w:sz="2" w:space="0" w:color="E5E7EB"/>
                            <w:right w:val="single" w:sz="2" w:space="0" w:color="E5E7EB"/>
                          </w:divBdr>
                          <w:divsChild>
                            <w:div w:id="310594972">
                              <w:marLeft w:val="0"/>
                              <w:marRight w:val="0"/>
                              <w:marTop w:val="0"/>
                              <w:marBottom w:val="0"/>
                              <w:divBdr>
                                <w:top w:val="single" w:sz="2" w:space="0" w:color="E5E7EB"/>
                                <w:left w:val="single" w:sz="2" w:space="0" w:color="E5E7EB"/>
                                <w:bottom w:val="single" w:sz="2" w:space="0" w:color="E5E7EB"/>
                                <w:right w:val="single" w:sz="2" w:space="0" w:color="E5E7EB"/>
                              </w:divBdr>
                              <w:divsChild>
                                <w:div w:id="6163273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698191569">
      <w:bodyDiv w:val="1"/>
      <w:marLeft w:val="0"/>
      <w:marRight w:val="0"/>
      <w:marTop w:val="0"/>
      <w:marBottom w:val="0"/>
      <w:divBdr>
        <w:top w:val="none" w:sz="0" w:space="0" w:color="auto"/>
        <w:left w:val="none" w:sz="0" w:space="0" w:color="auto"/>
        <w:bottom w:val="none" w:sz="0" w:space="0" w:color="auto"/>
        <w:right w:val="none" w:sz="0" w:space="0" w:color="auto"/>
      </w:divBdr>
    </w:div>
    <w:div w:id="1698653008">
      <w:bodyDiv w:val="1"/>
      <w:marLeft w:val="0"/>
      <w:marRight w:val="0"/>
      <w:marTop w:val="0"/>
      <w:marBottom w:val="0"/>
      <w:divBdr>
        <w:top w:val="none" w:sz="0" w:space="0" w:color="auto"/>
        <w:left w:val="none" w:sz="0" w:space="0" w:color="auto"/>
        <w:bottom w:val="none" w:sz="0" w:space="0" w:color="auto"/>
        <w:right w:val="none" w:sz="0" w:space="0" w:color="auto"/>
      </w:divBdr>
    </w:div>
    <w:div w:id="1700475787">
      <w:bodyDiv w:val="1"/>
      <w:marLeft w:val="0"/>
      <w:marRight w:val="0"/>
      <w:marTop w:val="0"/>
      <w:marBottom w:val="0"/>
      <w:divBdr>
        <w:top w:val="none" w:sz="0" w:space="0" w:color="auto"/>
        <w:left w:val="none" w:sz="0" w:space="0" w:color="auto"/>
        <w:bottom w:val="none" w:sz="0" w:space="0" w:color="auto"/>
        <w:right w:val="none" w:sz="0" w:space="0" w:color="auto"/>
      </w:divBdr>
    </w:div>
    <w:div w:id="1701323528">
      <w:bodyDiv w:val="1"/>
      <w:marLeft w:val="0"/>
      <w:marRight w:val="0"/>
      <w:marTop w:val="0"/>
      <w:marBottom w:val="0"/>
      <w:divBdr>
        <w:top w:val="none" w:sz="0" w:space="0" w:color="auto"/>
        <w:left w:val="none" w:sz="0" w:space="0" w:color="auto"/>
        <w:bottom w:val="none" w:sz="0" w:space="0" w:color="auto"/>
        <w:right w:val="none" w:sz="0" w:space="0" w:color="auto"/>
      </w:divBdr>
      <w:divsChild>
        <w:div w:id="1619556837">
          <w:marLeft w:val="0"/>
          <w:marRight w:val="0"/>
          <w:marTop w:val="0"/>
          <w:marBottom w:val="0"/>
          <w:divBdr>
            <w:top w:val="none" w:sz="0" w:space="0" w:color="auto"/>
            <w:left w:val="none" w:sz="0" w:space="0" w:color="auto"/>
            <w:bottom w:val="none" w:sz="0" w:space="0" w:color="auto"/>
            <w:right w:val="none" w:sz="0" w:space="0" w:color="auto"/>
          </w:divBdr>
          <w:divsChild>
            <w:div w:id="721636350">
              <w:marLeft w:val="0"/>
              <w:marRight w:val="0"/>
              <w:marTop w:val="0"/>
              <w:marBottom w:val="0"/>
              <w:divBdr>
                <w:top w:val="none" w:sz="0" w:space="0" w:color="auto"/>
                <w:left w:val="none" w:sz="0" w:space="0" w:color="auto"/>
                <w:bottom w:val="none" w:sz="0" w:space="0" w:color="auto"/>
                <w:right w:val="none" w:sz="0" w:space="0" w:color="auto"/>
              </w:divBdr>
              <w:divsChild>
                <w:div w:id="1991444148">
                  <w:marLeft w:val="0"/>
                  <w:marRight w:val="0"/>
                  <w:marTop w:val="0"/>
                  <w:marBottom w:val="0"/>
                  <w:divBdr>
                    <w:top w:val="none" w:sz="0" w:space="0" w:color="auto"/>
                    <w:left w:val="none" w:sz="0" w:space="0" w:color="auto"/>
                    <w:bottom w:val="none" w:sz="0" w:space="0" w:color="auto"/>
                    <w:right w:val="none" w:sz="0" w:space="0" w:color="auto"/>
                  </w:divBdr>
                  <w:divsChild>
                    <w:div w:id="132081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948817">
      <w:bodyDiv w:val="1"/>
      <w:marLeft w:val="0"/>
      <w:marRight w:val="0"/>
      <w:marTop w:val="0"/>
      <w:marBottom w:val="0"/>
      <w:divBdr>
        <w:top w:val="none" w:sz="0" w:space="0" w:color="auto"/>
        <w:left w:val="none" w:sz="0" w:space="0" w:color="auto"/>
        <w:bottom w:val="none" w:sz="0" w:space="0" w:color="auto"/>
        <w:right w:val="none" w:sz="0" w:space="0" w:color="auto"/>
      </w:divBdr>
    </w:div>
    <w:div w:id="1717048226">
      <w:bodyDiv w:val="1"/>
      <w:marLeft w:val="0"/>
      <w:marRight w:val="0"/>
      <w:marTop w:val="0"/>
      <w:marBottom w:val="0"/>
      <w:divBdr>
        <w:top w:val="none" w:sz="0" w:space="0" w:color="auto"/>
        <w:left w:val="none" w:sz="0" w:space="0" w:color="auto"/>
        <w:bottom w:val="none" w:sz="0" w:space="0" w:color="auto"/>
        <w:right w:val="none" w:sz="0" w:space="0" w:color="auto"/>
      </w:divBdr>
      <w:divsChild>
        <w:div w:id="2058552106">
          <w:marLeft w:val="0"/>
          <w:marRight w:val="0"/>
          <w:marTop w:val="0"/>
          <w:marBottom w:val="0"/>
          <w:divBdr>
            <w:top w:val="none" w:sz="0" w:space="0" w:color="auto"/>
            <w:left w:val="none" w:sz="0" w:space="0" w:color="auto"/>
            <w:bottom w:val="none" w:sz="0" w:space="0" w:color="auto"/>
            <w:right w:val="none" w:sz="0" w:space="0" w:color="auto"/>
          </w:divBdr>
          <w:divsChild>
            <w:div w:id="42657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718213">
      <w:bodyDiv w:val="1"/>
      <w:marLeft w:val="0"/>
      <w:marRight w:val="0"/>
      <w:marTop w:val="0"/>
      <w:marBottom w:val="0"/>
      <w:divBdr>
        <w:top w:val="none" w:sz="0" w:space="0" w:color="auto"/>
        <w:left w:val="none" w:sz="0" w:space="0" w:color="auto"/>
        <w:bottom w:val="none" w:sz="0" w:space="0" w:color="auto"/>
        <w:right w:val="none" w:sz="0" w:space="0" w:color="auto"/>
      </w:divBdr>
    </w:div>
    <w:div w:id="1726369901">
      <w:bodyDiv w:val="1"/>
      <w:marLeft w:val="0"/>
      <w:marRight w:val="0"/>
      <w:marTop w:val="0"/>
      <w:marBottom w:val="0"/>
      <w:divBdr>
        <w:top w:val="none" w:sz="0" w:space="0" w:color="auto"/>
        <w:left w:val="none" w:sz="0" w:space="0" w:color="auto"/>
        <w:bottom w:val="none" w:sz="0" w:space="0" w:color="auto"/>
        <w:right w:val="none" w:sz="0" w:space="0" w:color="auto"/>
      </w:divBdr>
    </w:div>
    <w:div w:id="1732851375">
      <w:bodyDiv w:val="1"/>
      <w:marLeft w:val="0"/>
      <w:marRight w:val="0"/>
      <w:marTop w:val="0"/>
      <w:marBottom w:val="0"/>
      <w:divBdr>
        <w:top w:val="none" w:sz="0" w:space="0" w:color="auto"/>
        <w:left w:val="none" w:sz="0" w:space="0" w:color="auto"/>
        <w:bottom w:val="none" w:sz="0" w:space="0" w:color="auto"/>
        <w:right w:val="none" w:sz="0" w:space="0" w:color="auto"/>
      </w:divBdr>
      <w:divsChild>
        <w:div w:id="1495995996">
          <w:marLeft w:val="0"/>
          <w:marRight w:val="0"/>
          <w:marTop w:val="0"/>
          <w:marBottom w:val="0"/>
          <w:divBdr>
            <w:top w:val="none" w:sz="0" w:space="0" w:color="auto"/>
            <w:left w:val="none" w:sz="0" w:space="0" w:color="auto"/>
            <w:bottom w:val="none" w:sz="0" w:space="0" w:color="auto"/>
            <w:right w:val="none" w:sz="0" w:space="0" w:color="auto"/>
          </w:divBdr>
          <w:divsChild>
            <w:div w:id="1233199259">
              <w:marLeft w:val="0"/>
              <w:marRight w:val="0"/>
              <w:marTop w:val="0"/>
              <w:marBottom w:val="0"/>
              <w:divBdr>
                <w:top w:val="none" w:sz="0" w:space="0" w:color="auto"/>
                <w:left w:val="none" w:sz="0" w:space="0" w:color="auto"/>
                <w:bottom w:val="none" w:sz="0" w:space="0" w:color="auto"/>
                <w:right w:val="none" w:sz="0" w:space="0" w:color="auto"/>
              </w:divBdr>
              <w:divsChild>
                <w:div w:id="2039966899">
                  <w:marLeft w:val="0"/>
                  <w:marRight w:val="0"/>
                  <w:marTop w:val="0"/>
                  <w:marBottom w:val="0"/>
                  <w:divBdr>
                    <w:top w:val="none" w:sz="0" w:space="0" w:color="auto"/>
                    <w:left w:val="none" w:sz="0" w:space="0" w:color="auto"/>
                    <w:bottom w:val="none" w:sz="0" w:space="0" w:color="auto"/>
                    <w:right w:val="none" w:sz="0" w:space="0" w:color="auto"/>
                  </w:divBdr>
                  <w:divsChild>
                    <w:div w:id="791829620">
                      <w:marLeft w:val="0"/>
                      <w:marRight w:val="0"/>
                      <w:marTop w:val="0"/>
                      <w:marBottom w:val="0"/>
                      <w:divBdr>
                        <w:top w:val="none" w:sz="0" w:space="0" w:color="auto"/>
                        <w:left w:val="none" w:sz="0" w:space="0" w:color="auto"/>
                        <w:bottom w:val="none" w:sz="0" w:space="0" w:color="auto"/>
                        <w:right w:val="none" w:sz="0" w:space="0" w:color="auto"/>
                      </w:divBdr>
                      <w:divsChild>
                        <w:div w:id="1078553385">
                          <w:marLeft w:val="0"/>
                          <w:marRight w:val="0"/>
                          <w:marTop w:val="0"/>
                          <w:marBottom w:val="0"/>
                          <w:divBdr>
                            <w:top w:val="none" w:sz="0" w:space="0" w:color="auto"/>
                            <w:left w:val="none" w:sz="0" w:space="0" w:color="auto"/>
                            <w:bottom w:val="none" w:sz="0" w:space="0" w:color="auto"/>
                            <w:right w:val="none" w:sz="0" w:space="0" w:color="auto"/>
                          </w:divBdr>
                          <w:divsChild>
                            <w:div w:id="1958245733">
                              <w:marLeft w:val="0"/>
                              <w:marRight w:val="0"/>
                              <w:marTop w:val="0"/>
                              <w:marBottom w:val="0"/>
                              <w:divBdr>
                                <w:top w:val="none" w:sz="0" w:space="0" w:color="auto"/>
                                <w:left w:val="none" w:sz="0" w:space="0" w:color="auto"/>
                                <w:bottom w:val="none" w:sz="0" w:space="0" w:color="auto"/>
                                <w:right w:val="none" w:sz="0" w:space="0" w:color="auto"/>
                              </w:divBdr>
                              <w:divsChild>
                                <w:div w:id="17683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3065334">
      <w:bodyDiv w:val="1"/>
      <w:marLeft w:val="0"/>
      <w:marRight w:val="0"/>
      <w:marTop w:val="0"/>
      <w:marBottom w:val="0"/>
      <w:divBdr>
        <w:top w:val="none" w:sz="0" w:space="0" w:color="auto"/>
        <w:left w:val="none" w:sz="0" w:space="0" w:color="auto"/>
        <w:bottom w:val="none" w:sz="0" w:space="0" w:color="auto"/>
        <w:right w:val="none" w:sz="0" w:space="0" w:color="auto"/>
      </w:divBdr>
    </w:div>
    <w:div w:id="1758138405">
      <w:bodyDiv w:val="1"/>
      <w:marLeft w:val="0"/>
      <w:marRight w:val="0"/>
      <w:marTop w:val="0"/>
      <w:marBottom w:val="0"/>
      <w:divBdr>
        <w:top w:val="none" w:sz="0" w:space="0" w:color="auto"/>
        <w:left w:val="none" w:sz="0" w:space="0" w:color="auto"/>
        <w:bottom w:val="none" w:sz="0" w:space="0" w:color="auto"/>
        <w:right w:val="none" w:sz="0" w:space="0" w:color="auto"/>
      </w:divBdr>
    </w:div>
    <w:div w:id="1760371055">
      <w:bodyDiv w:val="1"/>
      <w:marLeft w:val="0"/>
      <w:marRight w:val="0"/>
      <w:marTop w:val="0"/>
      <w:marBottom w:val="0"/>
      <w:divBdr>
        <w:top w:val="none" w:sz="0" w:space="0" w:color="auto"/>
        <w:left w:val="none" w:sz="0" w:space="0" w:color="auto"/>
        <w:bottom w:val="none" w:sz="0" w:space="0" w:color="auto"/>
        <w:right w:val="none" w:sz="0" w:space="0" w:color="auto"/>
      </w:divBdr>
      <w:divsChild>
        <w:div w:id="1048916757">
          <w:marLeft w:val="0"/>
          <w:marRight w:val="0"/>
          <w:marTop w:val="0"/>
          <w:marBottom w:val="0"/>
          <w:divBdr>
            <w:top w:val="none" w:sz="0" w:space="0" w:color="auto"/>
            <w:left w:val="none" w:sz="0" w:space="0" w:color="auto"/>
            <w:bottom w:val="none" w:sz="0" w:space="0" w:color="auto"/>
            <w:right w:val="none" w:sz="0" w:space="0" w:color="auto"/>
          </w:divBdr>
          <w:divsChild>
            <w:div w:id="1921329393">
              <w:marLeft w:val="0"/>
              <w:marRight w:val="0"/>
              <w:marTop w:val="0"/>
              <w:marBottom w:val="0"/>
              <w:divBdr>
                <w:top w:val="single" w:sz="2" w:space="0" w:color="E5E7EB"/>
                <w:left w:val="single" w:sz="2" w:space="0" w:color="E5E7EB"/>
                <w:bottom w:val="single" w:sz="2" w:space="0" w:color="E5E7EB"/>
                <w:right w:val="single" w:sz="2" w:space="0" w:color="E5E7EB"/>
              </w:divBdr>
              <w:divsChild>
                <w:div w:id="1824463009">
                  <w:marLeft w:val="0"/>
                  <w:marRight w:val="0"/>
                  <w:marTop w:val="0"/>
                  <w:marBottom w:val="0"/>
                  <w:divBdr>
                    <w:top w:val="single" w:sz="2" w:space="0" w:color="E5E7EB"/>
                    <w:left w:val="single" w:sz="2" w:space="0" w:color="E5E7EB"/>
                    <w:bottom w:val="single" w:sz="2" w:space="0" w:color="E5E7EB"/>
                    <w:right w:val="single" w:sz="2" w:space="0" w:color="E5E7EB"/>
                  </w:divBdr>
                  <w:divsChild>
                    <w:div w:id="2126267576">
                      <w:marLeft w:val="0"/>
                      <w:marRight w:val="0"/>
                      <w:marTop w:val="0"/>
                      <w:marBottom w:val="0"/>
                      <w:divBdr>
                        <w:top w:val="single" w:sz="2" w:space="0" w:color="E5E7EB"/>
                        <w:left w:val="single" w:sz="2" w:space="0" w:color="E5E7EB"/>
                        <w:bottom w:val="single" w:sz="2" w:space="0" w:color="E5E7EB"/>
                        <w:right w:val="single" w:sz="2" w:space="0" w:color="E5E7EB"/>
                      </w:divBdr>
                      <w:divsChild>
                        <w:div w:id="1177580772">
                          <w:marLeft w:val="0"/>
                          <w:marRight w:val="0"/>
                          <w:marTop w:val="0"/>
                          <w:marBottom w:val="0"/>
                          <w:divBdr>
                            <w:top w:val="single" w:sz="2" w:space="0" w:color="E5E7EB"/>
                            <w:left w:val="single" w:sz="2" w:space="0" w:color="E5E7EB"/>
                            <w:bottom w:val="single" w:sz="2" w:space="0" w:color="E5E7EB"/>
                            <w:right w:val="single" w:sz="2" w:space="0" w:color="E5E7EB"/>
                          </w:divBdr>
                          <w:divsChild>
                            <w:div w:id="1930769787">
                              <w:marLeft w:val="0"/>
                              <w:marRight w:val="0"/>
                              <w:marTop w:val="0"/>
                              <w:marBottom w:val="0"/>
                              <w:divBdr>
                                <w:top w:val="single" w:sz="2" w:space="0" w:color="E5E7EB"/>
                                <w:left w:val="single" w:sz="2" w:space="0" w:color="E5E7EB"/>
                                <w:bottom w:val="single" w:sz="2" w:space="0" w:color="E5E7EB"/>
                                <w:right w:val="single" w:sz="2" w:space="0" w:color="E5E7EB"/>
                              </w:divBdr>
                              <w:divsChild>
                                <w:div w:id="17392790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594705527">
                  <w:marLeft w:val="0"/>
                  <w:marRight w:val="0"/>
                  <w:marTop w:val="0"/>
                  <w:marBottom w:val="0"/>
                  <w:divBdr>
                    <w:top w:val="single" w:sz="2" w:space="0" w:color="E5E7EB"/>
                    <w:left w:val="single" w:sz="2" w:space="0" w:color="E5E7EB"/>
                    <w:bottom w:val="single" w:sz="2" w:space="0" w:color="E5E7EB"/>
                    <w:right w:val="single" w:sz="2" w:space="0" w:color="E5E7EB"/>
                  </w:divBdr>
                  <w:divsChild>
                    <w:div w:id="992836012">
                      <w:marLeft w:val="-120"/>
                      <w:marRight w:val="0"/>
                      <w:marTop w:val="0"/>
                      <w:marBottom w:val="0"/>
                      <w:divBdr>
                        <w:top w:val="single" w:sz="2" w:space="0" w:color="E5E7EB"/>
                        <w:left w:val="single" w:sz="2" w:space="0" w:color="E5E7EB"/>
                        <w:bottom w:val="single" w:sz="2" w:space="0" w:color="E5E7EB"/>
                        <w:right w:val="single" w:sz="2" w:space="0" w:color="E5E7EB"/>
                      </w:divBdr>
                      <w:divsChild>
                        <w:div w:id="715393797">
                          <w:marLeft w:val="0"/>
                          <w:marRight w:val="0"/>
                          <w:marTop w:val="0"/>
                          <w:marBottom w:val="0"/>
                          <w:divBdr>
                            <w:top w:val="single" w:sz="2" w:space="0" w:color="E5E7EB"/>
                            <w:left w:val="single" w:sz="2" w:space="0" w:color="E5E7EB"/>
                            <w:bottom w:val="single" w:sz="2" w:space="0" w:color="E5E7EB"/>
                            <w:right w:val="single" w:sz="2" w:space="0" w:color="E5E7EB"/>
                          </w:divBdr>
                          <w:divsChild>
                            <w:div w:id="16227669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3546761">
                          <w:marLeft w:val="0"/>
                          <w:marRight w:val="0"/>
                          <w:marTop w:val="0"/>
                          <w:marBottom w:val="0"/>
                          <w:divBdr>
                            <w:top w:val="single" w:sz="2" w:space="0" w:color="E5E7EB"/>
                            <w:left w:val="single" w:sz="2" w:space="0" w:color="E5E7EB"/>
                            <w:bottom w:val="single" w:sz="2" w:space="0" w:color="E5E7EB"/>
                            <w:right w:val="single" w:sz="2" w:space="0" w:color="E5E7EB"/>
                          </w:divBdr>
                          <w:divsChild>
                            <w:div w:id="1994407509">
                              <w:marLeft w:val="0"/>
                              <w:marRight w:val="0"/>
                              <w:marTop w:val="0"/>
                              <w:marBottom w:val="0"/>
                              <w:divBdr>
                                <w:top w:val="single" w:sz="2" w:space="0" w:color="E5E7EB"/>
                                <w:left w:val="single" w:sz="2" w:space="0" w:color="E5E7EB"/>
                                <w:bottom w:val="single" w:sz="2" w:space="0" w:color="E5E7EB"/>
                                <w:right w:val="single" w:sz="2" w:space="0" w:color="E5E7EB"/>
                              </w:divBdr>
                              <w:divsChild>
                                <w:div w:id="14927167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17037458">
                          <w:marLeft w:val="0"/>
                          <w:marRight w:val="0"/>
                          <w:marTop w:val="0"/>
                          <w:marBottom w:val="0"/>
                          <w:divBdr>
                            <w:top w:val="single" w:sz="2" w:space="0" w:color="E5E7EB"/>
                            <w:left w:val="single" w:sz="2" w:space="0" w:color="E5E7EB"/>
                            <w:bottom w:val="single" w:sz="2" w:space="0" w:color="E5E7EB"/>
                            <w:right w:val="single" w:sz="2" w:space="0" w:color="E5E7EB"/>
                          </w:divBdr>
                          <w:divsChild>
                            <w:div w:id="1759326429">
                              <w:marLeft w:val="0"/>
                              <w:marRight w:val="0"/>
                              <w:marTop w:val="0"/>
                              <w:marBottom w:val="0"/>
                              <w:divBdr>
                                <w:top w:val="single" w:sz="2" w:space="0" w:color="E5E7EB"/>
                                <w:left w:val="single" w:sz="2" w:space="0" w:color="E5E7EB"/>
                                <w:bottom w:val="single" w:sz="2" w:space="0" w:color="E5E7EB"/>
                                <w:right w:val="single" w:sz="2" w:space="0" w:color="E5E7EB"/>
                              </w:divBdr>
                              <w:divsChild>
                                <w:div w:id="3740847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767575353">
      <w:bodyDiv w:val="1"/>
      <w:marLeft w:val="0"/>
      <w:marRight w:val="0"/>
      <w:marTop w:val="0"/>
      <w:marBottom w:val="0"/>
      <w:divBdr>
        <w:top w:val="none" w:sz="0" w:space="0" w:color="auto"/>
        <w:left w:val="none" w:sz="0" w:space="0" w:color="auto"/>
        <w:bottom w:val="none" w:sz="0" w:space="0" w:color="auto"/>
        <w:right w:val="none" w:sz="0" w:space="0" w:color="auto"/>
      </w:divBdr>
    </w:div>
    <w:div w:id="1770663042">
      <w:bodyDiv w:val="1"/>
      <w:marLeft w:val="0"/>
      <w:marRight w:val="0"/>
      <w:marTop w:val="0"/>
      <w:marBottom w:val="0"/>
      <w:divBdr>
        <w:top w:val="none" w:sz="0" w:space="0" w:color="auto"/>
        <w:left w:val="none" w:sz="0" w:space="0" w:color="auto"/>
        <w:bottom w:val="none" w:sz="0" w:space="0" w:color="auto"/>
        <w:right w:val="none" w:sz="0" w:space="0" w:color="auto"/>
      </w:divBdr>
    </w:div>
    <w:div w:id="1779836007">
      <w:bodyDiv w:val="1"/>
      <w:marLeft w:val="0"/>
      <w:marRight w:val="0"/>
      <w:marTop w:val="0"/>
      <w:marBottom w:val="0"/>
      <w:divBdr>
        <w:top w:val="none" w:sz="0" w:space="0" w:color="auto"/>
        <w:left w:val="none" w:sz="0" w:space="0" w:color="auto"/>
        <w:bottom w:val="none" w:sz="0" w:space="0" w:color="auto"/>
        <w:right w:val="none" w:sz="0" w:space="0" w:color="auto"/>
      </w:divBdr>
    </w:div>
    <w:div w:id="1780027144">
      <w:bodyDiv w:val="1"/>
      <w:marLeft w:val="0"/>
      <w:marRight w:val="0"/>
      <w:marTop w:val="0"/>
      <w:marBottom w:val="0"/>
      <w:divBdr>
        <w:top w:val="none" w:sz="0" w:space="0" w:color="auto"/>
        <w:left w:val="none" w:sz="0" w:space="0" w:color="auto"/>
        <w:bottom w:val="none" w:sz="0" w:space="0" w:color="auto"/>
        <w:right w:val="none" w:sz="0" w:space="0" w:color="auto"/>
      </w:divBdr>
    </w:div>
    <w:div w:id="1781413003">
      <w:bodyDiv w:val="1"/>
      <w:marLeft w:val="0"/>
      <w:marRight w:val="0"/>
      <w:marTop w:val="0"/>
      <w:marBottom w:val="0"/>
      <w:divBdr>
        <w:top w:val="none" w:sz="0" w:space="0" w:color="auto"/>
        <w:left w:val="none" w:sz="0" w:space="0" w:color="auto"/>
        <w:bottom w:val="none" w:sz="0" w:space="0" w:color="auto"/>
        <w:right w:val="none" w:sz="0" w:space="0" w:color="auto"/>
      </w:divBdr>
      <w:divsChild>
        <w:div w:id="1915166741">
          <w:marLeft w:val="0"/>
          <w:marRight w:val="0"/>
          <w:marTop w:val="0"/>
          <w:marBottom w:val="0"/>
          <w:divBdr>
            <w:top w:val="none" w:sz="0" w:space="0" w:color="auto"/>
            <w:left w:val="none" w:sz="0" w:space="0" w:color="auto"/>
            <w:bottom w:val="none" w:sz="0" w:space="0" w:color="auto"/>
            <w:right w:val="none" w:sz="0" w:space="0" w:color="auto"/>
          </w:divBdr>
          <w:divsChild>
            <w:div w:id="657659091">
              <w:marLeft w:val="0"/>
              <w:marRight w:val="0"/>
              <w:marTop w:val="0"/>
              <w:marBottom w:val="0"/>
              <w:divBdr>
                <w:top w:val="none" w:sz="0" w:space="0" w:color="auto"/>
                <w:left w:val="none" w:sz="0" w:space="0" w:color="auto"/>
                <w:bottom w:val="none" w:sz="0" w:space="0" w:color="auto"/>
                <w:right w:val="none" w:sz="0" w:space="0" w:color="auto"/>
              </w:divBdr>
              <w:divsChild>
                <w:div w:id="712771672">
                  <w:marLeft w:val="0"/>
                  <w:marRight w:val="0"/>
                  <w:marTop w:val="0"/>
                  <w:marBottom w:val="0"/>
                  <w:divBdr>
                    <w:top w:val="none" w:sz="0" w:space="0" w:color="auto"/>
                    <w:left w:val="none" w:sz="0" w:space="0" w:color="auto"/>
                    <w:bottom w:val="none" w:sz="0" w:space="0" w:color="auto"/>
                    <w:right w:val="none" w:sz="0" w:space="0" w:color="auto"/>
                  </w:divBdr>
                  <w:divsChild>
                    <w:div w:id="1184636294">
                      <w:marLeft w:val="0"/>
                      <w:marRight w:val="0"/>
                      <w:marTop w:val="0"/>
                      <w:marBottom w:val="0"/>
                      <w:divBdr>
                        <w:top w:val="none" w:sz="0" w:space="0" w:color="auto"/>
                        <w:left w:val="none" w:sz="0" w:space="0" w:color="auto"/>
                        <w:bottom w:val="none" w:sz="0" w:space="0" w:color="auto"/>
                        <w:right w:val="none" w:sz="0" w:space="0" w:color="auto"/>
                      </w:divBdr>
                      <w:divsChild>
                        <w:div w:id="2705351">
                          <w:marLeft w:val="0"/>
                          <w:marRight w:val="0"/>
                          <w:marTop w:val="0"/>
                          <w:marBottom w:val="0"/>
                          <w:divBdr>
                            <w:top w:val="none" w:sz="0" w:space="0" w:color="auto"/>
                            <w:left w:val="none" w:sz="0" w:space="0" w:color="auto"/>
                            <w:bottom w:val="none" w:sz="0" w:space="0" w:color="auto"/>
                            <w:right w:val="none" w:sz="0" w:space="0" w:color="auto"/>
                          </w:divBdr>
                          <w:divsChild>
                            <w:div w:id="1436556867">
                              <w:marLeft w:val="0"/>
                              <w:marRight w:val="0"/>
                              <w:marTop w:val="0"/>
                              <w:marBottom w:val="0"/>
                              <w:divBdr>
                                <w:top w:val="none" w:sz="0" w:space="0" w:color="auto"/>
                                <w:left w:val="none" w:sz="0" w:space="0" w:color="auto"/>
                                <w:bottom w:val="none" w:sz="0" w:space="0" w:color="auto"/>
                                <w:right w:val="none" w:sz="0" w:space="0" w:color="auto"/>
                              </w:divBdr>
                              <w:divsChild>
                                <w:div w:id="965309193">
                                  <w:marLeft w:val="0"/>
                                  <w:marRight w:val="0"/>
                                  <w:marTop w:val="0"/>
                                  <w:marBottom w:val="0"/>
                                  <w:divBdr>
                                    <w:top w:val="none" w:sz="0" w:space="0" w:color="auto"/>
                                    <w:left w:val="none" w:sz="0" w:space="0" w:color="auto"/>
                                    <w:bottom w:val="none" w:sz="0" w:space="0" w:color="auto"/>
                                    <w:right w:val="none" w:sz="0" w:space="0" w:color="auto"/>
                                  </w:divBdr>
                                  <w:divsChild>
                                    <w:div w:id="2025159461">
                                      <w:marLeft w:val="0"/>
                                      <w:marRight w:val="0"/>
                                      <w:marTop w:val="0"/>
                                      <w:marBottom w:val="0"/>
                                      <w:divBdr>
                                        <w:top w:val="none" w:sz="0" w:space="0" w:color="auto"/>
                                        <w:left w:val="none" w:sz="0" w:space="0" w:color="auto"/>
                                        <w:bottom w:val="none" w:sz="0" w:space="0" w:color="auto"/>
                                        <w:right w:val="none" w:sz="0" w:space="0" w:color="auto"/>
                                      </w:divBdr>
                                      <w:divsChild>
                                        <w:div w:id="1619097748">
                                          <w:marLeft w:val="0"/>
                                          <w:marRight w:val="0"/>
                                          <w:marTop w:val="0"/>
                                          <w:marBottom w:val="0"/>
                                          <w:divBdr>
                                            <w:top w:val="none" w:sz="0" w:space="0" w:color="auto"/>
                                            <w:left w:val="none" w:sz="0" w:space="0" w:color="auto"/>
                                            <w:bottom w:val="none" w:sz="0" w:space="0" w:color="auto"/>
                                            <w:right w:val="none" w:sz="0" w:space="0" w:color="auto"/>
                                          </w:divBdr>
                                        </w:div>
                                      </w:divsChild>
                                    </w:div>
                                    <w:div w:id="470026729">
                                      <w:marLeft w:val="0"/>
                                      <w:marRight w:val="0"/>
                                      <w:marTop w:val="0"/>
                                      <w:marBottom w:val="0"/>
                                      <w:divBdr>
                                        <w:top w:val="none" w:sz="0" w:space="0" w:color="auto"/>
                                        <w:left w:val="none" w:sz="0" w:space="0" w:color="auto"/>
                                        <w:bottom w:val="none" w:sz="0" w:space="0" w:color="auto"/>
                                        <w:right w:val="none" w:sz="0" w:space="0" w:color="auto"/>
                                      </w:divBdr>
                                      <w:divsChild>
                                        <w:div w:id="179798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8620555">
      <w:bodyDiv w:val="1"/>
      <w:marLeft w:val="0"/>
      <w:marRight w:val="0"/>
      <w:marTop w:val="0"/>
      <w:marBottom w:val="0"/>
      <w:divBdr>
        <w:top w:val="none" w:sz="0" w:space="0" w:color="auto"/>
        <w:left w:val="none" w:sz="0" w:space="0" w:color="auto"/>
        <w:bottom w:val="none" w:sz="0" w:space="0" w:color="auto"/>
        <w:right w:val="none" w:sz="0" w:space="0" w:color="auto"/>
      </w:divBdr>
      <w:divsChild>
        <w:div w:id="1034966148">
          <w:marLeft w:val="0"/>
          <w:marRight w:val="0"/>
          <w:marTop w:val="0"/>
          <w:marBottom w:val="0"/>
          <w:divBdr>
            <w:top w:val="none" w:sz="0" w:space="0" w:color="auto"/>
            <w:left w:val="none" w:sz="0" w:space="0" w:color="auto"/>
            <w:bottom w:val="none" w:sz="0" w:space="0" w:color="auto"/>
            <w:right w:val="none" w:sz="0" w:space="0" w:color="auto"/>
          </w:divBdr>
          <w:divsChild>
            <w:div w:id="2073428977">
              <w:marLeft w:val="0"/>
              <w:marRight w:val="0"/>
              <w:marTop w:val="0"/>
              <w:marBottom w:val="0"/>
              <w:divBdr>
                <w:top w:val="none" w:sz="0" w:space="0" w:color="auto"/>
                <w:left w:val="none" w:sz="0" w:space="0" w:color="auto"/>
                <w:bottom w:val="none" w:sz="0" w:space="0" w:color="auto"/>
                <w:right w:val="none" w:sz="0" w:space="0" w:color="auto"/>
              </w:divBdr>
              <w:divsChild>
                <w:div w:id="212891436">
                  <w:marLeft w:val="0"/>
                  <w:marRight w:val="0"/>
                  <w:marTop w:val="0"/>
                  <w:marBottom w:val="0"/>
                  <w:divBdr>
                    <w:top w:val="none" w:sz="0" w:space="0" w:color="auto"/>
                    <w:left w:val="none" w:sz="0" w:space="0" w:color="auto"/>
                    <w:bottom w:val="none" w:sz="0" w:space="0" w:color="auto"/>
                    <w:right w:val="none" w:sz="0" w:space="0" w:color="auto"/>
                  </w:divBdr>
                  <w:divsChild>
                    <w:div w:id="1874146778">
                      <w:marLeft w:val="0"/>
                      <w:marRight w:val="0"/>
                      <w:marTop w:val="0"/>
                      <w:marBottom w:val="0"/>
                      <w:divBdr>
                        <w:top w:val="none" w:sz="0" w:space="0" w:color="auto"/>
                        <w:left w:val="none" w:sz="0" w:space="0" w:color="auto"/>
                        <w:bottom w:val="none" w:sz="0" w:space="0" w:color="auto"/>
                        <w:right w:val="none" w:sz="0" w:space="0" w:color="auto"/>
                      </w:divBdr>
                      <w:divsChild>
                        <w:div w:id="83109910">
                          <w:marLeft w:val="0"/>
                          <w:marRight w:val="0"/>
                          <w:marTop w:val="0"/>
                          <w:marBottom w:val="0"/>
                          <w:divBdr>
                            <w:top w:val="none" w:sz="0" w:space="0" w:color="auto"/>
                            <w:left w:val="none" w:sz="0" w:space="0" w:color="auto"/>
                            <w:bottom w:val="none" w:sz="0" w:space="0" w:color="auto"/>
                            <w:right w:val="none" w:sz="0" w:space="0" w:color="auto"/>
                          </w:divBdr>
                          <w:divsChild>
                            <w:div w:id="1247885860">
                              <w:marLeft w:val="0"/>
                              <w:marRight w:val="0"/>
                              <w:marTop w:val="0"/>
                              <w:marBottom w:val="0"/>
                              <w:divBdr>
                                <w:top w:val="none" w:sz="0" w:space="0" w:color="auto"/>
                                <w:left w:val="none" w:sz="0" w:space="0" w:color="auto"/>
                                <w:bottom w:val="none" w:sz="0" w:space="0" w:color="auto"/>
                                <w:right w:val="none" w:sz="0" w:space="0" w:color="auto"/>
                              </w:divBdr>
                              <w:divsChild>
                                <w:div w:id="876694815">
                                  <w:marLeft w:val="0"/>
                                  <w:marRight w:val="0"/>
                                  <w:marTop w:val="0"/>
                                  <w:marBottom w:val="0"/>
                                  <w:divBdr>
                                    <w:top w:val="none" w:sz="0" w:space="0" w:color="auto"/>
                                    <w:left w:val="none" w:sz="0" w:space="0" w:color="auto"/>
                                    <w:bottom w:val="none" w:sz="0" w:space="0" w:color="auto"/>
                                    <w:right w:val="none" w:sz="0" w:space="0" w:color="auto"/>
                                  </w:divBdr>
                                  <w:divsChild>
                                    <w:div w:id="208221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4427224">
      <w:bodyDiv w:val="1"/>
      <w:marLeft w:val="0"/>
      <w:marRight w:val="0"/>
      <w:marTop w:val="0"/>
      <w:marBottom w:val="0"/>
      <w:divBdr>
        <w:top w:val="none" w:sz="0" w:space="0" w:color="auto"/>
        <w:left w:val="none" w:sz="0" w:space="0" w:color="auto"/>
        <w:bottom w:val="none" w:sz="0" w:space="0" w:color="auto"/>
        <w:right w:val="none" w:sz="0" w:space="0" w:color="auto"/>
      </w:divBdr>
    </w:div>
    <w:div w:id="1806584714">
      <w:bodyDiv w:val="1"/>
      <w:marLeft w:val="0"/>
      <w:marRight w:val="0"/>
      <w:marTop w:val="0"/>
      <w:marBottom w:val="0"/>
      <w:divBdr>
        <w:top w:val="none" w:sz="0" w:space="0" w:color="auto"/>
        <w:left w:val="none" w:sz="0" w:space="0" w:color="auto"/>
        <w:bottom w:val="none" w:sz="0" w:space="0" w:color="auto"/>
        <w:right w:val="none" w:sz="0" w:space="0" w:color="auto"/>
      </w:divBdr>
    </w:div>
    <w:div w:id="1809086460">
      <w:bodyDiv w:val="1"/>
      <w:marLeft w:val="0"/>
      <w:marRight w:val="0"/>
      <w:marTop w:val="0"/>
      <w:marBottom w:val="0"/>
      <w:divBdr>
        <w:top w:val="none" w:sz="0" w:space="0" w:color="auto"/>
        <w:left w:val="none" w:sz="0" w:space="0" w:color="auto"/>
        <w:bottom w:val="none" w:sz="0" w:space="0" w:color="auto"/>
        <w:right w:val="none" w:sz="0" w:space="0" w:color="auto"/>
      </w:divBdr>
    </w:div>
    <w:div w:id="1820032666">
      <w:bodyDiv w:val="1"/>
      <w:marLeft w:val="0"/>
      <w:marRight w:val="0"/>
      <w:marTop w:val="0"/>
      <w:marBottom w:val="0"/>
      <w:divBdr>
        <w:top w:val="none" w:sz="0" w:space="0" w:color="auto"/>
        <w:left w:val="none" w:sz="0" w:space="0" w:color="auto"/>
        <w:bottom w:val="none" w:sz="0" w:space="0" w:color="auto"/>
        <w:right w:val="none" w:sz="0" w:space="0" w:color="auto"/>
      </w:divBdr>
      <w:divsChild>
        <w:div w:id="825896592">
          <w:marLeft w:val="0"/>
          <w:marRight w:val="0"/>
          <w:marTop w:val="0"/>
          <w:marBottom w:val="0"/>
          <w:divBdr>
            <w:top w:val="none" w:sz="0" w:space="0" w:color="auto"/>
            <w:left w:val="none" w:sz="0" w:space="0" w:color="auto"/>
            <w:bottom w:val="none" w:sz="0" w:space="0" w:color="auto"/>
            <w:right w:val="none" w:sz="0" w:space="0" w:color="auto"/>
          </w:divBdr>
          <w:divsChild>
            <w:div w:id="31608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18186">
      <w:bodyDiv w:val="1"/>
      <w:marLeft w:val="0"/>
      <w:marRight w:val="0"/>
      <w:marTop w:val="0"/>
      <w:marBottom w:val="0"/>
      <w:divBdr>
        <w:top w:val="none" w:sz="0" w:space="0" w:color="auto"/>
        <w:left w:val="none" w:sz="0" w:space="0" w:color="auto"/>
        <w:bottom w:val="none" w:sz="0" w:space="0" w:color="auto"/>
        <w:right w:val="none" w:sz="0" w:space="0" w:color="auto"/>
      </w:divBdr>
      <w:divsChild>
        <w:div w:id="1387797292">
          <w:marLeft w:val="0"/>
          <w:marRight w:val="0"/>
          <w:marTop w:val="0"/>
          <w:marBottom w:val="0"/>
          <w:divBdr>
            <w:top w:val="none" w:sz="0" w:space="0" w:color="auto"/>
            <w:left w:val="none" w:sz="0" w:space="0" w:color="auto"/>
            <w:bottom w:val="none" w:sz="0" w:space="0" w:color="auto"/>
            <w:right w:val="none" w:sz="0" w:space="0" w:color="auto"/>
          </w:divBdr>
          <w:divsChild>
            <w:div w:id="1727870648">
              <w:marLeft w:val="0"/>
              <w:marRight w:val="0"/>
              <w:marTop w:val="0"/>
              <w:marBottom w:val="0"/>
              <w:divBdr>
                <w:top w:val="none" w:sz="0" w:space="0" w:color="auto"/>
                <w:left w:val="none" w:sz="0" w:space="0" w:color="auto"/>
                <w:bottom w:val="none" w:sz="0" w:space="0" w:color="auto"/>
                <w:right w:val="none" w:sz="0" w:space="0" w:color="auto"/>
              </w:divBdr>
              <w:divsChild>
                <w:div w:id="420488728">
                  <w:marLeft w:val="0"/>
                  <w:marRight w:val="0"/>
                  <w:marTop w:val="0"/>
                  <w:marBottom w:val="0"/>
                  <w:divBdr>
                    <w:top w:val="none" w:sz="0" w:space="0" w:color="auto"/>
                    <w:left w:val="none" w:sz="0" w:space="0" w:color="auto"/>
                    <w:bottom w:val="none" w:sz="0" w:space="0" w:color="auto"/>
                    <w:right w:val="none" w:sz="0" w:space="0" w:color="auto"/>
                  </w:divBdr>
                  <w:divsChild>
                    <w:div w:id="109709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331858">
          <w:marLeft w:val="0"/>
          <w:marRight w:val="0"/>
          <w:marTop w:val="0"/>
          <w:marBottom w:val="0"/>
          <w:divBdr>
            <w:top w:val="none" w:sz="0" w:space="0" w:color="auto"/>
            <w:left w:val="none" w:sz="0" w:space="0" w:color="auto"/>
            <w:bottom w:val="none" w:sz="0" w:space="0" w:color="auto"/>
            <w:right w:val="none" w:sz="0" w:space="0" w:color="auto"/>
          </w:divBdr>
          <w:divsChild>
            <w:div w:id="539780272">
              <w:marLeft w:val="0"/>
              <w:marRight w:val="0"/>
              <w:marTop w:val="0"/>
              <w:marBottom w:val="0"/>
              <w:divBdr>
                <w:top w:val="none" w:sz="0" w:space="0" w:color="auto"/>
                <w:left w:val="none" w:sz="0" w:space="0" w:color="auto"/>
                <w:bottom w:val="none" w:sz="0" w:space="0" w:color="auto"/>
                <w:right w:val="none" w:sz="0" w:space="0" w:color="auto"/>
              </w:divBdr>
              <w:divsChild>
                <w:div w:id="700860805">
                  <w:marLeft w:val="0"/>
                  <w:marRight w:val="0"/>
                  <w:marTop w:val="0"/>
                  <w:marBottom w:val="0"/>
                  <w:divBdr>
                    <w:top w:val="none" w:sz="0" w:space="0" w:color="auto"/>
                    <w:left w:val="none" w:sz="0" w:space="0" w:color="auto"/>
                    <w:bottom w:val="none" w:sz="0" w:space="0" w:color="auto"/>
                    <w:right w:val="none" w:sz="0" w:space="0" w:color="auto"/>
                  </w:divBdr>
                  <w:divsChild>
                    <w:div w:id="1704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112398">
      <w:bodyDiv w:val="1"/>
      <w:marLeft w:val="0"/>
      <w:marRight w:val="0"/>
      <w:marTop w:val="0"/>
      <w:marBottom w:val="0"/>
      <w:divBdr>
        <w:top w:val="none" w:sz="0" w:space="0" w:color="auto"/>
        <w:left w:val="none" w:sz="0" w:space="0" w:color="auto"/>
        <w:bottom w:val="none" w:sz="0" w:space="0" w:color="auto"/>
        <w:right w:val="none" w:sz="0" w:space="0" w:color="auto"/>
      </w:divBdr>
      <w:divsChild>
        <w:div w:id="503513705">
          <w:marLeft w:val="0"/>
          <w:marRight w:val="0"/>
          <w:marTop w:val="0"/>
          <w:marBottom w:val="0"/>
          <w:divBdr>
            <w:top w:val="none" w:sz="0" w:space="0" w:color="auto"/>
            <w:left w:val="none" w:sz="0" w:space="0" w:color="auto"/>
            <w:bottom w:val="none" w:sz="0" w:space="0" w:color="auto"/>
            <w:right w:val="none" w:sz="0" w:space="0" w:color="auto"/>
          </w:divBdr>
          <w:divsChild>
            <w:div w:id="841701019">
              <w:marLeft w:val="0"/>
              <w:marRight w:val="0"/>
              <w:marTop w:val="0"/>
              <w:marBottom w:val="0"/>
              <w:divBdr>
                <w:top w:val="none" w:sz="0" w:space="0" w:color="auto"/>
                <w:left w:val="none" w:sz="0" w:space="0" w:color="auto"/>
                <w:bottom w:val="none" w:sz="0" w:space="0" w:color="auto"/>
                <w:right w:val="none" w:sz="0" w:space="0" w:color="auto"/>
              </w:divBdr>
              <w:divsChild>
                <w:div w:id="628166188">
                  <w:marLeft w:val="0"/>
                  <w:marRight w:val="0"/>
                  <w:marTop w:val="0"/>
                  <w:marBottom w:val="0"/>
                  <w:divBdr>
                    <w:top w:val="none" w:sz="0" w:space="0" w:color="auto"/>
                    <w:left w:val="none" w:sz="0" w:space="0" w:color="auto"/>
                    <w:bottom w:val="none" w:sz="0" w:space="0" w:color="auto"/>
                    <w:right w:val="none" w:sz="0" w:space="0" w:color="auto"/>
                  </w:divBdr>
                  <w:divsChild>
                    <w:div w:id="18247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716898">
          <w:marLeft w:val="0"/>
          <w:marRight w:val="0"/>
          <w:marTop w:val="0"/>
          <w:marBottom w:val="0"/>
          <w:divBdr>
            <w:top w:val="none" w:sz="0" w:space="0" w:color="auto"/>
            <w:left w:val="none" w:sz="0" w:space="0" w:color="auto"/>
            <w:bottom w:val="none" w:sz="0" w:space="0" w:color="auto"/>
            <w:right w:val="none" w:sz="0" w:space="0" w:color="auto"/>
          </w:divBdr>
          <w:divsChild>
            <w:div w:id="1229461948">
              <w:marLeft w:val="0"/>
              <w:marRight w:val="0"/>
              <w:marTop w:val="0"/>
              <w:marBottom w:val="0"/>
              <w:divBdr>
                <w:top w:val="none" w:sz="0" w:space="0" w:color="auto"/>
                <w:left w:val="none" w:sz="0" w:space="0" w:color="auto"/>
                <w:bottom w:val="none" w:sz="0" w:space="0" w:color="auto"/>
                <w:right w:val="none" w:sz="0" w:space="0" w:color="auto"/>
              </w:divBdr>
              <w:divsChild>
                <w:div w:id="1882664081">
                  <w:marLeft w:val="0"/>
                  <w:marRight w:val="0"/>
                  <w:marTop w:val="0"/>
                  <w:marBottom w:val="0"/>
                  <w:divBdr>
                    <w:top w:val="none" w:sz="0" w:space="0" w:color="auto"/>
                    <w:left w:val="none" w:sz="0" w:space="0" w:color="auto"/>
                    <w:bottom w:val="none" w:sz="0" w:space="0" w:color="auto"/>
                    <w:right w:val="none" w:sz="0" w:space="0" w:color="auto"/>
                  </w:divBdr>
                  <w:divsChild>
                    <w:div w:id="182885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515997">
      <w:bodyDiv w:val="1"/>
      <w:marLeft w:val="0"/>
      <w:marRight w:val="0"/>
      <w:marTop w:val="0"/>
      <w:marBottom w:val="0"/>
      <w:divBdr>
        <w:top w:val="none" w:sz="0" w:space="0" w:color="auto"/>
        <w:left w:val="none" w:sz="0" w:space="0" w:color="auto"/>
        <w:bottom w:val="none" w:sz="0" w:space="0" w:color="auto"/>
        <w:right w:val="none" w:sz="0" w:space="0" w:color="auto"/>
      </w:divBdr>
    </w:div>
    <w:div w:id="1854370982">
      <w:bodyDiv w:val="1"/>
      <w:marLeft w:val="0"/>
      <w:marRight w:val="0"/>
      <w:marTop w:val="0"/>
      <w:marBottom w:val="0"/>
      <w:divBdr>
        <w:top w:val="none" w:sz="0" w:space="0" w:color="auto"/>
        <w:left w:val="none" w:sz="0" w:space="0" w:color="auto"/>
        <w:bottom w:val="none" w:sz="0" w:space="0" w:color="auto"/>
        <w:right w:val="none" w:sz="0" w:space="0" w:color="auto"/>
      </w:divBdr>
    </w:div>
    <w:div w:id="1854877987">
      <w:bodyDiv w:val="1"/>
      <w:marLeft w:val="0"/>
      <w:marRight w:val="0"/>
      <w:marTop w:val="0"/>
      <w:marBottom w:val="0"/>
      <w:divBdr>
        <w:top w:val="none" w:sz="0" w:space="0" w:color="auto"/>
        <w:left w:val="none" w:sz="0" w:space="0" w:color="auto"/>
        <w:bottom w:val="none" w:sz="0" w:space="0" w:color="auto"/>
        <w:right w:val="none" w:sz="0" w:space="0" w:color="auto"/>
      </w:divBdr>
    </w:div>
    <w:div w:id="1857620931">
      <w:bodyDiv w:val="1"/>
      <w:marLeft w:val="0"/>
      <w:marRight w:val="0"/>
      <w:marTop w:val="0"/>
      <w:marBottom w:val="0"/>
      <w:divBdr>
        <w:top w:val="none" w:sz="0" w:space="0" w:color="auto"/>
        <w:left w:val="none" w:sz="0" w:space="0" w:color="auto"/>
        <w:bottom w:val="none" w:sz="0" w:space="0" w:color="auto"/>
        <w:right w:val="none" w:sz="0" w:space="0" w:color="auto"/>
      </w:divBdr>
      <w:divsChild>
        <w:div w:id="1981962476">
          <w:marLeft w:val="0"/>
          <w:marRight w:val="0"/>
          <w:marTop w:val="0"/>
          <w:marBottom w:val="0"/>
          <w:divBdr>
            <w:top w:val="none" w:sz="0" w:space="0" w:color="auto"/>
            <w:left w:val="none" w:sz="0" w:space="0" w:color="auto"/>
            <w:bottom w:val="none" w:sz="0" w:space="0" w:color="auto"/>
            <w:right w:val="none" w:sz="0" w:space="0" w:color="auto"/>
          </w:divBdr>
          <w:divsChild>
            <w:div w:id="1698894589">
              <w:marLeft w:val="0"/>
              <w:marRight w:val="0"/>
              <w:marTop w:val="0"/>
              <w:marBottom w:val="0"/>
              <w:divBdr>
                <w:top w:val="none" w:sz="0" w:space="0" w:color="auto"/>
                <w:left w:val="none" w:sz="0" w:space="0" w:color="auto"/>
                <w:bottom w:val="none" w:sz="0" w:space="0" w:color="auto"/>
                <w:right w:val="none" w:sz="0" w:space="0" w:color="auto"/>
              </w:divBdr>
              <w:divsChild>
                <w:div w:id="450169325">
                  <w:marLeft w:val="0"/>
                  <w:marRight w:val="0"/>
                  <w:marTop w:val="0"/>
                  <w:marBottom w:val="0"/>
                  <w:divBdr>
                    <w:top w:val="none" w:sz="0" w:space="0" w:color="auto"/>
                    <w:left w:val="none" w:sz="0" w:space="0" w:color="auto"/>
                    <w:bottom w:val="none" w:sz="0" w:space="0" w:color="auto"/>
                    <w:right w:val="none" w:sz="0" w:space="0" w:color="auto"/>
                  </w:divBdr>
                  <w:divsChild>
                    <w:div w:id="881333707">
                      <w:marLeft w:val="0"/>
                      <w:marRight w:val="0"/>
                      <w:marTop w:val="0"/>
                      <w:marBottom w:val="0"/>
                      <w:divBdr>
                        <w:top w:val="none" w:sz="0" w:space="0" w:color="auto"/>
                        <w:left w:val="none" w:sz="0" w:space="0" w:color="auto"/>
                        <w:bottom w:val="none" w:sz="0" w:space="0" w:color="auto"/>
                        <w:right w:val="none" w:sz="0" w:space="0" w:color="auto"/>
                      </w:divBdr>
                      <w:divsChild>
                        <w:div w:id="915478718">
                          <w:marLeft w:val="0"/>
                          <w:marRight w:val="0"/>
                          <w:marTop w:val="0"/>
                          <w:marBottom w:val="0"/>
                          <w:divBdr>
                            <w:top w:val="none" w:sz="0" w:space="0" w:color="auto"/>
                            <w:left w:val="none" w:sz="0" w:space="0" w:color="auto"/>
                            <w:bottom w:val="none" w:sz="0" w:space="0" w:color="auto"/>
                            <w:right w:val="none" w:sz="0" w:space="0" w:color="auto"/>
                          </w:divBdr>
                          <w:divsChild>
                            <w:div w:id="1340353113">
                              <w:marLeft w:val="0"/>
                              <w:marRight w:val="0"/>
                              <w:marTop w:val="0"/>
                              <w:marBottom w:val="0"/>
                              <w:divBdr>
                                <w:top w:val="none" w:sz="0" w:space="0" w:color="auto"/>
                                <w:left w:val="none" w:sz="0" w:space="0" w:color="auto"/>
                                <w:bottom w:val="none" w:sz="0" w:space="0" w:color="auto"/>
                                <w:right w:val="none" w:sz="0" w:space="0" w:color="auto"/>
                              </w:divBdr>
                              <w:divsChild>
                                <w:div w:id="746613352">
                                  <w:marLeft w:val="0"/>
                                  <w:marRight w:val="0"/>
                                  <w:marTop w:val="0"/>
                                  <w:marBottom w:val="0"/>
                                  <w:divBdr>
                                    <w:top w:val="none" w:sz="0" w:space="0" w:color="auto"/>
                                    <w:left w:val="none" w:sz="0" w:space="0" w:color="auto"/>
                                    <w:bottom w:val="none" w:sz="0" w:space="0" w:color="auto"/>
                                    <w:right w:val="none" w:sz="0" w:space="0" w:color="auto"/>
                                  </w:divBdr>
                                  <w:divsChild>
                                    <w:div w:id="1433209037">
                                      <w:marLeft w:val="0"/>
                                      <w:marRight w:val="0"/>
                                      <w:marTop w:val="0"/>
                                      <w:marBottom w:val="0"/>
                                      <w:divBdr>
                                        <w:top w:val="none" w:sz="0" w:space="0" w:color="auto"/>
                                        <w:left w:val="none" w:sz="0" w:space="0" w:color="auto"/>
                                        <w:bottom w:val="none" w:sz="0" w:space="0" w:color="auto"/>
                                        <w:right w:val="none" w:sz="0" w:space="0" w:color="auto"/>
                                      </w:divBdr>
                                      <w:divsChild>
                                        <w:div w:id="81160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582129">
      <w:bodyDiv w:val="1"/>
      <w:marLeft w:val="0"/>
      <w:marRight w:val="0"/>
      <w:marTop w:val="0"/>
      <w:marBottom w:val="0"/>
      <w:divBdr>
        <w:top w:val="none" w:sz="0" w:space="0" w:color="auto"/>
        <w:left w:val="none" w:sz="0" w:space="0" w:color="auto"/>
        <w:bottom w:val="none" w:sz="0" w:space="0" w:color="auto"/>
        <w:right w:val="none" w:sz="0" w:space="0" w:color="auto"/>
      </w:divBdr>
      <w:divsChild>
        <w:div w:id="286670672">
          <w:marLeft w:val="0"/>
          <w:marRight w:val="0"/>
          <w:marTop w:val="0"/>
          <w:marBottom w:val="0"/>
          <w:divBdr>
            <w:top w:val="none" w:sz="0" w:space="0" w:color="auto"/>
            <w:left w:val="none" w:sz="0" w:space="0" w:color="auto"/>
            <w:bottom w:val="none" w:sz="0" w:space="0" w:color="auto"/>
            <w:right w:val="none" w:sz="0" w:space="0" w:color="auto"/>
          </w:divBdr>
          <w:divsChild>
            <w:div w:id="1525825668">
              <w:marLeft w:val="0"/>
              <w:marRight w:val="0"/>
              <w:marTop w:val="0"/>
              <w:marBottom w:val="0"/>
              <w:divBdr>
                <w:top w:val="none" w:sz="0" w:space="0" w:color="auto"/>
                <w:left w:val="none" w:sz="0" w:space="0" w:color="auto"/>
                <w:bottom w:val="none" w:sz="0" w:space="0" w:color="auto"/>
                <w:right w:val="none" w:sz="0" w:space="0" w:color="auto"/>
              </w:divBdr>
              <w:divsChild>
                <w:div w:id="435173739">
                  <w:marLeft w:val="0"/>
                  <w:marRight w:val="0"/>
                  <w:marTop w:val="0"/>
                  <w:marBottom w:val="0"/>
                  <w:divBdr>
                    <w:top w:val="none" w:sz="0" w:space="0" w:color="auto"/>
                    <w:left w:val="none" w:sz="0" w:space="0" w:color="auto"/>
                    <w:bottom w:val="none" w:sz="0" w:space="0" w:color="auto"/>
                    <w:right w:val="none" w:sz="0" w:space="0" w:color="auto"/>
                  </w:divBdr>
                  <w:divsChild>
                    <w:div w:id="588545554">
                      <w:marLeft w:val="0"/>
                      <w:marRight w:val="0"/>
                      <w:marTop w:val="0"/>
                      <w:marBottom w:val="0"/>
                      <w:divBdr>
                        <w:top w:val="none" w:sz="0" w:space="0" w:color="auto"/>
                        <w:left w:val="none" w:sz="0" w:space="0" w:color="auto"/>
                        <w:bottom w:val="none" w:sz="0" w:space="0" w:color="auto"/>
                        <w:right w:val="none" w:sz="0" w:space="0" w:color="auto"/>
                      </w:divBdr>
                      <w:divsChild>
                        <w:div w:id="1847867800">
                          <w:marLeft w:val="0"/>
                          <w:marRight w:val="0"/>
                          <w:marTop w:val="0"/>
                          <w:marBottom w:val="0"/>
                          <w:divBdr>
                            <w:top w:val="none" w:sz="0" w:space="0" w:color="auto"/>
                            <w:left w:val="none" w:sz="0" w:space="0" w:color="auto"/>
                            <w:bottom w:val="none" w:sz="0" w:space="0" w:color="auto"/>
                            <w:right w:val="none" w:sz="0" w:space="0" w:color="auto"/>
                          </w:divBdr>
                          <w:divsChild>
                            <w:div w:id="1738435851">
                              <w:marLeft w:val="0"/>
                              <w:marRight w:val="0"/>
                              <w:marTop w:val="0"/>
                              <w:marBottom w:val="0"/>
                              <w:divBdr>
                                <w:top w:val="none" w:sz="0" w:space="0" w:color="auto"/>
                                <w:left w:val="none" w:sz="0" w:space="0" w:color="auto"/>
                                <w:bottom w:val="none" w:sz="0" w:space="0" w:color="auto"/>
                                <w:right w:val="none" w:sz="0" w:space="0" w:color="auto"/>
                              </w:divBdr>
                              <w:divsChild>
                                <w:div w:id="482888268">
                                  <w:marLeft w:val="0"/>
                                  <w:marRight w:val="0"/>
                                  <w:marTop w:val="0"/>
                                  <w:marBottom w:val="0"/>
                                  <w:divBdr>
                                    <w:top w:val="none" w:sz="0" w:space="0" w:color="auto"/>
                                    <w:left w:val="none" w:sz="0" w:space="0" w:color="auto"/>
                                    <w:bottom w:val="none" w:sz="0" w:space="0" w:color="auto"/>
                                    <w:right w:val="none" w:sz="0" w:space="0" w:color="auto"/>
                                  </w:divBdr>
                                  <w:divsChild>
                                    <w:div w:id="131360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8100548">
      <w:bodyDiv w:val="1"/>
      <w:marLeft w:val="0"/>
      <w:marRight w:val="0"/>
      <w:marTop w:val="0"/>
      <w:marBottom w:val="0"/>
      <w:divBdr>
        <w:top w:val="none" w:sz="0" w:space="0" w:color="auto"/>
        <w:left w:val="none" w:sz="0" w:space="0" w:color="auto"/>
        <w:bottom w:val="none" w:sz="0" w:space="0" w:color="auto"/>
        <w:right w:val="none" w:sz="0" w:space="0" w:color="auto"/>
      </w:divBdr>
    </w:div>
    <w:div w:id="1889955613">
      <w:bodyDiv w:val="1"/>
      <w:marLeft w:val="0"/>
      <w:marRight w:val="0"/>
      <w:marTop w:val="0"/>
      <w:marBottom w:val="0"/>
      <w:divBdr>
        <w:top w:val="none" w:sz="0" w:space="0" w:color="auto"/>
        <w:left w:val="none" w:sz="0" w:space="0" w:color="auto"/>
        <w:bottom w:val="none" w:sz="0" w:space="0" w:color="auto"/>
        <w:right w:val="none" w:sz="0" w:space="0" w:color="auto"/>
      </w:divBdr>
    </w:div>
    <w:div w:id="1892496253">
      <w:bodyDiv w:val="1"/>
      <w:marLeft w:val="0"/>
      <w:marRight w:val="0"/>
      <w:marTop w:val="0"/>
      <w:marBottom w:val="0"/>
      <w:divBdr>
        <w:top w:val="none" w:sz="0" w:space="0" w:color="auto"/>
        <w:left w:val="none" w:sz="0" w:space="0" w:color="auto"/>
        <w:bottom w:val="none" w:sz="0" w:space="0" w:color="auto"/>
        <w:right w:val="none" w:sz="0" w:space="0" w:color="auto"/>
      </w:divBdr>
    </w:div>
    <w:div w:id="1892879292">
      <w:bodyDiv w:val="1"/>
      <w:marLeft w:val="0"/>
      <w:marRight w:val="0"/>
      <w:marTop w:val="0"/>
      <w:marBottom w:val="0"/>
      <w:divBdr>
        <w:top w:val="none" w:sz="0" w:space="0" w:color="auto"/>
        <w:left w:val="none" w:sz="0" w:space="0" w:color="auto"/>
        <w:bottom w:val="none" w:sz="0" w:space="0" w:color="auto"/>
        <w:right w:val="none" w:sz="0" w:space="0" w:color="auto"/>
      </w:divBdr>
    </w:div>
    <w:div w:id="1895194420">
      <w:bodyDiv w:val="1"/>
      <w:marLeft w:val="0"/>
      <w:marRight w:val="0"/>
      <w:marTop w:val="0"/>
      <w:marBottom w:val="0"/>
      <w:divBdr>
        <w:top w:val="none" w:sz="0" w:space="0" w:color="auto"/>
        <w:left w:val="none" w:sz="0" w:space="0" w:color="auto"/>
        <w:bottom w:val="none" w:sz="0" w:space="0" w:color="auto"/>
        <w:right w:val="none" w:sz="0" w:space="0" w:color="auto"/>
      </w:divBdr>
    </w:div>
    <w:div w:id="1908150543">
      <w:bodyDiv w:val="1"/>
      <w:marLeft w:val="0"/>
      <w:marRight w:val="0"/>
      <w:marTop w:val="0"/>
      <w:marBottom w:val="0"/>
      <w:divBdr>
        <w:top w:val="none" w:sz="0" w:space="0" w:color="auto"/>
        <w:left w:val="none" w:sz="0" w:space="0" w:color="auto"/>
        <w:bottom w:val="none" w:sz="0" w:space="0" w:color="auto"/>
        <w:right w:val="none" w:sz="0" w:space="0" w:color="auto"/>
      </w:divBdr>
    </w:div>
    <w:div w:id="1909488168">
      <w:bodyDiv w:val="1"/>
      <w:marLeft w:val="0"/>
      <w:marRight w:val="0"/>
      <w:marTop w:val="0"/>
      <w:marBottom w:val="0"/>
      <w:divBdr>
        <w:top w:val="none" w:sz="0" w:space="0" w:color="auto"/>
        <w:left w:val="none" w:sz="0" w:space="0" w:color="auto"/>
        <w:bottom w:val="none" w:sz="0" w:space="0" w:color="auto"/>
        <w:right w:val="none" w:sz="0" w:space="0" w:color="auto"/>
      </w:divBdr>
      <w:divsChild>
        <w:div w:id="1061097559">
          <w:marLeft w:val="0"/>
          <w:marRight w:val="0"/>
          <w:marTop w:val="0"/>
          <w:marBottom w:val="0"/>
          <w:divBdr>
            <w:top w:val="none" w:sz="0" w:space="0" w:color="auto"/>
            <w:left w:val="none" w:sz="0" w:space="0" w:color="auto"/>
            <w:bottom w:val="none" w:sz="0" w:space="0" w:color="auto"/>
            <w:right w:val="none" w:sz="0" w:space="0" w:color="auto"/>
          </w:divBdr>
          <w:divsChild>
            <w:div w:id="1619919777">
              <w:marLeft w:val="0"/>
              <w:marRight w:val="0"/>
              <w:marTop w:val="0"/>
              <w:marBottom w:val="0"/>
              <w:divBdr>
                <w:top w:val="none" w:sz="0" w:space="0" w:color="auto"/>
                <w:left w:val="none" w:sz="0" w:space="0" w:color="auto"/>
                <w:bottom w:val="none" w:sz="0" w:space="0" w:color="auto"/>
                <w:right w:val="none" w:sz="0" w:space="0" w:color="auto"/>
              </w:divBdr>
              <w:divsChild>
                <w:div w:id="1122453441">
                  <w:marLeft w:val="0"/>
                  <w:marRight w:val="0"/>
                  <w:marTop w:val="0"/>
                  <w:marBottom w:val="0"/>
                  <w:divBdr>
                    <w:top w:val="none" w:sz="0" w:space="0" w:color="auto"/>
                    <w:left w:val="none" w:sz="0" w:space="0" w:color="auto"/>
                    <w:bottom w:val="none" w:sz="0" w:space="0" w:color="auto"/>
                    <w:right w:val="none" w:sz="0" w:space="0" w:color="auto"/>
                  </w:divBdr>
                  <w:divsChild>
                    <w:div w:id="49231207">
                      <w:marLeft w:val="0"/>
                      <w:marRight w:val="0"/>
                      <w:marTop w:val="0"/>
                      <w:marBottom w:val="0"/>
                      <w:divBdr>
                        <w:top w:val="none" w:sz="0" w:space="0" w:color="auto"/>
                        <w:left w:val="none" w:sz="0" w:space="0" w:color="auto"/>
                        <w:bottom w:val="none" w:sz="0" w:space="0" w:color="auto"/>
                        <w:right w:val="none" w:sz="0" w:space="0" w:color="auto"/>
                      </w:divBdr>
                      <w:divsChild>
                        <w:div w:id="1956057629">
                          <w:marLeft w:val="0"/>
                          <w:marRight w:val="0"/>
                          <w:marTop w:val="0"/>
                          <w:marBottom w:val="0"/>
                          <w:divBdr>
                            <w:top w:val="none" w:sz="0" w:space="0" w:color="auto"/>
                            <w:left w:val="none" w:sz="0" w:space="0" w:color="auto"/>
                            <w:bottom w:val="none" w:sz="0" w:space="0" w:color="auto"/>
                            <w:right w:val="none" w:sz="0" w:space="0" w:color="auto"/>
                          </w:divBdr>
                          <w:divsChild>
                            <w:div w:id="748498717">
                              <w:marLeft w:val="0"/>
                              <w:marRight w:val="0"/>
                              <w:marTop w:val="0"/>
                              <w:marBottom w:val="0"/>
                              <w:divBdr>
                                <w:top w:val="none" w:sz="0" w:space="0" w:color="auto"/>
                                <w:left w:val="none" w:sz="0" w:space="0" w:color="auto"/>
                                <w:bottom w:val="none" w:sz="0" w:space="0" w:color="auto"/>
                                <w:right w:val="none" w:sz="0" w:space="0" w:color="auto"/>
                              </w:divBdr>
                              <w:divsChild>
                                <w:div w:id="123512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475240">
      <w:bodyDiv w:val="1"/>
      <w:marLeft w:val="0"/>
      <w:marRight w:val="0"/>
      <w:marTop w:val="0"/>
      <w:marBottom w:val="0"/>
      <w:divBdr>
        <w:top w:val="none" w:sz="0" w:space="0" w:color="auto"/>
        <w:left w:val="none" w:sz="0" w:space="0" w:color="auto"/>
        <w:bottom w:val="none" w:sz="0" w:space="0" w:color="auto"/>
        <w:right w:val="none" w:sz="0" w:space="0" w:color="auto"/>
      </w:divBdr>
    </w:div>
    <w:div w:id="1918975252">
      <w:bodyDiv w:val="1"/>
      <w:marLeft w:val="0"/>
      <w:marRight w:val="0"/>
      <w:marTop w:val="0"/>
      <w:marBottom w:val="0"/>
      <w:divBdr>
        <w:top w:val="none" w:sz="0" w:space="0" w:color="auto"/>
        <w:left w:val="none" w:sz="0" w:space="0" w:color="auto"/>
        <w:bottom w:val="none" w:sz="0" w:space="0" w:color="auto"/>
        <w:right w:val="none" w:sz="0" w:space="0" w:color="auto"/>
      </w:divBdr>
      <w:divsChild>
        <w:div w:id="742261549">
          <w:marLeft w:val="0"/>
          <w:marRight w:val="0"/>
          <w:marTop w:val="0"/>
          <w:marBottom w:val="0"/>
          <w:divBdr>
            <w:top w:val="none" w:sz="0" w:space="0" w:color="auto"/>
            <w:left w:val="none" w:sz="0" w:space="0" w:color="auto"/>
            <w:bottom w:val="none" w:sz="0" w:space="0" w:color="auto"/>
            <w:right w:val="none" w:sz="0" w:space="0" w:color="auto"/>
          </w:divBdr>
          <w:divsChild>
            <w:div w:id="857933679">
              <w:marLeft w:val="0"/>
              <w:marRight w:val="0"/>
              <w:marTop w:val="0"/>
              <w:marBottom w:val="0"/>
              <w:divBdr>
                <w:top w:val="none" w:sz="0" w:space="0" w:color="auto"/>
                <w:left w:val="none" w:sz="0" w:space="0" w:color="auto"/>
                <w:bottom w:val="none" w:sz="0" w:space="0" w:color="auto"/>
                <w:right w:val="none" w:sz="0" w:space="0" w:color="auto"/>
              </w:divBdr>
            </w:div>
          </w:divsChild>
        </w:div>
        <w:div w:id="1418671277">
          <w:marLeft w:val="0"/>
          <w:marRight w:val="0"/>
          <w:marTop w:val="0"/>
          <w:marBottom w:val="0"/>
          <w:divBdr>
            <w:top w:val="none" w:sz="0" w:space="0" w:color="auto"/>
            <w:left w:val="none" w:sz="0" w:space="0" w:color="auto"/>
            <w:bottom w:val="none" w:sz="0" w:space="0" w:color="auto"/>
            <w:right w:val="none" w:sz="0" w:space="0" w:color="auto"/>
          </w:divBdr>
          <w:divsChild>
            <w:div w:id="277564096">
              <w:marLeft w:val="0"/>
              <w:marRight w:val="0"/>
              <w:marTop w:val="0"/>
              <w:marBottom w:val="0"/>
              <w:divBdr>
                <w:top w:val="none" w:sz="0" w:space="0" w:color="auto"/>
                <w:left w:val="none" w:sz="0" w:space="0" w:color="auto"/>
                <w:bottom w:val="none" w:sz="0" w:space="0" w:color="auto"/>
                <w:right w:val="none" w:sz="0" w:space="0" w:color="auto"/>
              </w:divBdr>
            </w:div>
          </w:divsChild>
        </w:div>
        <w:div w:id="760564010">
          <w:marLeft w:val="0"/>
          <w:marRight w:val="0"/>
          <w:marTop w:val="0"/>
          <w:marBottom w:val="0"/>
          <w:divBdr>
            <w:top w:val="none" w:sz="0" w:space="0" w:color="auto"/>
            <w:left w:val="none" w:sz="0" w:space="0" w:color="auto"/>
            <w:bottom w:val="none" w:sz="0" w:space="0" w:color="auto"/>
            <w:right w:val="none" w:sz="0" w:space="0" w:color="auto"/>
          </w:divBdr>
          <w:divsChild>
            <w:div w:id="24021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953755">
      <w:bodyDiv w:val="1"/>
      <w:marLeft w:val="0"/>
      <w:marRight w:val="0"/>
      <w:marTop w:val="0"/>
      <w:marBottom w:val="0"/>
      <w:divBdr>
        <w:top w:val="none" w:sz="0" w:space="0" w:color="auto"/>
        <w:left w:val="none" w:sz="0" w:space="0" w:color="auto"/>
        <w:bottom w:val="none" w:sz="0" w:space="0" w:color="auto"/>
        <w:right w:val="none" w:sz="0" w:space="0" w:color="auto"/>
      </w:divBdr>
    </w:div>
    <w:div w:id="1934822696">
      <w:bodyDiv w:val="1"/>
      <w:marLeft w:val="0"/>
      <w:marRight w:val="0"/>
      <w:marTop w:val="0"/>
      <w:marBottom w:val="0"/>
      <w:divBdr>
        <w:top w:val="none" w:sz="0" w:space="0" w:color="auto"/>
        <w:left w:val="none" w:sz="0" w:space="0" w:color="auto"/>
        <w:bottom w:val="none" w:sz="0" w:space="0" w:color="auto"/>
        <w:right w:val="none" w:sz="0" w:space="0" w:color="auto"/>
      </w:divBdr>
      <w:divsChild>
        <w:div w:id="2101366993">
          <w:marLeft w:val="0"/>
          <w:marRight w:val="0"/>
          <w:marTop w:val="0"/>
          <w:marBottom w:val="0"/>
          <w:divBdr>
            <w:top w:val="none" w:sz="0" w:space="0" w:color="auto"/>
            <w:left w:val="none" w:sz="0" w:space="0" w:color="auto"/>
            <w:bottom w:val="none" w:sz="0" w:space="0" w:color="auto"/>
            <w:right w:val="none" w:sz="0" w:space="0" w:color="auto"/>
          </w:divBdr>
          <w:divsChild>
            <w:div w:id="767846080">
              <w:marLeft w:val="0"/>
              <w:marRight w:val="0"/>
              <w:marTop w:val="0"/>
              <w:marBottom w:val="0"/>
              <w:divBdr>
                <w:top w:val="none" w:sz="0" w:space="0" w:color="auto"/>
                <w:left w:val="none" w:sz="0" w:space="0" w:color="auto"/>
                <w:bottom w:val="none" w:sz="0" w:space="0" w:color="auto"/>
                <w:right w:val="none" w:sz="0" w:space="0" w:color="auto"/>
              </w:divBdr>
              <w:divsChild>
                <w:div w:id="941764446">
                  <w:marLeft w:val="0"/>
                  <w:marRight w:val="0"/>
                  <w:marTop w:val="0"/>
                  <w:marBottom w:val="0"/>
                  <w:divBdr>
                    <w:top w:val="none" w:sz="0" w:space="0" w:color="auto"/>
                    <w:left w:val="none" w:sz="0" w:space="0" w:color="auto"/>
                    <w:bottom w:val="none" w:sz="0" w:space="0" w:color="auto"/>
                    <w:right w:val="none" w:sz="0" w:space="0" w:color="auto"/>
                  </w:divBdr>
                  <w:divsChild>
                    <w:div w:id="2027828573">
                      <w:marLeft w:val="0"/>
                      <w:marRight w:val="0"/>
                      <w:marTop w:val="0"/>
                      <w:marBottom w:val="0"/>
                      <w:divBdr>
                        <w:top w:val="none" w:sz="0" w:space="0" w:color="auto"/>
                        <w:left w:val="none" w:sz="0" w:space="0" w:color="auto"/>
                        <w:bottom w:val="none" w:sz="0" w:space="0" w:color="auto"/>
                        <w:right w:val="none" w:sz="0" w:space="0" w:color="auto"/>
                      </w:divBdr>
                      <w:divsChild>
                        <w:div w:id="1999141816">
                          <w:marLeft w:val="0"/>
                          <w:marRight w:val="0"/>
                          <w:marTop w:val="0"/>
                          <w:marBottom w:val="0"/>
                          <w:divBdr>
                            <w:top w:val="none" w:sz="0" w:space="0" w:color="auto"/>
                            <w:left w:val="none" w:sz="0" w:space="0" w:color="auto"/>
                            <w:bottom w:val="none" w:sz="0" w:space="0" w:color="auto"/>
                            <w:right w:val="none" w:sz="0" w:space="0" w:color="auto"/>
                          </w:divBdr>
                          <w:divsChild>
                            <w:div w:id="503667728">
                              <w:marLeft w:val="0"/>
                              <w:marRight w:val="0"/>
                              <w:marTop w:val="0"/>
                              <w:marBottom w:val="0"/>
                              <w:divBdr>
                                <w:top w:val="none" w:sz="0" w:space="0" w:color="auto"/>
                                <w:left w:val="none" w:sz="0" w:space="0" w:color="auto"/>
                                <w:bottom w:val="none" w:sz="0" w:space="0" w:color="auto"/>
                                <w:right w:val="none" w:sz="0" w:space="0" w:color="auto"/>
                              </w:divBdr>
                              <w:divsChild>
                                <w:div w:id="23485731">
                                  <w:marLeft w:val="0"/>
                                  <w:marRight w:val="0"/>
                                  <w:marTop w:val="0"/>
                                  <w:marBottom w:val="0"/>
                                  <w:divBdr>
                                    <w:top w:val="none" w:sz="0" w:space="0" w:color="auto"/>
                                    <w:left w:val="none" w:sz="0" w:space="0" w:color="auto"/>
                                    <w:bottom w:val="none" w:sz="0" w:space="0" w:color="auto"/>
                                    <w:right w:val="none" w:sz="0" w:space="0" w:color="auto"/>
                                  </w:divBdr>
                                  <w:divsChild>
                                    <w:div w:id="1850173491">
                                      <w:marLeft w:val="0"/>
                                      <w:marRight w:val="0"/>
                                      <w:marTop w:val="0"/>
                                      <w:marBottom w:val="0"/>
                                      <w:divBdr>
                                        <w:top w:val="none" w:sz="0" w:space="0" w:color="auto"/>
                                        <w:left w:val="none" w:sz="0" w:space="0" w:color="auto"/>
                                        <w:bottom w:val="none" w:sz="0" w:space="0" w:color="auto"/>
                                        <w:right w:val="none" w:sz="0" w:space="0" w:color="auto"/>
                                      </w:divBdr>
                                      <w:divsChild>
                                        <w:div w:id="814220255">
                                          <w:marLeft w:val="0"/>
                                          <w:marRight w:val="0"/>
                                          <w:marTop w:val="0"/>
                                          <w:marBottom w:val="0"/>
                                          <w:divBdr>
                                            <w:top w:val="none" w:sz="0" w:space="0" w:color="auto"/>
                                            <w:left w:val="none" w:sz="0" w:space="0" w:color="auto"/>
                                            <w:bottom w:val="none" w:sz="0" w:space="0" w:color="auto"/>
                                            <w:right w:val="none" w:sz="0" w:space="0" w:color="auto"/>
                                          </w:divBdr>
                                          <w:divsChild>
                                            <w:div w:id="2147235672">
                                              <w:marLeft w:val="0"/>
                                              <w:marRight w:val="0"/>
                                              <w:marTop w:val="0"/>
                                              <w:marBottom w:val="0"/>
                                              <w:divBdr>
                                                <w:top w:val="none" w:sz="0" w:space="0" w:color="auto"/>
                                                <w:left w:val="none" w:sz="0" w:space="0" w:color="auto"/>
                                                <w:bottom w:val="none" w:sz="0" w:space="0" w:color="auto"/>
                                                <w:right w:val="none" w:sz="0" w:space="0" w:color="auto"/>
                                              </w:divBdr>
                                            </w:div>
                                          </w:divsChild>
                                        </w:div>
                                        <w:div w:id="423116179">
                                          <w:marLeft w:val="0"/>
                                          <w:marRight w:val="0"/>
                                          <w:marTop w:val="0"/>
                                          <w:marBottom w:val="0"/>
                                          <w:divBdr>
                                            <w:top w:val="none" w:sz="0" w:space="0" w:color="auto"/>
                                            <w:left w:val="none" w:sz="0" w:space="0" w:color="auto"/>
                                            <w:bottom w:val="none" w:sz="0" w:space="0" w:color="auto"/>
                                            <w:right w:val="none" w:sz="0" w:space="0" w:color="auto"/>
                                          </w:divBdr>
                                          <w:divsChild>
                                            <w:div w:id="1174109136">
                                              <w:marLeft w:val="0"/>
                                              <w:marRight w:val="0"/>
                                              <w:marTop w:val="0"/>
                                              <w:marBottom w:val="0"/>
                                              <w:divBdr>
                                                <w:top w:val="none" w:sz="0" w:space="0" w:color="auto"/>
                                                <w:left w:val="none" w:sz="0" w:space="0" w:color="auto"/>
                                                <w:bottom w:val="none" w:sz="0" w:space="0" w:color="auto"/>
                                                <w:right w:val="none" w:sz="0" w:space="0" w:color="auto"/>
                                              </w:divBdr>
                                            </w:div>
                                          </w:divsChild>
                                        </w:div>
                                        <w:div w:id="1551726259">
                                          <w:marLeft w:val="0"/>
                                          <w:marRight w:val="0"/>
                                          <w:marTop w:val="0"/>
                                          <w:marBottom w:val="0"/>
                                          <w:divBdr>
                                            <w:top w:val="none" w:sz="0" w:space="0" w:color="auto"/>
                                            <w:left w:val="none" w:sz="0" w:space="0" w:color="auto"/>
                                            <w:bottom w:val="none" w:sz="0" w:space="0" w:color="auto"/>
                                            <w:right w:val="none" w:sz="0" w:space="0" w:color="auto"/>
                                          </w:divBdr>
                                          <w:divsChild>
                                            <w:div w:id="45602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9557105">
      <w:bodyDiv w:val="1"/>
      <w:marLeft w:val="0"/>
      <w:marRight w:val="0"/>
      <w:marTop w:val="0"/>
      <w:marBottom w:val="0"/>
      <w:divBdr>
        <w:top w:val="none" w:sz="0" w:space="0" w:color="auto"/>
        <w:left w:val="none" w:sz="0" w:space="0" w:color="auto"/>
        <w:bottom w:val="none" w:sz="0" w:space="0" w:color="auto"/>
        <w:right w:val="none" w:sz="0" w:space="0" w:color="auto"/>
      </w:divBdr>
    </w:div>
    <w:div w:id="1942763614">
      <w:bodyDiv w:val="1"/>
      <w:marLeft w:val="0"/>
      <w:marRight w:val="0"/>
      <w:marTop w:val="0"/>
      <w:marBottom w:val="0"/>
      <w:divBdr>
        <w:top w:val="none" w:sz="0" w:space="0" w:color="auto"/>
        <w:left w:val="none" w:sz="0" w:space="0" w:color="auto"/>
        <w:bottom w:val="none" w:sz="0" w:space="0" w:color="auto"/>
        <w:right w:val="none" w:sz="0" w:space="0" w:color="auto"/>
      </w:divBdr>
      <w:divsChild>
        <w:div w:id="445738212">
          <w:marLeft w:val="0"/>
          <w:marRight w:val="0"/>
          <w:marTop w:val="0"/>
          <w:marBottom w:val="0"/>
          <w:divBdr>
            <w:top w:val="none" w:sz="0" w:space="0" w:color="auto"/>
            <w:left w:val="none" w:sz="0" w:space="0" w:color="auto"/>
            <w:bottom w:val="none" w:sz="0" w:space="0" w:color="auto"/>
            <w:right w:val="none" w:sz="0" w:space="0" w:color="auto"/>
          </w:divBdr>
          <w:divsChild>
            <w:div w:id="1756898878">
              <w:marLeft w:val="0"/>
              <w:marRight w:val="0"/>
              <w:marTop w:val="0"/>
              <w:marBottom w:val="0"/>
              <w:divBdr>
                <w:top w:val="none" w:sz="0" w:space="0" w:color="auto"/>
                <w:left w:val="none" w:sz="0" w:space="0" w:color="auto"/>
                <w:bottom w:val="none" w:sz="0" w:space="0" w:color="auto"/>
                <w:right w:val="none" w:sz="0" w:space="0" w:color="auto"/>
              </w:divBdr>
            </w:div>
          </w:divsChild>
        </w:div>
        <w:div w:id="1456679338">
          <w:marLeft w:val="0"/>
          <w:marRight w:val="0"/>
          <w:marTop w:val="0"/>
          <w:marBottom w:val="0"/>
          <w:divBdr>
            <w:top w:val="none" w:sz="0" w:space="0" w:color="auto"/>
            <w:left w:val="none" w:sz="0" w:space="0" w:color="auto"/>
            <w:bottom w:val="none" w:sz="0" w:space="0" w:color="auto"/>
            <w:right w:val="none" w:sz="0" w:space="0" w:color="auto"/>
          </w:divBdr>
          <w:divsChild>
            <w:div w:id="129972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44852">
      <w:bodyDiv w:val="1"/>
      <w:marLeft w:val="0"/>
      <w:marRight w:val="0"/>
      <w:marTop w:val="0"/>
      <w:marBottom w:val="0"/>
      <w:divBdr>
        <w:top w:val="none" w:sz="0" w:space="0" w:color="auto"/>
        <w:left w:val="none" w:sz="0" w:space="0" w:color="auto"/>
        <w:bottom w:val="none" w:sz="0" w:space="0" w:color="auto"/>
        <w:right w:val="none" w:sz="0" w:space="0" w:color="auto"/>
      </w:divBdr>
      <w:divsChild>
        <w:div w:id="1394354889">
          <w:marLeft w:val="0"/>
          <w:marRight w:val="0"/>
          <w:marTop w:val="0"/>
          <w:marBottom w:val="0"/>
          <w:divBdr>
            <w:top w:val="none" w:sz="0" w:space="0" w:color="auto"/>
            <w:left w:val="none" w:sz="0" w:space="0" w:color="auto"/>
            <w:bottom w:val="none" w:sz="0" w:space="0" w:color="auto"/>
            <w:right w:val="none" w:sz="0" w:space="0" w:color="auto"/>
          </w:divBdr>
          <w:divsChild>
            <w:div w:id="896860899">
              <w:marLeft w:val="0"/>
              <w:marRight w:val="0"/>
              <w:marTop w:val="0"/>
              <w:marBottom w:val="0"/>
              <w:divBdr>
                <w:top w:val="none" w:sz="0" w:space="0" w:color="auto"/>
                <w:left w:val="none" w:sz="0" w:space="0" w:color="auto"/>
                <w:bottom w:val="none" w:sz="0" w:space="0" w:color="auto"/>
                <w:right w:val="none" w:sz="0" w:space="0" w:color="auto"/>
              </w:divBdr>
              <w:divsChild>
                <w:div w:id="1058210928">
                  <w:marLeft w:val="0"/>
                  <w:marRight w:val="0"/>
                  <w:marTop w:val="0"/>
                  <w:marBottom w:val="0"/>
                  <w:divBdr>
                    <w:top w:val="none" w:sz="0" w:space="0" w:color="auto"/>
                    <w:left w:val="none" w:sz="0" w:space="0" w:color="auto"/>
                    <w:bottom w:val="none" w:sz="0" w:space="0" w:color="auto"/>
                    <w:right w:val="none" w:sz="0" w:space="0" w:color="auto"/>
                  </w:divBdr>
                  <w:divsChild>
                    <w:div w:id="2032220723">
                      <w:marLeft w:val="0"/>
                      <w:marRight w:val="0"/>
                      <w:marTop w:val="0"/>
                      <w:marBottom w:val="0"/>
                      <w:divBdr>
                        <w:top w:val="none" w:sz="0" w:space="0" w:color="auto"/>
                        <w:left w:val="none" w:sz="0" w:space="0" w:color="auto"/>
                        <w:bottom w:val="none" w:sz="0" w:space="0" w:color="auto"/>
                        <w:right w:val="none" w:sz="0" w:space="0" w:color="auto"/>
                      </w:divBdr>
                      <w:divsChild>
                        <w:div w:id="77555205">
                          <w:marLeft w:val="0"/>
                          <w:marRight w:val="0"/>
                          <w:marTop w:val="0"/>
                          <w:marBottom w:val="0"/>
                          <w:divBdr>
                            <w:top w:val="none" w:sz="0" w:space="0" w:color="auto"/>
                            <w:left w:val="none" w:sz="0" w:space="0" w:color="auto"/>
                            <w:bottom w:val="none" w:sz="0" w:space="0" w:color="auto"/>
                            <w:right w:val="none" w:sz="0" w:space="0" w:color="auto"/>
                          </w:divBdr>
                          <w:divsChild>
                            <w:div w:id="315958962">
                              <w:marLeft w:val="0"/>
                              <w:marRight w:val="0"/>
                              <w:marTop w:val="0"/>
                              <w:marBottom w:val="0"/>
                              <w:divBdr>
                                <w:top w:val="none" w:sz="0" w:space="0" w:color="auto"/>
                                <w:left w:val="none" w:sz="0" w:space="0" w:color="auto"/>
                                <w:bottom w:val="none" w:sz="0" w:space="0" w:color="auto"/>
                                <w:right w:val="none" w:sz="0" w:space="0" w:color="auto"/>
                              </w:divBdr>
                              <w:divsChild>
                                <w:div w:id="1494761587">
                                  <w:marLeft w:val="0"/>
                                  <w:marRight w:val="0"/>
                                  <w:marTop w:val="0"/>
                                  <w:marBottom w:val="0"/>
                                  <w:divBdr>
                                    <w:top w:val="none" w:sz="0" w:space="0" w:color="auto"/>
                                    <w:left w:val="none" w:sz="0" w:space="0" w:color="auto"/>
                                    <w:bottom w:val="none" w:sz="0" w:space="0" w:color="auto"/>
                                    <w:right w:val="none" w:sz="0" w:space="0" w:color="auto"/>
                                  </w:divBdr>
                                  <w:divsChild>
                                    <w:div w:id="47356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8273082">
      <w:bodyDiv w:val="1"/>
      <w:marLeft w:val="0"/>
      <w:marRight w:val="0"/>
      <w:marTop w:val="0"/>
      <w:marBottom w:val="0"/>
      <w:divBdr>
        <w:top w:val="none" w:sz="0" w:space="0" w:color="auto"/>
        <w:left w:val="none" w:sz="0" w:space="0" w:color="auto"/>
        <w:bottom w:val="none" w:sz="0" w:space="0" w:color="auto"/>
        <w:right w:val="none" w:sz="0" w:space="0" w:color="auto"/>
      </w:divBdr>
    </w:div>
    <w:div w:id="1949895576">
      <w:bodyDiv w:val="1"/>
      <w:marLeft w:val="0"/>
      <w:marRight w:val="0"/>
      <w:marTop w:val="0"/>
      <w:marBottom w:val="0"/>
      <w:divBdr>
        <w:top w:val="none" w:sz="0" w:space="0" w:color="auto"/>
        <w:left w:val="none" w:sz="0" w:space="0" w:color="auto"/>
        <w:bottom w:val="none" w:sz="0" w:space="0" w:color="auto"/>
        <w:right w:val="none" w:sz="0" w:space="0" w:color="auto"/>
      </w:divBdr>
      <w:divsChild>
        <w:div w:id="1506288936">
          <w:marLeft w:val="0"/>
          <w:marRight w:val="0"/>
          <w:marTop w:val="0"/>
          <w:marBottom w:val="0"/>
          <w:divBdr>
            <w:top w:val="none" w:sz="0" w:space="0" w:color="auto"/>
            <w:left w:val="none" w:sz="0" w:space="0" w:color="auto"/>
            <w:bottom w:val="none" w:sz="0" w:space="0" w:color="auto"/>
            <w:right w:val="none" w:sz="0" w:space="0" w:color="auto"/>
          </w:divBdr>
          <w:divsChild>
            <w:div w:id="1592470196">
              <w:marLeft w:val="0"/>
              <w:marRight w:val="0"/>
              <w:marTop w:val="0"/>
              <w:marBottom w:val="0"/>
              <w:divBdr>
                <w:top w:val="none" w:sz="0" w:space="0" w:color="auto"/>
                <w:left w:val="none" w:sz="0" w:space="0" w:color="auto"/>
                <w:bottom w:val="none" w:sz="0" w:space="0" w:color="auto"/>
                <w:right w:val="none" w:sz="0" w:space="0" w:color="auto"/>
              </w:divBdr>
              <w:divsChild>
                <w:div w:id="1292904073">
                  <w:marLeft w:val="0"/>
                  <w:marRight w:val="0"/>
                  <w:marTop w:val="0"/>
                  <w:marBottom w:val="0"/>
                  <w:divBdr>
                    <w:top w:val="none" w:sz="0" w:space="0" w:color="auto"/>
                    <w:left w:val="none" w:sz="0" w:space="0" w:color="auto"/>
                    <w:bottom w:val="none" w:sz="0" w:space="0" w:color="auto"/>
                    <w:right w:val="none" w:sz="0" w:space="0" w:color="auto"/>
                  </w:divBdr>
                  <w:divsChild>
                    <w:div w:id="340200250">
                      <w:marLeft w:val="0"/>
                      <w:marRight w:val="0"/>
                      <w:marTop w:val="0"/>
                      <w:marBottom w:val="0"/>
                      <w:divBdr>
                        <w:top w:val="none" w:sz="0" w:space="0" w:color="auto"/>
                        <w:left w:val="none" w:sz="0" w:space="0" w:color="auto"/>
                        <w:bottom w:val="none" w:sz="0" w:space="0" w:color="auto"/>
                        <w:right w:val="none" w:sz="0" w:space="0" w:color="auto"/>
                      </w:divBdr>
                      <w:divsChild>
                        <w:div w:id="1727219447">
                          <w:marLeft w:val="0"/>
                          <w:marRight w:val="0"/>
                          <w:marTop w:val="0"/>
                          <w:marBottom w:val="0"/>
                          <w:divBdr>
                            <w:top w:val="none" w:sz="0" w:space="0" w:color="auto"/>
                            <w:left w:val="none" w:sz="0" w:space="0" w:color="auto"/>
                            <w:bottom w:val="none" w:sz="0" w:space="0" w:color="auto"/>
                            <w:right w:val="none" w:sz="0" w:space="0" w:color="auto"/>
                          </w:divBdr>
                          <w:divsChild>
                            <w:div w:id="1712656945">
                              <w:marLeft w:val="0"/>
                              <w:marRight w:val="0"/>
                              <w:marTop w:val="0"/>
                              <w:marBottom w:val="0"/>
                              <w:divBdr>
                                <w:top w:val="none" w:sz="0" w:space="0" w:color="auto"/>
                                <w:left w:val="none" w:sz="0" w:space="0" w:color="auto"/>
                                <w:bottom w:val="none" w:sz="0" w:space="0" w:color="auto"/>
                                <w:right w:val="none" w:sz="0" w:space="0" w:color="auto"/>
                              </w:divBdr>
                              <w:divsChild>
                                <w:div w:id="1293360896">
                                  <w:marLeft w:val="0"/>
                                  <w:marRight w:val="0"/>
                                  <w:marTop w:val="0"/>
                                  <w:marBottom w:val="0"/>
                                  <w:divBdr>
                                    <w:top w:val="none" w:sz="0" w:space="0" w:color="auto"/>
                                    <w:left w:val="none" w:sz="0" w:space="0" w:color="auto"/>
                                    <w:bottom w:val="none" w:sz="0" w:space="0" w:color="auto"/>
                                    <w:right w:val="none" w:sz="0" w:space="0" w:color="auto"/>
                                  </w:divBdr>
                                  <w:divsChild>
                                    <w:div w:id="102479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0968528">
      <w:bodyDiv w:val="1"/>
      <w:marLeft w:val="0"/>
      <w:marRight w:val="0"/>
      <w:marTop w:val="0"/>
      <w:marBottom w:val="0"/>
      <w:divBdr>
        <w:top w:val="none" w:sz="0" w:space="0" w:color="auto"/>
        <w:left w:val="none" w:sz="0" w:space="0" w:color="auto"/>
        <w:bottom w:val="none" w:sz="0" w:space="0" w:color="auto"/>
        <w:right w:val="none" w:sz="0" w:space="0" w:color="auto"/>
      </w:divBdr>
      <w:divsChild>
        <w:div w:id="1058894573">
          <w:marLeft w:val="0"/>
          <w:marRight w:val="0"/>
          <w:marTop w:val="0"/>
          <w:marBottom w:val="0"/>
          <w:divBdr>
            <w:top w:val="none" w:sz="0" w:space="0" w:color="auto"/>
            <w:left w:val="none" w:sz="0" w:space="0" w:color="auto"/>
            <w:bottom w:val="none" w:sz="0" w:space="0" w:color="auto"/>
            <w:right w:val="none" w:sz="0" w:space="0" w:color="auto"/>
          </w:divBdr>
          <w:divsChild>
            <w:div w:id="256526446">
              <w:marLeft w:val="0"/>
              <w:marRight w:val="0"/>
              <w:marTop w:val="0"/>
              <w:marBottom w:val="0"/>
              <w:divBdr>
                <w:top w:val="none" w:sz="0" w:space="0" w:color="auto"/>
                <w:left w:val="none" w:sz="0" w:space="0" w:color="auto"/>
                <w:bottom w:val="none" w:sz="0" w:space="0" w:color="auto"/>
                <w:right w:val="none" w:sz="0" w:space="0" w:color="auto"/>
              </w:divBdr>
            </w:div>
          </w:divsChild>
        </w:div>
        <w:div w:id="573013210">
          <w:marLeft w:val="0"/>
          <w:marRight w:val="0"/>
          <w:marTop w:val="0"/>
          <w:marBottom w:val="0"/>
          <w:divBdr>
            <w:top w:val="none" w:sz="0" w:space="0" w:color="auto"/>
            <w:left w:val="none" w:sz="0" w:space="0" w:color="auto"/>
            <w:bottom w:val="none" w:sz="0" w:space="0" w:color="auto"/>
            <w:right w:val="none" w:sz="0" w:space="0" w:color="auto"/>
          </w:divBdr>
          <w:divsChild>
            <w:div w:id="165884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20610">
      <w:bodyDiv w:val="1"/>
      <w:marLeft w:val="0"/>
      <w:marRight w:val="0"/>
      <w:marTop w:val="0"/>
      <w:marBottom w:val="0"/>
      <w:divBdr>
        <w:top w:val="none" w:sz="0" w:space="0" w:color="auto"/>
        <w:left w:val="none" w:sz="0" w:space="0" w:color="auto"/>
        <w:bottom w:val="none" w:sz="0" w:space="0" w:color="auto"/>
        <w:right w:val="none" w:sz="0" w:space="0" w:color="auto"/>
      </w:divBdr>
    </w:div>
    <w:div w:id="1960795219">
      <w:bodyDiv w:val="1"/>
      <w:marLeft w:val="0"/>
      <w:marRight w:val="0"/>
      <w:marTop w:val="0"/>
      <w:marBottom w:val="0"/>
      <w:divBdr>
        <w:top w:val="none" w:sz="0" w:space="0" w:color="auto"/>
        <w:left w:val="none" w:sz="0" w:space="0" w:color="auto"/>
        <w:bottom w:val="none" w:sz="0" w:space="0" w:color="auto"/>
        <w:right w:val="none" w:sz="0" w:space="0" w:color="auto"/>
      </w:divBdr>
    </w:div>
    <w:div w:id="1967849526">
      <w:bodyDiv w:val="1"/>
      <w:marLeft w:val="0"/>
      <w:marRight w:val="0"/>
      <w:marTop w:val="0"/>
      <w:marBottom w:val="0"/>
      <w:divBdr>
        <w:top w:val="none" w:sz="0" w:space="0" w:color="auto"/>
        <w:left w:val="none" w:sz="0" w:space="0" w:color="auto"/>
        <w:bottom w:val="none" w:sz="0" w:space="0" w:color="auto"/>
        <w:right w:val="none" w:sz="0" w:space="0" w:color="auto"/>
      </w:divBdr>
      <w:divsChild>
        <w:div w:id="1826511165">
          <w:marLeft w:val="0"/>
          <w:marRight w:val="0"/>
          <w:marTop w:val="0"/>
          <w:marBottom w:val="0"/>
          <w:divBdr>
            <w:top w:val="none" w:sz="0" w:space="0" w:color="auto"/>
            <w:left w:val="none" w:sz="0" w:space="0" w:color="auto"/>
            <w:bottom w:val="none" w:sz="0" w:space="0" w:color="auto"/>
            <w:right w:val="none" w:sz="0" w:space="0" w:color="auto"/>
          </w:divBdr>
          <w:divsChild>
            <w:div w:id="843714233">
              <w:marLeft w:val="0"/>
              <w:marRight w:val="0"/>
              <w:marTop w:val="0"/>
              <w:marBottom w:val="0"/>
              <w:divBdr>
                <w:top w:val="none" w:sz="0" w:space="0" w:color="auto"/>
                <w:left w:val="none" w:sz="0" w:space="0" w:color="auto"/>
                <w:bottom w:val="none" w:sz="0" w:space="0" w:color="auto"/>
                <w:right w:val="none" w:sz="0" w:space="0" w:color="auto"/>
              </w:divBdr>
              <w:divsChild>
                <w:div w:id="27220486">
                  <w:marLeft w:val="0"/>
                  <w:marRight w:val="0"/>
                  <w:marTop w:val="0"/>
                  <w:marBottom w:val="0"/>
                  <w:divBdr>
                    <w:top w:val="none" w:sz="0" w:space="0" w:color="auto"/>
                    <w:left w:val="none" w:sz="0" w:space="0" w:color="auto"/>
                    <w:bottom w:val="none" w:sz="0" w:space="0" w:color="auto"/>
                    <w:right w:val="none" w:sz="0" w:space="0" w:color="auto"/>
                  </w:divBdr>
                  <w:divsChild>
                    <w:div w:id="83912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706145">
          <w:marLeft w:val="0"/>
          <w:marRight w:val="0"/>
          <w:marTop w:val="0"/>
          <w:marBottom w:val="0"/>
          <w:divBdr>
            <w:top w:val="none" w:sz="0" w:space="0" w:color="auto"/>
            <w:left w:val="none" w:sz="0" w:space="0" w:color="auto"/>
            <w:bottom w:val="none" w:sz="0" w:space="0" w:color="auto"/>
            <w:right w:val="none" w:sz="0" w:space="0" w:color="auto"/>
          </w:divBdr>
          <w:divsChild>
            <w:div w:id="716511273">
              <w:marLeft w:val="0"/>
              <w:marRight w:val="0"/>
              <w:marTop w:val="0"/>
              <w:marBottom w:val="0"/>
              <w:divBdr>
                <w:top w:val="none" w:sz="0" w:space="0" w:color="auto"/>
                <w:left w:val="none" w:sz="0" w:space="0" w:color="auto"/>
                <w:bottom w:val="none" w:sz="0" w:space="0" w:color="auto"/>
                <w:right w:val="none" w:sz="0" w:space="0" w:color="auto"/>
              </w:divBdr>
              <w:divsChild>
                <w:div w:id="598299398">
                  <w:marLeft w:val="0"/>
                  <w:marRight w:val="0"/>
                  <w:marTop w:val="0"/>
                  <w:marBottom w:val="0"/>
                  <w:divBdr>
                    <w:top w:val="none" w:sz="0" w:space="0" w:color="auto"/>
                    <w:left w:val="none" w:sz="0" w:space="0" w:color="auto"/>
                    <w:bottom w:val="none" w:sz="0" w:space="0" w:color="auto"/>
                    <w:right w:val="none" w:sz="0" w:space="0" w:color="auto"/>
                  </w:divBdr>
                  <w:divsChild>
                    <w:div w:id="34185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999711">
      <w:bodyDiv w:val="1"/>
      <w:marLeft w:val="0"/>
      <w:marRight w:val="0"/>
      <w:marTop w:val="0"/>
      <w:marBottom w:val="0"/>
      <w:divBdr>
        <w:top w:val="none" w:sz="0" w:space="0" w:color="auto"/>
        <w:left w:val="none" w:sz="0" w:space="0" w:color="auto"/>
        <w:bottom w:val="none" w:sz="0" w:space="0" w:color="auto"/>
        <w:right w:val="none" w:sz="0" w:space="0" w:color="auto"/>
      </w:divBdr>
      <w:divsChild>
        <w:div w:id="750471990">
          <w:marLeft w:val="0"/>
          <w:marRight w:val="0"/>
          <w:marTop w:val="0"/>
          <w:marBottom w:val="0"/>
          <w:divBdr>
            <w:top w:val="none" w:sz="0" w:space="0" w:color="auto"/>
            <w:left w:val="none" w:sz="0" w:space="0" w:color="auto"/>
            <w:bottom w:val="none" w:sz="0" w:space="0" w:color="auto"/>
            <w:right w:val="none" w:sz="0" w:space="0" w:color="auto"/>
          </w:divBdr>
          <w:divsChild>
            <w:div w:id="753281602">
              <w:marLeft w:val="0"/>
              <w:marRight w:val="0"/>
              <w:marTop w:val="0"/>
              <w:marBottom w:val="0"/>
              <w:divBdr>
                <w:top w:val="none" w:sz="0" w:space="0" w:color="auto"/>
                <w:left w:val="none" w:sz="0" w:space="0" w:color="auto"/>
                <w:bottom w:val="none" w:sz="0" w:space="0" w:color="auto"/>
                <w:right w:val="none" w:sz="0" w:space="0" w:color="auto"/>
              </w:divBdr>
              <w:divsChild>
                <w:div w:id="277298695">
                  <w:marLeft w:val="0"/>
                  <w:marRight w:val="0"/>
                  <w:marTop w:val="0"/>
                  <w:marBottom w:val="0"/>
                  <w:divBdr>
                    <w:top w:val="none" w:sz="0" w:space="0" w:color="auto"/>
                    <w:left w:val="none" w:sz="0" w:space="0" w:color="auto"/>
                    <w:bottom w:val="none" w:sz="0" w:space="0" w:color="auto"/>
                    <w:right w:val="none" w:sz="0" w:space="0" w:color="auto"/>
                  </w:divBdr>
                  <w:divsChild>
                    <w:div w:id="106518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325583">
          <w:marLeft w:val="0"/>
          <w:marRight w:val="0"/>
          <w:marTop w:val="0"/>
          <w:marBottom w:val="0"/>
          <w:divBdr>
            <w:top w:val="none" w:sz="0" w:space="0" w:color="auto"/>
            <w:left w:val="none" w:sz="0" w:space="0" w:color="auto"/>
            <w:bottom w:val="none" w:sz="0" w:space="0" w:color="auto"/>
            <w:right w:val="none" w:sz="0" w:space="0" w:color="auto"/>
          </w:divBdr>
          <w:divsChild>
            <w:div w:id="1088120113">
              <w:marLeft w:val="0"/>
              <w:marRight w:val="0"/>
              <w:marTop w:val="0"/>
              <w:marBottom w:val="0"/>
              <w:divBdr>
                <w:top w:val="none" w:sz="0" w:space="0" w:color="auto"/>
                <w:left w:val="none" w:sz="0" w:space="0" w:color="auto"/>
                <w:bottom w:val="none" w:sz="0" w:space="0" w:color="auto"/>
                <w:right w:val="none" w:sz="0" w:space="0" w:color="auto"/>
              </w:divBdr>
              <w:divsChild>
                <w:div w:id="1577015384">
                  <w:marLeft w:val="0"/>
                  <w:marRight w:val="0"/>
                  <w:marTop w:val="0"/>
                  <w:marBottom w:val="0"/>
                  <w:divBdr>
                    <w:top w:val="none" w:sz="0" w:space="0" w:color="auto"/>
                    <w:left w:val="none" w:sz="0" w:space="0" w:color="auto"/>
                    <w:bottom w:val="none" w:sz="0" w:space="0" w:color="auto"/>
                    <w:right w:val="none" w:sz="0" w:space="0" w:color="auto"/>
                  </w:divBdr>
                  <w:divsChild>
                    <w:div w:id="3612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466813">
      <w:bodyDiv w:val="1"/>
      <w:marLeft w:val="0"/>
      <w:marRight w:val="0"/>
      <w:marTop w:val="0"/>
      <w:marBottom w:val="0"/>
      <w:divBdr>
        <w:top w:val="none" w:sz="0" w:space="0" w:color="auto"/>
        <w:left w:val="none" w:sz="0" w:space="0" w:color="auto"/>
        <w:bottom w:val="none" w:sz="0" w:space="0" w:color="auto"/>
        <w:right w:val="none" w:sz="0" w:space="0" w:color="auto"/>
      </w:divBdr>
      <w:divsChild>
        <w:div w:id="1033992304">
          <w:marLeft w:val="0"/>
          <w:marRight w:val="0"/>
          <w:marTop w:val="0"/>
          <w:marBottom w:val="0"/>
          <w:divBdr>
            <w:top w:val="none" w:sz="0" w:space="0" w:color="auto"/>
            <w:left w:val="none" w:sz="0" w:space="0" w:color="auto"/>
            <w:bottom w:val="none" w:sz="0" w:space="0" w:color="auto"/>
            <w:right w:val="none" w:sz="0" w:space="0" w:color="auto"/>
          </w:divBdr>
          <w:divsChild>
            <w:div w:id="494107818">
              <w:marLeft w:val="0"/>
              <w:marRight w:val="0"/>
              <w:marTop w:val="0"/>
              <w:marBottom w:val="0"/>
              <w:divBdr>
                <w:top w:val="none" w:sz="0" w:space="0" w:color="auto"/>
                <w:left w:val="none" w:sz="0" w:space="0" w:color="auto"/>
                <w:bottom w:val="none" w:sz="0" w:space="0" w:color="auto"/>
                <w:right w:val="none" w:sz="0" w:space="0" w:color="auto"/>
              </w:divBdr>
            </w:div>
          </w:divsChild>
        </w:div>
        <w:div w:id="645359966">
          <w:marLeft w:val="0"/>
          <w:marRight w:val="0"/>
          <w:marTop w:val="0"/>
          <w:marBottom w:val="0"/>
          <w:divBdr>
            <w:top w:val="none" w:sz="0" w:space="0" w:color="auto"/>
            <w:left w:val="none" w:sz="0" w:space="0" w:color="auto"/>
            <w:bottom w:val="none" w:sz="0" w:space="0" w:color="auto"/>
            <w:right w:val="none" w:sz="0" w:space="0" w:color="auto"/>
          </w:divBdr>
          <w:divsChild>
            <w:div w:id="94892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214043">
      <w:bodyDiv w:val="1"/>
      <w:marLeft w:val="0"/>
      <w:marRight w:val="0"/>
      <w:marTop w:val="0"/>
      <w:marBottom w:val="0"/>
      <w:divBdr>
        <w:top w:val="none" w:sz="0" w:space="0" w:color="auto"/>
        <w:left w:val="none" w:sz="0" w:space="0" w:color="auto"/>
        <w:bottom w:val="none" w:sz="0" w:space="0" w:color="auto"/>
        <w:right w:val="none" w:sz="0" w:space="0" w:color="auto"/>
      </w:divBdr>
      <w:divsChild>
        <w:div w:id="267978284">
          <w:marLeft w:val="0"/>
          <w:marRight w:val="0"/>
          <w:marTop w:val="0"/>
          <w:marBottom w:val="0"/>
          <w:divBdr>
            <w:top w:val="none" w:sz="0" w:space="0" w:color="auto"/>
            <w:left w:val="none" w:sz="0" w:space="0" w:color="auto"/>
            <w:bottom w:val="none" w:sz="0" w:space="0" w:color="auto"/>
            <w:right w:val="none" w:sz="0" w:space="0" w:color="auto"/>
          </w:divBdr>
          <w:divsChild>
            <w:div w:id="1546480067">
              <w:marLeft w:val="0"/>
              <w:marRight w:val="0"/>
              <w:marTop w:val="0"/>
              <w:marBottom w:val="0"/>
              <w:divBdr>
                <w:top w:val="none" w:sz="0" w:space="0" w:color="auto"/>
                <w:left w:val="none" w:sz="0" w:space="0" w:color="auto"/>
                <w:bottom w:val="none" w:sz="0" w:space="0" w:color="auto"/>
                <w:right w:val="none" w:sz="0" w:space="0" w:color="auto"/>
              </w:divBdr>
              <w:divsChild>
                <w:div w:id="448862869">
                  <w:marLeft w:val="0"/>
                  <w:marRight w:val="0"/>
                  <w:marTop w:val="0"/>
                  <w:marBottom w:val="0"/>
                  <w:divBdr>
                    <w:top w:val="none" w:sz="0" w:space="0" w:color="auto"/>
                    <w:left w:val="none" w:sz="0" w:space="0" w:color="auto"/>
                    <w:bottom w:val="none" w:sz="0" w:space="0" w:color="auto"/>
                    <w:right w:val="none" w:sz="0" w:space="0" w:color="auto"/>
                  </w:divBdr>
                  <w:divsChild>
                    <w:div w:id="549197446">
                      <w:marLeft w:val="0"/>
                      <w:marRight w:val="0"/>
                      <w:marTop w:val="0"/>
                      <w:marBottom w:val="0"/>
                      <w:divBdr>
                        <w:top w:val="none" w:sz="0" w:space="0" w:color="auto"/>
                        <w:left w:val="none" w:sz="0" w:space="0" w:color="auto"/>
                        <w:bottom w:val="none" w:sz="0" w:space="0" w:color="auto"/>
                        <w:right w:val="none" w:sz="0" w:space="0" w:color="auto"/>
                      </w:divBdr>
                      <w:divsChild>
                        <w:div w:id="745612858">
                          <w:marLeft w:val="0"/>
                          <w:marRight w:val="0"/>
                          <w:marTop w:val="0"/>
                          <w:marBottom w:val="0"/>
                          <w:divBdr>
                            <w:top w:val="none" w:sz="0" w:space="0" w:color="auto"/>
                            <w:left w:val="none" w:sz="0" w:space="0" w:color="auto"/>
                            <w:bottom w:val="none" w:sz="0" w:space="0" w:color="auto"/>
                            <w:right w:val="none" w:sz="0" w:space="0" w:color="auto"/>
                          </w:divBdr>
                          <w:divsChild>
                            <w:div w:id="201937934">
                              <w:marLeft w:val="0"/>
                              <w:marRight w:val="0"/>
                              <w:marTop w:val="0"/>
                              <w:marBottom w:val="0"/>
                              <w:divBdr>
                                <w:top w:val="none" w:sz="0" w:space="0" w:color="auto"/>
                                <w:left w:val="none" w:sz="0" w:space="0" w:color="auto"/>
                                <w:bottom w:val="none" w:sz="0" w:space="0" w:color="auto"/>
                                <w:right w:val="none" w:sz="0" w:space="0" w:color="auto"/>
                              </w:divBdr>
                              <w:divsChild>
                                <w:div w:id="298267779">
                                  <w:marLeft w:val="0"/>
                                  <w:marRight w:val="0"/>
                                  <w:marTop w:val="0"/>
                                  <w:marBottom w:val="0"/>
                                  <w:divBdr>
                                    <w:top w:val="none" w:sz="0" w:space="0" w:color="auto"/>
                                    <w:left w:val="none" w:sz="0" w:space="0" w:color="auto"/>
                                    <w:bottom w:val="none" w:sz="0" w:space="0" w:color="auto"/>
                                    <w:right w:val="none" w:sz="0" w:space="0" w:color="auto"/>
                                  </w:divBdr>
                                  <w:divsChild>
                                    <w:div w:id="1018657347">
                                      <w:marLeft w:val="0"/>
                                      <w:marRight w:val="0"/>
                                      <w:marTop w:val="0"/>
                                      <w:marBottom w:val="0"/>
                                      <w:divBdr>
                                        <w:top w:val="none" w:sz="0" w:space="0" w:color="auto"/>
                                        <w:left w:val="none" w:sz="0" w:space="0" w:color="auto"/>
                                        <w:bottom w:val="none" w:sz="0" w:space="0" w:color="auto"/>
                                        <w:right w:val="none" w:sz="0" w:space="0" w:color="auto"/>
                                      </w:divBdr>
                                      <w:divsChild>
                                        <w:div w:id="959266732">
                                          <w:marLeft w:val="0"/>
                                          <w:marRight w:val="0"/>
                                          <w:marTop w:val="0"/>
                                          <w:marBottom w:val="0"/>
                                          <w:divBdr>
                                            <w:top w:val="none" w:sz="0" w:space="0" w:color="auto"/>
                                            <w:left w:val="none" w:sz="0" w:space="0" w:color="auto"/>
                                            <w:bottom w:val="none" w:sz="0" w:space="0" w:color="auto"/>
                                            <w:right w:val="none" w:sz="0" w:space="0" w:color="auto"/>
                                          </w:divBdr>
                                          <w:divsChild>
                                            <w:div w:id="1512141183">
                                              <w:marLeft w:val="0"/>
                                              <w:marRight w:val="0"/>
                                              <w:marTop w:val="0"/>
                                              <w:marBottom w:val="0"/>
                                              <w:divBdr>
                                                <w:top w:val="none" w:sz="0" w:space="0" w:color="auto"/>
                                                <w:left w:val="none" w:sz="0" w:space="0" w:color="auto"/>
                                                <w:bottom w:val="none" w:sz="0" w:space="0" w:color="auto"/>
                                                <w:right w:val="none" w:sz="0" w:space="0" w:color="auto"/>
                                              </w:divBdr>
                                              <w:divsChild>
                                                <w:div w:id="182785885">
                                                  <w:marLeft w:val="0"/>
                                                  <w:marRight w:val="0"/>
                                                  <w:marTop w:val="0"/>
                                                  <w:marBottom w:val="0"/>
                                                  <w:divBdr>
                                                    <w:top w:val="none" w:sz="0" w:space="0" w:color="auto"/>
                                                    <w:left w:val="none" w:sz="0" w:space="0" w:color="auto"/>
                                                    <w:bottom w:val="none" w:sz="0" w:space="0" w:color="auto"/>
                                                    <w:right w:val="none" w:sz="0" w:space="0" w:color="auto"/>
                                                  </w:divBdr>
                                                  <w:divsChild>
                                                    <w:div w:id="2087610853">
                                                      <w:marLeft w:val="0"/>
                                                      <w:marRight w:val="0"/>
                                                      <w:marTop w:val="0"/>
                                                      <w:marBottom w:val="0"/>
                                                      <w:divBdr>
                                                        <w:top w:val="none" w:sz="0" w:space="0" w:color="auto"/>
                                                        <w:left w:val="none" w:sz="0" w:space="0" w:color="auto"/>
                                                        <w:bottom w:val="none" w:sz="0" w:space="0" w:color="auto"/>
                                                        <w:right w:val="none" w:sz="0" w:space="0" w:color="auto"/>
                                                      </w:divBdr>
                                                      <w:divsChild>
                                                        <w:div w:id="57955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664434">
                                              <w:marLeft w:val="0"/>
                                              <w:marRight w:val="0"/>
                                              <w:marTop w:val="0"/>
                                              <w:marBottom w:val="0"/>
                                              <w:divBdr>
                                                <w:top w:val="none" w:sz="0" w:space="0" w:color="auto"/>
                                                <w:left w:val="none" w:sz="0" w:space="0" w:color="auto"/>
                                                <w:bottom w:val="none" w:sz="0" w:space="0" w:color="auto"/>
                                                <w:right w:val="none" w:sz="0" w:space="0" w:color="auto"/>
                                              </w:divBdr>
                                              <w:divsChild>
                                                <w:div w:id="1484544624">
                                                  <w:marLeft w:val="0"/>
                                                  <w:marRight w:val="0"/>
                                                  <w:marTop w:val="0"/>
                                                  <w:marBottom w:val="0"/>
                                                  <w:divBdr>
                                                    <w:top w:val="none" w:sz="0" w:space="0" w:color="auto"/>
                                                    <w:left w:val="none" w:sz="0" w:space="0" w:color="auto"/>
                                                    <w:bottom w:val="none" w:sz="0" w:space="0" w:color="auto"/>
                                                    <w:right w:val="none" w:sz="0" w:space="0" w:color="auto"/>
                                                  </w:divBdr>
                                                  <w:divsChild>
                                                    <w:div w:id="1391808880">
                                                      <w:marLeft w:val="0"/>
                                                      <w:marRight w:val="0"/>
                                                      <w:marTop w:val="0"/>
                                                      <w:marBottom w:val="0"/>
                                                      <w:divBdr>
                                                        <w:top w:val="none" w:sz="0" w:space="0" w:color="auto"/>
                                                        <w:left w:val="none" w:sz="0" w:space="0" w:color="auto"/>
                                                        <w:bottom w:val="none" w:sz="0" w:space="0" w:color="auto"/>
                                                        <w:right w:val="none" w:sz="0" w:space="0" w:color="auto"/>
                                                      </w:divBdr>
                                                      <w:divsChild>
                                                        <w:div w:id="122718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9597206">
          <w:marLeft w:val="0"/>
          <w:marRight w:val="0"/>
          <w:marTop w:val="0"/>
          <w:marBottom w:val="0"/>
          <w:divBdr>
            <w:top w:val="none" w:sz="0" w:space="0" w:color="auto"/>
            <w:left w:val="none" w:sz="0" w:space="0" w:color="auto"/>
            <w:bottom w:val="none" w:sz="0" w:space="0" w:color="auto"/>
            <w:right w:val="none" w:sz="0" w:space="0" w:color="auto"/>
          </w:divBdr>
          <w:divsChild>
            <w:div w:id="1398472938">
              <w:marLeft w:val="0"/>
              <w:marRight w:val="0"/>
              <w:marTop w:val="0"/>
              <w:marBottom w:val="0"/>
              <w:divBdr>
                <w:top w:val="none" w:sz="0" w:space="0" w:color="auto"/>
                <w:left w:val="none" w:sz="0" w:space="0" w:color="auto"/>
                <w:bottom w:val="none" w:sz="0" w:space="0" w:color="auto"/>
                <w:right w:val="none" w:sz="0" w:space="0" w:color="auto"/>
              </w:divBdr>
              <w:divsChild>
                <w:div w:id="839926090">
                  <w:marLeft w:val="0"/>
                  <w:marRight w:val="0"/>
                  <w:marTop w:val="0"/>
                  <w:marBottom w:val="0"/>
                  <w:divBdr>
                    <w:top w:val="none" w:sz="0" w:space="0" w:color="auto"/>
                    <w:left w:val="none" w:sz="0" w:space="0" w:color="auto"/>
                    <w:bottom w:val="none" w:sz="0" w:space="0" w:color="auto"/>
                    <w:right w:val="none" w:sz="0" w:space="0" w:color="auto"/>
                  </w:divBdr>
                  <w:divsChild>
                    <w:div w:id="1392539261">
                      <w:marLeft w:val="0"/>
                      <w:marRight w:val="0"/>
                      <w:marTop w:val="0"/>
                      <w:marBottom w:val="0"/>
                      <w:divBdr>
                        <w:top w:val="none" w:sz="0" w:space="0" w:color="auto"/>
                        <w:left w:val="none" w:sz="0" w:space="0" w:color="auto"/>
                        <w:bottom w:val="none" w:sz="0" w:space="0" w:color="auto"/>
                        <w:right w:val="none" w:sz="0" w:space="0" w:color="auto"/>
                      </w:divBdr>
                      <w:divsChild>
                        <w:div w:id="2048796196">
                          <w:marLeft w:val="0"/>
                          <w:marRight w:val="0"/>
                          <w:marTop w:val="0"/>
                          <w:marBottom w:val="0"/>
                          <w:divBdr>
                            <w:top w:val="none" w:sz="0" w:space="0" w:color="auto"/>
                            <w:left w:val="none" w:sz="0" w:space="0" w:color="auto"/>
                            <w:bottom w:val="none" w:sz="0" w:space="0" w:color="auto"/>
                            <w:right w:val="none" w:sz="0" w:space="0" w:color="auto"/>
                          </w:divBdr>
                          <w:divsChild>
                            <w:div w:id="497885823">
                              <w:marLeft w:val="0"/>
                              <w:marRight w:val="0"/>
                              <w:marTop w:val="0"/>
                              <w:marBottom w:val="0"/>
                              <w:divBdr>
                                <w:top w:val="none" w:sz="0" w:space="0" w:color="auto"/>
                                <w:left w:val="none" w:sz="0" w:space="0" w:color="auto"/>
                                <w:bottom w:val="none" w:sz="0" w:space="0" w:color="auto"/>
                                <w:right w:val="none" w:sz="0" w:space="0" w:color="auto"/>
                              </w:divBdr>
                              <w:divsChild>
                                <w:div w:id="13852649">
                                  <w:marLeft w:val="0"/>
                                  <w:marRight w:val="0"/>
                                  <w:marTop w:val="0"/>
                                  <w:marBottom w:val="0"/>
                                  <w:divBdr>
                                    <w:top w:val="none" w:sz="0" w:space="0" w:color="auto"/>
                                    <w:left w:val="none" w:sz="0" w:space="0" w:color="auto"/>
                                    <w:bottom w:val="none" w:sz="0" w:space="0" w:color="auto"/>
                                    <w:right w:val="none" w:sz="0" w:space="0" w:color="auto"/>
                                  </w:divBdr>
                                  <w:divsChild>
                                    <w:div w:id="30963850">
                                      <w:marLeft w:val="0"/>
                                      <w:marRight w:val="0"/>
                                      <w:marTop w:val="0"/>
                                      <w:marBottom w:val="0"/>
                                      <w:divBdr>
                                        <w:top w:val="none" w:sz="0" w:space="0" w:color="auto"/>
                                        <w:left w:val="none" w:sz="0" w:space="0" w:color="auto"/>
                                        <w:bottom w:val="none" w:sz="0" w:space="0" w:color="auto"/>
                                        <w:right w:val="none" w:sz="0" w:space="0" w:color="auto"/>
                                      </w:divBdr>
                                      <w:divsChild>
                                        <w:div w:id="1711607499">
                                          <w:marLeft w:val="0"/>
                                          <w:marRight w:val="0"/>
                                          <w:marTop w:val="0"/>
                                          <w:marBottom w:val="0"/>
                                          <w:divBdr>
                                            <w:top w:val="none" w:sz="0" w:space="0" w:color="auto"/>
                                            <w:left w:val="none" w:sz="0" w:space="0" w:color="auto"/>
                                            <w:bottom w:val="none" w:sz="0" w:space="0" w:color="auto"/>
                                            <w:right w:val="none" w:sz="0" w:space="0" w:color="auto"/>
                                          </w:divBdr>
                                          <w:divsChild>
                                            <w:div w:id="1547982963">
                                              <w:marLeft w:val="0"/>
                                              <w:marRight w:val="0"/>
                                              <w:marTop w:val="0"/>
                                              <w:marBottom w:val="0"/>
                                              <w:divBdr>
                                                <w:top w:val="none" w:sz="0" w:space="0" w:color="auto"/>
                                                <w:left w:val="none" w:sz="0" w:space="0" w:color="auto"/>
                                                <w:bottom w:val="none" w:sz="0" w:space="0" w:color="auto"/>
                                                <w:right w:val="none" w:sz="0" w:space="0" w:color="auto"/>
                                              </w:divBdr>
                                              <w:divsChild>
                                                <w:div w:id="117560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9721199">
      <w:bodyDiv w:val="1"/>
      <w:marLeft w:val="0"/>
      <w:marRight w:val="0"/>
      <w:marTop w:val="0"/>
      <w:marBottom w:val="0"/>
      <w:divBdr>
        <w:top w:val="none" w:sz="0" w:space="0" w:color="auto"/>
        <w:left w:val="none" w:sz="0" w:space="0" w:color="auto"/>
        <w:bottom w:val="none" w:sz="0" w:space="0" w:color="auto"/>
        <w:right w:val="none" w:sz="0" w:space="0" w:color="auto"/>
      </w:divBdr>
    </w:div>
    <w:div w:id="1979801621">
      <w:bodyDiv w:val="1"/>
      <w:marLeft w:val="0"/>
      <w:marRight w:val="0"/>
      <w:marTop w:val="0"/>
      <w:marBottom w:val="0"/>
      <w:divBdr>
        <w:top w:val="none" w:sz="0" w:space="0" w:color="auto"/>
        <w:left w:val="none" w:sz="0" w:space="0" w:color="auto"/>
        <w:bottom w:val="none" w:sz="0" w:space="0" w:color="auto"/>
        <w:right w:val="none" w:sz="0" w:space="0" w:color="auto"/>
      </w:divBdr>
      <w:divsChild>
        <w:div w:id="981931533">
          <w:marLeft w:val="0"/>
          <w:marRight w:val="0"/>
          <w:marTop w:val="0"/>
          <w:marBottom w:val="0"/>
          <w:divBdr>
            <w:top w:val="none" w:sz="0" w:space="0" w:color="auto"/>
            <w:left w:val="none" w:sz="0" w:space="0" w:color="auto"/>
            <w:bottom w:val="none" w:sz="0" w:space="0" w:color="auto"/>
            <w:right w:val="none" w:sz="0" w:space="0" w:color="auto"/>
          </w:divBdr>
          <w:divsChild>
            <w:div w:id="1626689910">
              <w:marLeft w:val="0"/>
              <w:marRight w:val="0"/>
              <w:marTop w:val="0"/>
              <w:marBottom w:val="0"/>
              <w:divBdr>
                <w:top w:val="none" w:sz="0" w:space="0" w:color="auto"/>
                <w:left w:val="none" w:sz="0" w:space="0" w:color="auto"/>
                <w:bottom w:val="none" w:sz="0" w:space="0" w:color="auto"/>
                <w:right w:val="none" w:sz="0" w:space="0" w:color="auto"/>
              </w:divBdr>
              <w:divsChild>
                <w:div w:id="1089543796">
                  <w:marLeft w:val="0"/>
                  <w:marRight w:val="0"/>
                  <w:marTop w:val="0"/>
                  <w:marBottom w:val="0"/>
                  <w:divBdr>
                    <w:top w:val="none" w:sz="0" w:space="0" w:color="auto"/>
                    <w:left w:val="none" w:sz="0" w:space="0" w:color="auto"/>
                    <w:bottom w:val="none" w:sz="0" w:space="0" w:color="auto"/>
                    <w:right w:val="none" w:sz="0" w:space="0" w:color="auto"/>
                  </w:divBdr>
                  <w:divsChild>
                    <w:div w:id="83488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739483">
          <w:marLeft w:val="0"/>
          <w:marRight w:val="0"/>
          <w:marTop w:val="0"/>
          <w:marBottom w:val="0"/>
          <w:divBdr>
            <w:top w:val="none" w:sz="0" w:space="0" w:color="auto"/>
            <w:left w:val="none" w:sz="0" w:space="0" w:color="auto"/>
            <w:bottom w:val="none" w:sz="0" w:space="0" w:color="auto"/>
            <w:right w:val="none" w:sz="0" w:space="0" w:color="auto"/>
          </w:divBdr>
          <w:divsChild>
            <w:div w:id="178199169">
              <w:marLeft w:val="0"/>
              <w:marRight w:val="0"/>
              <w:marTop w:val="0"/>
              <w:marBottom w:val="0"/>
              <w:divBdr>
                <w:top w:val="none" w:sz="0" w:space="0" w:color="auto"/>
                <w:left w:val="none" w:sz="0" w:space="0" w:color="auto"/>
                <w:bottom w:val="none" w:sz="0" w:space="0" w:color="auto"/>
                <w:right w:val="none" w:sz="0" w:space="0" w:color="auto"/>
              </w:divBdr>
              <w:divsChild>
                <w:div w:id="283276296">
                  <w:marLeft w:val="0"/>
                  <w:marRight w:val="0"/>
                  <w:marTop w:val="0"/>
                  <w:marBottom w:val="0"/>
                  <w:divBdr>
                    <w:top w:val="none" w:sz="0" w:space="0" w:color="auto"/>
                    <w:left w:val="none" w:sz="0" w:space="0" w:color="auto"/>
                    <w:bottom w:val="none" w:sz="0" w:space="0" w:color="auto"/>
                    <w:right w:val="none" w:sz="0" w:space="0" w:color="auto"/>
                  </w:divBdr>
                  <w:divsChild>
                    <w:div w:id="26222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685610">
      <w:bodyDiv w:val="1"/>
      <w:marLeft w:val="0"/>
      <w:marRight w:val="0"/>
      <w:marTop w:val="0"/>
      <w:marBottom w:val="0"/>
      <w:divBdr>
        <w:top w:val="none" w:sz="0" w:space="0" w:color="auto"/>
        <w:left w:val="none" w:sz="0" w:space="0" w:color="auto"/>
        <w:bottom w:val="none" w:sz="0" w:space="0" w:color="auto"/>
        <w:right w:val="none" w:sz="0" w:space="0" w:color="auto"/>
      </w:divBdr>
    </w:div>
    <w:div w:id="1998071105">
      <w:bodyDiv w:val="1"/>
      <w:marLeft w:val="0"/>
      <w:marRight w:val="0"/>
      <w:marTop w:val="0"/>
      <w:marBottom w:val="0"/>
      <w:divBdr>
        <w:top w:val="none" w:sz="0" w:space="0" w:color="auto"/>
        <w:left w:val="none" w:sz="0" w:space="0" w:color="auto"/>
        <w:bottom w:val="none" w:sz="0" w:space="0" w:color="auto"/>
        <w:right w:val="none" w:sz="0" w:space="0" w:color="auto"/>
      </w:divBdr>
    </w:div>
    <w:div w:id="2002149491">
      <w:bodyDiv w:val="1"/>
      <w:marLeft w:val="0"/>
      <w:marRight w:val="0"/>
      <w:marTop w:val="0"/>
      <w:marBottom w:val="0"/>
      <w:divBdr>
        <w:top w:val="none" w:sz="0" w:space="0" w:color="auto"/>
        <w:left w:val="none" w:sz="0" w:space="0" w:color="auto"/>
        <w:bottom w:val="none" w:sz="0" w:space="0" w:color="auto"/>
        <w:right w:val="none" w:sz="0" w:space="0" w:color="auto"/>
      </w:divBdr>
    </w:div>
    <w:div w:id="2002467982">
      <w:bodyDiv w:val="1"/>
      <w:marLeft w:val="0"/>
      <w:marRight w:val="0"/>
      <w:marTop w:val="0"/>
      <w:marBottom w:val="0"/>
      <w:divBdr>
        <w:top w:val="none" w:sz="0" w:space="0" w:color="auto"/>
        <w:left w:val="none" w:sz="0" w:space="0" w:color="auto"/>
        <w:bottom w:val="none" w:sz="0" w:space="0" w:color="auto"/>
        <w:right w:val="none" w:sz="0" w:space="0" w:color="auto"/>
      </w:divBdr>
      <w:divsChild>
        <w:div w:id="745495301">
          <w:marLeft w:val="0"/>
          <w:marRight w:val="0"/>
          <w:marTop w:val="0"/>
          <w:marBottom w:val="0"/>
          <w:divBdr>
            <w:top w:val="none" w:sz="0" w:space="0" w:color="auto"/>
            <w:left w:val="none" w:sz="0" w:space="0" w:color="auto"/>
            <w:bottom w:val="none" w:sz="0" w:space="0" w:color="auto"/>
            <w:right w:val="none" w:sz="0" w:space="0" w:color="auto"/>
          </w:divBdr>
          <w:divsChild>
            <w:div w:id="428694896">
              <w:marLeft w:val="0"/>
              <w:marRight w:val="0"/>
              <w:marTop w:val="0"/>
              <w:marBottom w:val="0"/>
              <w:divBdr>
                <w:top w:val="none" w:sz="0" w:space="0" w:color="auto"/>
                <w:left w:val="none" w:sz="0" w:space="0" w:color="auto"/>
                <w:bottom w:val="none" w:sz="0" w:space="0" w:color="auto"/>
                <w:right w:val="none" w:sz="0" w:space="0" w:color="auto"/>
              </w:divBdr>
              <w:divsChild>
                <w:div w:id="1091437999">
                  <w:marLeft w:val="0"/>
                  <w:marRight w:val="0"/>
                  <w:marTop w:val="0"/>
                  <w:marBottom w:val="0"/>
                  <w:divBdr>
                    <w:top w:val="none" w:sz="0" w:space="0" w:color="auto"/>
                    <w:left w:val="none" w:sz="0" w:space="0" w:color="auto"/>
                    <w:bottom w:val="none" w:sz="0" w:space="0" w:color="auto"/>
                    <w:right w:val="none" w:sz="0" w:space="0" w:color="auto"/>
                  </w:divBdr>
                  <w:divsChild>
                    <w:div w:id="1600680242">
                      <w:marLeft w:val="0"/>
                      <w:marRight w:val="0"/>
                      <w:marTop w:val="0"/>
                      <w:marBottom w:val="0"/>
                      <w:divBdr>
                        <w:top w:val="none" w:sz="0" w:space="0" w:color="auto"/>
                        <w:left w:val="none" w:sz="0" w:space="0" w:color="auto"/>
                        <w:bottom w:val="none" w:sz="0" w:space="0" w:color="auto"/>
                        <w:right w:val="none" w:sz="0" w:space="0" w:color="auto"/>
                      </w:divBdr>
                      <w:divsChild>
                        <w:div w:id="1906060874">
                          <w:marLeft w:val="0"/>
                          <w:marRight w:val="0"/>
                          <w:marTop w:val="0"/>
                          <w:marBottom w:val="0"/>
                          <w:divBdr>
                            <w:top w:val="none" w:sz="0" w:space="0" w:color="auto"/>
                            <w:left w:val="none" w:sz="0" w:space="0" w:color="auto"/>
                            <w:bottom w:val="none" w:sz="0" w:space="0" w:color="auto"/>
                            <w:right w:val="none" w:sz="0" w:space="0" w:color="auto"/>
                          </w:divBdr>
                          <w:divsChild>
                            <w:div w:id="1042752717">
                              <w:marLeft w:val="0"/>
                              <w:marRight w:val="0"/>
                              <w:marTop w:val="0"/>
                              <w:marBottom w:val="0"/>
                              <w:divBdr>
                                <w:top w:val="none" w:sz="0" w:space="0" w:color="auto"/>
                                <w:left w:val="none" w:sz="0" w:space="0" w:color="auto"/>
                                <w:bottom w:val="none" w:sz="0" w:space="0" w:color="auto"/>
                                <w:right w:val="none" w:sz="0" w:space="0" w:color="auto"/>
                              </w:divBdr>
                              <w:divsChild>
                                <w:div w:id="1051810433">
                                  <w:marLeft w:val="0"/>
                                  <w:marRight w:val="0"/>
                                  <w:marTop w:val="0"/>
                                  <w:marBottom w:val="0"/>
                                  <w:divBdr>
                                    <w:top w:val="none" w:sz="0" w:space="0" w:color="auto"/>
                                    <w:left w:val="none" w:sz="0" w:space="0" w:color="auto"/>
                                    <w:bottom w:val="none" w:sz="0" w:space="0" w:color="auto"/>
                                    <w:right w:val="none" w:sz="0" w:space="0" w:color="auto"/>
                                  </w:divBdr>
                                  <w:divsChild>
                                    <w:div w:id="396826187">
                                      <w:marLeft w:val="0"/>
                                      <w:marRight w:val="0"/>
                                      <w:marTop w:val="0"/>
                                      <w:marBottom w:val="0"/>
                                      <w:divBdr>
                                        <w:top w:val="none" w:sz="0" w:space="0" w:color="auto"/>
                                        <w:left w:val="none" w:sz="0" w:space="0" w:color="auto"/>
                                        <w:bottom w:val="none" w:sz="0" w:space="0" w:color="auto"/>
                                        <w:right w:val="none" w:sz="0" w:space="0" w:color="auto"/>
                                      </w:divBdr>
                                    </w:div>
                                  </w:divsChild>
                                </w:div>
                                <w:div w:id="1542594054">
                                  <w:marLeft w:val="0"/>
                                  <w:marRight w:val="0"/>
                                  <w:marTop w:val="0"/>
                                  <w:marBottom w:val="0"/>
                                  <w:divBdr>
                                    <w:top w:val="none" w:sz="0" w:space="0" w:color="auto"/>
                                    <w:left w:val="none" w:sz="0" w:space="0" w:color="auto"/>
                                    <w:bottom w:val="none" w:sz="0" w:space="0" w:color="auto"/>
                                    <w:right w:val="none" w:sz="0" w:space="0" w:color="auto"/>
                                  </w:divBdr>
                                  <w:divsChild>
                                    <w:div w:id="1667436781">
                                      <w:marLeft w:val="0"/>
                                      <w:marRight w:val="0"/>
                                      <w:marTop w:val="0"/>
                                      <w:marBottom w:val="0"/>
                                      <w:divBdr>
                                        <w:top w:val="none" w:sz="0" w:space="0" w:color="auto"/>
                                        <w:left w:val="none" w:sz="0" w:space="0" w:color="auto"/>
                                        <w:bottom w:val="none" w:sz="0" w:space="0" w:color="auto"/>
                                        <w:right w:val="none" w:sz="0" w:space="0" w:color="auto"/>
                                      </w:divBdr>
                                    </w:div>
                                  </w:divsChild>
                                </w:div>
                                <w:div w:id="995644977">
                                  <w:marLeft w:val="0"/>
                                  <w:marRight w:val="0"/>
                                  <w:marTop w:val="0"/>
                                  <w:marBottom w:val="0"/>
                                  <w:divBdr>
                                    <w:top w:val="none" w:sz="0" w:space="0" w:color="auto"/>
                                    <w:left w:val="none" w:sz="0" w:space="0" w:color="auto"/>
                                    <w:bottom w:val="none" w:sz="0" w:space="0" w:color="auto"/>
                                    <w:right w:val="none" w:sz="0" w:space="0" w:color="auto"/>
                                  </w:divBdr>
                                  <w:divsChild>
                                    <w:div w:id="216161321">
                                      <w:marLeft w:val="0"/>
                                      <w:marRight w:val="0"/>
                                      <w:marTop w:val="0"/>
                                      <w:marBottom w:val="0"/>
                                      <w:divBdr>
                                        <w:top w:val="none" w:sz="0" w:space="0" w:color="auto"/>
                                        <w:left w:val="none" w:sz="0" w:space="0" w:color="auto"/>
                                        <w:bottom w:val="none" w:sz="0" w:space="0" w:color="auto"/>
                                        <w:right w:val="none" w:sz="0" w:space="0" w:color="auto"/>
                                      </w:divBdr>
                                      <w:divsChild>
                                        <w:div w:id="1166675826">
                                          <w:marLeft w:val="0"/>
                                          <w:marRight w:val="0"/>
                                          <w:marTop w:val="0"/>
                                          <w:marBottom w:val="0"/>
                                          <w:divBdr>
                                            <w:top w:val="none" w:sz="0" w:space="0" w:color="auto"/>
                                            <w:left w:val="none" w:sz="0" w:space="0" w:color="auto"/>
                                            <w:bottom w:val="none" w:sz="0" w:space="0" w:color="auto"/>
                                            <w:right w:val="none" w:sz="0" w:space="0" w:color="auto"/>
                                          </w:divBdr>
                                          <w:divsChild>
                                            <w:div w:id="256327182">
                                              <w:marLeft w:val="0"/>
                                              <w:marRight w:val="0"/>
                                              <w:marTop w:val="0"/>
                                              <w:marBottom w:val="0"/>
                                              <w:divBdr>
                                                <w:top w:val="none" w:sz="0" w:space="0" w:color="auto"/>
                                                <w:left w:val="none" w:sz="0" w:space="0" w:color="auto"/>
                                                <w:bottom w:val="none" w:sz="0" w:space="0" w:color="auto"/>
                                                <w:right w:val="none" w:sz="0" w:space="0" w:color="auto"/>
                                              </w:divBdr>
                                              <w:divsChild>
                                                <w:div w:id="1872262496">
                                                  <w:marLeft w:val="0"/>
                                                  <w:marRight w:val="0"/>
                                                  <w:marTop w:val="0"/>
                                                  <w:marBottom w:val="0"/>
                                                  <w:divBdr>
                                                    <w:top w:val="none" w:sz="0" w:space="0" w:color="auto"/>
                                                    <w:left w:val="none" w:sz="0" w:space="0" w:color="auto"/>
                                                    <w:bottom w:val="none" w:sz="0" w:space="0" w:color="auto"/>
                                                    <w:right w:val="none" w:sz="0" w:space="0" w:color="auto"/>
                                                  </w:divBdr>
                                                  <w:divsChild>
                                                    <w:div w:id="1478836481">
                                                      <w:marLeft w:val="0"/>
                                                      <w:marRight w:val="0"/>
                                                      <w:marTop w:val="0"/>
                                                      <w:marBottom w:val="0"/>
                                                      <w:divBdr>
                                                        <w:top w:val="none" w:sz="0" w:space="0" w:color="auto"/>
                                                        <w:left w:val="none" w:sz="0" w:space="0" w:color="auto"/>
                                                        <w:bottom w:val="none" w:sz="0" w:space="0" w:color="auto"/>
                                                        <w:right w:val="none" w:sz="0" w:space="0" w:color="auto"/>
                                                      </w:divBdr>
                                                      <w:divsChild>
                                                        <w:div w:id="135923992">
                                                          <w:marLeft w:val="0"/>
                                                          <w:marRight w:val="0"/>
                                                          <w:marTop w:val="0"/>
                                                          <w:marBottom w:val="0"/>
                                                          <w:divBdr>
                                                            <w:top w:val="none" w:sz="0" w:space="0" w:color="auto"/>
                                                            <w:left w:val="none" w:sz="0" w:space="0" w:color="auto"/>
                                                            <w:bottom w:val="none" w:sz="0" w:space="0" w:color="auto"/>
                                                            <w:right w:val="none" w:sz="0" w:space="0" w:color="auto"/>
                                                          </w:divBdr>
                                                          <w:divsChild>
                                                            <w:div w:id="500970770">
                                                              <w:marLeft w:val="0"/>
                                                              <w:marRight w:val="0"/>
                                                              <w:marTop w:val="0"/>
                                                              <w:marBottom w:val="0"/>
                                                              <w:divBdr>
                                                                <w:top w:val="none" w:sz="0" w:space="0" w:color="auto"/>
                                                                <w:left w:val="none" w:sz="0" w:space="0" w:color="auto"/>
                                                                <w:bottom w:val="none" w:sz="0" w:space="0" w:color="auto"/>
                                                                <w:right w:val="none" w:sz="0" w:space="0" w:color="auto"/>
                                                              </w:divBdr>
                                                              <w:divsChild>
                                                                <w:div w:id="1368064785">
                                                                  <w:marLeft w:val="0"/>
                                                                  <w:marRight w:val="0"/>
                                                                  <w:marTop w:val="0"/>
                                                                  <w:marBottom w:val="0"/>
                                                                  <w:divBdr>
                                                                    <w:top w:val="none" w:sz="0" w:space="0" w:color="auto"/>
                                                                    <w:left w:val="none" w:sz="0" w:space="0" w:color="auto"/>
                                                                    <w:bottom w:val="none" w:sz="0" w:space="0" w:color="auto"/>
                                                                    <w:right w:val="none" w:sz="0" w:space="0" w:color="auto"/>
                                                                  </w:divBdr>
                                                                  <w:divsChild>
                                                                    <w:div w:id="873808836">
                                                                      <w:marLeft w:val="0"/>
                                                                      <w:marRight w:val="0"/>
                                                                      <w:marTop w:val="0"/>
                                                                      <w:marBottom w:val="0"/>
                                                                      <w:divBdr>
                                                                        <w:top w:val="none" w:sz="0" w:space="0" w:color="auto"/>
                                                                        <w:left w:val="none" w:sz="0" w:space="0" w:color="auto"/>
                                                                        <w:bottom w:val="none" w:sz="0" w:space="0" w:color="auto"/>
                                                                        <w:right w:val="none" w:sz="0" w:space="0" w:color="auto"/>
                                                                      </w:divBdr>
                                                                      <w:divsChild>
                                                                        <w:div w:id="733353236">
                                                                          <w:marLeft w:val="0"/>
                                                                          <w:marRight w:val="0"/>
                                                                          <w:marTop w:val="0"/>
                                                                          <w:marBottom w:val="0"/>
                                                                          <w:divBdr>
                                                                            <w:top w:val="none" w:sz="0" w:space="0" w:color="auto"/>
                                                                            <w:left w:val="none" w:sz="0" w:space="0" w:color="auto"/>
                                                                            <w:bottom w:val="none" w:sz="0" w:space="0" w:color="auto"/>
                                                                            <w:right w:val="none" w:sz="0" w:space="0" w:color="auto"/>
                                                                          </w:divBdr>
                                                                          <w:divsChild>
                                                                            <w:div w:id="2139448638">
                                                                              <w:marLeft w:val="0"/>
                                                                              <w:marRight w:val="0"/>
                                                                              <w:marTop w:val="0"/>
                                                                              <w:marBottom w:val="0"/>
                                                                              <w:divBdr>
                                                                                <w:top w:val="none" w:sz="0" w:space="0" w:color="auto"/>
                                                                                <w:left w:val="none" w:sz="0" w:space="0" w:color="auto"/>
                                                                                <w:bottom w:val="none" w:sz="0" w:space="0" w:color="auto"/>
                                                                                <w:right w:val="none" w:sz="0" w:space="0" w:color="auto"/>
                                                                              </w:divBdr>
                                                                              <w:divsChild>
                                                                                <w:div w:id="15347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3508599">
      <w:bodyDiv w:val="1"/>
      <w:marLeft w:val="0"/>
      <w:marRight w:val="0"/>
      <w:marTop w:val="0"/>
      <w:marBottom w:val="0"/>
      <w:divBdr>
        <w:top w:val="none" w:sz="0" w:space="0" w:color="auto"/>
        <w:left w:val="none" w:sz="0" w:space="0" w:color="auto"/>
        <w:bottom w:val="none" w:sz="0" w:space="0" w:color="auto"/>
        <w:right w:val="none" w:sz="0" w:space="0" w:color="auto"/>
      </w:divBdr>
    </w:div>
    <w:div w:id="2009823186">
      <w:bodyDiv w:val="1"/>
      <w:marLeft w:val="0"/>
      <w:marRight w:val="0"/>
      <w:marTop w:val="0"/>
      <w:marBottom w:val="0"/>
      <w:divBdr>
        <w:top w:val="none" w:sz="0" w:space="0" w:color="auto"/>
        <w:left w:val="none" w:sz="0" w:space="0" w:color="auto"/>
        <w:bottom w:val="none" w:sz="0" w:space="0" w:color="auto"/>
        <w:right w:val="none" w:sz="0" w:space="0" w:color="auto"/>
      </w:divBdr>
      <w:divsChild>
        <w:div w:id="1970360111">
          <w:marLeft w:val="0"/>
          <w:marRight w:val="0"/>
          <w:marTop w:val="0"/>
          <w:marBottom w:val="0"/>
          <w:divBdr>
            <w:top w:val="none" w:sz="0" w:space="0" w:color="auto"/>
            <w:left w:val="none" w:sz="0" w:space="0" w:color="auto"/>
            <w:bottom w:val="none" w:sz="0" w:space="0" w:color="auto"/>
            <w:right w:val="none" w:sz="0" w:space="0" w:color="auto"/>
          </w:divBdr>
          <w:divsChild>
            <w:div w:id="1599364599">
              <w:marLeft w:val="0"/>
              <w:marRight w:val="0"/>
              <w:marTop w:val="0"/>
              <w:marBottom w:val="0"/>
              <w:divBdr>
                <w:top w:val="none" w:sz="0" w:space="0" w:color="auto"/>
                <w:left w:val="none" w:sz="0" w:space="0" w:color="auto"/>
                <w:bottom w:val="none" w:sz="0" w:space="0" w:color="auto"/>
                <w:right w:val="none" w:sz="0" w:space="0" w:color="auto"/>
              </w:divBdr>
            </w:div>
          </w:divsChild>
        </w:div>
        <w:div w:id="1140727086">
          <w:marLeft w:val="0"/>
          <w:marRight w:val="0"/>
          <w:marTop w:val="0"/>
          <w:marBottom w:val="0"/>
          <w:divBdr>
            <w:top w:val="none" w:sz="0" w:space="0" w:color="auto"/>
            <w:left w:val="none" w:sz="0" w:space="0" w:color="auto"/>
            <w:bottom w:val="none" w:sz="0" w:space="0" w:color="auto"/>
            <w:right w:val="none" w:sz="0" w:space="0" w:color="auto"/>
          </w:divBdr>
          <w:divsChild>
            <w:div w:id="5986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947047">
      <w:bodyDiv w:val="1"/>
      <w:marLeft w:val="0"/>
      <w:marRight w:val="0"/>
      <w:marTop w:val="0"/>
      <w:marBottom w:val="0"/>
      <w:divBdr>
        <w:top w:val="none" w:sz="0" w:space="0" w:color="auto"/>
        <w:left w:val="none" w:sz="0" w:space="0" w:color="auto"/>
        <w:bottom w:val="none" w:sz="0" w:space="0" w:color="auto"/>
        <w:right w:val="none" w:sz="0" w:space="0" w:color="auto"/>
      </w:divBdr>
    </w:div>
    <w:div w:id="2014643413">
      <w:bodyDiv w:val="1"/>
      <w:marLeft w:val="0"/>
      <w:marRight w:val="0"/>
      <w:marTop w:val="0"/>
      <w:marBottom w:val="0"/>
      <w:divBdr>
        <w:top w:val="none" w:sz="0" w:space="0" w:color="auto"/>
        <w:left w:val="none" w:sz="0" w:space="0" w:color="auto"/>
        <w:bottom w:val="none" w:sz="0" w:space="0" w:color="auto"/>
        <w:right w:val="none" w:sz="0" w:space="0" w:color="auto"/>
      </w:divBdr>
    </w:div>
    <w:div w:id="2020310345">
      <w:bodyDiv w:val="1"/>
      <w:marLeft w:val="0"/>
      <w:marRight w:val="0"/>
      <w:marTop w:val="0"/>
      <w:marBottom w:val="0"/>
      <w:divBdr>
        <w:top w:val="none" w:sz="0" w:space="0" w:color="auto"/>
        <w:left w:val="none" w:sz="0" w:space="0" w:color="auto"/>
        <w:bottom w:val="none" w:sz="0" w:space="0" w:color="auto"/>
        <w:right w:val="none" w:sz="0" w:space="0" w:color="auto"/>
      </w:divBdr>
    </w:div>
    <w:div w:id="2029410995">
      <w:bodyDiv w:val="1"/>
      <w:marLeft w:val="0"/>
      <w:marRight w:val="0"/>
      <w:marTop w:val="0"/>
      <w:marBottom w:val="0"/>
      <w:divBdr>
        <w:top w:val="none" w:sz="0" w:space="0" w:color="auto"/>
        <w:left w:val="none" w:sz="0" w:space="0" w:color="auto"/>
        <w:bottom w:val="none" w:sz="0" w:space="0" w:color="auto"/>
        <w:right w:val="none" w:sz="0" w:space="0" w:color="auto"/>
      </w:divBdr>
    </w:div>
    <w:div w:id="2032873281">
      <w:bodyDiv w:val="1"/>
      <w:marLeft w:val="0"/>
      <w:marRight w:val="0"/>
      <w:marTop w:val="0"/>
      <w:marBottom w:val="0"/>
      <w:divBdr>
        <w:top w:val="none" w:sz="0" w:space="0" w:color="auto"/>
        <w:left w:val="none" w:sz="0" w:space="0" w:color="auto"/>
        <w:bottom w:val="none" w:sz="0" w:space="0" w:color="auto"/>
        <w:right w:val="none" w:sz="0" w:space="0" w:color="auto"/>
      </w:divBdr>
    </w:div>
    <w:div w:id="2033220938">
      <w:bodyDiv w:val="1"/>
      <w:marLeft w:val="0"/>
      <w:marRight w:val="0"/>
      <w:marTop w:val="0"/>
      <w:marBottom w:val="0"/>
      <w:divBdr>
        <w:top w:val="none" w:sz="0" w:space="0" w:color="auto"/>
        <w:left w:val="none" w:sz="0" w:space="0" w:color="auto"/>
        <w:bottom w:val="none" w:sz="0" w:space="0" w:color="auto"/>
        <w:right w:val="none" w:sz="0" w:space="0" w:color="auto"/>
      </w:divBdr>
    </w:div>
    <w:div w:id="2034725184">
      <w:bodyDiv w:val="1"/>
      <w:marLeft w:val="0"/>
      <w:marRight w:val="0"/>
      <w:marTop w:val="0"/>
      <w:marBottom w:val="0"/>
      <w:divBdr>
        <w:top w:val="none" w:sz="0" w:space="0" w:color="auto"/>
        <w:left w:val="none" w:sz="0" w:space="0" w:color="auto"/>
        <w:bottom w:val="none" w:sz="0" w:space="0" w:color="auto"/>
        <w:right w:val="none" w:sz="0" w:space="0" w:color="auto"/>
      </w:divBdr>
    </w:div>
    <w:div w:id="2038266951">
      <w:bodyDiv w:val="1"/>
      <w:marLeft w:val="0"/>
      <w:marRight w:val="0"/>
      <w:marTop w:val="0"/>
      <w:marBottom w:val="0"/>
      <w:divBdr>
        <w:top w:val="none" w:sz="0" w:space="0" w:color="auto"/>
        <w:left w:val="none" w:sz="0" w:space="0" w:color="auto"/>
        <w:bottom w:val="none" w:sz="0" w:space="0" w:color="auto"/>
        <w:right w:val="none" w:sz="0" w:space="0" w:color="auto"/>
      </w:divBdr>
    </w:div>
    <w:div w:id="2041859518">
      <w:bodyDiv w:val="1"/>
      <w:marLeft w:val="0"/>
      <w:marRight w:val="0"/>
      <w:marTop w:val="0"/>
      <w:marBottom w:val="0"/>
      <w:divBdr>
        <w:top w:val="none" w:sz="0" w:space="0" w:color="auto"/>
        <w:left w:val="none" w:sz="0" w:space="0" w:color="auto"/>
        <w:bottom w:val="none" w:sz="0" w:space="0" w:color="auto"/>
        <w:right w:val="none" w:sz="0" w:space="0" w:color="auto"/>
      </w:divBdr>
      <w:divsChild>
        <w:div w:id="1348948281">
          <w:marLeft w:val="0"/>
          <w:marRight w:val="0"/>
          <w:marTop w:val="0"/>
          <w:marBottom w:val="0"/>
          <w:divBdr>
            <w:top w:val="none" w:sz="0" w:space="0" w:color="auto"/>
            <w:left w:val="none" w:sz="0" w:space="0" w:color="auto"/>
            <w:bottom w:val="none" w:sz="0" w:space="0" w:color="auto"/>
            <w:right w:val="none" w:sz="0" w:space="0" w:color="auto"/>
          </w:divBdr>
          <w:divsChild>
            <w:div w:id="2091535914">
              <w:marLeft w:val="0"/>
              <w:marRight w:val="0"/>
              <w:marTop w:val="0"/>
              <w:marBottom w:val="0"/>
              <w:divBdr>
                <w:top w:val="none" w:sz="0" w:space="0" w:color="auto"/>
                <w:left w:val="none" w:sz="0" w:space="0" w:color="auto"/>
                <w:bottom w:val="none" w:sz="0" w:space="0" w:color="auto"/>
                <w:right w:val="none" w:sz="0" w:space="0" w:color="auto"/>
              </w:divBdr>
            </w:div>
          </w:divsChild>
        </w:div>
        <w:div w:id="1627392014">
          <w:marLeft w:val="0"/>
          <w:marRight w:val="0"/>
          <w:marTop w:val="0"/>
          <w:marBottom w:val="0"/>
          <w:divBdr>
            <w:top w:val="none" w:sz="0" w:space="0" w:color="auto"/>
            <w:left w:val="none" w:sz="0" w:space="0" w:color="auto"/>
            <w:bottom w:val="none" w:sz="0" w:space="0" w:color="auto"/>
            <w:right w:val="none" w:sz="0" w:space="0" w:color="auto"/>
          </w:divBdr>
          <w:divsChild>
            <w:div w:id="14209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337473">
      <w:bodyDiv w:val="1"/>
      <w:marLeft w:val="0"/>
      <w:marRight w:val="0"/>
      <w:marTop w:val="0"/>
      <w:marBottom w:val="0"/>
      <w:divBdr>
        <w:top w:val="none" w:sz="0" w:space="0" w:color="auto"/>
        <w:left w:val="none" w:sz="0" w:space="0" w:color="auto"/>
        <w:bottom w:val="none" w:sz="0" w:space="0" w:color="auto"/>
        <w:right w:val="none" w:sz="0" w:space="0" w:color="auto"/>
      </w:divBdr>
    </w:div>
    <w:div w:id="2063020533">
      <w:bodyDiv w:val="1"/>
      <w:marLeft w:val="0"/>
      <w:marRight w:val="0"/>
      <w:marTop w:val="0"/>
      <w:marBottom w:val="0"/>
      <w:divBdr>
        <w:top w:val="none" w:sz="0" w:space="0" w:color="auto"/>
        <w:left w:val="none" w:sz="0" w:space="0" w:color="auto"/>
        <w:bottom w:val="none" w:sz="0" w:space="0" w:color="auto"/>
        <w:right w:val="none" w:sz="0" w:space="0" w:color="auto"/>
      </w:divBdr>
    </w:div>
    <w:div w:id="2063937321">
      <w:bodyDiv w:val="1"/>
      <w:marLeft w:val="0"/>
      <w:marRight w:val="0"/>
      <w:marTop w:val="0"/>
      <w:marBottom w:val="0"/>
      <w:divBdr>
        <w:top w:val="none" w:sz="0" w:space="0" w:color="auto"/>
        <w:left w:val="none" w:sz="0" w:space="0" w:color="auto"/>
        <w:bottom w:val="none" w:sz="0" w:space="0" w:color="auto"/>
        <w:right w:val="none" w:sz="0" w:space="0" w:color="auto"/>
      </w:divBdr>
      <w:divsChild>
        <w:div w:id="23407929">
          <w:marLeft w:val="0"/>
          <w:marRight w:val="0"/>
          <w:marTop w:val="0"/>
          <w:marBottom w:val="0"/>
          <w:divBdr>
            <w:top w:val="none" w:sz="0" w:space="0" w:color="auto"/>
            <w:left w:val="none" w:sz="0" w:space="0" w:color="auto"/>
            <w:bottom w:val="none" w:sz="0" w:space="0" w:color="auto"/>
            <w:right w:val="none" w:sz="0" w:space="0" w:color="auto"/>
          </w:divBdr>
          <w:divsChild>
            <w:div w:id="1330986218">
              <w:marLeft w:val="0"/>
              <w:marRight w:val="0"/>
              <w:marTop w:val="0"/>
              <w:marBottom w:val="0"/>
              <w:divBdr>
                <w:top w:val="none" w:sz="0" w:space="0" w:color="auto"/>
                <w:left w:val="none" w:sz="0" w:space="0" w:color="auto"/>
                <w:bottom w:val="none" w:sz="0" w:space="0" w:color="auto"/>
                <w:right w:val="none" w:sz="0" w:space="0" w:color="auto"/>
              </w:divBdr>
              <w:divsChild>
                <w:div w:id="1177305181">
                  <w:marLeft w:val="0"/>
                  <w:marRight w:val="0"/>
                  <w:marTop w:val="0"/>
                  <w:marBottom w:val="0"/>
                  <w:divBdr>
                    <w:top w:val="none" w:sz="0" w:space="0" w:color="auto"/>
                    <w:left w:val="none" w:sz="0" w:space="0" w:color="auto"/>
                    <w:bottom w:val="none" w:sz="0" w:space="0" w:color="auto"/>
                    <w:right w:val="none" w:sz="0" w:space="0" w:color="auto"/>
                  </w:divBdr>
                  <w:divsChild>
                    <w:div w:id="1709527558">
                      <w:marLeft w:val="0"/>
                      <w:marRight w:val="0"/>
                      <w:marTop w:val="0"/>
                      <w:marBottom w:val="0"/>
                      <w:divBdr>
                        <w:top w:val="none" w:sz="0" w:space="0" w:color="auto"/>
                        <w:left w:val="none" w:sz="0" w:space="0" w:color="auto"/>
                        <w:bottom w:val="none" w:sz="0" w:space="0" w:color="auto"/>
                        <w:right w:val="none" w:sz="0" w:space="0" w:color="auto"/>
                      </w:divBdr>
                      <w:divsChild>
                        <w:div w:id="1723942796">
                          <w:marLeft w:val="0"/>
                          <w:marRight w:val="0"/>
                          <w:marTop w:val="0"/>
                          <w:marBottom w:val="0"/>
                          <w:divBdr>
                            <w:top w:val="none" w:sz="0" w:space="0" w:color="auto"/>
                            <w:left w:val="none" w:sz="0" w:space="0" w:color="auto"/>
                            <w:bottom w:val="none" w:sz="0" w:space="0" w:color="auto"/>
                            <w:right w:val="none" w:sz="0" w:space="0" w:color="auto"/>
                          </w:divBdr>
                          <w:divsChild>
                            <w:div w:id="2140294102">
                              <w:marLeft w:val="0"/>
                              <w:marRight w:val="0"/>
                              <w:marTop w:val="0"/>
                              <w:marBottom w:val="0"/>
                              <w:divBdr>
                                <w:top w:val="none" w:sz="0" w:space="0" w:color="auto"/>
                                <w:left w:val="none" w:sz="0" w:space="0" w:color="auto"/>
                                <w:bottom w:val="none" w:sz="0" w:space="0" w:color="auto"/>
                                <w:right w:val="none" w:sz="0" w:space="0" w:color="auto"/>
                              </w:divBdr>
                              <w:divsChild>
                                <w:div w:id="1565993366">
                                  <w:marLeft w:val="0"/>
                                  <w:marRight w:val="0"/>
                                  <w:marTop w:val="0"/>
                                  <w:marBottom w:val="0"/>
                                  <w:divBdr>
                                    <w:top w:val="none" w:sz="0" w:space="0" w:color="auto"/>
                                    <w:left w:val="none" w:sz="0" w:space="0" w:color="auto"/>
                                    <w:bottom w:val="none" w:sz="0" w:space="0" w:color="auto"/>
                                    <w:right w:val="none" w:sz="0" w:space="0" w:color="auto"/>
                                  </w:divBdr>
                                  <w:divsChild>
                                    <w:div w:id="956834637">
                                      <w:marLeft w:val="0"/>
                                      <w:marRight w:val="0"/>
                                      <w:marTop w:val="0"/>
                                      <w:marBottom w:val="0"/>
                                      <w:divBdr>
                                        <w:top w:val="none" w:sz="0" w:space="0" w:color="auto"/>
                                        <w:left w:val="none" w:sz="0" w:space="0" w:color="auto"/>
                                        <w:bottom w:val="none" w:sz="0" w:space="0" w:color="auto"/>
                                        <w:right w:val="none" w:sz="0" w:space="0" w:color="auto"/>
                                      </w:divBdr>
                                      <w:divsChild>
                                        <w:div w:id="26419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5397781">
      <w:bodyDiv w:val="1"/>
      <w:marLeft w:val="0"/>
      <w:marRight w:val="0"/>
      <w:marTop w:val="0"/>
      <w:marBottom w:val="0"/>
      <w:divBdr>
        <w:top w:val="none" w:sz="0" w:space="0" w:color="auto"/>
        <w:left w:val="none" w:sz="0" w:space="0" w:color="auto"/>
        <w:bottom w:val="none" w:sz="0" w:space="0" w:color="auto"/>
        <w:right w:val="none" w:sz="0" w:space="0" w:color="auto"/>
      </w:divBdr>
      <w:divsChild>
        <w:div w:id="1678538223">
          <w:marLeft w:val="0"/>
          <w:marRight w:val="0"/>
          <w:marTop w:val="0"/>
          <w:marBottom w:val="0"/>
          <w:divBdr>
            <w:top w:val="none" w:sz="0" w:space="0" w:color="auto"/>
            <w:left w:val="none" w:sz="0" w:space="0" w:color="auto"/>
            <w:bottom w:val="none" w:sz="0" w:space="0" w:color="auto"/>
            <w:right w:val="none" w:sz="0" w:space="0" w:color="auto"/>
          </w:divBdr>
          <w:divsChild>
            <w:div w:id="1180126049">
              <w:marLeft w:val="0"/>
              <w:marRight w:val="0"/>
              <w:marTop w:val="0"/>
              <w:marBottom w:val="0"/>
              <w:divBdr>
                <w:top w:val="none" w:sz="0" w:space="0" w:color="auto"/>
                <w:left w:val="none" w:sz="0" w:space="0" w:color="auto"/>
                <w:bottom w:val="none" w:sz="0" w:space="0" w:color="auto"/>
                <w:right w:val="none" w:sz="0" w:space="0" w:color="auto"/>
              </w:divBdr>
              <w:divsChild>
                <w:div w:id="842087383">
                  <w:marLeft w:val="0"/>
                  <w:marRight w:val="0"/>
                  <w:marTop w:val="0"/>
                  <w:marBottom w:val="0"/>
                  <w:divBdr>
                    <w:top w:val="none" w:sz="0" w:space="0" w:color="auto"/>
                    <w:left w:val="none" w:sz="0" w:space="0" w:color="auto"/>
                    <w:bottom w:val="none" w:sz="0" w:space="0" w:color="auto"/>
                    <w:right w:val="none" w:sz="0" w:space="0" w:color="auto"/>
                  </w:divBdr>
                  <w:divsChild>
                    <w:div w:id="1039015159">
                      <w:marLeft w:val="0"/>
                      <w:marRight w:val="0"/>
                      <w:marTop w:val="0"/>
                      <w:marBottom w:val="0"/>
                      <w:divBdr>
                        <w:top w:val="none" w:sz="0" w:space="0" w:color="auto"/>
                        <w:left w:val="none" w:sz="0" w:space="0" w:color="auto"/>
                        <w:bottom w:val="none" w:sz="0" w:space="0" w:color="auto"/>
                        <w:right w:val="none" w:sz="0" w:space="0" w:color="auto"/>
                      </w:divBdr>
                      <w:divsChild>
                        <w:div w:id="2104106067">
                          <w:marLeft w:val="0"/>
                          <w:marRight w:val="0"/>
                          <w:marTop w:val="0"/>
                          <w:marBottom w:val="0"/>
                          <w:divBdr>
                            <w:top w:val="none" w:sz="0" w:space="0" w:color="auto"/>
                            <w:left w:val="none" w:sz="0" w:space="0" w:color="auto"/>
                            <w:bottom w:val="none" w:sz="0" w:space="0" w:color="auto"/>
                            <w:right w:val="none" w:sz="0" w:space="0" w:color="auto"/>
                          </w:divBdr>
                          <w:divsChild>
                            <w:div w:id="833379057">
                              <w:marLeft w:val="0"/>
                              <w:marRight w:val="0"/>
                              <w:marTop w:val="0"/>
                              <w:marBottom w:val="0"/>
                              <w:divBdr>
                                <w:top w:val="none" w:sz="0" w:space="0" w:color="auto"/>
                                <w:left w:val="none" w:sz="0" w:space="0" w:color="auto"/>
                                <w:bottom w:val="none" w:sz="0" w:space="0" w:color="auto"/>
                                <w:right w:val="none" w:sz="0" w:space="0" w:color="auto"/>
                              </w:divBdr>
                              <w:divsChild>
                                <w:div w:id="9088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406061">
      <w:bodyDiv w:val="1"/>
      <w:marLeft w:val="0"/>
      <w:marRight w:val="0"/>
      <w:marTop w:val="0"/>
      <w:marBottom w:val="0"/>
      <w:divBdr>
        <w:top w:val="none" w:sz="0" w:space="0" w:color="auto"/>
        <w:left w:val="none" w:sz="0" w:space="0" w:color="auto"/>
        <w:bottom w:val="none" w:sz="0" w:space="0" w:color="auto"/>
        <w:right w:val="none" w:sz="0" w:space="0" w:color="auto"/>
      </w:divBdr>
      <w:divsChild>
        <w:div w:id="1369718121">
          <w:marLeft w:val="0"/>
          <w:marRight w:val="0"/>
          <w:marTop w:val="0"/>
          <w:marBottom w:val="0"/>
          <w:divBdr>
            <w:top w:val="none" w:sz="0" w:space="0" w:color="auto"/>
            <w:left w:val="none" w:sz="0" w:space="0" w:color="auto"/>
            <w:bottom w:val="none" w:sz="0" w:space="0" w:color="auto"/>
            <w:right w:val="none" w:sz="0" w:space="0" w:color="auto"/>
          </w:divBdr>
          <w:divsChild>
            <w:div w:id="1263104217">
              <w:marLeft w:val="0"/>
              <w:marRight w:val="0"/>
              <w:marTop w:val="0"/>
              <w:marBottom w:val="0"/>
              <w:divBdr>
                <w:top w:val="none" w:sz="0" w:space="0" w:color="auto"/>
                <w:left w:val="none" w:sz="0" w:space="0" w:color="auto"/>
                <w:bottom w:val="none" w:sz="0" w:space="0" w:color="auto"/>
                <w:right w:val="none" w:sz="0" w:space="0" w:color="auto"/>
              </w:divBdr>
              <w:divsChild>
                <w:div w:id="758328318">
                  <w:marLeft w:val="0"/>
                  <w:marRight w:val="0"/>
                  <w:marTop w:val="0"/>
                  <w:marBottom w:val="0"/>
                  <w:divBdr>
                    <w:top w:val="none" w:sz="0" w:space="0" w:color="auto"/>
                    <w:left w:val="none" w:sz="0" w:space="0" w:color="auto"/>
                    <w:bottom w:val="none" w:sz="0" w:space="0" w:color="auto"/>
                    <w:right w:val="none" w:sz="0" w:space="0" w:color="auto"/>
                  </w:divBdr>
                  <w:divsChild>
                    <w:div w:id="1728062978">
                      <w:marLeft w:val="0"/>
                      <w:marRight w:val="0"/>
                      <w:marTop w:val="0"/>
                      <w:marBottom w:val="0"/>
                      <w:divBdr>
                        <w:top w:val="none" w:sz="0" w:space="0" w:color="auto"/>
                        <w:left w:val="none" w:sz="0" w:space="0" w:color="auto"/>
                        <w:bottom w:val="none" w:sz="0" w:space="0" w:color="auto"/>
                        <w:right w:val="none" w:sz="0" w:space="0" w:color="auto"/>
                      </w:divBdr>
                      <w:divsChild>
                        <w:div w:id="1274285553">
                          <w:marLeft w:val="0"/>
                          <w:marRight w:val="0"/>
                          <w:marTop w:val="0"/>
                          <w:marBottom w:val="0"/>
                          <w:divBdr>
                            <w:top w:val="none" w:sz="0" w:space="0" w:color="auto"/>
                            <w:left w:val="none" w:sz="0" w:space="0" w:color="auto"/>
                            <w:bottom w:val="none" w:sz="0" w:space="0" w:color="auto"/>
                            <w:right w:val="none" w:sz="0" w:space="0" w:color="auto"/>
                          </w:divBdr>
                          <w:divsChild>
                            <w:div w:id="65957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9306320">
      <w:bodyDiv w:val="1"/>
      <w:marLeft w:val="0"/>
      <w:marRight w:val="0"/>
      <w:marTop w:val="0"/>
      <w:marBottom w:val="0"/>
      <w:divBdr>
        <w:top w:val="none" w:sz="0" w:space="0" w:color="auto"/>
        <w:left w:val="none" w:sz="0" w:space="0" w:color="auto"/>
        <w:bottom w:val="none" w:sz="0" w:space="0" w:color="auto"/>
        <w:right w:val="none" w:sz="0" w:space="0" w:color="auto"/>
      </w:divBdr>
    </w:div>
    <w:div w:id="2093889843">
      <w:bodyDiv w:val="1"/>
      <w:marLeft w:val="0"/>
      <w:marRight w:val="0"/>
      <w:marTop w:val="0"/>
      <w:marBottom w:val="0"/>
      <w:divBdr>
        <w:top w:val="none" w:sz="0" w:space="0" w:color="auto"/>
        <w:left w:val="none" w:sz="0" w:space="0" w:color="auto"/>
        <w:bottom w:val="none" w:sz="0" w:space="0" w:color="auto"/>
        <w:right w:val="none" w:sz="0" w:space="0" w:color="auto"/>
      </w:divBdr>
      <w:divsChild>
        <w:div w:id="463473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8867549">
      <w:bodyDiv w:val="1"/>
      <w:marLeft w:val="0"/>
      <w:marRight w:val="0"/>
      <w:marTop w:val="0"/>
      <w:marBottom w:val="0"/>
      <w:divBdr>
        <w:top w:val="none" w:sz="0" w:space="0" w:color="auto"/>
        <w:left w:val="none" w:sz="0" w:space="0" w:color="auto"/>
        <w:bottom w:val="none" w:sz="0" w:space="0" w:color="auto"/>
        <w:right w:val="none" w:sz="0" w:space="0" w:color="auto"/>
      </w:divBdr>
    </w:div>
    <w:div w:id="2126608987">
      <w:bodyDiv w:val="1"/>
      <w:marLeft w:val="0"/>
      <w:marRight w:val="0"/>
      <w:marTop w:val="0"/>
      <w:marBottom w:val="0"/>
      <w:divBdr>
        <w:top w:val="none" w:sz="0" w:space="0" w:color="auto"/>
        <w:left w:val="none" w:sz="0" w:space="0" w:color="auto"/>
        <w:bottom w:val="none" w:sz="0" w:space="0" w:color="auto"/>
        <w:right w:val="none" w:sz="0" w:space="0" w:color="auto"/>
      </w:divBdr>
    </w:div>
    <w:div w:id="2128312912">
      <w:bodyDiv w:val="1"/>
      <w:marLeft w:val="0"/>
      <w:marRight w:val="0"/>
      <w:marTop w:val="0"/>
      <w:marBottom w:val="0"/>
      <w:divBdr>
        <w:top w:val="none" w:sz="0" w:space="0" w:color="auto"/>
        <w:left w:val="none" w:sz="0" w:space="0" w:color="auto"/>
        <w:bottom w:val="none" w:sz="0" w:space="0" w:color="auto"/>
        <w:right w:val="none" w:sz="0" w:space="0" w:color="auto"/>
      </w:divBdr>
      <w:divsChild>
        <w:div w:id="313729037">
          <w:marLeft w:val="0"/>
          <w:marRight w:val="0"/>
          <w:marTop w:val="0"/>
          <w:marBottom w:val="0"/>
          <w:divBdr>
            <w:top w:val="none" w:sz="0" w:space="0" w:color="auto"/>
            <w:left w:val="none" w:sz="0" w:space="0" w:color="auto"/>
            <w:bottom w:val="none" w:sz="0" w:space="0" w:color="auto"/>
            <w:right w:val="none" w:sz="0" w:space="0" w:color="auto"/>
          </w:divBdr>
          <w:divsChild>
            <w:div w:id="479230945">
              <w:marLeft w:val="0"/>
              <w:marRight w:val="0"/>
              <w:marTop w:val="0"/>
              <w:marBottom w:val="0"/>
              <w:divBdr>
                <w:top w:val="none" w:sz="0" w:space="0" w:color="auto"/>
                <w:left w:val="none" w:sz="0" w:space="0" w:color="auto"/>
                <w:bottom w:val="none" w:sz="0" w:space="0" w:color="auto"/>
                <w:right w:val="none" w:sz="0" w:space="0" w:color="auto"/>
              </w:divBdr>
            </w:div>
          </w:divsChild>
        </w:div>
        <w:div w:id="1531800507">
          <w:marLeft w:val="0"/>
          <w:marRight w:val="0"/>
          <w:marTop w:val="0"/>
          <w:marBottom w:val="0"/>
          <w:divBdr>
            <w:top w:val="none" w:sz="0" w:space="0" w:color="auto"/>
            <w:left w:val="none" w:sz="0" w:space="0" w:color="auto"/>
            <w:bottom w:val="none" w:sz="0" w:space="0" w:color="auto"/>
            <w:right w:val="none" w:sz="0" w:space="0" w:color="auto"/>
          </w:divBdr>
          <w:divsChild>
            <w:div w:id="153034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425796">
      <w:bodyDiv w:val="1"/>
      <w:marLeft w:val="0"/>
      <w:marRight w:val="0"/>
      <w:marTop w:val="0"/>
      <w:marBottom w:val="0"/>
      <w:divBdr>
        <w:top w:val="none" w:sz="0" w:space="0" w:color="auto"/>
        <w:left w:val="none" w:sz="0" w:space="0" w:color="auto"/>
        <w:bottom w:val="none" w:sz="0" w:space="0" w:color="auto"/>
        <w:right w:val="none" w:sz="0" w:space="0" w:color="auto"/>
      </w:divBdr>
    </w:div>
    <w:div w:id="2143158718">
      <w:bodyDiv w:val="1"/>
      <w:marLeft w:val="0"/>
      <w:marRight w:val="0"/>
      <w:marTop w:val="0"/>
      <w:marBottom w:val="0"/>
      <w:divBdr>
        <w:top w:val="none" w:sz="0" w:space="0" w:color="auto"/>
        <w:left w:val="none" w:sz="0" w:space="0" w:color="auto"/>
        <w:bottom w:val="none" w:sz="0" w:space="0" w:color="auto"/>
        <w:right w:val="none" w:sz="0" w:space="0" w:color="auto"/>
      </w:divBdr>
    </w:div>
    <w:div w:id="214461945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200009-0007-8189-500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69472C7-6C82-4D71-A0C2-C8AAE5286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7783</TotalTime>
  <Pages>17</Pages>
  <Words>14830</Words>
  <Characters>84536</Characters>
  <Application>Microsoft Office Word</Application>
  <DocSecurity>0</DocSecurity>
  <Lines>704</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Asrar Asnal Arifin</dc:creator>
  <cp:keywords/>
  <dc:description/>
  <cp:lastModifiedBy>User</cp:lastModifiedBy>
  <cp:revision>10</cp:revision>
  <dcterms:created xsi:type="dcterms:W3CDTF">2024-12-05T00:25:00Z</dcterms:created>
  <dcterms:modified xsi:type="dcterms:W3CDTF">2026-07-04T09:44:00Z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46f7c80b-d789-37b9-a056-7afc459d0e29</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APSA Style Manual revised 2018 edition</vt:lpwstr>
  </property>
  <property fmtid="{D5CDD505-2E9C-101B-9397-08002B2CF9AE}" pid="7" name="Mendeley Recent Style Id 1_1">
    <vt:lpwstr>http://www.zotero.org/styles/apa-6th-edition</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(author-date/Harvard)</vt:lpwstr>
  </property>
  <property fmtid="{D5CDD505-2E9C-101B-9397-08002B2CF9AE}" pid="15" name="Mendeley Recent Style Id 5_1">
    <vt:lpwstr>http://www.zotero.org/styles/haute-ecole-de-gestion-de-geneve-iso-690</vt:lpwstr>
  </property>
  <property fmtid="{D5CDD505-2E9C-101B-9397-08002B2CF9AE}" pid="16" name="Mendeley Recent Style Name 5_1">
    <vt:lpwstr>Haute école de gestion de Genève (ISO 690)</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http://www.zotero.org/styles/oscola</vt:lpwstr>
  </property>
  <property fmtid="{D5CDD505-2E9C-101B-9397-08002B2CF9AE}" pid="22" name="Mendeley Recent Style Name 8_1">
    <vt:lpwstr>OSCOLA 4th edition</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9th edition (full note)</vt:lpwstr>
  </property>
</Properties>
</file>