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A7A2C">
      <w:pPr>
        <w:spacing w:line="480" w:lineRule="auto"/>
        <w:jc w:val="center"/>
        <w:rPr>
          <w:rFonts w:hint="default" w:ascii="Times New Roman" w:hAnsi="Times New Roman" w:eastAsia="SimSun" w:cs="Times New Roman"/>
          <w:b/>
          <w:bCs/>
          <w:sz w:val="22"/>
          <w:szCs w:val="22"/>
          <w:shd w:val="clear" w:color="auto" w:fill="auto"/>
        </w:rPr>
      </w:pPr>
      <w:r>
        <w:rPr>
          <w:rFonts w:hint="default" w:ascii="Times New Roman" w:hAnsi="Times New Roman" w:eastAsia="SimSun" w:cs="Times New Roman"/>
          <w:b/>
          <w:bCs/>
          <w:sz w:val="22"/>
          <w:szCs w:val="22"/>
          <w:shd w:val="clear" w:color="auto" w:fill="auto"/>
        </w:rPr>
        <w:t xml:space="preserve">A </w:t>
      </w:r>
      <w:r>
        <w:rPr>
          <w:rFonts w:hint="default" w:ascii="Times New Roman" w:hAnsi="Times New Roman" w:eastAsia="SimSun" w:cs="Times New Roman"/>
          <w:b/>
          <w:bCs/>
          <w:sz w:val="22"/>
          <w:szCs w:val="22"/>
          <w:shd w:val="clear" w:color="auto" w:fill="auto"/>
          <w:lang w:val="en-US"/>
        </w:rPr>
        <w:t>Linguistic Analysis of Masculinity and</w:t>
      </w:r>
      <w:r>
        <w:rPr>
          <w:rFonts w:hint="default" w:ascii="Times New Roman" w:hAnsi="Times New Roman" w:eastAsia="SimSun" w:cs="Times New Roman"/>
          <w:b/>
          <w:bCs/>
          <w:sz w:val="22"/>
          <w:szCs w:val="22"/>
          <w:shd w:val="clear" w:color="auto" w:fill="auto"/>
        </w:rPr>
        <w:t xml:space="preserve"> Victimhood in Aisha Onekata’s </w:t>
      </w:r>
      <w:r>
        <w:rPr>
          <w:rFonts w:hint="default" w:ascii="Times New Roman" w:hAnsi="Times New Roman" w:eastAsia="SimSun" w:cs="Times New Roman"/>
          <w:b/>
          <w:bCs/>
          <w:i/>
          <w:iCs/>
          <w:sz w:val="22"/>
          <w:szCs w:val="22"/>
          <w:shd w:val="clear" w:color="auto" w:fill="auto"/>
        </w:rPr>
        <w:t>His Royal Highness</w:t>
      </w:r>
    </w:p>
    <w:p w14:paraId="73840A0E">
      <w:pPr>
        <w:spacing w:before="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Victoria Oluwamayowa</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Gbadegesin</w:t>
      </w:r>
    </w:p>
    <w:p w14:paraId="3A4990C5">
      <w:pPr>
        <w:spacing w:before="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Department of English and Literary Studies</w:t>
      </w:r>
    </w:p>
    <w:p w14:paraId="15F3ECFF">
      <w:pPr>
        <w:spacing w:before="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Federal University Oye-Ekiti, Nigeria</w:t>
      </w:r>
    </w:p>
    <w:p w14:paraId="57C362EA">
      <w:pPr>
        <w:spacing w:before="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"mailto:Victoria.ogunkunle@fuoye.edu.ng"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lang w:val="en-US"/>
        </w:rPr>
        <w:t>vi</w:t>
      </w:r>
      <w:r>
        <w:rPr>
          <w:rStyle w:val="6"/>
          <w:rFonts w:hint="default" w:ascii="Times New Roman" w:hAnsi="Times New Roman" w:cs="Times New Roman"/>
          <w:sz w:val="22"/>
          <w:szCs w:val="22"/>
        </w:rPr>
        <w:t>ctoria.ogunkunle@fuoye.edu.ng</w:t>
      </w:r>
      <w:r>
        <w:rPr>
          <w:rFonts w:hint="default" w:ascii="Times New Roman" w:hAnsi="Times New Roman" w:cs="Times New Roman"/>
          <w:sz w:val="22"/>
          <w:szCs w:val="22"/>
        </w:rPr>
        <w:fldChar w:fldCharType="end"/>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 xml:space="preserve"> +2348035742209</w:t>
      </w:r>
    </w:p>
    <w:p w14:paraId="6C73A8F0">
      <w:pPr>
        <w:ind w:left="1440" w:leftChars="0" w:firstLine="720" w:firstLineChars="0"/>
        <w:rPr>
          <w:rFonts w:hint="default" w:ascii="Times New Roman" w:hAnsi="Times New Roman" w:cs="Times New Roman"/>
          <w:sz w:val="22"/>
          <w:szCs w:val="22"/>
        </w:rPr>
      </w:pPr>
      <w:r>
        <w:rPr>
          <w:rFonts w:hint="default" w:ascii="Times New Roman" w:hAnsi="Times New Roman" w:cs="Times New Roman"/>
          <w:sz w:val="22"/>
          <w:szCs w:val="22"/>
        </w:rPr>
        <w:t>https://orcid.org/0000-0001-7355-7078</w:t>
      </w:r>
    </w:p>
    <w:p w14:paraId="211EDE3C">
      <w:pPr>
        <w:spacing w:line="480" w:lineRule="auto"/>
        <w:jc w:val="center"/>
        <w:rPr>
          <w:rFonts w:hint="default" w:ascii="Times New Roman" w:hAnsi="Times New Roman" w:eastAsia="SimSun" w:cs="Times New Roman"/>
          <w:b/>
          <w:bCs/>
          <w:sz w:val="22"/>
          <w:szCs w:val="22"/>
          <w:shd w:val="clear" w:color="auto" w:fill="auto"/>
        </w:rPr>
      </w:pPr>
    </w:p>
    <w:p w14:paraId="3BAD37B1">
      <w:pPr>
        <w:spacing w:line="480" w:lineRule="auto"/>
        <w:jc w:val="both"/>
        <w:rPr>
          <w:rFonts w:hint="default" w:ascii="Times New Roman" w:hAnsi="Times New Roman" w:cs="Times New Roman"/>
          <w:b/>
          <w:bCs/>
          <w:sz w:val="22"/>
          <w:szCs w:val="22"/>
          <w:shd w:val="clear" w:color="auto" w:fill="auto"/>
        </w:rPr>
      </w:pPr>
    </w:p>
    <w:p w14:paraId="03D93BA4">
      <w:pPr>
        <w:spacing w:line="480" w:lineRule="auto"/>
        <w:jc w:val="both"/>
        <w:rPr>
          <w:rFonts w:hint="default" w:ascii="Times New Roman" w:hAnsi="Times New Roman" w:cs="Times New Roman"/>
          <w:b/>
          <w:bCs/>
          <w:sz w:val="22"/>
          <w:szCs w:val="22"/>
          <w:shd w:val="clear" w:color="auto" w:fill="auto"/>
        </w:rPr>
      </w:pPr>
    </w:p>
    <w:p w14:paraId="1B4B0889">
      <w:pPr>
        <w:spacing w:line="480" w:lineRule="auto"/>
        <w:jc w:val="both"/>
        <w:rPr>
          <w:rFonts w:hint="default" w:ascii="Times New Roman" w:hAnsi="Times New Roman" w:cs="Times New Roman"/>
          <w:b/>
          <w:bCs/>
          <w:sz w:val="22"/>
          <w:szCs w:val="22"/>
          <w:shd w:val="clear" w:color="auto" w:fill="auto"/>
        </w:rPr>
      </w:pPr>
    </w:p>
    <w:p w14:paraId="3CCC3BA1">
      <w:pPr>
        <w:spacing w:line="480" w:lineRule="auto"/>
        <w:jc w:val="both"/>
        <w:rPr>
          <w:rFonts w:hint="default" w:ascii="Times New Roman" w:hAnsi="Times New Roman" w:cs="Times New Roman"/>
          <w:b/>
          <w:bCs/>
          <w:sz w:val="22"/>
          <w:szCs w:val="22"/>
          <w:shd w:val="clear" w:color="auto" w:fill="auto"/>
        </w:rPr>
      </w:pPr>
    </w:p>
    <w:p w14:paraId="6AEC4D7C">
      <w:pPr>
        <w:spacing w:line="480" w:lineRule="auto"/>
        <w:jc w:val="both"/>
        <w:rPr>
          <w:rFonts w:hint="default" w:ascii="Times New Roman" w:hAnsi="Times New Roman" w:cs="Times New Roman"/>
          <w:b/>
          <w:bCs/>
          <w:sz w:val="22"/>
          <w:szCs w:val="22"/>
          <w:shd w:val="clear" w:color="auto" w:fill="auto"/>
        </w:rPr>
      </w:pPr>
    </w:p>
    <w:p w14:paraId="216B0C16">
      <w:pPr>
        <w:spacing w:line="480" w:lineRule="auto"/>
        <w:jc w:val="both"/>
        <w:rPr>
          <w:rFonts w:hint="default" w:ascii="Times New Roman" w:hAnsi="Times New Roman" w:cs="Times New Roman"/>
          <w:b/>
          <w:bCs/>
          <w:sz w:val="22"/>
          <w:szCs w:val="22"/>
          <w:shd w:val="clear" w:color="auto" w:fill="auto"/>
        </w:rPr>
      </w:pPr>
    </w:p>
    <w:p w14:paraId="6A83520D">
      <w:pPr>
        <w:spacing w:line="480" w:lineRule="auto"/>
        <w:jc w:val="both"/>
        <w:rPr>
          <w:rFonts w:hint="default" w:ascii="Times New Roman" w:hAnsi="Times New Roman" w:cs="Times New Roman"/>
          <w:b/>
          <w:bCs/>
          <w:sz w:val="22"/>
          <w:szCs w:val="22"/>
          <w:shd w:val="clear" w:color="auto" w:fill="auto"/>
        </w:rPr>
      </w:pPr>
    </w:p>
    <w:p w14:paraId="1DE849F1">
      <w:pPr>
        <w:spacing w:line="480" w:lineRule="auto"/>
        <w:jc w:val="both"/>
        <w:rPr>
          <w:rFonts w:hint="default" w:ascii="Times New Roman" w:hAnsi="Times New Roman" w:cs="Times New Roman"/>
          <w:b/>
          <w:bCs/>
          <w:sz w:val="22"/>
          <w:szCs w:val="22"/>
          <w:shd w:val="clear" w:color="auto" w:fill="auto"/>
        </w:rPr>
      </w:pPr>
    </w:p>
    <w:p w14:paraId="4AE468B5">
      <w:pPr>
        <w:spacing w:line="480" w:lineRule="auto"/>
        <w:jc w:val="both"/>
        <w:rPr>
          <w:rFonts w:hint="default" w:ascii="Times New Roman" w:hAnsi="Times New Roman" w:cs="Times New Roman"/>
          <w:b/>
          <w:bCs/>
          <w:sz w:val="22"/>
          <w:szCs w:val="22"/>
          <w:shd w:val="clear" w:color="auto" w:fill="auto"/>
        </w:rPr>
      </w:pPr>
    </w:p>
    <w:p w14:paraId="3DBC5DA7">
      <w:pPr>
        <w:spacing w:line="480" w:lineRule="auto"/>
        <w:jc w:val="both"/>
        <w:rPr>
          <w:rFonts w:hint="default" w:ascii="Times New Roman" w:hAnsi="Times New Roman" w:cs="Times New Roman"/>
          <w:b/>
          <w:bCs/>
          <w:sz w:val="22"/>
          <w:szCs w:val="22"/>
          <w:shd w:val="clear" w:color="auto" w:fill="auto"/>
        </w:rPr>
      </w:pPr>
    </w:p>
    <w:p w14:paraId="346EB482">
      <w:pPr>
        <w:spacing w:line="480" w:lineRule="auto"/>
        <w:jc w:val="both"/>
        <w:rPr>
          <w:rFonts w:hint="default" w:ascii="Times New Roman" w:hAnsi="Times New Roman" w:cs="Times New Roman"/>
          <w:b/>
          <w:bCs/>
          <w:sz w:val="22"/>
          <w:szCs w:val="22"/>
          <w:shd w:val="clear" w:color="auto" w:fill="auto"/>
        </w:rPr>
      </w:pPr>
    </w:p>
    <w:p w14:paraId="081AE0E5">
      <w:pPr>
        <w:spacing w:line="480" w:lineRule="auto"/>
        <w:jc w:val="both"/>
        <w:rPr>
          <w:rFonts w:hint="default" w:ascii="Times New Roman" w:hAnsi="Times New Roman" w:cs="Times New Roman"/>
          <w:b/>
          <w:bCs/>
          <w:sz w:val="22"/>
          <w:szCs w:val="22"/>
          <w:shd w:val="clear" w:color="auto" w:fill="auto"/>
        </w:rPr>
      </w:pPr>
    </w:p>
    <w:p w14:paraId="2201EF81">
      <w:pPr>
        <w:spacing w:line="480" w:lineRule="auto"/>
        <w:jc w:val="both"/>
        <w:rPr>
          <w:rFonts w:hint="default" w:ascii="Times New Roman" w:hAnsi="Times New Roman" w:cs="Times New Roman"/>
          <w:b/>
          <w:bCs/>
          <w:sz w:val="22"/>
          <w:szCs w:val="22"/>
          <w:shd w:val="clear" w:color="auto" w:fill="auto"/>
        </w:rPr>
      </w:pPr>
    </w:p>
    <w:p w14:paraId="507B5347">
      <w:pPr>
        <w:spacing w:line="480" w:lineRule="auto"/>
        <w:jc w:val="both"/>
        <w:rPr>
          <w:rFonts w:hint="default" w:ascii="Times New Roman" w:hAnsi="Times New Roman" w:cs="Times New Roman"/>
          <w:b/>
          <w:bCs/>
          <w:sz w:val="22"/>
          <w:szCs w:val="22"/>
          <w:shd w:val="clear" w:color="auto" w:fill="auto"/>
        </w:rPr>
      </w:pPr>
    </w:p>
    <w:p w14:paraId="2723202A">
      <w:pPr>
        <w:spacing w:line="480" w:lineRule="auto"/>
        <w:jc w:val="both"/>
        <w:rPr>
          <w:rFonts w:hint="default" w:ascii="Times New Roman" w:hAnsi="Times New Roman" w:cs="Times New Roman"/>
          <w:b/>
          <w:bCs/>
          <w:sz w:val="22"/>
          <w:szCs w:val="22"/>
          <w:shd w:val="clear" w:color="auto" w:fill="auto"/>
        </w:rPr>
      </w:pPr>
    </w:p>
    <w:p w14:paraId="6358D75C">
      <w:pPr>
        <w:spacing w:line="480" w:lineRule="auto"/>
        <w:jc w:val="both"/>
        <w:rPr>
          <w:rFonts w:hint="default" w:ascii="Times New Roman" w:hAnsi="Times New Roman" w:cs="Times New Roman"/>
          <w:b/>
          <w:bCs/>
          <w:sz w:val="22"/>
          <w:szCs w:val="22"/>
          <w:shd w:val="clear" w:color="auto" w:fill="auto"/>
        </w:rPr>
      </w:pPr>
    </w:p>
    <w:p w14:paraId="70BA4693">
      <w:pPr>
        <w:spacing w:line="480" w:lineRule="auto"/>
        <w:jc w:val="both"/>
        <w:rPr>
          <w:rFonts w:hint="default" w:ascii="Times New Roman" w:hAnsi="Times New Roman" w:cs="Times New Roman"/>
          <w:b/>
          <w:bCs/>
          <w:sz w:val="22"/>
          <w:szCs w:val="22"/>
          <w:shd w:val="clear" w:color="auto" w:fill="auto"/>
        </w:rPr>
      </w:pPr>
    </w:p>
    <w:p w14:paraId="7CFADBBB">
      <w:pPr>
        <w:spacing w:line="480" w:lineRule="auto"/>
        <w:jc w:val="both"/>
        <w:rPr>
          <w:rFonts w:hint="default" w:ascii="Times New Roman" w:hAnsi="Times New Roman" w:cs="Times New Roman"/>
          <w:b/>
          <w:bCs/>
          <w:sz w:val="22"/>
          <w:szCs w:val="22"/>
          <w:shd w:val="clear" w:color="auto" w:fill="auto"/>
        </w:rPr>
      </w:pPr>
    </w:p>
    <w:p w14:paraId="0F53A198">
      <w:pPr>
        <w:spacing w:line="480" w:lineRule="auto"/>
        <w:jc w:val="both"/>
        <w:rPr>
          <w:rFonts w:hint="default" w:ascii="Times New Roman" w:hAnsi="Times New Roman" w:cs="Times New Roman"/>
          <w:b/>
          <w:bCs/>
          <w:sz w:val="22"/>
          <w:szCs w:val="22"/>
          <w:shd w:val="clear" w:color="auto" w:fill="auto"/>
        </w:rPr>
      </w:pPr>
    </w:p>
    <w:p w14:paraId="1A2E4DDC">
      <w:pPr>
        <w:spacing w:line="480" w:lineRule="auto"/>
        <w:jc w:val="both"/>
        <w:rPr>
          <w:rFonts w:hint="default" w:ascii="Times New Roman" w:hAnsi="Times New Roman" w:cs="Times New Roman"/>
          <w:b/>
          <w:bCs/>
          <w:sz w:val="22"/>
          <w:szCs w:val="22"/>
          <w:shd w:val="clear" w:color="auto" w:fill="auto"/>
        </w:rPr>
      </w:pPr>
    </w:p>
    <w:p w14:paraId="2FC86A08">
      <w:pPr>
        <w:spacing w:line="480" w:lineRule="auto"/>
        <w:jc w:val="both"/>
        <w:rPr>
          <w:rFonts w:hint="default" w:ascii="Times New Roman" w:hAnsi="Times New Roman" w:cs="Times New Roman"/>
          <w:b/>
          <w:bCs/>
          <w:sz w:val="22"/>
          <w:szCs w:val="22"/>
          <w:shd w:val="clear" w:color="auto" w:fill="auto"/>
        </w:rPr>
      </w:pPr>
    </w:p>
    <w:p w14:paraId="7A02DCDD">
      <w:pPr>
        <w:spacing w:line="480" w:lineRule="auto"/>
        <w:jc w:val="both"/>
        <w:rPr>
          <w:rFonts w:hint="default" w:ascii="Times New Roman" w:hAnsi="Times New Roman" w:cs="Times New Roman"/>
          <w:b/>
          <w:bCs/>
          <w:sz w:val="22"/>
          <w:szCs w:val="22"/>
          <w:shd w:val="clear" w:color="auto" w:fill="auto"/>
        </w:rPr>
      </w:pPr>
    </w:p>
    <w:p w14:paraId="4731BD6D">
      <w:pPr>
        <w:spacing w:line="480" w:lineRule="auto"/>
        <w:jc w:val="both"/>
        <w:rPr>
          <w:rFonts w:hint="default" w:ascii="Times New Roman" w:hAnsi="Times New Roman" w:cs="Times New Roman"/>
          <w:b/>
          <w:bCs/>
          <w:sz w:val="22"/>
          <w:szCs w:val="22"/>
          <w:shd w:val="clear" w:color="auto" w:fill="auto"/>
        </w:rPr>
      </w:pPr>
    </w:p>
    <w:p w14:paraId="3B70E69D">
      <w:pPr>
        <w:spacing w:line="480" w:lineRule="auto"/>
        <w:jc w:val="both"/>
        <w:rPr>
          <w:rFonts w:hint="default" w:ascii="Times New Roman" w:hAnsi="Times New Roman" w:cs="Times New Roman"/>
          <w:b/>
          <w:bCs/>
          <w:sz w:val="22"/>
          <w:szCs w:val="22"/>
          <w:shd w:val="clear" w:color="auto" w:fill="auto"/>
        </w:rPr>
      </w:pPr>
      <w:r>
        <w:rPr>
          <w:rFonts w:hint="default" w:ascii="Times New Roman" w:hAnsi="Times New Roman" w:cs="Times New Roman"/>
          <w:b/>
          <w:bCs/>
          <w:sz w:val="22"/>
          <w:szCs w:val="22"/>
          <w:shd w:val="clear" w:color="auto" w:fill="auto"/>
        </w:rPr>
        <w:t>Abstract</w:t>
      </w:r>
    </w:p>
    <w:p w14:paraId="5D655FB4">
      <w:pPr>
        <w:spacing w:line="480" w:lineRule="auto"/>
        <w:jc w:val="both"/>
        <w:rPr>
          <w:rFonts w:hint="default" w:ascii="Times New Roman" w:hAnsi="Times New Roman" w:eastAsia="SimSun" w:cs="Times New Roman"/>
          <w:color w:val="000000"/>
          <w:sz w:val="22"/>
          <w:szCs w:val="22"/>
          <w:shd w:val="clear" w:color="auto" w:fill="auto"/>
          <w:lang w:bidi="ar"/>
        </w:rPr>
      </w:pPr>
      <w:bookmarkStart w:id="1" w:name="_GoBack"/>
      <w:r>
        <w:rPr>
          <w:rFonts w:hint="default" w:ascii="Times New Roman" w:hAnsi="Times New Roman" w:eastAsia="SimSun" w:cs="Times New Roman"/>
          <w:color w:val="0E101A"/>
          <w:sz w:val="22"/>
          <w:szCs w:val="22"/>
          <w:shd w:val="clear" w:color="auto" w:fill="auto"/>
        </w:rPr>
        <w:t xml:space="preserve">Contemporary studies on hegemonic masculinity typically focus on female subjugation and, more recently, on the </w:t>
      </w:r>
      <w:r>
        <w:rPr>
          <w:rFonts w:hint="default" w:ascii="Times New Roman" w:hAnsi="Times New Roman" w:eastAsia="SimSun" w:cs="Times New Roman"/>
          <w:color w:val="0E101A"/>
          <w:sz w:val="22"/>
          <w:szCs w:val="22"/>
          <w:shd w:val="clear" w:color="auto" w:fill="auto"/>
          <w:lang w:val="en-US"/>
        </w:rPr>
        <w:t>victimisation</w:t>
      </w:r>
      <w:r>
        <w:rPr>
          <w:rFonts w:hint="default" w:ascii="Times New Roman" w:hAnsi="Times New Roman" w:eastAsia="SimSun" w:cs="Times New Roman"/>
          <w:color w:val="0E101A"/>
          <w:sz w:val="22"/>
          <w:szCs w:val="22"/>
          <w:shd w:val="clear" w:color="auto" w:fill="auto"/>
        </w:rPr>
        <w:t xml:space="preserve"> of non-stereotypic or non-heterosexual men. However, the challenges faced by heteronormative men against hegemonic principles need more scholarly attention. To address this paucity, I critically examine </w:t>
      </w:r>
      <w:r>
        <w:rPr>
          <w:rFonts w:hint="default" w:ascii="Times New Roman" w:hAnsi="Times New Roman" w:eastAsia="SimSun" w:cs="Times New Roman"/>
          <w:color w:val="0E101A"/>
          <w:sz w:val="22"/>
          <w:szCs w:val="22"/>
          <w:shd w:val="clear" w:color="auto" w:fill="auto"/>
          <w:lang w:val="en-US"/>
        </w:rPr>
        <w:t>how men struggle with normative masculinity ideals especially</w:t>
      </w:r>
      <w:r>
        <w:rPr>
          <w:rFonts w:hint="default" w:ascii="Times New Roman" w:hAnsi="Times New Roman" w:eastAsia="SimSun" w:cs="Times New Roman"/>
          <w:color w:val="C00000"/>
          <w:sz w:val="22"/>
          <w:szCs w:val="22"/>
          <w:shd w:val="clear" w:color="auto" w:fill="auto"/>
        </w:rPr>
        <w:t xml:space="preserve"> </w:t>
      </w:r>
      <w:r>
        <w:rPr>
          <w:rFonts w:hint="default" w:ascii="Times New Roman" w:hAnsi="Times New Roman" w:eastAsia="SimSun" w:cs="Times New Roman"/>
          <w:color w:val="0E101A"/>
          <w:sz w:val="22"/>
          <w:szCs w:val="22"/>
          <w:shd w:val="clear" w:color="auto" w:fill="auto"/>
        </w:rPr>
        <w:t>when their masculinity intersects with other social identities. Focusing on the nexus of language, male agency, and male identity and using Corpus Linguistics and Critical Discourse Analysis as theoretical foundations, my reading of Aisha Onekata’s </w:t>
      </w:r>
      <w:r>
        <w:rPr>
          <w:rStyle w:val="5"/>
          <w:rFonts w:hint="default" w:ascii="Times New Roman" w:hAnsi="Times New Roman" w:eastAsia="SimSun" w:cs="Times New Roman"/>
          <w:color w:val="0E101A"/>
          <w:sz w:val="22"/>
          <w:szCs w:val="22"/>
          <w:shd w:val="clear" w:color="auto" w:fill="auto"/>
        </w:rPr>
        <w:t>His Royal Highness</w:t>
      </w:r>
      <w:r>
        <w:rPr>
          <w:rFonts w:hint="default" w:ascii="Times New Roman" w:hAnsi="Times New Roman" w:eastAsia="SimSun" w:cs="Times New Roman"/>
          <w:color w:val="0E101A"/>
          <w:sz w:val="22"/>
          <w:szCs w:val="22"/>
          <w:shd w:val="clear" w:color="auto" w:fill="auto"/>
        </w:rPr>
        <w:t> demonstrates that hegemonic masculinity and its normative expectations create internal struggles and difficulties for heteronormative men. In this way, I argue that victimhood is not restricted to female gender and non-heterosexual male subjects but, in ways that are located within social practices and ideological norms, also includes men who self-identify as heteronormative males. </w:t>
      </w:r>
    </w:p>
    <w:bookmarkEnd w:id="1"/>
    <w:p w14:paraId="4E1E2F07">
      <w:pPr>
        <w:spacing w:line="480" w:lineRule="auto"/>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eastAsia="SimSun" w:cs="Times New Roman"/>
          <w:b/>
          <w:bCs/>
          <w:color w:val="000000"/>
          <w:sz w:val="22"/>
          <w:szCs w:val="22"/>
          <w:shd w:val="clear" w:color="auto" w:fill="auto"/>
          <w:lang w:bidi="ar"/>
        </w:rPr>
        <w:t>Keywords</w:t>
      </w:r>
      <w:r>
        <w:rPr>
          <w:rFonts w:hint="default" w:ascii="Times New Roman" w:hAnsi="Times New Roman" w:eastAsia="SimSun" w:cs="Times New Roman"/>
          <w:color w:val="000000"/>
          <w:sz w:val="22"/>
          <w:szCs w:val="22"/>
          <w:shd w:val="clear" w:color="auto" w:fill="auto"/>
          <w:lang w:bidi="ar"/>
        </w:rPr>
        <w:t>: Male victimhood, hegemonic masculinity, intersectionality, Nigerian fiction, His Royal Highness</w:t>
      </w:r>
    </w:p>
    <w:p w14:paraId="30632ED3">
      <w:pPr>
        <w:spacing w:line="480" w:lineRule="auto"/>
        <w:jc w:val="both"/>
        <w:rPr>
          <w:rFonts w:hint="default" w:ascii="Times New Roman" w:hAnsi="Times New Roman" w:eastAsia="SimSun" w:cs="Times New Roman"/>
          <w:b/>
          <w:bCs/>
          <w:sz w:val="22"/>
          <w:szCs w:val="22"/>
          <w:shd w:val="clear" w:color="auto" w:fill="auto"/>
        </w:rPr>
      </w:pPr>
    </w:p>
    <w:p w14:paraId="318F32A8">
      <w:pPr>
        <w:spacing w:line="480" w:lineRule="auto"/>
        <w:jc w:val="both"/>
        <w:rPr>
          <w:rFonts w:hint="default" w:ascii="Times New Roman" w:hAnsi="Times New Roman" w:eastAsia="SimSun" w:cs="Times New Roman"/>
          <w:b/>
          <w:bCs/>
          <w:sz w:val="22"/>
          <w:szCs w:val="22"/>
          <w:shd w:val="clear" w:color="auto" w:fill="auto"/>
        </w:rPr>
      </w:pPr>
    </w:p>
    <w:p w14:paraId="40E95DC9">
      <w:pPr>
        <w:spacing w:line="480" w:lineRule="auto"/>
        <w:jc w:val="both"/>
        <w:rPr>
          <w:rFonts w:hint="default" w:ascii="Times New Roman" w:hAnsi="Times New Roman" w:eastAsia="SimSun" w:cs="Times New Roman"/>
          <w:b/>
          <w:bCs/>
          <w:sz w:val="22"/>
          <w:szCs w:val="22"/>
          <w:shd w:val="clear" w:color="auto" w:fill="auto"/>
        </w:rPr>
      </w:pPr>
    </w:p>
    <w:p w14:paraId="4DDFD8FA">
      <w:pPr>
        <w:spacing w:line="480" w:lineRule="auto"/>
        <w:jc w:val="both"/>
        <w:rPr>
          <w:rFonts w:hint="default" w:ascii="Times New Roman" w:hAnsi="Times New Roman" w:eastAsia="SimSun" w:cs="Times New Roman"/>
          <w:b/>
          <w:bCs/>
          <w:sz w:val="22"/>
          <w:szCs w:val="22"/>
          <w:shd w:val="clear" w:color="auto" w:fill="auto"/>
        </w:rPr>
      </w:pPr>
    </w:p>
    <w:p w14:paraId="5992EA1D">
      <w:pPr>
        <w:spacing w:line="480" w:lineRule="auto"/>
        <w:jc w:val="both"/>
        <w:rPr>
          <w:rFonts w:hint="default" w:ascii="Times New Roman" w:hAnsi="Times New Roman" w:eastAsia="SimSun" w:cs="Times New Roman"/>
          <w:b/>
          <w:bCs/>
          <w:sz w:val="22"/>
          <w:szCs w:val="22"/>
          <w:shd w:val="clear" w:color="auto" w:fill="auto"/>
        </w:rPr>
      </w:pPr>
    </w:p>
    <w:p w14:paraId="6FA64954">
      <w:pPr>
        <w:spacing w:line="480" w:lineRule="auto"/>
        <w:jc w:val="both"/>
        <w:rPr>
          <w:rFonts w:hint="default" w:ascii="Times New Roman" w:hAnsi="Times New Roman" w:eastAsia="SimSun" w:cs="Times New Roman"/>
          <w:b/>
          <w:bCs/>
          <w:sz w:val="22"/>
          <w:szCs w:val="22"/>
          <w:shd w:val="clear" w:color="auto" w:fill="auto"/>
        </w:rPr>
      </w:pPr>
    </w:p>
    <w:p w14:paraId="6C4131BD">
      <w:pPr>
        <w:spacing w:line="480" w:lineRule="auto"/>
        <w:jc w:val="both"/>
        <w:rPr>
          <w:rFonts w:hint="default" w:ascii="Times New Roman" w:hAnsi="Times New Roman" w:eastAsia="SimSun" w:cs="Times New Roman"/>
          <w:b/>
          <w:bCs/>
          <w:sz w:val="22"/>
          <w:szCs w:val="22"/>
          <w:shd w:val="clear" w:color="auto" w:fill="auto"/>
        </w:rPr>
      </w:pPr>
    </w:p>
    <w:p w14:paraId="3F39521A">
      <w:pPr>
        <w:spacing w:line="480" w:lineRule="auto"/>
        <w:jc w:val="both"/>
        <w:rPr>
          <w:rFonts w:hint="default" w:ascii="Times New Roman" w:hAnsi="Times New Roman" w:eastAsia="SimSun" w:cs="Times New Roman"/>
          <w:b/>
          <w:bCs/>
          <w:sz w:val="22"/>
          <w:szCs w:val="22"/>
          <w:shd w:val="clear" w:color="auto" w:fill="auto"/>
        </w:rPr>
      </w:pPr>
    </w:p>
    <w:p w14:paraId="6F89CFC1">
      <w:pPr>
        <w:spacing w:line="480" w:lineRule="auto"/>
        <w:jc w:val="both"/>
        <w:rPr>
          <w:rFonts w:hint="default" w:ascii="Times New Roman" w:hAnsi="Times New Roman" w:eastAsia="SimSun" w:cs="Times New Roman"/>
          <w:b/>
          <w:bCs/>
          <w:sz w:val="22"/>
          <w:szCs w:val="22"/>
          <w:shd w:val="clear" w:color="auto" w:fill="auto"/>
        </w:rPr>
      </w:pPr>
    </w:p>
    <w:p w14:paraId="5D3EC3FC">
      <w:pPr>
        <w:spacing w:line="480" w:lineRule="auto"/>
        <w:jc w:val="both"/>
        <w:rPr>
          <w:rFonts w:hint="default" w:ascii="Times New Roman" w:hAnsi="Times New Roman" w:eastAsia="SimSun" w:cs="Times New Roman"/>
          <w:b/>
          <w:bCs/>
          <w:sz w:val="22"/>
          <w:szCs w:val="22"/>
          <w:shd w:val="clear" w:color="auto" w:fill="auto"/>
        </w:rPr>
      </w:pPr>
    </w:p>
    <w:p w14:paraId="5FDD114D">
      <w:pPr>
        <w:spacing w:line="480" w:lineRule="auto"/>
        <w:jc w:val="both"/>
        <w:rPr>
          <w:rFonts w:hint="default" w:ascii="Times New Roman" w:hAnsi="Times New Roman" w:eastAsia="SimSun" w:cs="Times New Roman"/>
          <w:b/>
          <w:bCs/>
          <w:sz w:val="22"/>
          <w:szCs w:val="22"/>
          <w:shd w:val="clear" w:color="auto" w:fill="auto"/>
        </w:rPr>
      </w:pPr>
    </w:p>
    <w:p w14:paraId="014CD83D">
      <w:pPr>
        <w:spacing w:line="480" w:lineRule="auto"/>
        <w:jc w:val="both"/>
        <w:rPr>
          <w:rFonts w:hint="default" w:ascii="Times New Roman" w:hAnsi="Times New Roman" w:eastAsia="SimSun" w:cs="Times New Roman"/>
          <w:b/>
          <w:bCs/>
          <w:sz w:val="22"/>
          <w:szCs w:val="22"/>
          <w:shd w:val="clear" w:color="auto" w:fill="auto"/>
        </w:rPr>
      </w:pPr>
    </w:p>
    <w:p w14:paraId="528563EB">
      <w:pPr>
        <w:spacing w:line="480" w:lineRule="auto"/>
        <w:jc w:val="both"/>
        <w:rPr>
          <w:rFonts w:hint="default" w:ascii="Times New Roman" w:hAnsi="Times New Roman" w:eastAsia="SimSun" w:cs="Times New Roman"/>
          <w:b/>
          <w:bCs/>
          <w:sz w:val="22"/>
          <w:szCs w:val="22"/>
          <w:shd w:val="clear" w:color="auto" w:fill="auto"/>
        </w:rPr>
      </w:pPr>
    </w:p>
    <w:p w14:paraId="48E9DF6A">
      <w:pPr>
        <w:spacing w:line="480" w:lineRule="auto"/>
        <w:jc w:val="both"/>
        <w:rPr>
          <w:rFonts w:hint="default" w:ascii="Times New Roman" w:hAnsi="Times New Roman" w:eastAsia="SimSun" w:cs="Times New Roman"/>
          <w:b/>
          <w:bCs/>
          <w:sz w:val="22"/>
          <w:szCs w:val="22"/>
          <w:shd w:val="clear" w:color="auto" w:fill="auto"/>
        </w:rPr>
      </w:pPr>
    </w:p>
    <w:p w14:paraId="2CFE7F28">
      <w:pPr>
        <w:spacing w:line="480" w:lineRule="auto"/>
        <w:jc w:val="both"/>
        <w:rPr>
          <w:rFonts w:hint="default" w:ascii="Times New Roman" w:hAnsi="Times New Roman" w:eastAsia="SimSun" w:cs="Times New Roman"/>
          <w:b/>
          <w:bCs/>
          <w:sz w:val="22"/>
          <w:szCs w:val="22"/>
          <w:shd w:val="clear" w:color="auto" w:fill="auto"/>
        </w:rPr>
      </w:pPr>
    </w:p>
    <w:p w14:paraId="5F4E39E3">
      <w:pPr>
        <w:pStyle w:val="7"/>
        <w:keepNext w:val="0"/>
        <w:keepLines w:val="0"/>
        <w:widowControl/>
        <w:numPr>
          <w:ilvl w:val="0"/>
          <w:numId w:val="1"/>
        </w:numPr>
        <w:suppressLineNumbers w:val="0"/>
        <w:spacing w:before="0" w:beforeAutospacing="0" w:after="0" w:afterAutospacing="0" w:line="480" w:lineRule="auto"/>
        <w:jc w:val="both"/>
        <w:rPr>
          <w:rFonts w:hint="default" w:ascii="Times New Roman" w:hAnsi="Times New Roman" w:cs="Times New Roman"/>
          <w:b/>
          <w:bCs/>
          <w:color w:val="0E101A"/>
          <w:sz w:val="22"/>
          <w:szCs w:val="22"/>
          <w:shd w:val="clear" w:color="auto" w:fill="auto"/>
          <w:lang w:val="en-US"/>
        </w:rPr>
      </w:pPr>
      <w:r>
        <w:rPr>
          <w:rFonts w:hint="default" w:ascii="Times New Roman" w:hAnsi="Times New Roman" w:cs="Times New Roman"/>
          <w:b/>
          <w:bCs/>
          <w:color w:val="0E101A"/>
          <w:sz w:val="22"/>
          <w:szCs w:val="22"/>
          <w:shd w:val="clear" w:color="auto" w:fill="auto"/>
          <w:lang w:val="en-US"/>
        </w:rPr>
        <w:t>Introduction</w:t>
      </w:r>
    </w:p>
    <w:p w14:paraId="7C2ED838">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Although violence and self-deprivation are central to male socialisation and masculinity performance in many cultures (Gilmore, 1991), victimhood is rarely associated with the male gender. Masculinity within the patriarchal system is valorised and understood in terms of the power and privileges it affords men. Some gender studies have interrogated how th</w:t>
      </w:r>
      <w:r>
        <w:rPr>
          <w:rFonts w:hint="default" w:ascii="Times New Roman" w:hAnsi="Times New Roman" w:cs="Times New Roman"/>
          <w:color w:val="0E101A"/>
          <w:sz w:val="22"/>
          <w:szCs w:val="22"/>
          <w:shd w:val="clear" w:color="auto" w:fill="auto"/>
          <w:lang w:val="en-US"/>
        </w:rPr>
        <w:t>is</w:t>
      </w:r>
      <w:r>
        <w:rPr>
          <w:rFonts w:hint="default" w:ascii="Times New Roman" w:hAnsi="Times New Roman" w:cs="Times New Roman"/>
          <w:color w:val="0E101A"/>
          <w:sz w:val="22"/>
          <w:szCs w:val="22"/>
          <w:shd w:val="clear" w:color="auto" w:fill="auto"/>
        </w:rPr>
        <w:t xml:space="preserve"> power and privileges legitimise gender hierarchy and shape masculinity performance across time (Broqua &amp; Doquet, 2013; Connell, 1993; Connell &amp; Messerschmidt, 2005). Some of these studies highlight the </w:t>
      </w:r>
      <w:r>
        <w:rPr>
          <w:rFonts w:hint="default" w:ascii="Times New Roman" w:hAnsi="Times New Roman" w:cs="Times New Roman"/>
          <w:color w:val="0E101A"/>
          <w:sz w:val="22"/>
          <w:szCs w:val="22"/>
          <w:shd w:val="clear" w:color="auto" w:fill="auto"/>
          <w:lang w:val="en-US"/>
        </w:rPr>
        <w:t>toxicity</w:t>
      </w:r>
      <w:r>
        <w:rPr>
          <w:rFonts w:hint="default" w:ascii="Times New Roman" w:hAnsi="Times New Roman" w:cs="Times New Roman"/>
          <w:color w:val="0E101A"/>
          <w:sz w:val="22"/>
          <w:szCs w:val="22"/>
          <w:shd w:val="clear" w:color="auto" w:fill="auto"/>
        </w:rPr>
        <w:t xml:space="preserve"> of masculinity </w:t>
      </w:r>
      <w:r>
        <w:rPr>
          <w:rFonts w:hint="default" w:ascii="Times New Roman" w:hAnsi="Times New Roman" w:cs="Times New Roman"/>
          <w:color w:val="0E101A"/>
          <w:sz w:val="22"/>
          <w:szCs w:val="22"/>
          <w:shd w:val="clear" w:color="auto" w:fill="auto"/>
          <w:lang w:val="en-US"/>
        </w:rPr>
        <w:t>to</w:t>
      </w:r>
      <w:r>
        <w:rPr>
          <w:rFonts w:hint="default" w:ascii="Times New Roman" w:hAnsi="Times New Roman" w:cs="Times New Roman"/>
          <w:color w:val="0E101A"/>
          <w:sz w:val="22"/>
          <w:szCs w:val="22"/>
          <w:shd w:val="clear" w:color="auto" w:fill="auto"/>
        </w:rPr>
        <w:t xml:space="preserve"> the female gender and conceptualise girls and women as victims of patriarchy at different levels (Graaff &amp; Heinecken, 2017; Sugarman &amp; Frankel, 1996). </w:t>
      </w:r>
      <w:r>
        <w:rPr>
          <w:rFonts w:hint="default" w:ascii="Times New Roman" w:hAnsi="Times New Roman" w:cs="Times New Roman"/>
          <w:color w:val="0E101A"/>
          <w:sz w:val="22"/>
          <w:szCs w:val="22"/>
          <w:shd w:val="clear" w:color="auto" w:fill="auto"/>
          <w:lang w:val="en-US"/>
        </w:rPr>
        <w:t>However, r</w:t>
      </w:r>
      <w:r>
        <w:rPr>
          <w:rFonts w:hint="default" w:ascii="Times New Roman" w:hAnsi="Times New Roman" w:cs="Times New Roman"/>
          <w:color w:val="0E101A"/>
          <w:sz w:val="22"/>
          <w:szCs w:val="22"/>
          <w:shd w:val="clear" w:color="auto" w:fill="auto"/>
        </w:rPr>
        <w:t>ecent studies on masculinity have challenged th</w:t>
      </w:r>
      <w:r>
        <w:rPr>
          <w:rFonts w:hint="default" w:ascii="Times New Roman" w:hAnsi="Times New Roman" w:cs="Times New Roman"/>
          <w:color w:val="0E101A"/>
          <w:sz w:val="22"/>
          <w:szCs w:val="22"/>
          <w:shd w:val="clear" w:color="auto" w:fill="auto"/>
          <w:lang w:val="en-US"/>
        </w:rPr>
        <w:t>is</w:t>
      </w:r>
      <w:r>
        <w:rPr>
          <w:rFonts w:hint="default" w:ascii="Times New Roman" w:hAnsi="Times New Roman" w:cs="Times New Roman"/>
          <w:color w:val="0E101A"/>
          <w:sz w:val="22"/>
          <w:szCs w:val="22"/>
          <w:shd w:val="clear" w:color="auto" w:fill="auto"/>
        </w:rPr>
        <w:t xml:space="preserve"> prevalent and exclusive association of victimhood with the female gender</w:t>
      </w:r>
      <w:r>
        <w:rPr>
          <w:rFonts w:hint="default" w:ascii="Times New Roman" w:hAnsi="Times New Roman" w:cs="Times New Roman"/>
          <w:color w:val="0E101A"/>
          <w:sz w:val="22"/>
          <w:szCs w:val="22"/>
          <w:shd w:val="clear" w:color="auto" w:fill="auto"/>
          <w:lang w:val="en-US"/>
        </w:rPr>
        <w:t xml:space="preserve"> by</w:t>
      </w:r>
      <w:r>
        <w:rPr>
          <w:rFonts w:hint="default" w:ascii="Times New Roman" w:hAnsi="Times New Roman" w:cs="Times New Roman"/>
          <w:color w:val="0E101A"/>
          <w:sz w:val="22"/>
          <w:szCs w:val="22"/>
          <w:shd w:val="clear" w:color="auto" w:fill="auto"/>
        </w:rPr>
        <w:t xml:space="preserve"> draw</w:t>
      </w:r>
      <w:r>
        <w:rPr>
          <w:rFonts w:hint="default" w:ascii="Times New Roman" w:hAnsi="Times New Roman" w:cs="Times New Roman"/>
          <w:color w:val="0E101A"/>
          <w:sz w:val="22"/>
          <w:szCs w:val="22"/>
          <w:shd w:val="clear" w:color="auto" w:fill="auto"/>
          <w:lang w:val="en-US"/>
        </w:rPr>
        <w:t>ing</w:t>
      </w:r>
      <w:r>
        <w:rPr>
          <w:rFonts w:hint="default" w:ascii="Times New Roman" w:hAnsi="Times New Roman" w:cs="Times New Roman"/>
          <w:color w:val="0E101A"/>
          <w:sz w:val="22"/>
          <w:szCs w:val="22"/>
          <w:shd w:val="clear" w:color="auto" w:fill="auto"/>
        </w:rPr>
        <w:t xml:space="preserve"> attention to the oppression of marginalised masculinities such as LGBT (Onanuga, 202</w:t>
      </w:r>
      <w:r>
        <w:rPr>
          <w:rFonts w:hint="default" w:ascii="Times New Roman" w:hAnsi="Times New Roman" w:cs="Times New Roman"/>
          <w:color w:val="0E101A"/>
          <w:sz w:val="22"/>
          <w:szCs w:val="22"/>
          <w:shd w:val="clear" w:color="auto" w:fill="auto"/>
          <w:lang w:val="en-US"/>
        </w:rPr>
        <w:t>2</w:t>
      </w:r>
      <w:r>
        <w:rPr>
          <w:rFonts w:hint="default" w:ascii="Times New Roman" w:hAnsi="Times New Roman" w:cs="Times New Roman"/>
          <w:color w:val="0E101A"/>
          <w:sz w:val="22"/>
          <w:szCs w:val="22"/>
          <w:shd w:val="clear" w:color="auto" w:fill="auto"/>
        </w:rPr>
        <w:t xml:space="preserve">), violence against men by intimate partners (Drijber et al., 2013; Venäläinen, 2020) and male rape (Brankamp, 2015; Javaid, 2017; Woods, 2017). These studies do not only pay particular attention to the struggles of the male gender as they perform their masculinit(ies) and negotiate their identities within the patriarchal system, they also highlight the negative attitudes towards male victims from both state and non-state actors. </w:t>
      </w:r>
    </w:p>
    <w:p w14:paraId="36148BDB">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While differences in agentic power among masculinities expose non-stereotypical men to different forms of oppression</w:t>
      </w:r>
      <w:r>
        <w:rPr>
          <w:rFonts w:hint="default" w:ascii="Times New Roman" w:hAnsi="Times New Roman" w:cs="Times New Roman"/>
          <w:color w:val="0E101A"/>
          <w:sz w:val="22"/>
          <w:szCs w:val="22"/>
          <w:shd w:val="clear" w:color="auto" w:fill="auto"/>
          <w:lang w:val="en-US"/>
        </w:rPr>
        <w:t xml:space="preserve"> and discrimination</w:t>
      </w:r>
      <w:r>
        <w:rPr>
          <w:rFonts w:hint="default" w:ascii="Times New Roman" w:hAnsi="Times New Roman" w:cs="Times New Roman"/>
          <w:color w:val="0E101A"/>
          <w:sz w:val="22"/>
          <w:szCs w:val="22"/>
          <w:shd w:val="clear" w:color="auto" w:fill="auto"/>
        </w:rPr>
        <w:t xml:space="preserve">, studies on intimate partner violence and rape establish that heteronormative men could be victims of female violence (Drijber et al., 2013; Venäläinen, 2020) or rape. </w:t>
      </w:r>
      <w:r>
        <w:rPr>
          <w:rFonts w:hint="default" w:ascii="Times New Roman" w:hAnsi="Times New Roman" w:cs="Times New Roman"/>
          <w:color w:val="0E101A"/>
          <w:sz w:val="22"/>
          <w:szCs w:val="22"/>
          <w:shd w:val="clear" w:color="auto" w:fill="auto"/>
          <w:lang w:val="en-US"/>
        </w:rPr>
        <w:t>Such studies establish that w</w:t>
      </w:r>
      <w:r>
        <w:rPr>
          <w:rFonts w:hint="default" w:ascii="Times New Roman" w:hAnsi="Times New Roman" w:cs="Times New Roman"/>
          <w:color w:val="0E101A"/>
          <w:sz w:val="22"/>
          <w:szCs w:val="22"/>
          <w:shd w:val="clear" w:color="auto" w:fill="auto"/>
        </w:rPr>
        <w:t>omen who abuse men overpower them by depending on harmful objects or blackmail (Drijber et al., 2013), as well as alcohol or drugs in cases of sexual violence (Fisher &amp; Pina, 2013).</w:t>
      </w:r>
    </w:p>
    <w:p w14:paraId="25F6A406">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 In Nigeria, male victimhood </w:t>
      </w:r>
      <w:r>
        <w:rPr>
          <w:rFonts w:hint="default" w:ascii="Times New Roman" w:hAnsi="Times New Roman" w:cs="Times New Roman"/>
          <w:color w:val="0E101A"/>
          <w:sz w:val="22"/>
          <w:szCs w:val="22"/>
          <w:shd w:val="clear" w:color="auto" w:fill="auto"/>
          <w:lang w:val="en-US"/>
        </w:rPr>
        <w:t xml:space="preserve">studies </w:t>
      </w:r>
      <w:r>
        <w:rPr>
          <w:rFonts w:hint="default" w:ascii="Times New Roman" w:hAnsi="Times New Roman" w:cs="Times New Roman"/>
          <w:color w:val="0E101A"/>
          <w:sz w:val="22"/>
          <w:szCs w:val="22"/>
          <w:shd w:val="clear" w:color="auto" w:fill="auto"/>
        </w:rPr>
        <w:t>are mainly sociological (Dienye &amp; Gbeneol, 2009; Nwanna &amp; Kunnuji, 2016), although some critical studies of Nigerian literary texts allude to the toxicity of patriarchy to normative masculinity. Jeyifo (1993), for example, briefly alludes to patriarchy's toxicity against normative men by referring to the trauma Okonkwo, the protagonist, goes through after killing Ikemefunna in </w:t>
      </w:r>
      <w:r>
        <w:rPr>
          <w:rStyle w:val="5"/>
          <w:rFonts w:hint="default" w:ascii="Times New Roman" w:hAnsi="Times New Roman" w:cs="Times New Roman"/>
          <w:color w:val="0E101A"/>
          <w:sz w:val="22"/>
          <w:szCs w:val="22"/>
          <w:shd w:val="clear" w:color="auto" w:fill="auto"/>
        </w:rPr>
        <w:t>Things Fall Apart</w:t>
      </w:r>
      <w:r>
        <w:rPr>
          <w:rFonts w:hint="default" w:ascii="Times New Roman" w:hAnsi="Times New Roman" w:cs="Times New Roman"/>
          <w:color w:val="0E101A"/>
          <w:sz w:val="22"/>
          <w:szCs w:val="22"/>
          <w:shd w:val="clear" w:color="auto" w:fill="auto"/>
        </w:rPr>
        <w:t>. Okwonkwo's desire and desperation to be identified as an ideal man in the novel lure him into different forms of violence, including the killing of Ikemefuna. While his actions fall within normative expectations, he struggles with the psychological effect of the perpetrated violence, which eventually leads to his depression. Jeyifo's study, although focused on the abstract power of the feminine gender, underscores the fact that heteronormative men</w:t>
      </w:r>
      <w:r>
        <w:rPr>
          <w:rFonts w:hint="default" w:ascii="Times New Roman" w:hAnsi="Times New Roman" w:cs="Times New Roman"/>
          <w:color w:val="0E101A"/>
          <w:sz w:val="22"/>
          <w:szCs w:val="22"/>
          <w:shd w:val="clear" w:color="auto" w:fill="auto"/>
          <w:lang w:val="en-US"/>
        </w:rPr>
        <w:t xml:space="preserve"> sometimes</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 xml:space="preserve">struggle while performing </w:t>
      </w:r>
      <w:r>
        <w:rPr>
          <w:rFonts w:hint="default" w:ascii="Times New Roman" w:hAnsi="Times New Roman" w:cs="Times New Roman"/>
          <w:color w:val="0E101A"/>
          <w:sz w:val="22"/>
          <w:szCs w:val="22"/>
          <w:shd w:val="clear" w:color="auto" w:fill="auto"/>
        </w:rPr>
        <w:t>normative masculinity, as this may impact their health and general well-being negatively. In addition, Onanuga's (202</w:t>
      </w:r>
      <w:r>
        <w:rPr>
          <w:rFonts w:hint="default" w:ascii="Times New Roman" w:hAnsi="Times New Roman" w:cs="Times New Roman"/>
          <w:color w:val="0E101A"/>
          <w:sz w:val="22"/>
          <w:szCs w:val="22"/>
          <w:shd w:val="clear" w:color="auto" w:fill="auto"/>
          <w:lang w:val="en-US"/>
        </w:rPr>
        <w:t>2</w:t>
      </w:r>
      <w:r>
        <w:rPr>
          <w:rFonts w:hint="default" w:ascii="Times New Roman" w:hAnsi="Times New Roman" w:cs="Times New Roman"/>
          <w:color w:val="0E101A"/>
          <w:sz w:val="22"/>
          <w:szCs w:val="22"/>
          <w:shd w:val="clear" w:color="auto" w:fill="auto"/>
        </w:rPr>
        <w:t>) exploration of the dynamics of sexual repression against homosexuals in Jude Dibia's </w:t>
      </w:r>
      <w:r>
        <w:rPr>
          <w:rStyle w:val="5"/>
          <w:rFonts w:hint="default" w:ascii="Times New Roman" w:hAnsi="Times New Roman" w:cs="Times New Roman"/>
          <w:color w:val="0E101A"/>
          <w:sz w:val="22"/>
          <w:szCs w:val="22"/>
          <w:shd w:val="clear" w:color="auto" w:fill="auto"/>
        </w:rPr>
        <w:t>Walking with Shadows</w:t>
      </w:r>
      <w:r>
        <w:rPr>
          <w:rFonts w:hint="default" w:ascii="Times New Roman" w:hAnsi="Times New Roman" w:cs="Times New Roman"/>
          <w:color w:val="0E101A"/>
          <w:sz w:val="22"/>
          <w:szCs w:val="22"/>
          <w:shd w:val="clear" w:color="auto" w:fill="auto"/>
        </w:rPr>
        <w:t> and Tendai Huchu's </w:t>
      </w:r>
      <w:r>
        <w:rPr>
          <w:rStyle w:val="5"/>
          <w:rFonts w:hint="default" w:ascii="Times New Roman" w:hAnsi="Times New Roman" w:cs="Times New Roman"/>
          <w:color w:val="0E101A"/>
          <w:sz w:val="22"/>
          <w:szCs w:val="22"/>
          <w:shd w:val="clear" w:color="auto" w:fill="auto"/>
        </w:rPr>
        <w:t>The Hairdresser of Harare </w:t>
      </w:r>
      <w:r>
        <w:rPr>
          <w:rFonts w:hint="default" w:ascii="Times New Roman" w:hAnsi="Times New Roman" w:cs="Times New Roman"/>
          <w:color w:val="0E101A"/>
          <w:sz w:val="22"/>
          <w:szCs w:val="22"/>
          <w:shd w:val="clear" w:color="auto" w:fill="auto"/>
        </w:rPr>
        <w:t>establishes the fact that homosexual characters undergo sexual and psychological oppression, which leads to the denial of their agency. </w:t>
      </w:r>
    </w:p>
    <w:p w14:paraId="1146BFD3">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In the</w:t>
      </w:r>
      <w:r>
        <w:rPr>
          <w:rFonts w:hint="default" w:ascii="Times New Roman" w:hAnsi="Times New Roman" w:cs="Times New Roman"/>
          <w:color w:val="0E101A"/>
          <w:sz w:val="22"/>
          <w:szCs w:val="22"/>
          <w:shd w:val="clear" w:color="auto" w:fill="auto"/>
          <w:lang w:val="en-US"/>
        </w:rPr>
        <w:t xml:space="preserve"> aforementioned</w:t>
      </w:r>
      <w:r>
        <w:rPr>
          <w:rFonts w:hint="default" w:ascii="Times New Roman" w:hAnsi="Times New Roman" w:cs="Times New Roman"/>
          <w:color w:val="0E101A"/>
          <w:sz w:val="22"/>
          <w:szCs w:val="22"/>
          <w:shd w:val="clear" w:color="auto" w:fill="auto"/>
        </w:rPr>
        <w:t xml:space="preserve"> literary texts, masculinity performance intersects with culture and sexuality. The culture within which Okwonkwo lives requires him to be emotionally restrictive, and</w:t>
      </w:r>
      <w:r>
        <w:rPr>
          <w:rFonts w:hint="default" w:ascii="Times New Roman" w:hAnsi="Times New Roman" w:cs="Times New Roman"/>
          <w:color w:val="0E101A"/>
          <w:sz w:val="22"/>
          <w:szCs w:val="22"/>
          <w:shd w:val="clear" w:color="auto" w:fill="auto"/>
          <w:lang w:val="en-US"/>
        </w:rPr>
        <w:t xml:space="preserve"> the</w:t>
      </w:r>
      <w:r>
        <w:rPr>
          <w:rFonts w:hint="default" w:ascii="Times New Roman" w:hAnsi="Times New Roman" w:cs="Times New Roman"/>
          <w:color w:val="0E101A"/>
          <w:sz w:val="22"/>
          <w:szCs w:val="22"/>
          <w:shd w:val="clear" w:color="auto" w:fill="auto"/>
        </w:rPr>
        <w:t xml:space="preserve"> men in </w:t>
      </w:r>
      <w:r>
        <w:rPr>
          <w:rStyle w:val="5"/>
          <w:rFonts w:hint="default" w:ascii="Times New Roman" w:hAnsi="Times New Roman" w:cs="Times New Roman"/>
          <w:color w:val="0E101A"/>
          <w:sz w:val="22"/>
          <w:szCs w:val="22"/>
          <w:shd w:val="clear" w:color="auto" w:fill="auto"/>
        </w:rPr>
        <w:t>Walking with Shadows</w:t>
      </w:r>
      <w:r>
        <w:rPr>
          <w:rFonts w:hint="default" w:ascii="Times New Roman" w:hAnsi="Times New Roman" w:cs="Times New Roman"/>
          <w:color w:val="0E101A"/>
          <w:sz w:val="22"/>
          <w:szCs w:val="22"/>
          <w:shd w:val="clear" w:color="auto" w:fill="auto"/>
        </w:rPr>
        <w:t> are expected to be heterosexual. The fact that these men struggle to fulfil these expectations and are prone to shame for not doing so implies that male victimhood manifests at the intersection of masculinity and other social identities such as class, race, sexuality, and religion and is located within social practices and the ideological constructions of male identities. Within these intersections, masculinity is ideologically constructed, and this construction permeates both literary and non-literary texts. However, the focus of this research is limited to representations of male victimhood in literary fiction.</w:t>
      </w:r>
    </w:p>
    <w:p w14:paraId="3F713196">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In this study, I interrogate language as a tool </w:t>
      </w:r>
      <w:r>
        <w:rPr>
          <w:rFonts w:hint="default" w:ascii="Times New Roman" w:hAnsi="Times New Roman" w:cs="Times New Roman"/>
          <w:color w:val="0E101A"/>
          <w:sz w:val="22"/>
          <w:szCs w:val="22"/>
          <w:shd w:val="clear" w:color="auto" w:fill="auto"/>
          <w:lang w:val="en-US"/>
        </w:rPr>
        <w:t xml:space="preserve">for </w:t>
      </w:r>
      <w:r>
        <w:rPr>
          <w:rFonts w:hint="default" w:ascii="Times New Roman" w:hAnsi="Times New Roman" w:cs="Times New Roman"/>
          <w:color w:val="0E101A"/>
          <w:sz w:val="22"/>
          <w:szCs w:val="22"/>
          <w:shd w:val="clear" w:color="auto" w:fill="auto"/>
        </w:rPr>
        <w:t>representing male victimhood at the intersection of royalty</w:t>
      </w:r>
      <w:r>
        <w:rPr>
          <w:rFonts w:hint="default" w:ascii="Times New Roman" w:hAnsi="Times New Roman" w:cs="Times New Roman"/>
          <w:color w:val="0E101A"/>
          <w:sz w:val="22"/>
          <w:szCs w:val="22"/>
          <w:shd w:val="clear" w:color="auto" w:fill="auto"/>
          <w:lang w:val="en-US"/>
        </w:rPr>
        <w:t xml:space="preserve"> (a social identity)</w:t>
      </w:r>
      <w:r>
        <w:rPr>
          <w:rFonts w:hint="default" w:ascii="Times New Roman" w:hAnsi="Times New Roman" w:cs="Times New Roman"/>
          <w:color w:val="0E101A"/>
          <w:sz w:val="22"/>
          <w:szCs w:val="22"/>
          <w:shd w:val="clear" w:color="auto" w:fill="auto"/>
        </w:rPr>
        <w:t xml:space="preserve"> and masculinity in Aisha Onekata's </w:t>
      </w:r>
      <w:r>
        <w:rPr>
          <w:rStyle w:val="5"/>
          <w:rFonts w:hint="default" w:ascii="Times New Roman" w:hAnsi="Times New Roman" w:cs="Times New Roman"/>
          <w:color w:val="0E101A"/>
          <w:sz w:val="22"/>
          <w:szCs w:val="22"/>
          <w:shd w:val="clear" w:color="auto" w:fill="auto"/>
        </w:rPr>
        <w:t>His Royal Highness </w:t>
      </w:r>
      <w:r>
        <w:rPr>
          <w:rFonts w:hint="default" w:ascii="Times New Roman" w:hAnsi="Times New Roman" w:cs="Times New Roman"/>
          <w:color w:val="0E101A"/>
          <w:sz w:val="22"/>
          <w:szCs w:val="22"/>
          <w:shd w:val="clear" w:color="auto" w:fill="auto"/>
        </w:rPr>
        <w:t>using Corpus linguistics (CL) and Critical Discourse Analysis (CDA). These theories provide for ideological analysis of power structures and culturally specific views of gender as represented by language. I focus on the ideological (re)presentation of royalty, the responsibility of royalty, and how these impact the performance of masculinity in the text. I argue that agential and privileged men can also be victims of their privilege, especially when their masculinity intersects with other social identities. </w:t>
      </w:r>
    </w:p>
    <w:p w14:paraId="6ED7F234">
      <w:pPr>
        <w:pStyle w:val="7"/>
        <w:keepNext w:val="0"/>
        <w:keepLines w:val="0"/>
        <w:widowControl/>
        <w:numPr>
          <w:ilvl w:val="0"/>
          <w:numId w:val="1"/>
        </w:numPr>
        <w:suppressLineNumbers w:val="0"/>
        <w:spacing w:before="0" w:beforeAutospacing="0" w:after="0" w:afterAutospacing="0" w:line="480" w:lineRule="auto"/>
        <w:ind w:left="0" w:leftChars="0" w:firstLine="0" w:firstLineChars="0"/>
        <w:jc w:val="both"/>
        <w:rPr>
          <w:rFonts w:hint="default" w:ascii="Times New Roman" w:hAnsi="Times New Roman" w:cs="Times New Roman"/>
          <w:color w:val="0E101A"/>
          <w:sz w:val="22"/>
          <w:szCs w:val="22"/>
          <w:shd w:val="clear" w:color="auto" w:fill="auto"/>
        </w:rPr>
      </w:pPr>
      <w:r>
        <w:rPr>
          <w:rStyle w:val="8"/>
          <w:rFonts w:hint="default" w:ascii="Times New Roman" w:hAnsi="Times New Roman" w:cs="Times New Roman"/>
          <w:color w:val="0E101A"/>
          <w:sz w:val="22"/>
          <w:szCs w:val="22"/>
          <w:shd w:val="clear" w:color="auto" w:fill="auto"/>
        </w:rPr>
        <w:t>Intersectionality</w:t>
      </w:r>
      <w:r>
        <w:rPr>
          <w:rStyle w:val="8"/>
          <w:rFonts w:hint="default" w:ascii="Times New Roman" w:hAnsi="Times New Roman" w:cs="Times New Roman"/>
          <w:color w:val="0E101A"/>
          <w:sz w:val="22"/>
          <w:szCs w:val="22"/>
          <w:shd w:val="clear" w:color="auto" w:fill="auto"/>
          <w:lang w:val="en-US"/>
        </w:rPr>
        <w:t>, masculinity</w:t>
      </w:r>
      <w:r>
        <w:rPr>
          <w:rStyle w:val="8"/>
          <w:rFonts w:hint="default" w:ascii="Times New Roman" w:hAnsi="Times New Roman" w:cs="Times New Roman"/>
          <w:color w:val="0E101A"/>
          <w:sz w:val="22"/>
          <w:szCs w:val="22"/>
          <w:shd w:val="clear" w:color="auto" w:fill="auto"/>
        </w:rPr>
        <w:t xml:space="preserve"> and Male Victimhood</w:t>
      </w:r>
    </w:p>
    <w:p w14:paraId="13EF03DB">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Intersectionality was formally introduced into gender studies by Kimberle Crenshaw in 1989 to capture how complex social identities intersect to shape black women's experiences in the United States. She believes that black women's experience of violence is shaped by other dimensions of their identities, such as race and class. In her 1990 study, she describes how the intersections of race and gender structurally and politically shape aspects of violence against women of colour. She asserts that despite the advantages of identity politics, such as speaking powerfully against gendered violence, it often conflates or disregards intra-group differences. Her central argument is that oppression is located at the point where gender intersects with other identities, and this serves as the point of divergence within a heterogeneous political group.  </w:t>
      </w:r>
    </w:p>
    <w:p w14:paraId="3DDDC1BF">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Crenshaw's study </w:t>
      </w:r>
      <w:r>
        <w:rPr>
          <w:rFonts w:hint="default" w:ascii="Times New Roman" w:hAnsi="Times New Roman" w:cs="Times New Roman"/>
          <w:color w:val="0E101A"/>
          <w:sz w:val="22"/>
          <w:szCs w:val="22"/>
          <w:shd w:val="clear" w:color="auto" w:fill="auto"/>
          <w:lang w:val="en-US"/>
        </w:rPr>
        <w:t xml:space="preserve">avers </w:t>
      </w:r>
      <w:r>
        <w:rPr>
          <w:rFonts w:hint="default" w:ascii="Times New Roman" w:hAnsi="Times New Roman" w:cs="Times New Roman"/>
          <w:color w:val="0E101A"/>
          <w:sz w:val="22"/>
          <w:szCs w:val="22"/>
          <w:shd w:val="clear" w:color="auto" w:fill="auto"/>
        </w:rPr>
        <w:t xml:space="preserve">that multiple identities are integral to how the social world works because </w:t>
      </w:r>
      <w:r>
        <w:rPr>
          <w:rFonts w:hint="default" w:ascii="Times New Roman" w:hAnsi="Times New Roman" w:cs="Times New Roman"/>
          <w:color w:val="0E101A"/>
          <w:sz w:val="22"/>
          <w:szCs w:val="22"/>
          <w:shd w:val="clear" w:color="auto" w:fill="auto"/>
          <w:lang w:val="en-US"/>
        </w:rPr>
        <w:t>organised</w:t>
      </w:r>
      <w:r>
        <w:rPr>
          <w:rFonts w:hint="default" w:ascii="Times New Roman" w:hAnsi="Times New Roman" w:cs="Times New Roman"/>
          <w:color w:val="0E101A"/>
          <w:sz w:val="22"/>
          <w:szCs w:val="22"/>
          <w:shd w:val="clear" w:color="auto" w:fill="auto"/>
        </w:rPr>
        <w:t xml:space="preserve"> group identities are coalitions. One of Crenshaw's important assertions is that when identity is not interrogated through intersectionality, violence against a particular </w:t>
      </w:r>
      <w:r>
        <w:rPr>
          <w:rFonts w:hint="default" w:ascii="Times New Roman" w:hAnsi="Times New Roman" w:cs="Times New Roman"/>
          <w:color w:val="0E101A"/>
          <w:sz w:val="22"/>
          <w:szCs w:val="22"/>
          <w:shd w:val="clear" w:color="auto" w:fill="auto"/>
          <w:lang w:val="en-US"/>
        </w:rPr>
        <w:t>marginalised</w:t>
      </w:r>
      <w:r>
        <w:rPr>
          <w:rFonts w:hint="default" w:ascii="Times New Roman" w:hAnsi="Times New Roman" w:cs="Times New Roman"/>
          <w:color w:val="0E101A"/>
          <w:sz w:val="22"/>
          <w:szCs w:val="22"/>
          <w:shd w:val="clear" w:color="auto" w:fill="auto"/>
        </w:rPr>
        <w:t xml:space="preserve"> group can be obscured, as seen in the case of violence against women of colour. Although her study </w:t>
      </w:r>
      <w:r>
        <w:rPr>
          <w:rFonts w:hint="default" w:ascii="Times New Roman" w:hAnsi="Times New Roman" w:cs="Times New Roman"/>
          <w:color w:val="0E101A"/>
          <w:sz w:val="22"/>
          <w:szCs w:val="22"/>
          <w:shd w:val="clear" w:color="auto" w:fill="auto"/>
          <w:lang w:val="en-US"/>
        </w:rPr>
        <w:t>centers</w:t>
      </w:r>
      <w:r>
        <w:rPr>
          <w:rFonts w:hint="default" w:ascii="Times New Roman" w:hAnsi="Times New Roman" w:cs="Times New Roman"/>
          <w:color w:val="0E101A"/>
          <w:sz w:val="22"/>
          <w:szCs w:val="22"/>
          <w:shd w:val="clear" w:color="auto" w:fill="auto"/>
        </w:rPr>
        <w:t xml:space="preserve"> on women of colour, gender scholars have applied intersectionality to interrogate intra-gender inequalities among men (Childs &amp; Hughes, 2018; Friend &amp; Thompson, 2003; Wojnicka &amp; Nowicka, 2022). These studies examine how social identities such as ethnicity, class and sexuality interact with masculinity to give rise to a </w:t>
      </w:r>
      <w:r>
        <w:rPr>
          <w:rFonts w:hint="default" w:ascii="Times New Roman" w:hAnsi="Times New Roman" w:cs="Times New Roman"/>
          <w:color w:val="0E101A"/>
          <w:sz w:val="22"/>
          <w:szCs w:val="22"/>
          <w:shd w:val="clear" w:color="auto" w:fill="auto"/>
          <w:lang w:val="en-US"/>
        </w:rPr>
        <w:t>marginalized</w:t>
      </w:r>
      <w:r>
        <w:rPr>
          <w:rFonts w:hint="default" w:ascii="Times New Roman" w:hAnsi="Times New Roman" w:cs="Times New Roman"/>
          <w:color w:val="0E101A"/>
          <w:sz w:val="22"/>
          <w:szCs w:val="22"/>
          <w:shd w:val="clear" w:color="auto" w:fill="auto"/>
        </w:rPr>
        <w:t xml:space="preserve"> masculine identit</w:t>
      </w:r>
      <w:r>
        <w:rPr>
          <w:rFonts w:hint="default" w:ascii="Times New Roman" w:hAnsi="Times New Roman" w:cs="Times New Roman"/>
          <w:color w:val="0E101A"/>
          <w:sz w:val="22"/>
          <w:szCs w:val="22"/>
          <w:shd w:val="clear" w:color="auto" w:fill="auto"/>
          <w:lang w:val="en-US"/>
        </w:rPr>
        <w:t>ies</w:t>
      </w:r>
      <w:r>
        <w:rPr>
          <w:rFonts w:hint="default" w:ascii="Times New Roman" w:hAnsi="Times New Roman" w:cs="Times New Roman"/>
          <w:color w:val="0E101A"/>
          <w:sz w:val="22"/>
          <w:szCs w:val="22"/>
          <w:shd w:val="clear" w:color="auto" w:fill="auto"/>
        </w:rPr>
        <w:t>. </w:t>
      </w:r>
    </w:p>
    <w:p w14:paraId="5350024F">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auto"/>
          <w:sz w:val="22"/>
          <w:szCs w:val="22"/>
          <w:shd w:val="clear" w:color="auto" w:fill="auto"/>
          <w:lang w:val="en-US"/>
        </w:rPr>
      </w:pPr>
      <w:r>
        <w:rPr>
          <w:rFonts w:hint="default" w:ascii="Times New Roman" w:hAnsi="Times New Roman" w:cs="Times New Roman"/>
          <w:color w:val="0E101A"/>
          <w:sz w:val="22"/>
          <w:szCs w:val="22"/>
          <w:shd w:val="clear" w:color="auto" w:fill="auto"/>
        </w:rPr>
        <w:t xml:space="preserve">According to Christensen and Jensen (2014), masculinity can intersect with class, race/ethnicity and sexuality in a way that male dominance and privileges are reinforced for some men or subverted for </w:t>
      </w:r>
      <w:r>
        <w:rPr>
          <w:rFonts w:hint="default" w:ascii="Times New Roman" w:hAnsi="Times New Roman" w:cs="Times New Roman"/>
          <w:color w:val="0E101A"/>
          <w:sz w:val="22"/>
          <w:szCs w:val="22"/>
          <w:shd w:val="clear" w:color="auto" w:fill="auto"/>
          <w:lang w:val="en-US"/>
        </w:rPr>
        <w:t>marginalized</w:t>
      </w:r>
      <w:r>
        <w:rPr>
          <w:rFonts w:hint="default" w:ascii="Times New Roman" w:hAnsi="Times New Roman" w:cs="Times New Roman"/>
          <w:color w:val="0E101A"/>
          <w:sz w:val="22"/>
          <w:szCs w:val="22"/>
          <w:shd w:val="clear" w:color="auto" w:fill="auto"/>
        </w:rPr>
        <w:t xml:space="preserve"> men to the point of agency denial. This implies that intersectionality in masculinity studies foregrounds unequal power relations among different categories of men.</w:t>
      </w:r>
      <w:r>
        <w:rPr>
          <w:rFonts w:hint="default" w:ascii="Times New Roman" w:hAnsi="Times New Roman" w:cs="Times New Roman"/>
          <w:color w:val="0E101A"/>
          <w:sz w:val="22"/>
          <w:szCs w:val="22"/>
          <w:shd w:val="clear" w:color="auto" w:fill="auto"/>
          <w:lang w:val="en-US"/>
        </w:rPr>
        <w:t xml:space="preserve"> </w:t>
      </w:r>
      <w:r>
        <w:rPr>
          <w:rFonts w:hint="default" w:ascii="Times New Roman" w:hAnsi="Times New Roman" w:cs="Times New Roman"/>
          <w:color w:val="auto"/>
          <w:sz w:val="22"/>
          <w:szCs w:val="22"/>
          <w:shd w:val="clear" w:color="auto" w:fill="auto"/>
          <w:lang w:val="en-US"/>
        </w:rPr>
        <w:t xml:space="preserve">In Africa, masculinity has evolved both historically and socially (Mensah, 2000; Ayodabo, 2021).  It intersects and is constantly shaped by different social variables such as religion, colonialism and capitalist economy at different point in time( Brown, 2006; Mensah, 2021; Ayodabo 2021). </w:t>
      </w:r>
    </w:p>
    <w:p w14:paraId="6751BF06">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auto"/>
          <w:sz w:val="22"/>
          <w:szCs w:val="22"/>
          <w:shd w:val="clear" w:color="auto" w:fill="auto"/>
          <w:lang w:val="en-US"/>
        </w:rPr>
      </w:pPr>
      <w:r>
        <w:rPr>
          <w:rFonts w:hint="default" w:ascii="Times New Roman" w:hAnsi="Times New Roman" w:cs="Times New Roman"/>
          <w:color w:val="auto"/>
          <w:sz w:val="22"/>
          <w:szCs w:val="22"/>
          <w:shd w:val="clear" w:color="auto" w:fill="auto"/>
          <w:lang w:val="en-US"/>
        </w:rPr>
        <w:t xml:space="preserve">In pre-coloonial Africa, masculinity is more of a source of social and cultural identity than a tool for dominance and control that define both colonial and post-colonial African masculinity. Although there are traces of male dominance in some African cultures such as Hausa culture before western colonisation, some scholars argue that many pre-colonial societies in Africa are not organised through gender (Oyewumi, 1997; Amadiume, 1997; Murray, 2000; Harris, 2012).  For instance, Oyewumi (1997) claims that the Yoruba society is organised along seniority lines while Ezeogwu and Cin, (2022) argue that although gender was marked in pre-colonial igbo culture, male and female could achieve political, economic and spiritual authority. The implication is that colonisation is a significant intersecting variable which historically shaped African masculinities and gender inequality is reinforced through colonial ideologies and institutions. Scholars contend that both religion and education were weapons of subjugation and distraction and they influence how gender os performed (Harris 2012). Also, new defining identities such as men as breadwinners, wage earners, owners, controllers and so on became prominent during colonisation (Cornwall, 2003; Pasura and Christou 2018). Therefore, the privileges, authority and power that women enjoy in pre-colonial Africa were eroded through colonial patriarchy.  </w:t>
      </w:r>
    </w:p>
    <w:p w14:paraId="13248853">
      <w:pPr>
        <w:keepNext w:val="0"/>
        <w:keepLines w:val="0"/>
        <w:widowControl/>
        <w:suppressLineNumbers w:val="0"/>
        <w:spacing w:line="360" w:lineRule="auto"/>
        <w:jc w:val="both"/>
        <w:rPr>
          <w:rFonts w:hint="default" w:ascii="Times New Roman" w:hAnsi="Times New Roman" w:eastAsia="AdvOT46dcae81" w:cs="Times New Roman"/>
          <w:color w:val="auto"/>
          <w:kern w:val="0"/>
          <w:sz w:val="22"/>
          <w:szCs w:val="22"/>
          <w:shd w:val="clear" w:color="auto" w:fill="auto"/>
          <w:lang w:val="en-US" w:eastAsia="zh-CN" w:bidi="ar"/>
        </w:rPr>
      </w:pPr>
      <w:r>
        <w:rPr>
          <w:rFonts w:hint="default" w:ascii="Times New Roman" w:hAnsi="Times New Roman" w:cs="Times New Roman"/>
          <w:color w:val="auto"/>
          <w:sz w:val="22"/>
          <w:szCs w:val="22"/>
          <w:shd w:val="clear" w:color="auto" w:fill="auto"/>
          <w:lang w:val="en-US"/>
        </w:rPr>
        <w:t>Post-colonial masculinity also has its root in colonisation and is hegemonic.  Ezeogwu and Cin (2022) state that it is ‘deeply embedded between the power relations and historicity of the relationships between colonisers and the colonised’. In Mensah (2021, p. 3) words, post-colonial African masculinity is ‘a relation of hegemony between one masculinity and other masculinities in the same gender regime and a relation that subordinates women and re-inscribe oppressive gender categories’. This description of masculinity reinforces the ideology of supremacy. Many studies posit that an ideal contemporary African man is framed by normative expectations such as being in control, aggressive, strong, a bread winner and a wage earner and a phallic hero among others (Odimegwu et. al. 2013; Gbadegesin 2024). These normative expectations which brought African men privileges during colonisation become sources of tension in contemporary African societies especially with issues such as infertility, homosexuality and economic disempowerment among others on the rise. McLean (2021) state that ‘d</w:t>
      </w:r>
      <w:r>
        <w:rPr>
          <w:rFonts w:hint="default" w:ascii="Times New Roman" w:hAnsi="Times New Roman" w:eastAsia="AdvOT46dcae81" w:cs="Times New Roman"/>
          <w:color w:val="auto"/>
          <w:kern w:val="0"/>
          <w:sz w:val="22"/>
          <w:szCs w:val="22"/>
          <w:shd w:val="clear" w:color="auto" w:fill="auto"/>
          <w:lang w:val="en-US" w:eastAsia="zh-CN" w:bidi="ar"/>
        </w:rPr>
        <w:t xml:space="preserve">ue to rising rates of unemployment sweeping the continent, the notion of </w:t>
      </w:r>
      <w:r>
        <w:rPr>
          <w:rFonts w:hint="default" w:ascii="Times New Roman" w:hAnsi="Times New Roman" w:eastAsia="AdvOT46dcae81 + 20" w:cs="Times New Roman"/>
          <w:color w:val="auto"/>
          <w:kern w:val="0"/>
          <w:sz w:val="22"/>
          <w:szCs w:val="22"/>
          <w:shd w:val="clear" w:color="auto" w:fill="auto"/>
          <w:lang w:val="en-US" w:eastAsia="zh-CN" w:bidi="ar"/>
        </w:rPr>
        <w:t>‘</w:t>
      </w:r>
      <w:r>
        <w:rPr>
          <w:rFonts w:hint="default" w:ascii="Times New Roman" w:hAnsi="Times New Roman" w:eastAsia="AdvOT46dcae81" w:cs="Times New Roman"/>
          <w:color w:val="auto"/>
          <w:kern w:val="0"/>
          <w:sz w:val="22"/>
          <w:szCs w:val="22"/>
          <w:shd w:val="clear" w:color="auto" w:fill="auto"/>
          <w:lang w:val="en-US" w:eastAsia="zh-CN" w:bidi="ar"/>
        </w:rPr>
        <w:t>masculinities in crisis</w:t>
      </w:r>
      <w:r>
        <w:rPr>
          <w:rFonts w:hint="default" w:ascii="Times New Roman" w:hAnsi="Times New Roman" w:eastAsia="AdvOT46dcae81 + 20" w:cs="Times New Roman"/>
          <w:color w:val="auto"/>
          <w:kern w:val="0"/>
          <w:sz w:val="22"/>
          <w:szCs w:val="22"/>
          <w:shd w:val="clear" w:color="auto" w:fill="auto"/>
          <w:lang w:val="en-US" w:eastAsia="zh-CN" w:bidi="ar"/>
        </w:rPr>
        <w:t xml:space="preserve">’ </w:t>
      </w:r>
      <w:r>
        <w:rPr>
          <w:rFonts w:hint="default" w:ascii="Times New Roman" w:hAnsi="Times New Roman" w:eastAsia="AdvOT46dcae81" w:cs="Times New Roman"/>
          <w:color w:val="auto"/>
          <w:kern w:val="0"/>
          <w:sz w:val="22"/>
          <w:szCs w:val="22"/>
          <w:shd w:val="clear" w:color="auto" w:fill="auto"/>
          <w:lang w:val="en-US" w:eastAsia="zh-CN" w:bidi="ar"/>
        </w:rPr>
        <w:t>has been used to describe disempowered men as violent, dominant, and irresponsible’. Male infertility also intersects with masculinity performance and predisposes African men to marginalisation because being a phallic hero is crucial to African masculinity (Gbadegesin 2024).</w:t>
      </w:r>
    </w:p>
    <w:p w14:paraId="1560F94A">
      <w:pPr>
        <w:keepNext w:val="0"/>
        <w:keepLines w:val="0"/>
        <w:widowControl/>
        <w:suppressLineNumbers w:val="0"/>
        <w:spacing w:line="360" w:lineRule="auto"/>
        <w:jc w:val="both"/>
        <w:rPr>
          <w:rFonts w:hint="default" w:ascii="Times New Roman" w:hAnsi="Times New Roman" w:eastAsia="AdvOT46dcae81" w:cs="Times New Roman"/>
          <w:color w:val="auto"/>
          <w:kern w:val="0"/>
          <w:sz w:val="22"/>
          <w:szCs w:val="22"/>
          <w:shd w:val="clear" w:color="auto" w:fill="auto"/>
          <w:lang w:val="en-US" w:eastAsia="zh-CN" w:bidi="ar"/>
        </w:rPr>
      </w:pPr>
    </w:p>
    <w:p w14:paraId="29954717">
      <w:pPr>
        <w:keepNext w:val="0"/>
        <w:keepLines w:val="0"/>
        <w:widowControl/>
        <w:suppressLineNumbers w:val="0"/>
        <w:spacing w:before="0" w:beforeAutospacing="0" w:after="0" w:afterAutospacing="0" w:line="36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eastAsia="AdvOT46dcae81" w:cs="Times New Roman"/>
          <w:color w:val="auto"/>
          <w:sz w:val="22"/>
          <w:szCs w:val="22"/>
          <w:shd w:val="clear" w:color="auto" w:fill="auto"/>
          <w:lang w:val="en-US" w:eastAsia="zh-CN" w:bidi="ar"/>
        </w:rPr>
        <w:t>As a result, masculinities in Africa are better understood through intersectional studies. Such studies expound how social-cultural and social political issues impact the performance of masculinity in Africa. In addition,</w:t>
      </w:r>
      <w:r>
        <w:rPr>
          <w:rFonts w:hint="default" w:ascii="Times New Roman" w:hAnsi="Times New Roman" w:eastAsia="AdvOT46dcae81" w:cs="Times New Roman"/>
          <w:color w:val="000000"/>
          <w:sz w:val="22"/>
          <w:szCs w:val="22"/>
          <w:shd w:val="clear" w:color="auto" w:fill="auto"/>
          <w:lang w:val="en-US" w:eastAsia="zh-CN" w:bidi="ar"/>
          <w14:textFill>
            <w14:gradFill>
              <w14:gsLst>
                <w14:gs w14:pos="0">
                  <w14:srgbClr w14:val="E30000"/>
                </w14:gs>
                <w14:gs w14:pos="100000">
                  <w14:srgbClr w14:val="760303"/>
                </w14:gs>
              </w14:gsLst>
              <w14:lin w14:scaled="0"/>
            </w14:gradFill>
          </w14:textFill>
        </w:rPr>
        <w:t xml:space="preserve">  </w:t>
      </w:r>
      <w:r>
        <w:rPr>
          <w:rFonts w:hint="default" w:ascii="Times New Roman" w:hAnsi="Times New Roman" w:cs="Times New Roman"/>
          <w:color w:val="0E101A"/>
          <w:sz w:val="22"/>
          <w:szCs w:val="22"/>
          <w:shd w:val="clear" w:color="auto" w:fill="auto"/>
        </w:rPr>
        <w:t xml:space="preserve">intersectionality is crucial to the understanding of how different agential identities of heteronormative men put them under the pressure of performance and sometimes make them susceptible to </w:t>
      </w:r>
      <w:r>
        <w:rPr>
          <w:rFonts w:hint="default" w:ascii="Times New Roman" w:hAnsi="Times New Roman" w:cs="Times New Roman"/>
          <w:color w:val="0E101A"/>
          <w:sz w:val="22"/>
          <w:szCs w:val="22"/>
          <w:shd w:val="clear" w:color="auto" w:fill="auto"/>
          <w:lang w:val="en-US"/>
        </w:rPr>
        <w:t>victimisation</w:t>
      </w:r>
      <w:r>
        <w:rPr>
          <w:rFonts w:hint="default" w:ascii="Times New Roman" w:hAnsi="Times New Roman" w:cs="Times New Roman"/>
          <w:color w:val="0E101A"/>
          <w:sz w:val="22"/>
          <w:szCs w:val="22"/>
          <w:shd w:val="clear" w:color="auto" w:fill="auto"/>
        </w:rPr>
        <w:t xml:space="preserve">. In this study, I draw on the tenets of intersectionality to unravel how agential identities that would typically underwrite male dominance serve to subvert male agency when performing normative masculinity becomes difficult. I argue that power can be burdensome and can put the person who wields it under social control, especially when the power holder is a heteronormative man. </w:t>
      </w:r>
      <w:r>
        <w:rPr>
          <w:rFonts w:hint="default" w:ascii="Times New Roman" w:hAnsi="Times New Roman" w:cs="Times New Roman"/>
          <w:color w:val="0E101A"/>
          <w:sz w:val="22"/>
          <w:szCs w:val="22"/>
          <w:shd w:val="clear" w:color="auto" w:fill="auto"/>
          <w:lang w:val="en-US"/>
        </w:rPr>
        <w:t>T</w:t>
      </w:r>
      <w:r>
        <w:rPr>
          <w:rFonts w:hint="default" w:ascii="Times New Roman" w:hAnsi="Times New Roman" w:cs="Times New Roman"/>
          <w:color w:val="0E101A"/>
          <w:sz w:val="22"/>
          <w:szCs w:val="22"/>
          <w:shd w:val="clear" w:color="auto" w:fill="auto"/>
        </w:rPr>
        <w:t>here are requirements for holding power across cultures and social strata and not meeting these requirements often leads to denial of privileges and ostracisation. Such challenges experienced by men from powerful backgrounds are the concern of this study and are explored in Aisha Onekata's </w:t>
      </w:r>
      <w:r>
        <w:rPr>
          <w:rStyle w:val="5"/>
          <w:rFonts w:hint="default" w:ascii="Times New Roman" w:hAnsi="Times New Roman" w:cs="Times New Roman"/>
          <w:color w:val="0E101A"/>
          <w:sz w:val="22"/>
          <w:szCs w:val="22"/>
          <w:shd w:val="clear" w:color="auto" w:fill="auto"/>
        </w:rPr>
        <w:t>His Royal Highness.</w:t>
      </w:r>
      <w:r>
        <w:rPr>
          <w:rFonts w:hint="default" w:ascii="Times New Roman" w:hAnsi="Times New Roman" w:cs="Times New Roman"/>
          <w:color w:val="0E101A"/>
          <w:sz w:val="22"/>
          <w:szCs w:val="22"/>
          <w:shd w:val="clear" w:color="auto" w:fill="auto"/>
        </w:rPr>
        <w:t>  </w:t>
      </w:r>
    </w:p>
    <w:p w14:paraId="544C8B11">
      <w:pPr>
        <w:pStyle w:val="7"/>
        <w:keepNext w:val="0"/>
        <w:keepLines w:val="0"/>
        <w:widowControl/>
        <w:numPr>
          <w:ilvl w:val="0"/>
          <w:numId w:val="1"/>
        </w:numPr>
        <w:suppressLineNumbers w:val="0"/>
        <w:spacing w:before="0" w:beforeAutospacing="0" w:after="0" w:afterAutospacing="0" w:line="480" w:lineRule="auto"/>
        <w:ind w:left="0" w:leftChars="0" w:firstLine="0" w:firstLineChars="0"/>
        <w:jc w:val="both"/>
        <w:rPr>
          <w:rFonts w:hint="default" w:ascii="Times New Roman" w:hAnsi="Times New Roman" w:cs="Times New Roman"/>
          <w:b/>
          <w:bCs/>
          <w:color w:val="0E101A"/>
          <w:sz w:val="22"/>
          <w:szCs w:val="22"/>
          <w:shd w:val="clear" w:color="auto" w:fill="auto"/>
        </w:rPr>
      </w:pPr>
      <w:r>
        <w:rPr>
          <w:rStyle w:val="8"/>
          <w:rFonts w:hint="default" w:ascii="Times New Roman" w:hAnsi="Times New Roman" w:cs="Times New Roman"/>
          <w:b/>
          <w:bCs/>
          <w:color w:val="0E101A"/>
          <w:sz w:val="22"/>
          <w:szCs w:val="22"/>
          <w:shd w:val="clear" w:color="auto" w:fill="auto"/>
        </w:rPr>
        <w:t>Synopsis of the Novel, </w:t>
      </w:r>
      <w:r>
        <w:rPr>
          <w:rStyle w:val="5"/>
          <w:rFonts w:hint="default" w:ascii="Times New Roman" w:hAnsi="Times New Roman" w:cs="Times New Roman"/>
          <w:b/>
          <w:bCs/>
          <w:color w:val="0E101A"/>
          <w:sz w:val="22"/>
          <w:szCs w:val="22"/>
          <w:shd w:val="clear" w:color="auto" w:fill="auto"/>
        </w:rPr>
        <w:t>His Royal Highness</w:t>
      </w:r>
      <w:r>
        <w:rPr>
          <w:rStyle w:val="8"/>
          <w:rFonts w:hint="default" w:ascii="Times New Roman" w:hAnsi="Times New Roman" w:cs="Times New Roman"/>
          <w:b/>
          <w:bCs/>
          <w:color w:val="0E101A"/>
          <w:sz w:val="22"/>
          <w:szCs w:val="22"/>
          <w:shd w:val="clear" w:color="auto" w:fill="auto"/>
        </w:rPr>
        <w:t> by Aisha Onekata</w:t>
      </w:r>
    </w:p>
    <w:p w14:paraId="28DF8F7D">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Style w:val="5"/>
          <w:rFonts w:hint="default" w:ascii="Times New Roman" w:hAnsi="Times New Roman" w:cs="Times New Roman"/>
          <w:color w:val="0E101A"/>
          <w:sz w:val="22"/>
          <w:szCs w:val="22"/>
          <w:shd w:val="clear" w:color="auto" w:fill="auto"/>
        </w:rPr>
        <w:t>His Royal Highness</w:t>
      </w:r>
      <w:r>
        <w:rPr>
          <w:rFonts w:hint="default" w:ascii="Times New Roman" w:hAnsi="Times New Roman" w:cs="Times New Roman"/>
          <w:color w:val="0E101A"/>
          <w:sz w:val="22"/>
          <w:szCs w:val="22"/>
          <w:shd w:val="clear" w:color="auto" w:fill="auto"/>
        </w:rPr>
        <w:t>, a novel written by Aisha Onekata, is set in Northern Nigeria and tells the story of the ruling royal family of Gwarzo, the Al-Amins. The family faces the threat of extinction because the king, Emir Muhammad, abandons his daughter, born out of wedlock. The family is a happy one until the first son meets with a tragic death on his way from Abuja. The sudden demise of the first son, Mahmood, complicates the life of the second son, Sufyan, who has always wanted a simple life that he could no longer have because he becomes the heir to the throne after Mahmood's death. Faced with the pressure of royal responsibility and betrayal from Surrayya, his fiancee, Sufyan tries to drown his sorrow with work and travels to Abuja, where he meets Tamirah Adebayo, a woman whose life is also riddled with tragedies. Their meeting soon develops into love, threatened by tradition and Surrayya's scheme. Although Sufyan succeeds in marrying Tamirah, their marriage is not without the baggage of his ex-fiancee, Surrayya, who was pregnant then. </w:t>
      </w:r>
    </w:p>
    <w:p w14:paraId="56118D77">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Zara, the abandoned princess, disguises herself as a palace servant to gain access to the royal family and becomes a close confidant of Queen Samirra. Zara's goal is to get her revenge for being abandoned. She kidnaps Sufyan's two wives, Surrayya and Tamirah, and his only sister, Layla, to lure Sufyan into a death trap. Her mission is to eliminate the heirs to the throne and watch how the emir mourns for the rest of his life. However, luck smiles on the family when the hostages receive timely help from a rescue team, but not without Sufyan being shot and Surrayya having a close shave with death. This novel is selected because it is one of the few Nigerian novels that exposes the vulnerability of agential men.    </w:t>
      </w:r>
    </w:p>
    <w:p w14:paraId="260A4017">
      <w:pPr>
        <w:keepNext w:val="0"/>
        <w:keepLines w:val="0"/>
        <w:widowControl/>
        <w:suppressLineNumbers w:val="0"/>
        <w:spacing w:before="0" w:beforeAutospacing="0" w:after="0" w:afterAutospacing="0" w:line="360" w:lineRule="auto"/>
        <w:jc w:val="both"/>
        <w:rPr>
          <w:rFonts w:hint="default" w:ascii="Times New Roman" w:hAnsi="Times New Roman" w:cs="Times New Roman"/>
          <w:color w:val="0E101A"/>
          <w:sz w:val="22"/>
          <w:szCs w:val="22"/>
          <w:shd w:val="clear" w:color="auto" w:fill="auto"/>
        </w:rPr>
      </w:pPr>
    </w:p>
    <w:p w14:paraId="5A9F327F">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Style w:val="8"/>
          <w:rFonts w:hint="default" w:ascii="Times New Roman" w:hAnsi="Times New Roman" w:cs="Times New Roman"/>
          <w:color w:val="0E101A"/>
          <w:sz w:val="22"/>
          <w:szCs w:val="22"/>
          <w:shd w:val="clear" w:color="auto" w:fill="auto"/>
        </w:rPr>
        <w:t>5. Methods</w:t>
      </w:r>
    </w:p>
    <w:p w14:paraId="4BDAE99C">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The data for this study is drawn from Aisha Onekata's </w:t>
      </w:r>
      <w:r>
        <w:rPr>
          <w:rStyle w:val="5"/>
          <w:rFonts w:hint="default" w:ascii="Times New Roman" w:hAnsi="Times New Roman" w:cs="Times New Roman"/>
          <w:color w:val="0E101A"/>
          <w:sz w:val="22"/>
          <w:szCs w:val="22"/>
          <w:shd w:val="clear" w:color="auto" w:fill="auto"/>
        </w:rPr>
        <w:t>His Royal Highness.</w:t>
      </w:r>
      <w:r>
        <w:rPr>
          <w:rFonts w:hint="default" w:ascii="Times New Roman" w:hAnsi="Times New Roman" w:cs="Times New Roman"/>
          <w:color w:val="0E101A"/>
          <w:sz w:val="22"/>
          <w:szCs w:val="22"/>
          <w:shd w:val="clear" w:color="auto" w:fill="auto"/>
        </w:rPr>
        <w:t xml:space="preserve"> A corpus-based methodology is used for data collection, while Critical Discourse Analysis (CDA) coupled with Systemic Functional Grammar (SFG) is used for contextual explanation and data interpretation. A soft copy of the book is analysed with AntConc (2019). The software is used to generate a corpora with 106,823 tokens. I focus on the collocates of two words: 'royal' and 'prince'. These words portray royalty and the intersection between masculinity and royalty, respectively. The collocates are sorted using 'effect' with a window span of one to the left and one to the right. The aim is to reveal the strength of the relationship between the words and their immediate collocates. Although some of these words appear once in the text, they appear next to either 'royal' or 'prince', which shows their importance to the description of royalty in the text. I also examine </w:t>
      </w:r>
      <w:r>
        <w:rPr>
          <w:rFonts w:hint="default" w:ascii="Times New Roman" w:hAnsi="Times New Roman" w:cs="Times New Roman"/>
          <w:color w:val="0E101A"/>
          <w:sz w:val="22"/>
          <w:szCs w:val="22"/>
          <w:shd w:val="clear" w:color="auto" w:fill="auto"/>
          <w:lang w:val="en-US"/>
        </w:rPr>
        <w:t>the</w:t>
      </w:r>
      <w:r>
        <w:rPr>
          <w:rFonts w:hint="default" w:ascii="Times New Roman" w:hAnsi="Times New Roman" w:cs="Times New Roman"/>
          <w:color w:val="0E101A"/>
          <w:sz w:val="22"/>
          <w:szCs w:val="22"/>
          <w:shd w:val="clear" w:color="auto" w:fill="auto"/>
        </w:rPr>
        <w:t xml:space="preserve"> KWIC (keyword in context) </w:t>
      </w:r>
      <w:r>
        <w:rPr>
          <w:rFonts w:hint="default" w:ascii="Times New Roman" w:hAnsi="Times New Roman" w:cs="Times New Roman"/>
          <w:color w:val="0E101A"/>
          <w:sz w:val="22"/>
          <w:szCs w:val="22"/>
          <w:shd w:val="clear" w:color="auto" w:fill="auto"/>
          <w:lang w:val="en-US"/>
        </w:rPr>
        <w:t xml:space="preserve">of these words </w:t>
      </w:r>
      <w:r>
        <w:rPr>
          <w:rFonts w:hint="default" w:ascii="Times New Roman" w:hAnsi="Times New Roman" w:cs="Times New Roman"/>
          <w:color w:val="0E101A"/>
          <w:sz w:val="22"/>
          <w:szCs w:val="22"/>
          <w:shd w:val="clear" w:color="auto" w:fill="auto"/>
        </w:rPr>
        <w:t>to establish their usage in context. </w:t>
      </w:r>
    </w:p>
    <w:p w14:paraId="45BB3784">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b/>
          <w:bCs/>
          <w:sz w:val="22"/>
          <w:szCs w:val="22"/>
          <w:shd w:val="clear" w:color="auto" w:fill="auto"/>
          <w:lang w:val="en-US"/>
        </w:rPr>
      </w:pPr>
      <w:r>
        <w:rPr>
          <w:rFonts w:hint="default" w:ascii="Times New Roman" w:hAnsi="Times New Roman" w:cs="Times New Roman"/>
          <w:color w:val="0E101A"/>
          <w:sz w:val="22"/>
          <w:szCs w:val="22"/>
          <w:shd w:val="clear" w:color="auto" w:fill="auto"/>
        </w:rPr>
        <w:t>The results from the corpus analysis are presented on tables and interpreted alongside representative excerpts using Fairclough's (1995, 2001) socio-cultural approach to CDA, which focuses on the linguistic description of a text, interpretation of the relationship between the discursive processes and the text, and explanation of the relationship between the discursive processes and the social processes in the text. Fairclough's CDA is appropriate because it focuses on 'how language functions in maintaining and changing power relations in contemporary society' (Fairclough, 2001, p. x). I identify nominali</w:t>
      </w:r>
      <w:r>
        <w:rPr>
          <w:rFonts w:hint="default" w:ascii="Times New Roman" w:hAnsi="Times New Roman" w:cs="Times New Roman"/>
          <w:color w:val="0E101A"/>
          <w:sz w:val="22"/>
          <w:szCs w:val="22"/>
          <w:shd w:val="clear" w:color="auto" w:fill="auto"/>
          <w:lang w:val="en-US"/>
        </w:rPr>
        <w:t>za</w:t>
      </w:r>
      <w:r>
        <w:rPr>
          <w:rFonts w:hint="default" w:ascii="Times New Roman" w:hAnsi="Times New Roman" w:cs="Times New Roman"/>
          <w:color w:val="0E101A"/>
          <w:sz w:val="22"/>
          <w:szCs w:val="22"/>
          <w:shd w:val="clear" w:color="auto" w:fill="auto"/>
        </w:rPr>
        <w:t xml:space="preserve">tion, passive constructions and negation as linguistic processes used in the text to represent Sufyan as a victim. Other linguistic items in the excerpts are </w:t>
      </w:r>
      <w:r>
        <w:rPr>
          <w:rFonts w:hint="default" w:ascii="Times New Roman" w:hAnsi="Times New Roman" w:cs="Times New Roman"/>
          <w:color w:val="0E101A"/>
          <w:sz w:val="22"/>
          <w:szCs w:val="22"/>
          <w:shd w:val="clear" w:color="auto" w:fill="auto"/>
          <w:lang w:val="en-US"/>
        </w:rPr>
        <w:t>analyzed</w:t>
      </w:r>
      <w:r>
        <w:rPr>
          <w:rFonts w:hint="default" w:ascii="Times New Roman" w:hAnsi="Times New Roman" w:cs="Times New Roman"/>
          <w:color w:val="0E101A"/>
          <w:sz w:val="22"/>
          <w:szCs w:val="22"/>
          <w:shd w:val="clear" w:color="auto" w:fill="auto"/>
        </w:rPr>
        <w:t xml:space="preserve"> in the context of use with SFG's description of lexical categories.</w:t>
      </w:r>
    </w:p>
    <w:p w14:paraId="4FAE03D5">
      <w:pPr>
        <w:pStyle w:val="7"/>
        <w:keepNext w:val="0"/>
        <w:keepLines w:val="0"/>
        <w:widowControl/>
        <w:suppressLineNumbers w:val="0"/>
        <w:spacing w:before="0" w:beforeAutospacing="0" w:after="0" w:afterAutospacing="0" w:line="480" w:lineRule="auto"/>
        <w:rPr>
          <w:rFonts w:hint="default" w:ascii="Times New Roman" w:hAnsi="Times New Roman" w:cs="Times New Roman"/>
          <w:b/>
          <w:bCs/>
          <w:sz w:val="22"/>
          <w:szCs w:val="22"/>
          <w:shd w:val="clear" w:color="auto" w:fill="auto"/>
          <w:lang w:val="en-US"/>
        </w:rPr>
      </w:pPr>
      <w:r>
        <w:rPr>
          <w:rFonts w:hint="default" w:ascii="Times New Roman" w:hAnsi="Times New Roman" w:cs="Times New Roman"/>
          <w:b/>
          <w:bCs/>
          <w:sz w:val="22"/>
          <w:szCs w:val="22"/>
          <w:shd w:val="clear" w:color="auto" w:fill="auto"/>
          <w:lang w:val="en-US"/>
        </w:rPr>
        <w:t xml:space="preserve">Analysis: </w:t>
      </w:r>
      <w:r>
        <w:rPr>
          <w:rFonts w:hint="default" w:ascii="Times New Roman" w:hAnsi="Times New Roman" w:cs="Times New Roman"/>
          <w:b/>
          <w:bCs/>
          <w:sz w:val="22"/>
          <w:szCs w:val="22"/>
          <w:shd w:val="clear" w:color="auto" w:fill="auto"/>
          <w:lang w:val="en-US"/>
        </w:rPr>
        <w:t>Linguistic analysis of male victimhood</w:t>
      </w:r>
    </w:p>
    <w:p w14:paraId="2A3E5706">
      <w:pPr>
        <w:spacing w:line="480" w:lineRule="auto"/>
        <w:jc w:val="both"/>
        <w:rPr>
          <w:rFonts w:hint="default" w:ascii="Times New Roman" w:hAnsi="Times New Roman" w:eastAsia="SimSun" w:cs="Times New Roman"/>
          <w:color w:val="0E101A"/>
          <w:sz w:val="22"/>
          <w:szCs w:val="22"/>
          <w:shd w:val="clear" w:color="auto" w:fill="auto"/>
        </w:rPr>
      </w:pPr>
      <w:r>
        <w:rPr>
          <w:rFonts w:hint="default" w:ascii="Times New Roman" w:hAnsi="Times New Roman" w:eastAsia="SimSun" w:cs="Times New Roman"/>
          <w:color w:val="0E101A"/>
          <w:sz w:val="22"/>
          <w:szCs w:val="22"/>
          <w:shd w:val="clear" w:color="auto" w:fill="auto"/>
          <w:lang w:val="en-US"/>
        </w:rPr>
        <w:t>T</w:t>
      </w:r>
      <w:r>
        <w:rPr>
          <w:rFonts w:hint="default" w:ascii="Times New Roman" w:hAnsi="Times New Roman" w:eastAsia="SimSun" w:cs="Times New Roman"/>
          <w:color w:val="0E101A"/>
          <w:sz w:val="22"/>
          <w:szCs w:val="22"/>
          <w:shd w:val="clear" w:color="auto" w:fill="auto"/>
        </w:rPr>
        <w:t>his analysis</w:t>
      </w:r>
      <w:r>
        <w:rPr>
          <w:rFonts w:hint="default" w:ascii="Times New Roman" w:hAnsi="Times New Roman" w:eastAsia="SimSun" w:cs="Times New Roman"/>
          <w:color w:val="0E101A"/>
          <w:sz w:val="22"/>
          <w:szCs w:val="22"/>
          <w:shd w:val="clear" w:color="auto" w:fill="auto"/>
          <w:lang w:val="en-US"/>
        </w:rPr>
        <w:t xml:space="preserve"> </w:t>
      </w:r>
      <w:r>
        <w:rPr>
          <w:rFonts w:hint="default" w:ascii="Times New Roman" w:hAnsi="Times New Roman" w:eastAsia="SimSun" w:cs="Times New Roman"/>
          <w:color w:val="0E101A"/>
          <w:sz w:val="22"/>
          <w:szCs w:val="22"/>
          <w:shd w:val="clear" w:color="auto" w:fill="auto"/>
        </w:rPr>
        <w:t>focus</w:t>
      </w:r>
      <w:r>
        <w:rPr>
          <w:rFonts w:hint="default" w:ascii="Times New Roman" w:hAnsi="Times New Roman" w:eastAsia="SimSun" w:cs="Times New Roman"/>
          <w:color w:val="0E101A"/>
          <w:sz w:val="22"/>
          <w:szCs w:val="22"/>
          <w:shd w:val="clear" w:color="auto" w:fill="auto"/>
          <w:lang w:val="en-US"/>
        </w:rPr>
        <w:t>es</w:t>
      </w:r>
      <w:r>
        <w:rPr>
          <w:rFonts w:hint="default" w:ascii="Times New Roman" w:hAnsi="Times New Roman" w:eastAsia="SimSun" w:cs="Times New Roman"/>
          <w:color w:val="0E101A"/>
          <w:sz w:val="22"/>
          <w:szCs w:val="22"/>
          <w:shd w:val="clear" w:color="auto" w:fill="auto"/>
        </w:rPr>
        <w:t xml:space="preserve"> on royalty and masculinity in the Hausa/Fulani culture from Nigeria and the tension that builds up at this intersection, as represented in Aisha Onekata’s </w:t>
      </w:r>
      <w:r>
        <w:rPr>
          <w:rStyle w:val="5"/>
          <w:rFonts w:hint="default" w:ascii="Times New Roman" w:hAnsi="Times New Roman" w:eastAsia="SimSun" w:cs="Times New Roman"/>
          <w:color w:val="0E101A"/>
          <w:sz w:val="22"/>
          <w:szCs w:val="22"/>
          <w:shd w:val="clear" w:color="auto" w:fill="auto"/>
        </w:rPr>
        <w:t>His Royal Highness. </w:t>
      </w:r>
      <w:r>
        <w:rPr>
          <w:rFonts w:hint="default" w:ascii="Times New Roman" w:hAnsi="Times New Roman" w:eastAsia="SimSun" w:cs="Times New Roman"/>
          <w:color w:val="0E101A"/>
          <w:sz w:val="22"/>
          <w:szCs w:val="22"/>
          <w:shd w:val="clear" w:color="auto" w:fill="auto"/>
        </w:rPr>
        <w:t>The Hausa/Fulani culture</w:t>
      </w:r>
      <w:r>
        <w:rPr>
          <w:rFonts w:hint="default" w:ascii="Times New Roman" w:hAnsi="Times New Roman" w:eastAsia="SimSun" w:cs="Times New Roman"/>
          <w:color w:val="0E101A"/>
          <w:sz w:val="22"/>
          <w:szCs w:val="22"/>
          <w:shd w:val="clear" w:color="auto" w:fill="auto"/>
          <w:lang w:val="en-US"/>
        </w:rPr>
        <w:t xml:space="preserve"> presented in the data</w:t>
      </w:r>
      <w:r>
        <w:rPr>
          <w:rFonts w:hint="default" w:ascii="Times New Roman" w:hAnsi="Times New Roman" w:eastAsia="SimSun" w:cs="Times New Roman"/>
          <w:color w:val="0E101A"/>
          <w:sz w:val="22"/>
          <w:szCs w:val="22"/>
          <w:shd w:val="clear" w:color="auto" w:fill="auto"/>
        </w:rPr>
        <w:t xml:space="preserve"> reveals how masculinity easily intersect</w:t>
      </w:r>
      <w:r>
        <w:rPr>
          <w:rFonts w:hint="default" w:ascii="Times New Roman" w:hAnsi="Times New Roman" w:eastAsia="SimSun" w:cs="Times New Roman"/>
          <w:color w:val="0E101A"/>
          <w:sz w:val="22"/>
          <w:szCs w:val="22"/>
          <w:shd w:val="clear" w:color="auto" w:fill="auto"/>
          <w:lang w:val="en-US"/>
        </w:rPr>
        <w:t>s</w:t>
      </w:r>
      <w:r>
        <w:rPr>
          <w:rFonts w:hint="default" w:ascii="Times New Roman" w:hAnsi="Times New Roman" w:eastAsia="SimSun" w:cs="Times New Roman"/>
          <w:color w:val="0E101A"/>
          <w:sz w:val="22"/>
          <w:szCs w:val="22"/>
          <w:shd w:val="clear" w:color="auto" w:fill="auto"/>
        </w:rPr>
        <w:t xml:space="preserve"> with multiple identities, which consequently gives rise to various dynamics in masculinity performance. A Hausa/Fulani man from a royal family automatically has his masculinity intersecting with royalty, his culture, and Islam, as presented in the novel. The table below presents the collocates of ‘royal’ in the text. This analysis examines the linguistic associations </w:t>
      </w:r>
      <w:r>
        <w:rPr>
          <w:rFonts w:hint="default" w:ascii="Times New Roman" w:hAnsi="Times New Roman" w:eastAsia="SimSun" w:cs="Times New Roman"/>
          <w:color w:val="0E101A"/>
          <w:sz w:val="22"/>
          <w:szCs w:val="22"/>
          <w:shd w:val="clear" w:color="auto" w:fill="auto"/>
          <w:lang w:val="en-US"/>
        </w:rPr>
        <w:t xml:space="preserve">of </w:t>
      </w:r>
      <w:r>
        <w:rPr>
          <w:rFonts w:hint="default" w:ascii="Times New Roman" w:hAnsi="Times New Roman" w:eastAsia="SimSun" w:cs="Times New Roman"/>
          <w:color w:val="0E101A"/>
          <w:sz w:val="22"/>
          <w:szCs w:val="22"/>
          <w:shd w:val="clear" w:color="auto" w:fill="auto"/>
        </w:rPr>
        <w:t>the word ‘royal’ keeps, the relationship between ‘royal’ as a word and its collocates and the implications of this relationship for royal masculinity as portrayed in the text.</w:t>
      </w:r>
    </w:p>
    <w:p w14:paraId="4E464A3B">
      <w:pPr>
        <w:spacing w:line="480" w:lineRule="auto"/>
        <w:jc w:val="both"/>
        <w:rPr>
          <w:rFonts w:hint="default" w:ascii="Times New Roman" w:hAnsi="Times New Roman" w:eastAsia="SimSun" w:cs="Times New Roman"/>
          <w:b/>
          <w:color w:val="000000"/>
          <w:sz w:val="22"/>
          <w:szCs w:val="22"/>
          <w:shd w:val="clear" w:color="auto" w:fill="auto"/>
          <w:lang w:bidi="ar"/>
        </w:rPr>
      </w:pPr>
      <w:r>
        <w:rPr>
          <w:rFonts w:hint="default" w:ascii="Times New Roman" w:hAnsi="Times New Roman" w:eastAsia="SimSun" w:cs="Times New Roman"/>
          <w:b/>
          <w:color w:val="000000"/>
          <w:sz w:val="22"/>
          <w:szCs w:val="22"/>
          <w:shd w:val="clear" w:color="auto" w:fill="auto"/>
          <w:lang w:bidi="ar"/>
        </w:rPr>
        <w:t>Table 1: Analysis: collocate of Royal</w:t>
      </w:r>
    </w:p>
    <w:p w14:paraId="722BD66E">
      <w:pPr>
        <w:spacing w:line="480" w:lineRule="auto"/>
        <w:jc w:val="both"/>
        <w:rPr>
          <w:rFonts w:hint="default" w:ascii="Times New Roman" w:hAnsi="Times New Roman" w:eastAsia="SimSun" w:cs="Times New Roman"/>
          <w:sz w:val="22"/>
          <w:szCs w:val="22"/>
          <w:shd w:val="clear" w:color="auto" w:fill="auto"/>
        </w:rPr>
      </w:pPr>
      <w:r>
        <w:rPr>
          <w:rFonts w:hint="default" w:ascii="Times New Roman" w:hAnsi="Times New Roman" w:cs="Times New Roman"/>
          <w:sz w:val="22"/>
          <w:szCs w:val="22"/>
          <w:shd w:val="clear" w:color="auto" w:fill="auto"/>
        </w:rPr>
        <w:drawing>
          <wp:inline distT="0" distB="0" distL="114300" distR="114300">
            <wp:extent cx="5269230" cy="3258185"/>
            <wp:effectExtent l="0" t="0" r="381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5269230" cy="3258185"/>
                    </a:xfrm>
                    <a:prstGeom prst="rect">
                      <a:avLst/>
                    </a:prstGeom>
                    <a:noFill/>
                    <a:ln>
                      <a:noFill/>
                    </a:ln>
                  </pic:spPr>
                </pic:pic>
              </a:graphicData>
            </a:graphic>
          </wp:inline>
        </w:drawing>
      </w:r>
    </w:p>
    <w:p w14:paraId="383CBF29">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p>
    <w:p w14:paraId="15494BC5">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The collocat</w:t>
      </w:r>
      <w:r>
        <w:rPr>
          <w:rFonts w:hint="default" w:ascii="Times New Roman" w:hAnsi="Times New Roman" w:cs="Times New Roman"/>
          <w:color w:val="0E101A"/>
          <w:sz w:val="22"/>
          <w:szCs w:val="22"/>
          <w:shd w:val="clear" w:color="auto" w:fill="auto"/>
          <w:lang w:val="en-US"/>
        </w:rPr>
        <w:t>ion</w:t>
      </w:r>
      <w:r>
        <w:rPr>
          <w:rFonts w:hint="default" w:ascii="Times New Roman" w:hAnsi="Times New Roman" w:cs="Times New Roman"/>
          <w:color w:val="0E101A"/>
          <w:sz w:val="22"/>
          <w:szCs w:val="22"/>
          <w:shd w:val="clear" w:color="auto" w:fill="auto"/>
        </w:rPr>
        <w:t xml:space="preserve"> in Table 1 can be divided into two categories: marked</w:t>
      </w:r>
      <w:r>
        <w:rPr>
          <w:rFonts w:hint="default" w:ascii="Times New Roman" w:hAnsi="Times New Roman" w:eastAsia="Times-Bold" w:cs="Times New Roman"/>
          <w:b/>
          <w:bCs/>
          <w:color w:val="000000"/>
          <w:kern w:val="0"/>
          <w:sz w:val="22"/>
          <w:szCs w:val="22"/>
          <w:shd w:val="clear" w:color="auto" w:fill="auto"/>
          <w:lang w:val="en-US" w:eastAsia="zh-CN" w:bidi="ar"/>
        </w:rPr>
        <w:t xml:space="preserve"> </w:t>
      </w:r>
      <w:r>
        <w:rPr>
          <w:rFonts w:hint="default" w:ascii="Times New Roman" w:hAnsi="Times New Roman" w:eastAsia="Times-Roman" w:cs="Times New Roman"/>
          <w:color w:val="000000"/>
          <w:kern w:val="0"/>
          <w:sz w:val="22"/>
          <w:szCs w:val="22"/>
          <w:shd w:val="clear" w:color="auto" w:fill="auto"/>
          <w:lang w:val="en-US" w:eastAsia="zh-CN" w:bidi="ar"/>
        </w:rPr>
        <w:t xml:space="preserve">collocation which refers to unusual combination of words that challenges normal expectations and draws attention to itself (Baker 2018) </w:t>
      </w:r>
      <w:r>
        <w:rPr>
          <w:rFonts w:hint="default" w:ascii="Times New Roman" w:hAnsi="Times New Roman" w:cs="Times New Roman"/>
          <w:color w:val="0E101A"/>
          <w:sz w:val="22"/>
          <w:szCs w:val="22"/>
          <w:shd w:val="clear" w:color="auto" w:fill="auto"/>
        </w:rPr>
        <w:t xml:space="preserve">and unmarked, which are usual </w:t>
      </w:r>
      <w:r>
        <w:rPr>
          <w:rFonts w:hint="default" w:ascii="Times New Roman" w:hAnsi="Times New Roman" w:cs="Times New Roman"/>
          <w:color w:val="0E101A"/>
          <w:sz w:val="22"/>
          <w:szCs w:val="22"/>
          <w:shd w:val="clear" w:color="auto" w:fill="auto"/>
          <w:lang w:val="en-US"/>
        </w:rPr>
        <w:t>combinations</w:t>
      </w:r>
      <w:r>
        <w:rPr>
          <w:rFonts w:hint="default" w:ascii="Times New Roman" w:hAnsi="Times New Roman" w:cs="Times New Roman"/>
          <w:color w:val="0E101A"/>
          <w:sz w:val="22"/>
          <w:szCs w:val="22"/>
          <w:shd w:val="clear" w:color="auto" w:fill="auto"/>
        </w:rPr>
        <w:t>. While most of the collocates on the table fall under the unmarked category, they are not to be overlooked. Despite their commonality, these unmarked collocates bear a profound relationship with 'royal', as evidenced by the </w:t>
      </w:r>
      <w:r>
        <w:rPr>
          <w:rStyle w:val="5"/>
          <w:rFonts w:hint="default" w:ascii="Times New Roman" w:hAnsi="Times New Roman" w:cs="Times New Roman"/>
          <w:color w:val="0E101A"/>
          <w:sz w:val="22"/>
          <w:szCs w:val="22"/>
          <w:shd w:val="clear" w:color="auto" w:fill="auto"/>
        </w:rPr>
        <w:t>likelihood</w:t>
      </w:r>
      <w:r>
        <w:rPr>
          <w:rFonts w:hint="default" w:ascii="Times New Roman" w:hAnsi="Times New Roman" w:cs="Times New Roman"/>
          <w:color w:val="0E101A"/>
          <w:sz w:val="22"/>
          <w:szCs w:val="22"/>
          <w:shd w:val="clear" w:color="auto" w:fill="auto"/>
        </w:rPr>
        <w:t> and </w:t>
      </w:r>
      <w:r>
        <w:rPr>
          <w:rStyle w:val="5"/>
          <w:rFonts w:hint="default" w:ascii="Times New Roman" w:hAnsi="Times New Roman" w:cs="Times New Roman"/>
          <w:color w:val="0E101A"/>
          <w:sz w:val="22"/>
          <w:szCs w:val="22"/>
          <w:shd w:val="clear" w:color="auto" w:fill="auto"/>
        </w:rPr>
        <w:t>effect </w:t>
      </w:r>
      <w:r>
        <w:rPr>
          <w:rFonts w:hint="default" w:ascii="Times New Roman" w:hAnsi="Times New Roman" w:cs="Times New Roman"/>
          <w:color w:val="0E101A"/>
          <w:sz w:val="22"/>
          <w:szCs w:val="22"/>
          <w:shd w:val="clear" w:color="auto" w:fill="auto"/>
        </w:rPr>
        <w:t xml:space="preserve">columns. They unveil the intricate interplay between royalty and masculinity, shaping the lives of royal males. </w:t>
      </w:r>
      <w:r>
        <w:rPr>
          <w:rFonts w:hint="default" w:ascii="Times New Roman" w:hAnsi="Times New Roman" w:cs="Times New Roman"/>
          <w:color w:val="0E101A"/>
          <w:sz w:val="22"/>
          <w:szCs w:val="22"/>
          <w:shd w:val="clear" w:color="auto" w:fill="auto"/>
          <w:lang w:val="en-US"/>
        </w:rPr>
        <w:t>For example, t</w:t>
      </w:r>
      <w:r>
        <w:rPr>
          <w:rFonts w:hint="default" w:ascii="Times New Roman" w:hAnsi="Times New Roman" w:cs="Times New Roman"/>
          <w:color w:val="0E101A"/>
          <w:sz w:val="22"/>
          <w:szCs w:val="22"/>
          <w:shd w:val="clear" w:color="auto" w:fill="auto"/>
        </w:rPr>
        <w:t xml:space="preserve">he word </w:t>
      </w:r>
      <w:r>
        <w:rPr>
          <w:rFonts w:hint="default" w:ascii="Times New Roman" w:hAnsi="Times New Roman" w:cs="Times New Roman"/>
          <w:color w:val="0E101A"/>
          <w:sz w:val="22"/>
          <w:szCs w:val="22"/>
          <w:shd w:val="clear" w:color="auto" w:fill="auto"/>
          <w:lang w:val="en-US"/>
        </w:rPr>
        <w:t>‘</w:t>
      </w:r>
      <w:r>
        <w:rPr>
          <w:rFonts w:hint="default" w:ascii="Times New Roman" w:hAnsi="Times New Roman" w:cs="Times New Roman"/>
          <w:color w:val="0E101A"/>
          <w:sz w:val="22"/>
          <w:szCs w:val="22"/>
          <w:shd w:val="clear" w:color="auto" w:fill="auto"/>
        </w:rPr>
        <w:t>his</w:t>
      </w:r>
      <w:r>
        <w:rPr>
          <w:rFonts w:hint="default" w:ascii="Times New Roman" w:hAnsi="Times New Roman" w:cs="Times New Roman"/>
          <w:color w:val="0E101A"/>
          <w:sz w:val="22"/>
          <w:szCs w:val="22"/>
          <w:shd w:val="clear" w:color="auto" w:fill="auto"/>
          <w:lang w:val="en-US"/>
        </w:rPr>
        <w:t>’</w:t>
      </w:r>
      <w:r>
        <w:rPr>
          <w:rFonts w:hint="default" w:ascii="Times New Roman" w:hAnsi="Times New Roman" w:cs="Times New Roman"/>
          <w:color w:val="0E101A"/>
          <w:sz w:val="22"/>
          <w:szCs w:val="22"/>
          <w:shd w:val="clear" w:color="auto" w:fill="auto"/>
        </w:rPr>
        <w:t xml:space="preserve">  underscore</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rPr>
        <w:t xml:space="preserve"> the focus of the text on royal masculinity. </w:t>
      </w:r>
    </w:p>
    <w:p w14:paraId="6FD5E65B">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Furthermore, the unmarked collocates of 'royal' such as 'family', 'background', 'lineage' and 'lifestyle' play a crucial role in establishing the interconnectedness of royalty with the family as a social unit and the individual as a member of a royal family. 'Lineage' and 'background' describe ancestry and family identity, while 'lifestyle' points to self</w:t>
      </w:r>
      <w:r>
        <w:rPr>
          <w:rFonts w:hint="default" w:ascii="Times New Roman" w:hAnsi="Times New Roman" w:cs="Times New Roman"/>
          <w:color w:val="0E101A"/>
          <w:sz w:val="22"/>
          <w:szCs w:val="22"/>
          <w:shd w:val="clear" w:color="auto" w:fill="auto"/>
          <w:lang w:val="en-US"/>
        </w:rPr>
        <w:t>-performance</w:t>
      </w:r>
      <w:r>
        <w:rPr>
          <w:rFonts w:hint="default" w:ascii="Times New Roman" w:hAnsi="Times New Roman" w:cs="Times New Roman"/>
          <w:color w:val="0E101A"/>
          <w:sz w:val="22"/>
          <w:szCs w:val="22"/>
          <w:shd w:val="clear" w:color="auto" w:fill="auto"/>
        </w:rPr>
        <w:t xml:space="preserve">. The use of 'royal' with these words indicates that </w:t>
      </w:r>
      <w:r>
        <w:rPr>
          <w:rFonts w:hint="default" w:ascii="Times New Roman" w:hAnsi="Times New Roman" w:cs="Times New Roman"/>
          <w:color w:val="0E101A"/>
          <w:sz w:val="22"/>
          <w:szCs w:val="22"/>
          <w:shd w:val="clear" w:color="auto" w:fill="auto"/>
          <w:lang w:val="en-US"/>
        </w:rPr>
        <w:t>royal</w:t>
      </w:r>
      <w:r>
        <w:rPr>
          <w:rFonts w:hint="default" w:ascii="Times New Roman" w:hAnsi="Times New Roman" w:cs="Times New Roman"/>
          <w:color w:val="0E101A"/>
          <w:sz w:val="22"/>
          <w:szCs w:val="22"/>
          <w:shd w:val="clear" w:color="auto" w:fill="auto"/>
        </w:rPr>
        <w:t xml:space="preserve"> privileges</w:t>
      </w:r>
      <w:r>
        <w:rPr>
          <w:rFonts w:hint="default" w:ascii="Times New Roman" w:hAnsi="Times New Roman" w:cs="Times New Roman"/>
          <w:color w:val="0E101A"/>
          <w:sz w:val="22"/>
          <w:szCs w:val="22"/>
          <w:shd w:val="clear" w:color="auto" w:fill="auto"/>
          <w:lang w:val="en-US"/>
        </w:rPr>
        <w:t>,</w:t>
      </w:r>
      <w:r>
        <w:rPr>
          <w:rFonts w:hint="default" w:ascii="Times New Roman" w:hAnsi="Times New Roman" w:cs="Times New Roman"/>
          <w:color w:val="0E101A"/>
          <w:sz w:val="22"/>
          <w:szCs w:val="22"/>
          <w:shd w:val="clear" w:color="auto" w:fill="auto"/>
        </w:rPr>
        <w:t xml:space="preserve"> responsibilities</w:t>
      </w:r>
      <w:r>
        <w:rPr>
          <w:rFonts w:hint="default" w:ascii="Times New Roman" w:hAnsi="Times New Roman" w:cs="Times New Roman"/>
          <w:color w:val="0E101A"/>
          <w:sz w:val="22"/>
          <w:szCs w:val="22"/>
          <w:shd w:val="clear" w:color="auto" w:fill="auto"/>
          <w:lang w:val="en-US"/>
        </w:rPr>
        <w:t>, status</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 xml:space="preserve">are intrinsic component of </w:t>
      </w:r>
      <w:r>
        <w:rPr>
          <w:rFonts w:hint="default" w:ascii="Times New Roman" w:hAnsi="Times New Roman" w:cs="Times New Roman"/>
          <w:color w:val="0E101A"/>
          <w:sz w:val="22"/>
          <w:szCs w:val="22"/>
          <w:shd w:val="clear" w:color="auto" w:fill="auto"/>
        </w:rPr>
        <w:t xml:space="preserve"> royal </w:t>
      </w:r>
      <w:r>
        <w:rPr>
          <w:rFonts w:hint="default" w:ascii="Times New Roman" w:hAnsi="Times New Roman" w:cs="Times New Roman"/>
          <w:color w:val="0E101A"/>
          <w:sz w:val="22"/>
          <w:szCs w:val="22"/>
          <w:shd w:val="clear" w:color="auto" w:fill="auto"/>
          <w:lang w:val="en-US"/>
        </w:rPr>
        <w:t>identity. R</w:t>
      </w:r>
      <w:r>
        <w:rPr>
          <w:rFonts w:hint="default" w:ascii="Times New Roman" w:hAnsi="Times New Roman" w:cs="Times New Roman"/>
          <w:color w:val="0E101A"/>
          <w:sz w:val="22"/>
          <w:szCs w:val="22"/>
          <w:shd w:val="clear" w:color="auto" w:fill="auto"/>
        </w:rPr>
        <w:t xml:space="preserve">oyal identity is not mere title but a complex construct created through </w:t>
      </w:r>
      <w:r>
        <w:rPr>
          <w:rFonts w:hint="default" w:ascii="Times New Roman" w:hAnsi="Times New Roman" w:cs="Times New Roman"/>
          <w:color w:val="0E101A"/>
          <w:sz w:val="22"/>
          <w:szCs w:val="22"/>
          <w:shd w:val="clear" w:color="auto" w:fill="auto"/>
          <w:lang w:val="en-US"/>
        </w:rPr>
        <w:t>sociali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ation</w:t>
      </w:r>
      <w:r>
        <w:rPr>
          <w:rFonts w:hint="default" w:ascii="Times New Roman" w:hAnsi="Times New Roman" w:cs="Times New Roman"/>
          <w:color w:val="0E101A"/>
          <w:sz w:val="22"/>
          <w:szCs w:val="22"/>
          <w:shd w:val="clear" w:color="auto" w:fill="auto"/>
        </w:rPr>
        <w:t xml:space="preserve"> and girded by rules, obligations and responsibilities. </w:t>
      </w:r>
    </w:p>
    <w:p w14:paraId="390B23A3">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use of 'standards', 'obligations', and 'responsibilities' alongside 'royal' encapsulates the restrictions and constraints accompanying royalty. The word' obligations' connotes </w:t>
      </w:r>
      <w:r>
        <w:rPr>
          <w:rFonts w:hint="default" w:ascii="Times New Roman" w:hAnsi="Times New Roman" w:cs="Times New Roman"/>
          <w:color w:val="0E101A"/>
          <w:sz w:val="22"/>
          <w:szCs w:val="22"/>
          <w:shd w:val="clear" w:color="auto" w:fill="auto"/>
          <w:lang w:val="en-US"/>
        </w:rPr>
        <w:t>being morally, culturally or legally bound to a course or action</w:t>
      </w:r>
      <w:r>
        <w:rPr>
          <w:rFonts w:hint="default" w:ascii="Times New Roman" w:hAnsi="Times New Roman" w:cs="Times New Roman"/>
          <w:color w:val="0E101A"/>
          <w:sz w:val="22"/>
          <w:szCs w:val="22"/>
          <w:shd w:val="clear" w:color="auto" w:fill="auto"/>
        </w:rPr>
        <w:t>. The implication is that that royal obligations impose constraints. Sufyan, as a prince from Northern Nigeria</w:t>
      </w:r>
      <w:r>
        <w:rPr>
          <w:rFonts w:hint="default" w:ascii="Times New Roman" w:hAnsi="Times New Roman" w:cs="Times New Roman"/>
          <w:color w:val="0E101A"/>
          <w:sz w:val="22"/>
          <w:szCs w:val="22"/>
          <w:shd w:val="clear" w:color="auto" w:fill="auto"/>
          <w:lang w:val="en-US"/>
        </w:rPr>
        <w:t xml:space="preserve"> has a </w:t>
      </w:r>
      <w:r>
        <w:rPr>
          <w:rFonts w:hint="default" w:ascii="Times New Roman" w:hAnsi="Times New Roman" w:cs="Times New Roman"/>
          <w:color w:val="0E101A"/>
          <w:sz w:val="22"/>
          <w:szCs w:val="22"/>
          <w:shd w:val="clear" w:color="auto" w:fill="auto"/>
        </w:rPr>
        <w:t>royal, Muslim and Hausa/Fulani</w:t>
      </w:r>
      <w:r>
        <w:rPr>
          <w:rFonts w:hint="default" w:ascii="Times New Roman" w:hAnsi="Times New Roman" w:cs="Times New Roman"/>
          <w:color w:val="0E101A"/>
          <w:sz w:val="22"/>
          <w:szCs w:val="22"/>
          <w:shd w:val="clear" w:color="auto" w:fill="auto"/>
          <w:lang w:val="en-US"/>
        </w:rPr>
        <w:t xml:space="preserve"> cultural identity</w:t>
      </w:r>
      <w:r>
        <w:rPr>
          <w:rFonts w:hint="default" w:ascii="Times New Roman" w:hAnsi="Times New Roman" w:cs="Times New Roman"/>
          <w:color w:val="0E101A"/>
          <w:sz w:val="22"/>
          <w:szCs w:val="22"/>
          <w:shd w:val="clear" w:color="auto" w:fill="auto"/>
        </w:rPr>
        <w:t>.</w:t>
      </w:r>
      <w:r>
        <w:rPr>
          <w:rFonts w:hint="default" w:ascii="Times New Roman" w:hAnsi="Times New Roman" w:cs="Times New Roman"/>
          <w:color w:val="0E101A"/>
          <w:sz w:val="22"/>
          <w:szCs w:val="22"/>
          <w:shd w:val="clear" w:color="auto" w:fill="auto"/>
          <w:lang w:val="en-US"/>
        </w:rPr>
        <w:t xml:space="preserve"> His</w:t>
      </w:r>
      <w:r>
        <w:rPr>
          <w:rFonts w:hint="default" w:ascii="Times New Roman" w:hAnsi="Times New Roman" w:cs="Times New Roman"/>
          <w:color w:val="0E101A"/>
          <w:sz w:val="22"/>
          <w:szCs w:val="22"/>
          <w:shd w:val="clear" w:color="auto" w:fill="auto"/>
        </w:rPr>
        <w:t xml:space="preserve"> self-performance</w:t>
      </w:r>
      <w:r>
        <w:rPr>
          <w:rFonts w:hint="default" w:ascii="Times New Roman" w:hAnsi="Times New Roman" w:cs="Times New Roman"/>
          <w:color w:val="0E101A"/>
          <w:sz w:val="22"/>
          <w:szCs w:val="22"/>
          <w:shd w:val="clear" w:color="auto" w:fill="auto"/>
          <w:lang w:val="en-US"/>
        </w:rPr>
        <w:t xml:space="preserve"> is </w:t>
      </w:r>
      <w:r>
        <w:rPr>
          <w:rFonts w:hint="default" w:ascii="Times New Roman" w:hAnsi="Times New Roman" w:cs="Times New Roman"/>
          <w:color w:val="0E101A"/>
          <w:sz w:val="22"/>
          <w:szCs w:val="22"/>
          <w:shd w:val="clear" w:color="auto" w:fill="auto"/>
        </w:rPr>
        <w:t>located within the intersection of these identities</w:t>
      </w:r>
      <w:r>
        <w:rPr>
          <w:rFonts w:hint="default" w:ascii="Times New Roman" w:hAnsi="Times New Roman" w:cs="Times New Roman"/>
          <w:color w:val="0E101A"/>
          <w:sz w:val="22"/>
          <w:szCs w:val="22"/>
          <w:shd w:val="clear" w:color="auto" w:fill="auto"/>
          <w:lang w:val="en-US"/>
        </w:rPr>
        <w:t xml:space="preserve"> which although </w:t>
      </w:r>
      <w:r>
        <w:rPr>
          <w:rFonts w:hint="default" w:ascii="Times New Roman" w:hAnsi="Times New Roman" w:cs="Times New Roman"/>
          <w:color w:val="0E101A"/>
          <w:sz w:val="22"/>
          <w:szCs w:val="22"/>
          <w:shd w:val="clear" w:color="auto" w:fill="auto"/>
        </w:rPr>
        <w:t>afford Sufyan some privileges, also increase the constraints within which his masculinity can be performed</w:t>
      </w:r>
      <w:r>
        <w:rPr>
          <w:rFonts w:hint="default" w:ascii="Times New Roman" w:hAnsi="Times New Roman" w:cs="Times New Roman"/>
          <w:color w:val="0E101A"/>
          <w:sz w:val="22"/>
          <w:szCs w:val="22"/>
          <w:shd w:val="clear" w:color="auto" w:fill="auto"/>
          <w:lang w:val="en-US"/>
        </w:rPr>
        <w:t>.</w:t>
      </w:r>
      <w:r>
        <w:rPr>
          <w:rFonts w:hint="default" w:ascii="Times New Roman" w:hAnsi="Times New Roman" w:cs="Times New Roman"/>
          <w:color w:val="0E101A"/>
          <w:sz w:val="22"/>
          <w:szCs w:val="22"/>
          <w:shd w:val="clear" w:color="auto" w:fill="auto"/>
        </w:rPr>
        <w:t xml:space="preserve"> The requirement for his masculinity performance is static, with no room for fluid and dynamic performance. His life and actions are also constantly </w:t>
      </w:r>
      <w:r>
        <w:rPr>
          <w:rFonts w:hint="default" w:ascii="Times New Roman" w:hAnsi="Times New Roman" w:cs="Times New Roman"/>
          <w:color w:val="0E101A"/>
          <w:sz w:val="22"/>
          <w:szCs w:val="22"/>
          <w:shd w:val="clear" w:color="auto" w:fill="auto"/>
          <w:lang w:val="en-US"/>
        </w:rPr>
        <w:t>scrutinized</w:t>
      </w:r>
      <w:r>
        <w:rPr>
          <w:rFonts w:hint="default" w:ascii="Times New Roman" w:hAnsi="Times New Roman" w:cs="Times New Roman"/>
          <w:color w:val="0E101A"/>
          <w:sz w:val="22"/>
          <w:szCs w:val="22"/>
          <w:shd w:val="clear" w:color="auto" w:fill="auto"/>
        </w:rPr>
        <w:t xml:space="preserve"> and policed to ensure conformity to royal standards, as seen in the excerpt below:</w:t>
      </w:r>
    </w:p>
    <w:p w14:paraId="77C8F811">
      <w:pPr>
        <w:spacing w:line="480" w:lineRule="auto"/>
        <w:jc w:val="both"/>
        <w:rPr>
          <w:rFonts w:hint="default" w:ascii="Times New Roman" w:hAnsi="Times New Roman" w:eastAsia="Segoe UI" w:cs="Times New Roman"/>
          <w:b/>
          <w:bCs/>
          <w:color w:val="111111"/>
          <w:sz w:val="22"/>
          <w:szCs w:val="22"/>
          <w:shd w:val="clear" w:color="auto" w:fill="auto"/>
          <w:lang w:val="en-US"/>
        </w:rPr>
      </w:pPr>
      <w:r>
        <w:rPr>
          <w:rFonts w:hint="default" w:ascii="Times New Roman" w:hAnsi="Times New Roman" w:eastAsia="Segoe UI" w:cs="Times New Roman"/>
          <w:b/>
          <w:bCs/>
          <w:color w:val="111111"/>
          <w:sz w:val="22"/>
          <w:szCs w:val="22"/>
          <w:shd w:val="clear" w:color="auto" w:fill="auto"/>
          <w:lang w:val="en-US"/>
        </w:rPr>
        <w:t>Except 1</w:t>
      </w:r>
    </w:p>
    <w:p w14:paraId="597B93FF">
      <w:pPr>
        <w:spacing w:line="480" w:lineRule="auto"/>
        <w:ind w:left="798" w:leftChars="399" w:right="1106" w:rightChars="553" w:firstLine="0" w:firstLineChars="0"/>
        <w:jc w:val="both"/>
        <w:rPr>
          <w:rFonts w:hint="default" w:ascii="Times New Roman" w:hAnsi="Times New Roman" w:eastAsia="Segoe UI" w:cs="Times New Roman"/>
          <w:color w:val="111111"/>
          <w:sz w:val="22"/>
          <w:szCs w:val="22"/>
          <w:shd w:val="clear" w:color="auto" w:fill="auto"/>
          <w:lang w:val="en-US"/>
        </w:rPr>
      </w:pPr>
      <w:r>
        <w:rPr>
          <w:rFonts w:hint="default" w:ascii="Times New Roman" w:hAnsi="Times New Roman" w:eastAsia="Segoe UI" w:cs="Times New Roman"/>
          <w:color w:val="111111"/>
          <w:sz w:val="22"/>
          <w:szCs w:val="22"/>
          <w:shd w:val="clear" w:color="auto" w:fill="auto"/>
          <w:lang w:val="en-US"/>
        </w:rPr>
        <w:t xml:space="preserve"> ‘Prince Sufyan Muhammad  Al-Amin of Gwarzo Pictured Out With A </w:t>
      </w:r>
      <w:r>
        <w:rPr>
          <w:rFonts w:hint="default" w:ascii="Times New Roman" w:hAnsi="Times New Roman" w:eastAsia="Segoe UI" w:cs="Times New Roman"/>
          <w:b/>
          <w:bCs/>
          <w:color w:val="111111"/>
          <w:sz w:val="22"/>
          <w:szCs w:val="22"/>
          <w:shd w:val="clear" w:color="auto" w:fill="auto"/>
          <w:lang w:val="en-US"/>
        </w:rPr>
        <w:t xml:space="preserve">Mystery New </w:t>
      </w:r>
      <w:r>
        <w:rPr>
          <w:rFonts w:hint="default" w:ascii="Times New Roman" w:hAnsi="Times New Roman" w:eastAsia="Segoe UI" w:cs="Times New Roman"/>
          <w:color w:val="111111"/>
          <w:sz w:val="22"/>
          <w:szCs w:val="22"/>
          <w:shd w:val="clear" w:color="auto" w:fill="auto"/>
          <w:lang w:val="en-US"/>
        </w:rPr>
        <w:t xml:space="preserve">Woman’ </w:t>
      </w:r>
    </w:p>
    <w:p w14:paraId="46BF2E79">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This excerpt forms the local newspaper's headline the day after Sufyan attended a high-profile charity function with Tamirah in Abuja. The critical phrase that indicates policing is 'a mysterious new woman'. The word 'new' suggests that the </w:t>
      </w:r>
      <w:r>
        <w:rPr>
          <w:rFonts w:hint="default" w:ascii="Times New Roman" w:hAnsi="Times New Roman" w:cs="Times New Roman"/>
          <w:color w:val="0E101A"/>
          <w:sz w:val="22"/>
          <w:szCs w:val="22"/>
          <w:shd w:val="clear" w:color="auto" w:fill="auto"/>
          <w:lang w:val="en-US"/>
        </w:rPr>
        <w:t xml:space="preserve">members of the </w:t>
      </w:r>
      <w:r>
        <w:rPr>
          <w:rFonts w:hint="default" w:ascii="Times New Roman" w:hAnsi="Times New Roman" w:cs="Times New Roman"/>
          <w:color w:val="0E101A"/>
          <w:sz w:val="22"/>
          <w:szCs w:val="22"/>
          <w:shd w:val="clear" w:color="auto" w:fill="auto"/>
        </w:rPr>
        <w:t xml:space="preserve">public </w:t>
      </w:r>
      <w:r>
        <w:rPr>
          <w:rFonts w:hint="default" w:ascii="Times New Roman" w:hAnsi="Times New Roman" w:cs="Times New Roman"/>
          <w:color w:val="0E101A"/>
          <w:sz w:val="22"/>
          <w:szCs w:val="22"/>
          <w:shd w:val="clear" w:color="auto" w:fill="auto"/>
          <w:lang w:val="en-US"/>
        </w:rPr>
        <w:t>are familiar with</w:t>
      </w:r>
      <w:r>
        <w:rPr>
          <w:rFonts w:hint="default" w:ascii="Times New Roman" w:hAnsi="Times New Roman" w:cs="Times New Roman"/>
          <w:color w:val="0E101A"/>
          <w:sz w:val="22"/>
          <w:szCs w:val="22"/>
          <w:shd w:val="clear" w:color="auto" w:fill="auto"/>
        </w:rPr>
        <w:t xml:space="preserve"> all the women in Sufyan's life, and the appearance of this one with him at such a significant event is questionable, </w:t>
      </w:r>
      <w:r>
        <w:rPr>
          <w:rFonts w:hint="default" w:ascii="Times New Roman" w:hAnsi="Times New Roman" w:cs="Times New Roman"/>
          <w:color w:val="0E101A"/>
          <w:sz w:val="22"/>
          <w:szCs w:val="22"/>
          <w:shd w:val="clear" w:color="auto" w:fill="auto"/>
          <w:lang w:val="en-US"/>
        </w:rPr>
        <w:t>especially</w:t>
      </w:r>
      <w:r>
        <w:rPr>
          <w:rFonts w:hint="default" w:ascii="Times New Roman" w:hAnsi="Times New Roman" w:cs="Times New Roman"/>
          <w:color w:val="0E101A"/>
          <w:sz w:val="22"/>
          <w:szCs w:val="22"/>
          <w:shd w:val="clear" w:color="auto" w:fill="auto"/>
        </w:rPr>
        <w:t xml:space="preserve"> because his engagement with Surrayya </w:t>
      </w:r>
      <w:r>
        <w:rPr>
          <w:rFonts w:hint="default" w:ascii="Times New Roman" w:hAnsi="Times New Roman" w:cs="Times New Roman"/>
          <w:color w:val="0E101A"/>
          <w:sz w:val="22"/>
          <w:szCs w:val="22"/>
          <w:shd w:val="clear" w:color="auto" w:fill="auto"/>
          <w:lang w:val="en-US"/>
        </w:rPr>
        <w:t>has been made public</w:t>
      </w:r>
      <w:r>
        <w:rPr>
          <w:rFonts w:hint="default" w:ascii="Times New Roman" w:hAnsi="Times New Roman" w:cs="Times New Roman"/>
          <w:color w:val="0E101A"/>
          <w:sz w:val="22"/>
          <w:szCs w:val="22"/>
          <w:shd w:val="clear" w:color="auto" w:fill="auto"/>
        </w:rPr>
        <w:t xml:space="preserve">. The weight of responsibility and the curiosity about Sufyan's private life are part of what he calls royal </w:t>
      </w:r>
      <w:r>
        <w:rPr>
          <w:rFonts w:hint="default" w:ascii="Times New Roman" w:hAnsi="Times New Roman" w:cs="Times New Roman"/>
          <w:i/>
          <w:iCs/>
          <w:color w:val="0E101A"/>
          <w:sz w:val="22"/>
          <w:szCs w:val="22"/>
          <w:shd w:val="clear" w:color="auto" w:fill="auto"/>
        </w:rPr>
        <w:t>wahala</w:t>
      </w:r>
      <w:r>
        <w:rPr>
          <w:rFonts w:hint="default" w:ascii="Times New Roman" w:hAnsi="Times New Roman" w:cs="Times New Roman"/>
          <w:i/>
          <w:iCs/>
          <w:color w:val="0E101A"/>
          <w:sz w:val="22"/>
          <w:szCs w:val="22"/>
          <w:shd w:val="clear" w:color="auto" w:fill="auto"/>
          <w:lang w:val="en-US"/>
        </w:rPr>
        <w:t>. Wahala</w:t>
      </w:r>
      <w:r>
        <w:rPr>
          <w:rFonts w:hint="default" w:ascii="Times New Roman" w:hAnsi="Times New Roman" w:cs="Times New Roman"/>
          <w:color w:val="0E101A"/>
          <w:sz w:val="22"/>
          <w:szCs w:val="22"/>
          <w:shd w:val="clear" w:color="auto" w:fill="auto"/>
          <w:lang w:val="en-US"/>
        </w:rPr>
        <w:t xml:space="preserve"> ia</w:t>
      </w:r>
      <w:r>
        <w:rPr>
          <w:rFonts w:hint="default" w:ascii="Times New Roman" w:hAnsi="Times New Roman" w:cs="Times New Roman"/>
          <w:color w:val="0E101A"/>
          <w:sz w:val="22"/>
          <w:szCs w:val="22"/>
          <w:shd w:val="clear" w:color="auto" w:fill="auto"/>
        </w:rPr>
        <w:t xml:space="preserve"> a Hausa expression that means trouble.</w:t>
      </w:r>
    </w:p>
    <w:p w14:paraId="4031F391">
      <w:pPr>
        <w:pStyle w:val="7"/>
        <w:keepNext w:val="0"/>
        <w:keepLines w:val="0"/>
        <w:widowControl/>
        <w:suppressLineNumbers w:val="0"/>
        <w:spacing w:before="0" w:beforeAutospacing="0" w:after="0" w:afterAutospacing="0" w:line="480" w:lineRule="auto"/>
        <w:jc w:val="both"/>
        <w:rPr>
          <w:rStyle w:val="5"/>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Table 2 presents the collocates for the word 'prince', which exclusively refers to Sufyan in the text, while Table 3 presents the KWIC for 'prince'</w:t>
      </w:r>
      <w:r>
        <w:rPr>
          <w:rStyle w:val="5"/>
          <w:rFonts w:hint="default" w:ascii="Times New Roman" w:hAnsi="Times New Roman" w:cs="Times New Roman"/>
          <w:color w:val="0E101A"/>
          <w:sz w:val="22"/>
          <w:szCs w:val="22"/>
          <w:shd w:val="clear" w:color="auto" w:fill="auto"/>
        </w:rPr>
        <w:t>.</w:t>
      </w:r>
    </w:p>
    <w:p w14:paraId="20F69826">
      <w:pPr>
        <w:spacing w:line="480" w:lineRule="auto"/>
        <w:jc w:val="both"/>
        <w:rPr>
          <w:rFonts w:hint="default" w:ascii="Times New Roman" w:hAnsi="Times New Roman" w:eastAsia="SimSun" w:cs="Times New Roman"/>
          <w:b/>
          <w:color w:val="000000"/>
          <w:sz w:val="22"/>
          <w:szCs w:val="22"/>
          <w:shd w:val="clear" w:color="auto" w:fill="auto"/>
          <w:lang w:bidi="ar"/>
        </w:rPr>
      </w:pPr>
      <w:r>
        <w:rPr>
          <w:rFonts w:hint="default" w:ascii="Times New Roman" w:hAnsi="Times New Roman" w:eastAsia="SimSun" w:cs="Times New Roman"/>
          <w:b/>
          <w:color w:val="000000"/>
          <w:sz w:val="22"/>
          <w:szCs w:val="22"/>
          <w:shd w:val="clear" w:color="auto" w:fill="auto"/>
          <w:lang w:bidi="ar"/>
        </w:rPr>
        <w:t>Table 2: Collocate for Prince</w:t>
      </w:r>
    </w:p>
    <w:p w14:paraId="6CB042B3">
      <w:pPr>
        <w:spacing w:line="480" w:lineRule="auto"/>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cs="Times New Roman"/>
          <w:sz w:val="22"/>
          <w:szCs w:val="22"/>
          <w:shd w:val="clear" w:color="auto" w:fill="auto"/>
        </w:rPr>
        <w:drawing>
          <wp:inline distT="0" distB="0" distL="114300" distR="114300">
            <wp:extent cx="5270500" cy="1347470"/>
            <wp:effectExtent l="0" t="0" r="254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270500" cy="1347470"/>
                    </a:xfrm>
                    <a:prstGeom prst="rect">
                      <a:avLst/>
                    </a:prstGeom>
                    <a:noFill/>
                    <a:ln>
                      <a:noFill/>
                    </a:ln>
                  </pic:spPr>
                </pic:pic>
              </a:graphicData>
            </a:graphic>
          </wp:inline>
        </w:drawing>
      </w:r>
    </w:p>
    <w:p w14:paraId="43DFD4A2">
      <w:pPr>
        <w:spacing w:line="480" w:lineRule="auto"/>
        <w:jc w:val="both"/>
        <w:rPr>
          <w:rFonts w:hint="default" w:ascii="Times New Roman" w:hAnsi="Times New Roman" w:eastAsia="SimSun" w:cs="Times New Roman"/>
          <w:b/>
          <w:bCs/>
          <w:color w:val="000000"/>
          <w:sz w:val="22"/>
          <w:szCs w:val="22"/>
          <w:shd w:val="clear" w:color="auto" w:fill="auto"/>
          <w:lang w:bidi="ar"/>
        </w:rPr>
      </w:pPr>
      <w:r>
        <w:rPr>
          <w:rFonts w:hint="default" w:ascii="Times New Roman" w:hAnsi="Times New Roman" w:eastAsia="SimSun" w:cs="Times New Roman"/>
          <w:b/>
          <w:bCs/>
          <w:color w:val="000000"/>
          <w:sz w:val="22"/>
          <w:szCs w:val="22"/>
          <w:shd w:val="clear" w:color="auto" w:fill="auto"/>
          <w:lang w:bidi="ar"/>
        </w:rPr>
        <w:t>Table 3: Sample KWIC for prince.</w:t>
      </w:r>
    </w:p>
    <w:p w14:paraId="4A5E28D1">
      <w:pPr>
        <w:spacing w:line="480" w:lineRule="auto"/>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cs="Times New Roman"/>
          <w:sz w:val="22"/>
          <w:szCs w:val="22"/>
          <w:shd w:val="clear" w:color="auto" w:fill="auto"/>
        </w:rPr>
        <w:drawing>
          <wp:inline distT="0" distB="0" distL="114300" distR="114300">
            <wp:extent cx="5270500" cy="2443480"/>
            <wp:effectExtent l="0" t="0" r="2540" b="1016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6"/>
                    <a:stretch>
                      <a:fillRect/>
                    </a:stretch>
                  </pic:blipFill>
                  <pic:spPr>
                    <a:xfrm>
                      <a:off x="0" y="0"/>
                      <a:ext cx="5270500" cy="2443480"/>
                    </a:xfrm>
                    <a:prstGeom prst="rect">
                      <a:avLst/>
                    </a:prstGeom>
                    <a:noFill/>
                    <a:ln>
                      <a:noFill/>
                    </a:ln>
                  </pic:spPr>
                </pic:pic>
              </a:graphicData>
            </a:graphic>
          </wp:inline>
        </w:drawing>
      </w:r>
    </w:p>
    <w:p w14:paraId="23E1815B">
      <w:pPr>
        <w:spacing w:line="480" w:lineRule="auto"/>
        <w:jc w:val="both"/>
        <w:rPr>
          <w:rFonts w:hint="default" w:ascii="Times New Roman" w:hAnsi="Times New Roman" w:eastAsia="SimSun" w:cs="Times New Roman"/>
          <w:color w:val="000000"/>
          <w:sz w:val="22"/>
          <w:szCs w:val="22"/>
          <w:shd w:val="clear" w:color="auto" w:fill="auto"/>
        </w:rPr>
      </w:pPr>
      <w:r>
        <w:rPr>
          <w:rFonts w:hint="default" w:ascii="Times New Roman" w:hAnsi="Times New Roman" w:eastAsia="SimSun" w:cs="Times New Roman"/>
          <w:color w:val="000000"/>
          <w:sz w:val="22"/>
          <w:szCs w:val="22"/>
          <w:shd w:val="clear" w:color="auto" w:fill="auto"/>
        </w:rPr>
        <w:t xml:space="preserve">'Crown' and 'charming' are unmarked collocates of the prince. While 'crown' </w:t>
      </w:r>
      <w:r>
        <w:rPr>
          <w:rFonts w:hint="default" w:ascii="Times New Roman" w:hAnsi="Times New Roman" w:eastAsia="SimSun" w:cs="Times New Roman"/>
          <w:color w:val="000000"/>
          <w:sz w:val="22"/>
          <w:szCs w:val="22"/>
          <w:shd w:val="clear" w:color="auto" w:fill="auto"/>
          <w:lang w:val="en-US"/>
        </w:rPr>
        <w:t>symbolizes</w:t>
      </w:r>
      <w:r>
        <w:rPr>
          <w:rFonts w:hint="default" w:ascii="Times New Roman" w:hAnsi="Times New Roman" w:eastAsia="SimSun" w:cs="Times New Roman"/>
          <w:color w:val="000000"/>
          <w:sz w:val="22"/>
          <w:szCs w:val="22"/>
          <w:shd w:val="clear" w:color="auto" w:fill="auto"/>
        </w:rPr>
        <w:t xml:space="preserve"> royal authority and grandeur, 'charming' refers to a prince's physical and personal appeal. The phrase' prince charming' is a common expression for a prince in Western </w:t>
      </w:r>
      <w:r>
        <w:rPr>
          <w:rFonts w:hint="default" w:ascii="Times New Roman" w:hAnsi="Times New Roman" w:eastAsia="SimSun" w:cs="Times New Roman"/>
          <w:color w:val="000000"/>
          <w:sz w:val="22"/>
          <w:szCs w:val="22"/>
          <w:shd w:val="clear" w:color="auto" w:fill="auto"/>
          <w:lang w:val="en-US"/>
        </w:rPr>
        <w:t>fairy tales</w:t>
      </w:r>
      <w:r>
        <w:rPr>
          <w:rFonts w:hint="default" w:ascii="Times New Roman" w:hAnsi="Times New Roman" w:eastAsia="SimSun" w:cs="Times New Roman"/>
          <w:color w:val="000000"/>
          <w:sz w:val="22"/>
          <w:szCs w:val="22"/>
          <w:shd w:val="clear" w:color="auto" w:fill="auto"/>
        </w:rPr>
        <w:t xml:space="preserve">. In the tales, the prince is expected to possess physical charm, strength, and gallantry and be capable of heroic acts. The phrase's appearance in a text set in the Hausa culture </w:t>
      </w:r>
      <w:r>
        <w:rPr>
          <w:rFonts w:hint="default" w:ascii="Times New Roman" w:hAnsi="Times New Roman" w:eastAsia="SimSun" w:cs="Times New Roman"/>
          <w:color w:val="000000"/>
          <w:sz w:val="22"/>
          <w:szCs w:val="22"/>
          <w:shd w:val="clear" w:color="auto" w:fill="auto"/>
          <w:lang w:val="en-US"/>
        </w:rPr>
        <w:t>indicates that western culture has impacted the Hausa society significantly. Th</w:t>
      </w:r>
      <w:r>
        <w:rPr>
          <w:rFonts w:hint="default" w:ascii="Times New Roman" w:hAnsi="Times New Roman" w:eastAsia="SimSun" w:cs="Times New Roman"/>
          <w:color w:val="000000"/>
          <w:sz w:val="22"/>
          <w:szCs w:val="22"/>
          <w:shd w:val="clear" w:color="auto" w:fill="auto"/>
        </w:rPr>
        <w:t xml:space="preserve">e Hausa society </w:t>
      </w:r>
      <w:r>
        <w:rPr>
          <w:rFonts w:hint="default" w:ascii="Times New Roman" w:hAnsi="Times New Roman" w:eastAsia="SimSun" w:cs="Times New Roman"/>
          <w:color w:val="000000"/>
          <w:sz w:val="22"/>
          <w:szCs w:val="22"/>
          <w:shd w:val="clear" w:color="auto" w:fill="auto"/>
          <w:lang w:val="en-US"/>
        </w:rPr>
        <w:t xml:space="preserve">in the text has a mixture of Hausa culture especially how royalty is performed and western culture which reflects in how Sufyan wants to perform his royal masculinity. </w:t>
      </w:r>
      <w:r>
        <w:rPr>
          <w:rFonts w:hint="default" w:ascii="Times New Roman" w:hAnsi="Times New Roman" w:eastAsia="SimSun" w:cs="Times New Roman"/>
          <w:color w:val="000000"/>
          <w:sz w:val="22"/>
          <w:szCs w:val="22"/>
          <w:shd w:val="clear" w:color="auto" w:fill="auto"/>
        </w:rPr>
        <w:t>Th</w:t>
      </w:r>
      <w:r>
        <w:rPr>
          <w:rFonts w:hint="default" w:ascii="Times New Roman" w:hAnsi="Times New Roman" w:eastAsia="SimSun" w:cs="Times New Roman"/>
          <w:color w:val="000000"/>
          <w:sz w:val="22"/>
          <w:szCs w:val="22"/>
          <w:shd w:val="clear" w:color="auto" w:fill="auto"/>
          <w:lang w:val="en-US"/>
        </w:rPr>
        <w:t xml:space="preserve">e culture hybridisation in the text also </w:t>
      </w:r>
      <w:r>
        <w:rPr>
          <w:rFonts w:hint="default" w:ascii="Times New Roman" w:hAnsi="Times New Roman" w:eastAsia="SimSun" w:cs="Times New Roman"/>
          <w:color w:val="000000"/>
          <w:sz w:val="22"/>
          <w:szCs w:val="22"/>
          <w:shd w:val="clear" w:color="auto" w:fill="auto"/>
        </w:rPr>
        <w:t xml:space="preserve">sets the tone for the gender relations </w:t>
      </w:r>
      <w:r>
        <w:rPr>
          <w:rFonts w:hint="default" w:ascii="Times New Roman" w:hAnsi="Times New Roman" w:eastAsia="SimSun" w:cs="Times New Roman"/>
          <w:color w:val="000000"/>
          <w:sz w:val="22"/>
          <w:szCs w:val="22"/>
          <w:shd w:val="clear" w:color="auto" w:fill="auto"/>
          <w:lang w:val="en-US"/>
        </w:rPr>
        <w:t xml:space="preserve">found in the text. </w:t>
      </w:r>
      <w:r>
        <w:rPr>
          <w:rFonts w:hint="default" w:ascii="Times New Roman" w:hAnsi="Times New Roman" w:eastAsia="SimSun" w:cs="Times New Roman"/>
          <w:color w:val="000000"/>
          <w:sz w:val="22"/>
          <w:szCs w:val="22"/>
          <w:shd w:val="clear" w:color="auto" w:fill="auto"/>
        </w:rPr>
        <w:t xml:space="preserve">The </w:t>
      </w:r>
      <w:r>
        <w:rPr>
          <w:rFonts w:hint="default" w:ascii="Times New Roman" w:hAnsi="Times New Roman" w:eastAsia="SimSun" w:cs="Times New Roman"/>
          <w:color w:val="000000"/>
          <w:sz w:val="22"/>
          <w:szCs w:val="22"/>
          <w:shd w:val="clear" w:color="auto" w:fill="auto"/>
          <w:lang w:val="en-US"/>
        </w:rPr>
        <w:t>word</w:t>
      </w:r>
      <w:r>
        <w:rPr>
          <w:rFonts w:hint="default" w:ascii="Times New Roman" w:hAnsi="Times New Roman" w:eastAsia="SimSun" w:cs="Times New Roman"/>
          <w:color w:val="000000"/>
          <w:sz w:val="22"/>
          <w:szCs w:val="22"/>
          <w:shd w:val="clear" w:color="auto" w:fill="auto"/>
        </w:rPr>
        <w:t xml:space="preserve"> 'accuses' </w:t>
      </w:r>
      <w:r>
        <w:rPr>
          <w:rFonts w:hint="default" w:ascii="Times New Roman" w:hAnsi="Times New Roman" w:eastAsia="SimSun" w:cs="Times New Roman"/>
          <w:color w:val="000000"/>
          <w:sz w:val="22"/>
          <w:szCs w:val="22"/>
          <w:shd w:val="clear" w:color="auto" w:fill="auto"/>
          <w:lang w:val="en-US"/>
        </w:rPr>
        <w:t>forms a collocate with ‘</w:t>
      </w:r>
      <w:r>
        <w:rPr>
          <w:rFonts w:hint="default" w:ascii="Times New Roman" w:hAnsi="Times New Roman" w:eastAsia="SimSun" w:cs="Times New Roman"/>
          <w:color w:val="000000"/>
          <w:sz w:val="22"/>
          <w:szCs w:val="22"/>
          <w:shd w:val="clear" w:color="auto" w:fill="auto"/>
        </w:rPr>
        <w:t>prince</w:t>
      </w:r>
      <w:r>
        <w:rPr>
          <w:rFonts w:hint="default" w:ascii="Times New Roman" w:hAnsi="Times New Roman" w:eastAsia="SimSun" w:cs="Times New Roman"/>
          <w:color w:val="000000"/>
          <w:sz w:val="22"/>
          <w:szCs w:val="22"/>
          <w:shd w:val="clear" w:color="auto" w:fill="auto"/>
          <w:lang w:val="en-US"/>
        </w:rPr>
        <w:t>’ to</w:t>
      </w:r>
      <w:r>
        <w:rPr>
          <w:rFonts w:hint="default" w:ascii="Times New Roman" w:hAnsi="Times New Roman" w:eastAsia="SimSun" w:cs="Times New Roman"/>
          <w:color w:val="000000"/>
          <w:sz w:val="22"/>
          <w:szCs w:val="22"/>
          <w:shd w:val="clear" w:color="auto" w:fill="auto"/>
        </w:rPr>
        <w:t xml:space="preserve"> articulate </w:t>
      </w:r>
      <w:r>
        <w:rPr>
          <w:rFonts w:hint="default" w:ascii="Times New Roman" w:hAnsi="Times New Roman" w:eastAsia="SimSun" w:cs="Times New Roman"/>
          <w:color w:val="000000"/>
          <w:sz w:val="22"/>
          <w:szCs w:val="22"/>
          <w:shd w:val="clear" w:color="auto" w:fill="auto"/>
          <w:lang w:val="en-US"/>
        </w:rPr>
        <w:t>Sufyan</w:t>
      </w:r>
      <w:r>
        <w:rPr>
          <w:rFonts w:hint="default" w:ascii="Times New Roman" w:hAnsi="Times New Roman" w:eastAsia="SimSun" w:cs="Times New Roman"/>
          <w:color w:val="000000"/>
          <w:sz w:val="22"/>
          <w:szCs w:val="22"/>
          <w:shd w:val="clear" w:color="auto" w:fill="auto"/>
        </w:rPr>
        <w:t xml:space="preserve">'s dominant identity. However, the unusual collocate 'runaway' indicates the struggle of the prince within the performance space available for him. The KWIC analysis in Table 3 provides more insight into this struggle. </w:t>
      </w:r>
    </w:p>
    <w:p w14:paraId="7067DADC">
      <w:pPr>
        <w:spacing w:line="480" w:lineRule="auto"/>
        <w:jc w:val="both"/>
        <w:rPr>
          <w:rFonts w:hint="default" w:ascii="Times New Roman" w:hAnsi="Times New Roman" w:eastAsia="SimSun" w:cs="Times New Roman"/>
          <w:color w:val="000000"/>
          <w:sz w:val="22"/>
          <w:szCs w:val="22"/>
          <w:shd w:val="clear" w:color="auto" w:fill="auto"/>
        </w:rPr>
      </w:pPr>
      <w:r>
        <w:rPr>
          <w:rFonts w:hint="default" w:ascii="Times New Roman" w:hAnsi="Times New Roman" w:eastAsia="SimSun" w:cs="Times New Roman"/>
          <w:color w:val="000000"/>
          <w:sz w:val="22"/>
          <w:szCs w:val="22"/>
          <w:shd w:val="clear" w:color="auto" w:fill="auto"/>
        </w:rPr>
        <w:t xml:space="preserve"> 'Runaway' is used as an adjective qualifying prince in the first and second sentences in Table 2. The two instances are presumed newspaper captions </w:t>
      </w:r>
      <w:r>
        <w:rPr>
          <w:rFonts w:hint="default" w:ascii="Times New Roman" w:hAnsi="Times New Roman" w:eastAsia="SimSun" w:cs="Times New Roman"/>
          <w:color w:val="000000"/>
          <w:sz w:val="22"/>
          <w:szCs w:val="22"/>
          <w:shd w:val="clear" w:color="auto" w:fill="auto"/>
          <w:lang w:val="en-US"/>
        </w:rPr>
        <w:t>in the event that</w:t>
      </w:r>
      <w:r>
        <w:rPr>
          <w:rFonts w:hint="default" w:ascii="Times New Roman" w:hAnsi="Times New Roman" w:eastAsia="SimSun" w:cs="Times New Roman"/>
          <w:color w:val="000000"/>
          <w:sz w:val="22"/>
          <w:szCs w:val="22"/>
          <w:shd w:val="clear" w:color="auto" w:fill="auto"/>
        </w:rPr>
        <w:t xml:space="preserve"> Sufyan decides to escape from his royal life</w:t>
      </w:r>
      <w:r>
        <w:rPr>
          <w:rFonts w:hint="default" w:ascii="Times New Roman" w:hAnsi="Times New Roman" w:eastAsia="SimSun" w:cs="Times New Roman"/>
          <w:color w:val="000000"/>
          <w:sz w:val="22"/>
          <w:szCs w:val="22"/>
          <w:shd w:val="clear" w:color="auto" w:fill="auto"/>
          <w:lang w:val="en-US"/>
        </w:rPr>
        <w:t xml:space="preserve"> and responsibilities</w:t>
      </w:r>
      <w:r>
        <w:rPr>
          <w:rFonts w:hint="default" w:ascii="Times New Roman" w:hAnsi="Times New Roman" w:eastAsia="SimSun" w:cs="Times New Roman"/>
          <w:color w:val="000000"/>
          <w:sz w:val="22"/>
          <w:szCs w:val="22"/>
          <w:shd w:val="clear" w:color="auto" w:fill="auto"/>
        </w:rPr>
        <w:t xml:space="preserve">. Other essential words on the KWIC table are 'caught' 'forced' and 'dragged'. The three words are material verbs that encode intentional acts of aggression or coercion capable of denying the target their agency. Since the target of these actions is the prince, </w:t>
      </w:r>
      <w:r>
        <w:rPr>
          <w:rFonts w:hint="default" w:ascii="Times New Roman" w:hAnsi="Times New Roman" w:eastAsia="SimSun" w:cs="Times New Roman"/>
          <w:color w:val="000000"/>
          <w:sz w:val="22"/>
          <w:szCs w:val="22"/>
          <w:shd w:val="clear" w:color="auto" w:fill="auto"/>
          <w:lang w:val="en-US"/>
        </w:rPr>
        <w:t>passivization</w:t>
      </w:r>
      <w:r>
        <w:rPr>
          <w:rFonts w:hint="default" w:ascii="Times New Roman" w:hAnsi="Times New Roman" w:eastAsia="SimSun" w:cs="Times New Roman"/>
          <w:color w:val="000000"/>
          <w:sz w:val="22"/>
          <w:szCs w:val="22"/>
          <w:shd w:val="clear" w:color="auto" w:fill="auto"/>
        </w:rPr>
        <w:t xml:space="preserve"> is used in the expressions' runaway prince of Gwarzo caught and forced back to Emirate' and 'runaway prince of Gwarzo caught and dragged back to emirate' to downplay the performer of the actions and </w:t>
      </w:r>
      <w:r>
        <w:rPr>
          <w:rFonts w:hint="default" w:ascii="Times New Roman" w:hAnsi="Times New Roman" w:eastAsia="SimSun" w:cs="Times New Roman"/>
          <w:color w:val="000000"/>
          <w:sz w:val="22"/>
          <w:szCs w:val="22"/>
          <w:shd w:val="clear" w:color="auto" w:fill="auto"/>
          <w:lang w:val="en-US"/>
        </w:rPr>
        <w:t>prioritize</w:t>
      </w:r>
      <w:r>
        <w:rPr>
          <w:rFonts w:hint="default" w:ascii="Times New Roman" w:hAnsi="Times New Roman" w:eastAsia="SimSun" w:cs="Times New Roman"/>
          <w:color w:val="000000"/>
          <w:sz w:val="22"/>
          <w:szCs w:val="22"/>
          <w:shd w:val="clear" w:color="auto" w:fill="auto"/>
        </w:rPr>
        <w:t xml:space="preserve"> the target which is </w:t>
      </w:r>
      <w:r>
        <w:rPr>
          <w:rFonts w:hint="default" w:ascii="Times New Roman" w:hAnsi="Times New Roman" w:eastAsia="SimSun" w:cs="Times New Roman"/>
          <w:color w:val="000000"/>
          <w:sz w:val="22"/>
          <w:szCs w:val="22"/>
          <w:shd w:val="clear" w:color="auto" w:fill="auto"/>
          <w:lang w:val="en-US"/>
        </w:rPr>
        <w:t xml:space="preserve">the </w:t>
      </w:r>
      <w:r>
        <w:rPr>
          <w:rFonts w:hint="default" w:ascii="Times New Roman" w:hAnsi="Times New Roman" w:eastAsia="SimSun" w:cs="Times New Roman"/>
          <w:color w:val="000000"/>
          <w:sz w:val="22"/>
          <w:szCs w:val="22"/>
          <w:shd w:val="clear" w:color="auto" w:fill="auto"/>
        </w:rPr>
        <w:t>'runaway prince'.</w:t>
      </w:r>
    </w:p>
    <w:p w14:paraId="462418DE">
      <w:pPr>
        <w:spacing w:line="480" w:lineRule="auto"/>
        <w:jc w:val="both"/>
        <w:rPr>
          <w:rFonts w:hint="default" w:ascii="Times New Roman" w:hAnsi="Times New Roman" w:eastAsia="SimSun" w:cs="Times New Roman"/>
          <w:color w:val="000000"/>
          <w:sz w:val="22"/>
          <w:szCs w:val="22"/>
          <w:shd w:val="clear" w:color="auto" w:fill="auto"/>
        </w:rPr>
      </w:pPr>
      <w:r>
        <w:rPr>
          <w:rFonts w:hint="default" w:ascii="Times New Roman" w:hAnsi="Times New Roman" w:eastAsia="SimSun" w:cs="Times New Roman"/>
          <w:color w:val="000000"/>
          <w:sz w:val="22"/>
          <w:szCs w:val="22"/>
          <w:shd w:val="clear" w:color="auto" w:fill="auto"/>
        </w:rPr>
        <w:t xml:space="preserve"> The deliberate fronting of the noun phrase 'runaway prince' draws attention to the hypothetical non-conformist action of running away, which may restrict the actor's agency. The use of </w:t>
      </w:r>
      <w:r>
        <w:rPr>
          <w:rFonts w:hint="default" w:ascii="Times New Roman" w:hAnsi="Times New Roman" w:eastAsia="SimSun" w:cs="Times New Roman"/>
          <w:color w:val="000000"/>
          <w:sz w:val="22"/>
          <w:szCs w:val="22"/>
          <w:shd w:val="clear" w:color="auto" w:fill="auto"/>
          <w:lang w:val="en-US"/>
        </w:rPr>
        <w:t>passivisation</w:t>
      </w:r>
      <w:r>
        <w:rPr>
          <w:rFonts w:hint="default" w:ascii="Times New Roman" w:hAnsi="Times New Roman" w:eastAsia="SimSun" w:cs="Times New Roman"/>
          <w:color w:val="000000"/>
          <w:sz w:val="22"/>
          <w:szCs w:val="22"/>
          <w:shd w:val="clear" w:color="auto" w:fill="auto"/>
        </w:rPr>
        <w:t xml:space="preserve"> as a linguistic technique </w:t>
      </w:r>
      <w:r>
        <w:rPr>
          <w:rFonts w:hint="default" w:ascii="Times New Roman" w:hAnsi="Times New Roman" w:eastAsia="SimSun" w:cs="Times New Roman"/>
          <w:color w:val="000000"/>
          <w:sz w:val="22"/>
          <w:szCs w:val="22"/>
          <w:shd w:val="clear" w:color="auto" w:fill="auto"/>
          <w:lang w:val="en-US"/>
        </w:rPr>
        <w:t>can</w:t>
      </w:r>
      <w:r>
        <w:rPr>
          <w:rFonts w:hint="default" w:ascii="Times New Roman" w:hAnsi="Times New Roman" w:eastAsia="SimSun" w:cs="Times New Roman"/>
          <w:color w:val="000000"/>
          <w:sz w:val="22"/>
          <w:szCs w:val="22"/>
          <w:shd w:val="clear" w:color="auto" w:fill="auto"/>
        </w:rPr>
        <w:t xml:space="preserve"> be attributed to the agential identity of a prince and the possibility of denying him agency, which is somewhat paradoxical. Although Sufyan is agential, there will be a clash between his agency and the culture of his people if he goes against the culture. The revelation that he can be denied </w:t>
      </w:r>
      <w:r>
        <w:rPr>
          <w:rFonts w:hint="default" w:ascii="Times New Roman" w:hAnsi="Times New Roman" w:eastAsia="SimSun" w:cs="Times New Roman"/>
          <w:color w:val="000000"/>
          <w:sz w:val="22"/>
          <w:szCs w:val="22"/>
          <w:shd w:val="clear" w:color="auto" w:fill="auto"/>
          <w:lang w:val="en-US"/>
        </w:rPr>
        <w:t>freedom</w:t>
      </w:r>
      <w:r>
        <w:rPr>
          <w:rFonts w:hint="default" w:ascii="Times New Roman" w:hAnsi="Times New Roman" w:eastAsia="SimSun" w:cs="Times New Roman"/>
          <w:color w:val="000000"/>
          <w:sz w:val="22"/>
          <w:szCs w:val="22"/>
          <w:shd w:val="clear" w:color="auto" w:fill="auto"/>
        </w:rPr>
        <w:t xml:space="preserve"> if he becomes a non-conformist indicates his potential vulnerability </w:t>
      </w:r>
      <w:r>
        <w:rPr>
          <w:rFonts w:hint="default" w:ascii="Times New Roman" w:hAnsi="Times New Roman" w:eastAsia="SimSun" w:cs="Times New Roman"/>
          <w:color w:val="000000"/>
          <w:sz w:val="22"/>
          <w:szCs w:val="22"/>
          <w:shd w:val="clear" w:color="auto" w:fill="auto"/>
          <w:lang w:val="en-US"/>
        </w:rPr>
        <w:t>and susceptibility to</w:t>
      </w:r>
      <w:r>
        <w:rPr>
          <w:rFonts w:hint="default" w:ascii="Times New Roman" w:hAnsi="Times New Roman" w:eastAsia="SimSun" w:cs="Times New Roman"/>
          <w:color w:val="000000"/>
          <w:sz w:val="22"/>
          <w:szCs w:val="22"/>
          <w:shd w:val="clear" w:color="auto" w:fill="auto"/>
        </w:rPr>
        <w:t xml:space="preserve"> </w:t>
      </w:r>
      <w:r>
        <w:rPr>
          <w:rFonts w:hint="default" w:ascii="Times New Roman" w:hAnsi="Times New Roman" w:eastAsia="SimSun" w:cs="Times New Roman"/>
          <w:color w:val="000000"/>
          <w:sz w:val="22"/>
          <w:szCs w:val="22"/>
          <w:shd w:val="clear" w:color="auto" w:fill="auto"/>
          <w:lang w:val="en-US"/>
        </w:rPr>
        <w:t>victimisation</w:t>
      </w:r>
      <w:r>
        <w:rPr>
          <w:rFonts w:hint="default" w:ascii="Times New Roman" w:hAnsi="Times New Roman" w:eastAsia="SimSun" w:cs="Times New Roman"/>
          <w:color w:val="000000"/>
          <w:sz w:val="22"/>
          <w:szCs w:val="22"/>
          <w:shd w:val="clear" w:color="auto" w:fill="auto"/>
        </w:rPr>
        <w:t>. This kind of victimhood relates to what Idriss (2022) describes as honour-based violence, which is the use of force on some</w:t>
      </w:r>
      <w:r>
        <w:rPr>
          <w:rFonts w:hint="default" w:ascii="Times New Roman" w:hAnsi="Times New Roman" w:eastAsia="SimSun" w:cs="Times New Roman"/>
          <w:color w:val="000000"/>
          <w:sz w:val="22"/>
          <w:szCs w:val="22"/>
          <w:shd w:val="clear" w:color="auto" w:fill="auto"/>
          <w:lang w:val="en-US"/>
        </w:rPr>
        <w:t>one</w:t>
      </w:r>
      <w:r>
        <w:rPr>
          <w:rFonts w:hint="default" w:ascii="Times New Roman" w:hAnsi="Times New Roman" w:eastAsia="SimSun" w:cs="Times New Roman"/>
          <w:color w:val="000000"/>
          <w:sz w:val="22"/>
          <w:szCs w:val="22"/>
          <w:shd w:val="clear" w:color="auto" w:fill="auto"/>
        </w:rPr>
        <w:t xml:space="preserve"> to preserve the honour of a system</w:t>
      </w:r>
      <w:r>
        <w:rPr>
          <w:rFonts w:hint="default" w:ascii="Times New Roman" w:hAnsi="Times New Roman" w:eastAsia="SimSun" w:cs="Times New Roman"/>
          <w:color w:val="000000"/>
          <w:sz w:val="22"/>
          <w:szCs w:val="22"/>
          <w:shd w:val="clear" w:color="auto" w:fill="auto"/>
          <w:lang w:val="en-US"/>
        </w:rPr>
        <w:t>.</w:t>
      </w:r>
      <w:r>
        <w:rPr>
          <w:rFonts w:hint="default" w:ascii="Times New Roman" w:hAnsi="Times New Roman" w:eastAsia="SimSun" w:cs="Times New Roman"/>
          <w:color w:val="000000"/>
          <w:sz w:val="22"/>
          <w:szCs w:val="22"/>
          <w:shd w:val="clear" w:color="auto" w:fill="auto"/>
        </w:rPr>
        <w:t xml:space="preserve"> In the case of royalty, the honour that may be at stake is that of the royal family and the sanctity of culture. </w:t>
      </w:r>
    </w:p>
    <w:p w14:paraId="0E5A8A0B">
      <w:pPr>
        <w:spacing w:line="480" w:lineRule="auto"/>
        <w:jc w:val="both"/>
        <w:rPr>
          <w:rFonts w:hint="default" w:ascii="Times New Roman" w:hAnsi="Times New Roman" w:eastAsia="SimSun" w:cs="Times New Roman"/>
          <w:color w:val="000000"/>
          <w:sz w:val="22"/>
          <w:szCs w:val="22"/>
          <w:shd w:val="clear" w:color="auto" w:fill="auto"/>
        </w:rPr>
      </w:pPr>
      <w:r>
        <w:rPr>
          <w:rFonts w:hint="default" w:ascii="Times New Roman" w:hAnsi="Times New Roman" w:eastAsia="SimSun" w:cs="Times New Roman"/>
          <w:color w:val="000000"/>
          <w:sz w:val="22"/>
          <w:szCs w:val="22"/>
          <w:shd w:val="clear" w:color="auto" w:fill="auto"/>
        </w:rPr>
        <w:t xml:space="preserve">In the text, there are linguistic expressions revealing that Sufyan is unwilling to live a royal life but seems to be caught in the web of royal masculinity performance, as seen in excerpt two below. This unwillingness further </w:t>
      </w:r>
      <w:r>
        <w:rPr>
          <w:rFonts w:hint="default" w:ascii="Times New Roman" w:hAnsi="Times New Roman" w:eastAsia="SimSun" w:cs="Times New Roman"/>
          <w:color w:val="000000"/>
          <w:sz w:val="22"/>
          <w:szCs w:val="22"/>
          <w:shd w:val="clear" w:color="auto" w:fill="auto"/>
          <w:lang w:val="en-US"/>
        </w:rPr>
        <w:t>emphasises</w:t>
      </w:r>
      <w:r>
        <w:rPr>
          <w:rFonts w:hint="default" w:ascii="Times New Roman" w:hAnsi="Times New Roman" w:eastAsia="SimSun" w:cs="Times New Roman"/>
          <w:color w:val="000000"/>
          <w:sz w:val="22"/>
          <w:szCs w:val="22"/>
          <w:shd w:val="clear" w:color="auto" w:fill="auto"/>
        </w:rPr>
        <w:t xml:space="preserve"> the clash between agency and culture in the case of royalty. </w:t>
      </w:r>
    </w:p>
    <w:p w14:paraId="4FCC6DF6">
      <w:pPr>
        <w:spacing w:line="480" w:lineRule="auto"/>
        <w:jc w:val="both"/>
        <w:rPr>
          <w:rFonts w:hint="default" w:ascii="Times New Roman" w:hAnsi="Times New Roman" w:eastAsia="SimSun" w:cs="Times New Roman"/>
          <w:color w:val="000000"/>
          <w:sz w:val="22"/>
          <w:szCs w:val="22"/>
          <w:shd w:val="clear" w:color="auto" w:fill="auto"/>
          <w:lang w:val="en-US" w:bidi="ar"/>
        </w:rPr>
      </w:pPr>
      <w:r>
        <w:rPr>
          <w:rFonts w:hint="default" w:ascii="Times New Roman" w:hAnsi="Times New Roman" w:eastAsia="SimSun" w:cs="Times New Roman"/>
          <w:color w:val="000000"/>
          <w:sz w:val="22"/>
          <w:szCs w:val="22"/>
          <w:shd w:val="clear" w:color="auto" w:fill="auto"/>
          <w:lang w:bidi="ar"/>
        </w:rPr>
        <w:t xml:space="preserve">Excerpt </w:t>
      </w:r>
      <w:r>
        <w:rPr>
          <w:rFonts w:hint="default" w:ascii="Times New Roman" w:hAnsi="Times New Roman" w:eastAsia="SimSun" w:cs="Times New Roman"/>
          <w:color w:val="000000"/>
          <w:sz w:val="22"/>
          <w:szCs w:val="22"/>
          <w:shd w:val="clear" w:color="auto" w:fill="auto"/>
          <w:lang w:val="en-US" w:bidi="ar"/>
        </w:rPr>
        <w:t>2</w:t>
      </w:r>
    </w:p>
    <w:p w14:paraId="726317D1">
      <w:pPr>
        <w:spacing w:line="480" w:lineRule="auto"/>
        <w:ind w:left="798" w:leftChars="399" w:right="704" w:rightChars="352" w:firstLine="0" w:firstLineChars="0"/>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 xml:space="preserve">Where do you think you can run to that they wouldn’t find you and bring you right back here to assume your responsibilities?” … There was no running away from this burden called royalty. It wasn’t a choice. It was an obligation. </w:t>
      </w:r>
    </w:p>
    <w:p w14:paraId="5ED5CC7A">
      <w:pPr>
        <w:spacing w:line="480" w:lineRule="auto"/>
        <w:jc w:val="both"/>
        <w:rPr>
          <w:rFonts w:hint="default" w:ascii="Times New Roman" w:hAnsi="Times New Roman" w:eastAsia="SimSun" w:cs="Times New Roman"/>
          <w:color w:val="000000"/>
          <w:sz w:val="22"/>
          <w:szCs w:val="22"/>
          <w:shd w:val="clear" w:color="auto" w:fill="auto"/>
        </w:rPr>
      </w:pPr>
      <w:r>
        <w:rPr>
          <w:rFonts w:hint="default" w:ascii="Times New Roman" w:hAnsi="Times New Roman" w:eastAsia="SimSun" w:cs="Times New Roman"/>
          <w:color w:val="000000"/>
          <w:sz w:val="22"/>
          <w:szCs w:val="22"/>
          <w:shd w:val="clear" w:color="auto" w:fill="auto"/>
        </w:rPr>
        <w:t xml:space="preserve">Excerpt 2 is a part of the response given to Sufyan's wish to escape from his royal responsibilities by Kamal, his friend and adopted brother. Kamal asks Sufyan a rhetorical question which connotes the impossibility of his escape. The contrastive expressions' run to' and 'bring back' reinforce this assertion. The verbs' run' and 'bring' are active material verbs showing intentionality. If Sufyan dares to escape, he will be found and </w:t>
      </w:r>
      <w:r>
        <w:rPr>
          <w:rFonts w:hint="default" w:ascii="Times New Roman" w:hAnsi="Times New Roman" w:eastAsia="SimSun" w:cs="Times New Roman"/>
          <w:color w:val="000000"/>
          <w:sz w:val="22"/>
          <w:szCs w:val="22"/>
          <w:shd w:val="clear" w:color="auto" w:fill="auto"/>
          <w:lang w:val="en-US"/>
        </w:rPr>
        <w:t>brought back</w:t>
      </w:r>
      <w:r>
        <w:rPr>
          <w:rFonts w:hint="default" w:ascii="Times New Roman" w:hAnsi="Times New Roman" w:eastAsia="SimSun" w:cs="Times New Roman"/>
          <w:color w:val="000000"/>
          <w:sz w:val="22"/>
          <w:szCs w:val="22"/>
          <w:shd w:val="clear" w:color="auto" w:fill="auto"/>
        </w:rPr>
        <w:t xml:space="preserve"> to assume his responsibilities. Sufyan's response that 'there is no running away from this burden called royalty' succinctly expresses the dependence o</w:t>
      </w:r>
      <w:r>
        <w:rPr>
          <w:rFonts w:hint="default" w:ascii="Times New Roman" w:hAnsi="Times New Roman" w:eastAsia="SimSun" w:cs="Times New Roman"/>
          <w:color w:val="000000"/>
          <w:sz w:val="22"/>
          <w:szCs w:val="22"/>
          <w:shd w:val="clear" w:color="auto" w:fill="auto"/>
          <w:lang w:val="en-US"/>
        </w:rPr>
        <w:t>f</w:t>
      </w:r>
      <w:r>
        <w:rPr>
          <w:rFonts w:hint="default" w:ascii="Times New Roman" w:hAnsi="Times New Roman" w:eastAsia="SimSun" w:cs="Times New Roman"/>
          <w:color w:val="000000"/>
          <w:sz w:val="22"/>
          <w:szCs w:val="22"/>
          <w:shd w:val="clear" w:color="auto" w:fill="auto"/>
        </w:rPr>
        <w:t xml:space="preserve"> his agency</w:t>
      </w:r>
      <w:r>
        <w:rPr>
          <w:rFonts w:hint="default" w:ascii="Times New Roman" w:hAnsi="Times New Roman" w:eastAsia="SimSun" w:cs="Times New Roman"/>
          <w:color w:val="000000"/>
          <w:sz w:val="22"/>
          <w:szCs w:val="22"/>
          <w:shd w:val="clear" w:color="auto" w:fill="auto"/>
          <w:lang w:val="en-US"/>
        </w:rPr>
        <w:t xml:space="preserve"> on</w:t>
      </w:r>
      <w:r>
        <w:rPr>
          <w:rFonts w:hint="default" w:ascii="Times New Roman" w:hAnsi="Times New Roman" w:eastAsia="SimSun" w:cs="Times New Roman"/>
          <w:color w:val="000000"/>
          <w:sz w:val="22"/>
          <w:szCs w:val="22"/>
          <w:shd w:val="clear" w:color="auto" w:fill="auto"/>
        </w:rPr>
        <w:t xml:space="preserve"> conformity. Royalty for Sufyan is both a burden and a trap from which he cannot escape. His sense of helplessness is woven into his use of negation, making his desire to run away invalid. </w:t>
      </w:r>
    </w:p>
    <w:p w14:paraId="12124E24">
      <w:pPr>
        <w:spacing w:line="480" w:lineRule="auto"/>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eastAsia="SimSun" w:cs="Times New Roman"/>
          <w:color w:val="000000"/>
          <w:sz w:val="22"/>
          <w:szCs w:val="22"/>
          <w:shd w:val="clear" w:color="auto" w:fill="auto"/>
          <w:lang w:bidi="ar"/>
        </w:rPr>
        <w:t xml:space="preserve">Other excerpts that describe Sufyan’s struggle as a prince are: </w:t>
      </w:r>
    </w:p>
    <w:p w14:paraId="082617C3">
      <w:pPr>
        <w:spacing w:line="480" w:lineRule="auto"/>
        <w:jc w:val="both"/>
        <w:rPr>
          <w:rFonts w:hint="default" w:ascii="Times New Roman" w:hAnsi="Times New Roman" w:eastAsia="SimSun" w:cs="Times New Roman"/>
          <w:color w:val="000000"/>
          <w:sz w:val="22"/>
          <w:szCs w:val="22"/>
          <w:shd w:val="clear" w:color="auto" w:fill="auto"/>
          <w:lang w:val="en-US" w:bidi="ar"/>
        </w:rPr>
      </w:pPr>
      <w:r>
        <w:rPr>
          <w:rFonts w:hint="default" w:ascii="Times New Roman" w:hAnsi="Times New Roman" w:eastAsia="SimSun" w:cs="Times New Roman"/>
          <w:color w:val="000000"/>
          <w:sz w:val="22"/>
          <w:szCs w:val="22"/>
          <w:shd w:val="clear" w:color="auto" w:fill="auto"/>
          <w:lang w:bidi="ar"/>
        </w:rPr>
        <w:t xml:space="preserve">Excerpt </w:t>
      </w:r>
      <w:r>
        <w:rPr>
          <w:rFonts w:hint="default" w:ascii="Times New Roman" w:hAnsi="Times New Roman" w:eastAsia="SimSun" w:cs="Times New Roman"/>
          <w:color w:val="000000"/>
          <w:sz w:val="22"/>
          <w:szCs w:val="22"/>
          <w:shd w:val="clear" w:color="auto" w:fill="auto"/>
          <w:lang w:val="en-US" w:bidi="ar"/>
        </w:rPr>
        <w:t>3</w:t>
      </w:r>
    </w:p>
    <w:p w14:paraId="75BFF88B">
      <w:pPr>
        <w:pStyle w:val="7"/>
        <w:spacing w:beforeAutospacing="0" w:afterAutospacing="0" w:line="480" w:lineRule="auto"/>
        <w:ind w:left="800" w:leftChars="400" w:right="704" w:rightChars="352" w:firstLine="0" w:firstLineChars="0"/>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He’d learnt that a long time ago, born into royalty, forced to live a lifestyle that sometimes felt like a </w:t>
      </w:r>
      <w:bookmarkStart w:id="0" w:name="0"/>
      <w:bookmarkEnd w:id="0"/>
      <w:r>
        <w:rPr>
          <w:rFonts w:hint="default" w:ascii="Times New Roman" w:hAnsi="Times New Roman" w:cs="Times New Roman"/>
          <w:sz w:val="22"/>
          <w:szCs w:val="22"/>
          <w:shd w:val="clear" w:color="auto" w:fill="auto"/>
          <w:lang w:val="en-US"/>
        </w:rPr>
        <w:t xml:space="preserve">curse, </w:t>
      </w:r>
      <w:r>
        <w:rPr>
          <w:rFonts w:hint="default" w:ascii="Times New Roman" w:hAnsi="Times New Roman" w:cs="Times New Roman"/>
          <w:sz w:val="22"/>
          <w:szCs w:val="22"/>
          <w:shd w:val="clear" w:color="auto" w:fill="auto"/>
        </w:rPr>
        <w:t>and now having to embrace a destiny he never wished for.</w:t>
      </w:r>
    </w:p>
    <w:p w14:paraId="2C0D5D70">
      <w:pPr>
        <w:pStyle w:val="7"/>
        <w:spacing w:beforeAutospacing="0" w:afterAutospacing="0" w:line="480" w:lineRule="auto"/>
        <w:jc w:val="both"/>
        <w:rPr>
          <w:rFonts w:hint="default" w:ascii="Times New Roman" w:hAnsi="Times New Roman" w:cs="Times New Roman"/>
          <w:sz w:val="22"/>
          <w:szCs w:val="22"/>
          <w:shd w:val="clear" w:color="auto" w:fill="auto"/>
          <w:lang w:val="en-US"/>
        </w:rPr>
      </w:pPr>
      <w:r>
        <w:rPr>
          <w:rFonts w:hint="default" w:ascii="Times New Roman" w:hAnsi="Times New Roman" w:cs="Times New Roman"/>
          <w:sz w:val="22"/>
          <w:szCs w:val="22"/>
          <w:shd w:val="clear" w:color="auto" w:fill="auto"/>
        </w:rPr>
        <w:t xml:space="preserve">Excerpt </w:t>
      </w:r>
      <w:r>
        <w:rPr>
          <w:rFonts w:hint="default" w:ascii="Times New Roman" w:hAnsi="Times New Roman" w:cs="Times New Roman"/>
          <w:sz w:val="22"/>
          <w:szCs w:val="22"/>
          <w:shd w:val="clear" w:color="auto" w:fill="auto"/>
          <w:lang w:val="en-US"/>
        </w:rPr>
        <w:t>4</w:t>
      </w:r>
    </w:p>
    <w:p w14:paraId="5B69A715">
      <w:pPr>
        <w:pStyle w:val="7"/>
        <w:spacing w:beforeAutospacing="0" w:afterAutospacing="0" w:line="480" w:lineRule="auto"/>
        <w:ind w:left="798" w:leftChars="399" w:right="704" w:rightChars="352" w:firstLine="0" w:firstLineChars="0"/>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“I…I didn’t ask for this.” He paused by the coffee brown sofa, slumping down on it as </w:t>
      </w:r>
      <w:r>
        <w:rPr>
          <w:rFonts w:hint="default" w:ascii="Times New Roman" w:hAnsi="Times New Roman" w:cs="Times New Roman"/>
          <w:b/>
          <w:bCs/>
          <w:sz w:val="22"/>
          <w:szCs w:val="22"/>
          <w:shd w:val="clear" w:color="auto" w:fill="auto"/>
        </w:rPr>
        <w:t>frustration drained</w:t>
      </w:r>
      <w:r>
        <w:rPr>
          <w:rFonts w:hint="default" w:ascii="Times New Roman" w:hAnsi="Times New Roman" w:cs="Times New Roman"/>
          <w:sz w:val="22"/>
          <w:szCs w:val="22"/>
          <w:shd w:val="clear" w:color="auto" w:fill="auto"/>
        </w:rPr>
        <w:t xml:space="preserve"> his strength. “I just want a </w:t>
      </w:r>
      <w:r>
        <w:rPr>
          <w:rFonts w:hint="default" w:ascii="Times New Roman" w:hAnsi="Times New Roman" w:cs="Times New Roman"/>
          <w:b/>
          <w:bCs/>
          <w:sz w:val="22"/>
          <w:szCs w:val="22"/>
          <w:shd w:val="clear" w:color="auto" w:fill="auto"/>
        </w:rPr>
        <w:t>simple life</w:t>
      </w:r>
      <w:r>
        <w:rPr>
          <w:rFonts w:hint="default" w:ascii="Times New Roman" w:hAnsi="Times New Roman" w:cs="Times New Roman"/>
          <w:sz w:val="22"/>
          <w:szCs w:val="22"/>
          <w:shd w:val="clear" w:color="auto" w:fill="auto"/>
        </w:rPr>
        <w:t xml:space="preserve">, Brother, with none of the royal </w:t>
      </w:r>
      <w:r>
        <w:rPr>
          <w:rFonts w:hint="default" w:ascii="Times New Roman" w:hAnsi="Times New Roman" w:cs="Times New Roman"/>
          <w:sz w:val="22"/>
          <w:szCs w:val="22"/>
          <w:shd w:val="clear" w:color="auto" w:fill="auto"/>
          <w:lang w:val="en-US"/>
        </w:rPr>
        <w:t>wahala,</w:t>
      </w:r>
      <w:r>
        <w:rPr>
          <w:rFonts w:hint="default" w:ascii="Times New Roman" w:hAnsi="Times New Roman" w:cs="Times New Roman"/>
          <w:sz w:val="22"/>
          <w:szCs w:val="22"/>
          <w:shd w:val="clear" w:color="auto" w:fill="auto"/>
        </w:rPr>
        <w:t xml:space="preserve"> Now that Mahmood is gone, everyone looks up to me, but I don’t know if I can do this.”… “You can and you will. I know you’ve never wanted this kind of life. But </w:t>
      </w:r>
      <w:r>
        <w:rPr>
          <w:rFonts w:hint="default" w:ascii="Times New Roman" w:hAnsi="Times New Roman" w:cs="Times New Roman"/>
          <w:b/>
          <w:bCs/>
          <w:sz w:val="22"/>
          <w:szCs w:val="22"/>
          <w:shd w:val="clear" w:color="auto" w:fill="auto"/>
        </w:rPr>
        <w:t>destiny chose</w:t>
      </w:r>
      <w:r>
        <w:rPr>
          <w:rFonts w:hint="default" w:ascii="Times New Roman" w:hAnsi="Times New Roman" w:cs="Times New Roman"/>
          <w:sz w:val="22"/>
          <w:szCs w:val="22"/>
          <w:shd w:val="clear" w:color="auto" w:fill="auto"/>
        </w:rPr>
        <w:t xml:space="preserve"> you for a reason. He groaned. “Wallahi sometimes I wish I could just </w:t>
      </w:r>
      <w:r>
        <w:rPr>
          <w:rFonts w:hint="default" w:ascii="Times New Roman" w:hAnsi="Times New Roman" w:cs="Times New Roman"/>
          <w:b/>
          <w:bCs/>
          <w:sz w:val="22"/>
          <w:szCs w:val="22"/>
          <w:shd w:val="clear" w:color="auto" w:fill="auto"/>
        </w:rPr>
        <w:t>disappear.</w:t>
      </w:r>
      <w:r>
        <w:rPr>
          <w:rFonts w:hint="default" w:ascii="Times New Roman" w:hAnsi="Times New Roman" w:cs="Times New Roman"/>
          <w:sz w:val="22"/>
          <w:szCs w:val="22"/>
          <w:shd w:val="clear" w:color="auto" w:fill="auto"/>
        </w:rPr>
        <w:t>”</w:t>
      </w:r>
    </w:p>
    <w:p w14:paraId="023D16F4">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Excerpt 3 describes royal </w:t>
      </w:r>
      <w:r>
        <w:rPr>
          <w:rFonts w:hint="default" w:ascii="Times New Roman" w:hAnsi="Times New Roman" w:cs="Times New Roman"/>
          <w:color w:val="0E101A"/>
          <w:sz w:val="22"/>
          <w:szCs w:val="22"/>
          <w:shd w:val="clear" w:color="auto" w:fill="auto"/>
          <w:lang w:val="en-US"/>
        </w:rPr>
        <w:t>sociali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ation</w:t>
      </w:r>
      <w:r>
        <w:rPr>
          <w:rFonts w:hint="default" w:ascii="Times New Roman" w:hAnsi="Times New Roman" w:cs="Times New Roman"/>
          <w:color w:val="0E101A"/>
          <w:sz w:val="22"/>
          <w:szCs w:val="22"/>
          <w:shd w:val="clear" w:color="auto" w:fill="auto"/>
        </w:rPr>
        <w:t xml:space="preserve"> as</w:t>
      </w:r>
      <w:r>
        <w:rPr>
          <w:rFonts w:hint="default" w:ascii="Times New Roman" w:hAnsi="Times New Roman" w:cs="Times New Roman"/>
          <w:color w:val="0E101A"/>
          <w:sz w:val="22"/>
          <w:szCs w:val="22"/>
          <w:shd w:val="clear" w:color="auto" w:fill="auto"/>
          <w:lang w:val="en-US"/>
        </w:rPr>
        <w:t xml:space="preserve"> forced and</w:t>
      </w:r>
      <w:r>
        <w:rPr>
          <w:rFonts w:hint="default" w:ascii="Times New Roman" w:hAnsi="Times New Roman" w:cs="Times New Roman"/>
          <w:color w:val="0E101A"/>
          <w:sz w:val="22"/>
          <w:szCs w:val="22"/>
          <w:shd w:val="clear" w:color="auto" w:fill="auto"/>
        </w:rPr>
        <w:t xml:space="preserve"> imposed</w:t>
      </w:r>
      <w:r>
        <w:rPr>
          <w:rFonts w:hint="default" w:ascii="Times New Roman" w:hAnsi="Times New Roman" w:cs="Times New Roman"/>
          <w:color w:val="0E101A"/>
          <w:sz w:val="22"/>
          <w:szCs w:val="22"/>
          <w:shd w:val="clear" w:color="auto" w:fill="auto"/>
          <w:lang w:val="en-US"/>
        </w:rPr>
        <w:t xml:space="preserve"> sociali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ation</w:t>
      </w:r>
      <w:r>
        <w:rPr>
          <w:rFonts w:hint="default" w:ascii="Times New Roman" w:hAnsi="Times New Roman" w:cs="Times New Roman"/>
          <w:color w:val="0E101A"/>
          <w:sz w:val="22"/>
          <w:szCs w:val="22"/>
          <w:shd w:val="clear" w:color="auto" w:fill="auto"/>
        </w:rPr>
        <w:t xml:space="preserve">. The first verb, 'learnt,' is a mental process of cognition which describes the process of acquiring knowledge, while the verb 'force' is a material verb that connotes coercion. The expression 'forced into' implies that his life as a royal is a product of involuntary </w:t>
      </w:r>
      <w:r>
        <w:rPr>
          <w:rFonts w:hint="default" w:ascii="Times New Roman" w:hAnsi="Times New Roman" w:cs="Times New Roman"/>
          <w:color w:val="0E101A"/>
          <w:sz w:val="22"/>
          <w:szCs w:val="22"/>
          <w:shd w:val="clear" w:color="auto" w:fill="auto"/>
          <w:lang w:val="en-US"/>
        </w:rPr>
        <w:t>socialisation</w:t>
      </w:r>
      <w:r>
        <w:rPr>
          <w:rFonts w:hint="default" w:ascii="Times New Roman" w:hAnsi="Times New Roman" w:cs="Times New Roman"/>
          <w:color w:val="0E101A"/>
          <w:sz w:val="22"/>
          <w:szCs w:val="22"/>
          <w:shd w:val="clear" w:color="auto" w:fill="auto"/>
        </w:rPr>
        <w:t xml:space="preserve">. Other expressions that support this are: 'cursed', which implies an evil spell, and 'embrace a life he never wished for', which expresses Sufyan's unwillingness to live as a royal. The processes involved in royal </w:t>
      </w:r>
      <w:r>
        <w:rPr>
          <w:rFonts w:hint="default" w:ascii="Times New Roman" w:hAnsi="Times New Roman" w:cs="Times New Roman"/>
          <w:color w:val="0E101A"/>
          <w:sz w:val="22"/>
          <w:szCs w:val="22"/>
          <w:shd w:val="clear" w:color="auto" w:fill="auto"/>
          <w:lang w:val="en-US"/>
        </w:rPr>
        <w:t>sociali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ation</w:t>
      </w:r>
      <w:r>
        <w:rPr>
          <w:rFonts w:hint="default" w:ascii="Times New Roman" w:hAnsi="Times New Roman" w:cs="Times New Roman"/>
          <w:color w:val="0E101A"/>
          <w:sz w:val="22"/>
          <w:szCs w:val="22"/>
          <w:shd w:val="clear" w:color="auto" w:fill="auto"/>
        </w:rPr>
        <w:t xml:space="preserve"> are like what Gilmore identifies in the </w:t>
      </w:r>
      <w:r>
        <w:rPr>
          <w:rFonts w:hint="default" w:ascii="Times New Roman" w:hAnsi="Times New Roman" w:cs="Times New Roman"/>
          <w:color w:val="0E101A"/>
          <w:sz w:val="22"/>
          <w:szCs w:val="22"/>
          <w:shd w:val="clear" w:color="auto" w:fill="auto"/>
          <w:lang w:val="en-US"/>
        </w:rPr>
        <w:t>socialisation</w:t>
      </w:r>
      <w:r>
        <w:rPr>
          <w:rFonts w:hint="default" w:ascii="Times New Roman" w:hAnsi="Times New Roman" w:cs="Times New Roman"/>
          <w:color w:val="0E101A"/>
          <w:sz w:val="22"/>
          <w:szCs w:val="22"/>
          <w:shd w:val="clear" w:color="auto" w:fill="auto"/>
        </w:rPr>
        <w:t xml:space="preserve"> of boys, arguing that the 'manhood ideal is not purely psychogenetic in origin but is a culturally imposed ideal to which men must conform whether or not they find it psychologically congenial' (Gilmore, 1991, p. 5). </w:t>
      </w:r>
    </w:p>
    <w:p w14:paraId="174E0076">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In Excerpt 4, Sufyan's struggle is expressed in the clause</w:t>
      </w:r>
      <w:r>
        <w:rPr>
          <w:rFonts w:hint="default" w:ascii="Times New Roman" w:hAnsi="Times New Roman" w:cs="Times New Roman"/>
          <w:color w:val="0E101A"/>
          <w:sz w:val="22"/>
          <w:szCs w:val="22"/>
          <w:shd w:val="clear" w:color="auto" w:fill="auto"/>
          <w:lang w:val="en-US"/>
        </w:rPr>
        <w:t xml:space="preserve"> </w:t>
      </w:r>
      <w:r>
        <w:rPr>
          <w:rFonts w:hint="default" w:ascii="Times New Roman" w:hAnsi="Times New Roman" w:cs="Times New Roman"/>
          <w:color w:val="0E101A"/>
          <w:sz w:val="22"/>
          <w:szCs w:val="22"/>
          <w:shd w:val="clear" w:color="auto" w:fill="auto"/>
        </w:rPr>
        <w:t xml:space="preserve">'frustration drained his strength'. Here, </w:t>
      </w:r>
      <w:r>
        <w:rPr>
          <w:rFonts w:hint="default" w:ascii="Times New Roman" w:hAnsi="Times New Roman" w:cs="Times New Roman"/>
          <w:color w:val="0E101A"/>
          <w:sz w:val="22"/>
          <w:szCs w:val="22"/>
          <w:shd w:val="clear" w:color="auto" w:fill="auto"/>
          <w:lang w:val="en-US"/>
        </w:rPr>
        <w:t xml:space="preserve">the noun </w:t>
      </w:r>
      <w:r>
        <w:rPr>
          <w:rFonts w:hint="default" w:ascii="Times New Roman" w:hAnsi="Times New Roman" w:cs="Times New Roman"/>
          <w:color w:val="0E101A"/>
          <w:sz w:val="22"/>
          <w:szCs w:val="22"/>
          <w:shd w:val="clear" w:color="auto" w:fill="auto"/>
        </w:rPr>
        <w:t>frustration</w:t>
      </w:r>
      <w:r>
        <w:rPr>
          <w:rFonts w:hint="default" w:ascii="Times New Roman" w:hAnsi="Times New Roman" w:cs="Times New Roman"/>
          <w:color w:val="0E101A"/>
          <w:sz w:val="22"/>
          <w:szCs w:val="22"/>
          <w:shd w:val="clear" w:color="auto" w:fill="auto"/>
          <w:lang w:val="en-US"/>
        </w:rPr>
        <w:t xml:space="preserve"> formed through the nominalisation of </w:t>
      </w:r>
      <w:r>
        <w:rPr>
          <w:rFonts w:hint="default" w:ascii="Times New Roman" w:hAnsi="Times New Roman" w:cs="Times New Roman"/>
          <w:color w:val="0E101A"/>
          <w:sz w:val="22"/>
          <w:szCs w:val="22"/>
          <w:shd w:val="clear" w:color="auto" w:fill="auto"/>
          <w:lang w:val="en-US"/>
        </w:rPr>
        <w:t xml:space="preserve">the </w:t>
      </w:r>
      <w:r>
        <w:rPr>
          <w:rFonts w:hint="default" w:ascii="Times New Roman" w:hAnsi="Times New Roman" w:cs="Times New Roman"/>
          <w:color w:val="0E101A"/>
          <w:sz w:val="22"/>
          <w:szCs w:val="22"/>
          <w:shd w:val="clear" w:color="auto" w:fill="auto"/>
          <w:lang w:val="en-US"/>
        </w:rPr>
        <w:t xml:space="preserve">‘verb’ frustrate </w:t>
      </w:r>
      <w:r>
        <w:rPr>
          <w:rFonts w:hint="default" w:ascii="Times New Roman" w:hAnsi="Times New Roman" w:cs="Times New Roman"/>
          <w:color w:val="0E101A"/>
          <w:sz w:val="22"/>
          <w:szCs w:val="22"/>
          <w:shd w:val="clear" w:color="auto" w:fill="auto"/>
        </w:rPr>
        <w:t xml:space="preserve"> highlights Sufyan's emotional state</w:t>
      </w:r>
      <w:r>
        <w:rPr>
          <w:rFonts w:hint="default" w:ascii="Times New Roman" w:hAnsi="Times New Roman" w:cs="Times New Roman"/>
          <w:color w:val="0E101A"/>
          <w:sz w:val="22"/>
          <w:szCs w:val="22"/>
          <w:shd w:val="clear" w:color="auto" w:fill="auto"/>
          <w:lang w:val="en-US"/>
        </w:rPr>
        <w:t>. The agent ‘frustration’ performs the action of draining Sufyan’s strength, thereby rendering him powerless.</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Sufyan’s powerlessness</w:t>
      </w:r>
      <w:r>
        <w:rPr>
          <w:rFonts w:hint="default" w:ascii="Times New Roman" w:hAnsi="Times New Roman" w:cs="Times New Roman"/>
          <w:color w:val="0E101A"/>
          <w:sz w:val="22"/>
          <w:szCs w:val="22"/>
          <w:shd w:val="clear" w:color="auto" w:fill="auto"/>
        </w:rPr>
        <w:t xml:space="preserve"> is also </w:t>
      </w:r>
      <w:r>
        <w:rPr>
          <w:rFonts w:hint="default" w:ascii="Times New Roman" w:hAnsi="Times New Roman" w:cs="Times New Roman"/>
          <w:color w:val="0E101A"/>
          <w:sz w:val="22"/>
          <w:szCs w:val="22"/>
          <w:shd w:val="clear" w:color="auto" w:fill="auto"/>
          <w:lang w:val="en-US"/>
        </w:rPr>
        <w:t>expressed in the clause</w:t>
      </w:r>
      <w:r>
        <w:rPr>
          <w:rFonts w:hint="default" w:ascii="Times New Roman" w:hAnsi="Times New Roman" w:cs="Times New Roman"/>
          <w:color w:val="0E101A"/>
          <w:sz w:val="22"/>
          <w:szCs w:val="22"/>
          <w:shd w:val="clear" w:color="auto" w:fill="auto"/>
        </w:rPr>
        <w:t xml:space="preserve"> 'Destiny </w:t>
      </w:r>
      <w:r>
        <w:rPr>
          <w:rFonts w:hint="default" w:ascii="Times New Roman" w:hAnsi="Times New Roman" w:cs="Times New Roman"/>
          <w:color w:val="0E101A"/>
          <w:sz w:val="22"/>
          <w:szCs w:val="22"/>
          <w:shd w:val="clear" w:color="auto" w:fill="auto"/>
          <w:lang w:val="en-US"/>
        </w:rPr>
        <w:t>c</w:t>
      </w:r>
      <w:r>
        <w:rPr>
          <w:rFonts w:hint="default" w:ascii="Times New Roman" w:hAnsi="Times New Roman" w:cs="Times New Roman"/>
          <w:color w:val="0E101A"/>
          <w:sz w:val="22"/>
          <w:szCs w:val="22"/>
          <w:shd w:val="clear" w:color="auto" w:fill="auto"/>
        </w:rPr>
        <w:t xml:space="preserve">hooses </w:t>
      </w:r>
      <w:r>
        <w:rPr>
          <w:rFonts w:hint="default" w:ascii="Times New Roman" w:hAnsi="Times New Roman" w:cs="Times New Roman"/>
          <w:color w:val="0E101A"/>
          <w:sz w:val="22"/>
          <w:szCs w:val="22"/>
          <w:shd w:val="clear" w:color="auto" w:fill="auto"/>
          <w:lang w:val="en-US"/>
        </w:rPr>
        <w:t>y</w:t>
      </w:r>
      <w:r>
        <w:rPr>
          <w:rFonts w:hint="default" w:ascii="Times New Roman" w:hAnsi="Times New Roman" w:cs="Times New Roman"/>
          <w:color w:val="0E101A"/>
          <w:sz w:val="22"/>
          <w:szCs w:val="22"/>
          <w:shd w:val="clear" w:color="auto" w:fill="auto"/>
        </w:rPr>
        <w:t>ou'. Although Sufyan would have preferred a simple</w:t>
      </w:r>
      <w:r>
        <w:rPr>
          <w:rFonts w:hint="default" w:ascii="Times New Roman" w:hAnsi="Times New Roman" w:cs="Times New Roman"/>
          <w:color w:val="0E101A"/>
          <w:sz w:val="22"/>
          <w:szCs w:val="22"/>
          <w:shd w:val="clear" w:color="auto" w:fill="auto"/>
          <w:lang w:val="en-US"/>
        </w:rPr>
        <w:t xml:space="preserve"> life</w:t>
      </w:r>
      <w:r>
        <w:rPr>
          <w:rFonts w:hint="default" w:ascii="Times New Roman" w:hAnsi="Times New Roman" w:cs="Times New Roman"/>
          <w:color w:val="0E101A"/>
          <w:sz w:val="22"/>
          <w:szCs w:val="22"/>
          <w:shd w:val="clear" w:color="auto" w:fill="auto"/>
        </w:rPr>
        <w:t xml:space="preserve">, he could not </w:t>
      </w:r>
      <w:r>
        <w:rPr>
          <w:rFonts w:hint="default" w:ascii="Times New Roman" w:hAnsi="Times New Roman" w:cs="Times New Roman"/>
          <w:color w:val="0E101A"/>
          <w:sz w:val="22"/>
          <w:szCs w:val="22"/>
          <w:shd w:val="clear" w:color="auto" w:fill="auto"/>
          <w:lang w:val="en-US"/>
        </w:rPr>
        <w:t>solely decide the c</w:t>
      </w:r>
      <w:r>
        <w:rPr>
          <w:rFonts w:hint="default" w:ascii="Times New Roman" w:hAnsi="Times New Roman" w:cs="Times New Roman"/>
          <w:color w:val="0E101A"/>
          <w:sz w:val="22"/>
          <w:szCs w:val="22"/>
          <w:shd w:val="clear" w:color="auto" w:fill="auto"/>
          <w:lang w:val="en-US"/>
        </w:rPr>
        <w:t>our</w:t>
      </w:r>
      <w:r>
        <w:rPr>
          <w:rFonts w:hint="default" w:ascii="Times New Roman" w:hAnsi="Times New Roman" w:cs="Times New Roman"/>
          <w:color w:val="0E101A"/>
          <w:sz w:val="22"/>
          <w:szCs w:val="22"/>
          <w:shd w:val="clear" w:color="auto" w:fill="auto"/>
          <w:lang w:val="en-US"/>
        </w:rPr>
        <w:t xml:space="preserve">se of his life because of his royal ancestry. </w:t>
      </w:r>
      <w:r>
        <w:rPr>
          <w:rFonts w:hint="default" w:ascii="Times New Roman" w:hAnsi="Times New Roman" w:cs="Times New Roman"/>
          <w:color w:val="0E101A"/>
          <w:sz w:val="22"/>
          <w:szCs w:val="22"/>
          <w:shd w:val="clear" w:color="auto" w:fill="auto"/>
        </w:rPr>
        <w:t>The life chosen for Sufyan is</w:t>
      </w:r>
      <w:r>
        <w:rPr>
          <w:rFonts w:hint="default" w:ascii="Times New Roman" w:hAnsi="Times New Roman" w:cs="Times New Roman"/>
          <w:color w:val="0E101A"/>
          <w:sz w:val="22"/>
          <w:szCs w:val="22"/>
          <w:shd w:val="clear" w:color="auto" w:fill="auto"/>
          <w:lang w:val="en-US"/>
        </w:rPr>
        <w:t xml:space="preserve"> </w:t>
      </w:r>
      <w:r>
        <w:rPr>
          <w:rFonts w:hint="default" w:ascii="Times New Roman" w:hAnsi="Times New Roman" w:cs="Times New Roman"/>
          <w:color w:val="0E101A"/>
          <w:sz w:val="22"/>
          <w:szCs w:val="22"/>
          <w:shd w:val="clear" w:color="auto" w:fill="auto"/>
        </w:rPr>
        <w:t>describe</w:t>
      </w:r>
      <w:r>
        <w:rPr>
          <w:rFonts w:hint="default" w:ascii="Times New Roman" w:hAnsi="Times New Roman" w:cs="Times New Roman"/>
          <w:color w:val="0E101A"/>
          <w:sz w:val="22"/>
          <w:szCs w:val="22"/>
          <w:shd w:val="clear" w:color="auto" w:fill="auto"/>
          <w:lang w:val="en-US"/>
        </w:rPr>
        <w:t>d by him</w:t>
      </w:r>
      <w:r>
        <w:rPr>
          <w:rFonts w:hint="default" w:ascii="Times New Roman" w:hAnsi="Times New Roman" w:cs="Times New Roman"/>
          <w:color w:val="0E101A"/>
          <w:sz w:val="22"/>
          <w:szCs w:val="22"/>
          <w:shd w:val="clear" w:color="auto" w:fill="auto"/>
        </w:rPr>
        <w:t xml:space="preserve"> as the one 'that sometimes felt like a curse' </w:t>
      </w:r>
      <w:r>
        <w:rPr>
          <w:rFonts w:hint="default" w:ascii="Times New Roman" w:hAnsi="Times New Roman" w:cs="Times New Roman"/>
          <w:color w:val="0E101A"/>
          <w:sz w:val="22"/>
          <w:szCs w:val="22"/>
          <w:shd w:val="clear" w:color="auto" w:fill="auto"/>
          <w:lang w:val="en-US"/>
        </w:rPr>
        <w:t>as seen</w:t>
      </w:r>
      <w:r>
        <w:rPr>
          <w:rFonts w:hint="default" w:ascii="Times New Roman" w:hAnsi="Times New Roman" w:cs="Times New Roman"/>
          <w:color w:val="0E101A"/>
          <w:sz w:val="22"/>
          <w:szCs w:val="22"/>
          <w:shd w:val="clear" w:color="auto" w:fill="auto"/>
        </w:rPr>
        <w:t xml:space="preserve"> in excerpt 2. Sufyan corroborates his desire to escape royalty by stating that he wishes he could disappear. The analysis here underscores how the intersection of royalty and masculinity amplifies male victimhood for the agential prince. Although a man whose masculinity is underwritten by royalty has more agency than one who is not, </w:t>
      </w:r>
      <w:r>
        <w:rPr>
          <w:rFonts w:hint="default" w:ascii="Times New Roman" w:hAnsi="Times New Roman" w:cs="Times New Roman"/>
          <w:color w:val="0E101A"/>
          <w:sz w:val="22"/>
          <w:szCs w:val="22"/>
          <w:shd w:val="clear" w:color="auto" w:fill="auto"/>
          <w:lang w:val="en-US"/>
        </w:rPr>
        <w:t>Sufyan’s</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life</w:t>
      </w:r>
      <w:r>
        <w:rPr>
          <w:rFonts w:hint="default" w:ascii="Times New Roman" w:hAnsi="Times New Roman" w:cs="Times New Roman"/>
          <w:color w:val="0E101A"/>
          <w:sz w:val="22"/>
          <w:szCs w:val="22"/>
          <w:shd w:val="clear" w:color="auto" w:fill="auto"/>
        </w:rPr>
        <w:t xml:space="preserve"> is controlled by culture and tradition. He </w:t>
      </w:r>
      <w:r>
        <w:rPr>
          <w:rFonts w:hint="default" w:ascii="Times New Roman" w:hAnsi="Times New Roman" w:cs="Times New Roman"/>
          <w:color w:val="0E101A"/>
          <w:sz w:val="22"/>
          <w:szCs w:val="22"/>
          <w:shd w:val="clear" w:color="auto" w:fill="auto"/>
          <w:lang w:val="en-US"/>
        </w:rPr>
        <w:t>is able to</w:t>
      </w:r>
      <w:r>
        <w:rPr>
          <w:rFonts w:hint="default" w:ascii="Times New Roman" w:hAnsi="Times New Roman" w:cs="Times New Roman"/>
          <w:color w:val="0E101A"/>
          <w:sz w:val="22"/>
          <w:szCs w:val="22"/>
          <w:shd w:val="clear" w:color="auto" w:fill="auto"/>
        </w:rPr>
        <w:t xml:space="preserve"> cultivate his agency within the ambit of royalty</w:t>
      </w:r>
      <w:r>
        <w:rPr>
          <w:rFonts w:hint="default" w:ascii="Times New Roman" w:hAnsi="Times New Roman" w:cs="Times New Roman"/>
          <w:color w:val="0E101A"/>
          <w:sz w:val="22"/>
          <w:szCs w:val="22"/>
          <w:shd w:val="clear" w:color="auto" w:fill="auto"/>
          <w:lang w:val="en-US"/>
        </w:rPr>
        <w:t>.</w:t>
      </w:r>
      <w:r>
        <w:rPr>
          <w:rFonts w:hint="default" w:ascii="Times New Roman" w:hAnsi="Times New Roman" w:cs="Times New Roman"/>
          <w:color w:val="0E101A"/>
          <w:sz w:val="22"/>
          <w:szCs w:val="22"/>
          <w:shd w:val="clear" w:color="auto" w:fill="auto"/>
        </w:rPr>
        <w:t xml:space="preserve"> </w:t>
      </w:r>
    </w:p>
    <w:p w14:paraId="1AE0F583">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 Sufyan construes royal power and privileges as a form of responsibility and a burden which entails cost on him as a power holder to confirm Scholl et al.'s (2018) assertion that responsibility breeds obligations and internal pressure on the part of the power holder. According to Scholl et al. (2018), a power holder construing power as responsibility may </w:t>
      </w:r>
      <w:r>
        <w:rPr>
          <w:rFonts w:hint="default" w:ascii="Times New Roman" w:hAnsi="Times New Roman" w:cs="Times New Roman"/>
          <w:color w:val="0E101A"/>
          <w:sz w:val="22"/>
          <w:szCs w:val="22"/>
          <w:shd w:val="clear" w:color="auto" w:fill="auto"/>
          <w:lang w:val="en-US"/>
        </w:rPr>
        <w:t>realize</w:t>
      </w:r>
      <w:r>
        <w:rPr>
          <w:rFonts w:hint="default" w:ascii="Times New Roman" w:hAnsi="Times New Roman" w:cs="Times New Roman"/>
          <w:color w:val="0E101A"/>
          <w:sz w:val="22"/>
          <w:szCs w:val="22"/>
          <w:shd w:val="clear" w:color="auto" w:fill="auto"/>
        </w:rPr>
        <w:t xml:space="preserve"> more demands and perceive resources as insufficient to meet these demands. For Sufyan, the royal responsibility he bears is too high for him</w:t>
      </w:r>
      <w:r>
        <w:rPr>
          <w:rFonts w:hint="default" w:ascii="Times New Roman" w:hAnsi="Times New Roman" w:cs="Times New Roman"/>
          <w:color w:val="0E101A"/>
          <w:sz w:val="22"/>
          <w:szCs w:val="22"/>
          <w:shd w:val="clear" w:color="auto" w:fill="auto"/>
          <w:lang w:val="en-US"/>
        </w:rPr>
        <w:t>, therefore,</w:t>
      </w:r>
      <w:r>
        <w:rPr>
          <w:rFonts w:hint="default" w:ascii="Times New Roman" w:hAnsi="Times New Roman" w:cs="Times New Roman"/>
          <w:color w:val="0E101A"/>
          <w:sz w:val="22"/>
          <w:szCs w:val="22"/>
          <w:shd w:val="clear" w:color="auto" w:fill="auto"/>
        </w:rPr>
        <w:t xml:space="preserve"> he feels trapped at the intersection between masculinity and royalty. This analysis also affirms that contemporary royalty, like ancient royal performance, could be internally contradictory, contested, and even fragile for some royal family members in certain circumstances (Richardson, 2022).</w:t>
      </w:r>
    </w:p>
    <w:p w14:paraId="6E246381">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Although feminist scholars believe that oppression and resistance only occur at the margin of the gender conundrum which the female gender occupies (Gutierrez &amp; Dasgupta, 2016; Hooks, 1995), this analysis reveals that the centre of the gender conundrum occupied by the male gender is also not free from oppression and resistance. While the centre gives power and privileges to the male gender, it is also a site where the male agency is regulated by multiple identities and a location where there is a constant struggle for </w:t>
      </w:r>
      <w:r>
        <w:rPr>
          <w:rFonts w:hint="default" w:ascii="Times New Roman" w:hAnsi="Times New Roman" w:cs="Times New Roman"/>
          <w:color w:val="0E101A"/>
          <w:sz w:val="22"/>
          <w:szCs w:val="22"/>
          <w:shd w:val="clear" w:color="auto" w:fill="auto"/>
          <w:lang w:val="en-US"/>
        </w:rPr>
        <w:t>self-actualization</w:t>
      </w:r>
      <w:r>
        <w:rPr>
          <w:rFonts w:hint="default" w:ascii="Times New Roman" w:hAnsi="Times New Roman" w:cs="Times New Roman"/>
          <w:color w:val="0E101A"/>
          <w:sz w:val="22"/>
          <w:szCs w:val="22"/>
          <w:shd w:val="clear" w:color="auto" w:fill="auto"/>
        </w:rPr>
        <w:t xml:space="preserve"> for the male gender. Numerous social forces intersect at the centre to define masculinity. </w:t>
      </w:r>
    </w:p>
    <w:p w14:paraId="6208E068">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fact that Sufyan's agency is reinforced by royalty did not just give him more agency but also more obligations and regulations to which he must conform. The intersection of his masculinity and royalty also creates tension for him regarding masculine expectations and performance. Therefore, intersectionality not only facilitates victimhood for women, as pointed out by Crenshaw (1990) and </w:t>
      </w:r>
      <w:r>
        <w:rPr>
          <w:rFonts w:hint="default" w:ascii="Times New Roman" w:hAnsi="Times New Roman" w:cs="Times New Roman"/>
          <w:color w:val="0E101A"/>
          <w:sz w:val="22"/>
          <w:szCs w:val="22"/>
          <w:shd w:val="clear" w:color="auto" w:fill="auto"/>
          <w:lang w:val="en-US"/>
        </w:rPr>
        <w:t>marginalized</w:t>
      </w:r>
      <w:r>
        <w:rPr>
          <w:rFonts w:hint="default" w:ascii="Times New Roman" w:hAnsi="Times New Roman" w:cs="Times New Roman"/>
          <w:color w:val="0E101A"/>
          <w:sz w:val="22"/>
          <w:szCs w:val="22"/>
          <w:shd w:val="clear" w:color="auto" w:fill="auto"/>
        </w:rPr>
        <w:t xml:space="preserve"> men, as argued by Childs and Hughes (2018) but is also a source of struggle for </w:t>
      </w:r>
      <w:r>
        <w:rPr>
          <w:rFonts w:hint="default" w:ascii="Times New Roman" w:hAnsi="Times New Roman" w:cs="Times New Roman"/>
          <w:color w:val="0E101A"/>
          <w:sz w:val="22"/>
          <w:szCs w:val="22"/>
          <w:shd w:val="clear" w:color="auto" w:fill="auto"/>
          <w:lang w:val="en-US"/>
        </w:rPr>
        <w:t xml:space="preserve">some </w:t>
      </w:r>
      <w:r>
        <w:rPr>
          <w:rFonts w:hint="default" w:ascii="Times New Roman" w:hAnsi="Times New Roman" w:cs="Times New Roman"/>
          <w:color w:val="0E101A"/>
          <w:sz w:val="22"/>
          <w:szCs w:val="22"/>
          <w:shd w:val="clear" w:color="auto" w:fill="auto"/>
        </w:rPr>
        <w:t>men in privileged positions.</w:t>
      </w:r>
    </w:p>
    <w:p w14:paraId="5489501F">
      <w:pPr>
        <w:pStyle w:val="7"/>
        <w:keepNext w:val="0"/>
        <w:keepLines w:val="0"/>
        <w:widowControl/>
        <w:suppressLineNumbers w:val="0"/>
        <w:spacing w:before="0" w:beforeAutospacing="0" w:after="0" w:afterAutospacing="0" w:line="480" w:lineRule="auto"/>
        <w:jc w:val="both"/>
        <w:rPr>
          <w:rStyle w:val="8"/>
          <w:rFonts w:hint="default" w:ascii="Times New Roman" w:hAnsi="Times New Roman" w:cs="Times New Roman"/>
          <w:color w:val="0E101A"/>
          <w:sz w:val="22"/>
          <w:szCs w:val="22"/>
          <w:shd w:val="clear" w:color="auto" w:fill="auto"/>
          <w:lang w:val="en-US"/>
        </w:rPr>
      </w:pPr>
      <w:r>
        <w:rPr>
          <w:rStyle w:val="8"/>
          <w:rFonts w:hint="default" w:ascii="Times New Roman" w:hAnsi="Times New Roman" w:cs="Times New Roman"/>
          <w:color w:val="0E101A"/>
          <w:sz w:val="22"/>
          <w:szCs w:val="22"/>
          <w:shd w:val="clear" w:color="auto" w:fill="auto"/>
          <w:lang w:val="en-US"/>
        </w:rPr>
        <w:t>Male victim versus female perpetrator</w:t>
      </w:r>
    </w:p>
    <w:p w14:paraId="04703237">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In cases of violence generally and intimate partners' violence in particular, the male gender is stereotypically the perpetrator, while the female gender is often positioned as the victim (Sugarman &amp; Frankel, 1996). However, in</w:t>
      </w:r>
      <w:r>
        <w:rPr>
          <w:rFonts w:hint="default" w:ascii="Times New Roman" w:hAnsi="Times New Roman" w:cs="Times New Roman"/>
          <w:color w:val="0E101A"/>
          <w:sz w:val="22"/>
          <w:szCs w:val="22"/>
          <w:shd w:val="clear" w:color="auto" w:fill="auto"/>
          <w:lang w:val="en-US"/>
        </w:rPr>
        <w:t xml:space="preserve"> the data</w:t>
      </w:r>
      <w:r>
        <w:rPr>
          <w:rStyle w:val="5"/>
          <w:rFonts w:hint="default" w:ascii="Times New Roman" w:hAnsi="Times New Roman" w:cs="Times New Roman"/>
          <w:color w:val="0E101A"/>
          <w:sz w:val="22"/>
          <w:szCs w:val="22"/>
          <w:shd w:val="clear" w:color="auto" w:fill="auto"/>
        </w:rPr>
        <w:t>, </w:t>
      </w:r>
      <w:r>
        <w:rPr>
          <w:rFonts w:hint="default" w:ascii="Times New Roman" w:hAnsi="Times New Roman" w:cs="Times New Roman"/>
          <w:color w:val="0E101A"/>
          <w:sz w:val="22"/>
          <w:szCs w:val="22"/>
          <w:shd w:val="clear" w:color="auto" w:fill="auto"/>
        </w:rPr>
        <w:t xml:space="preserve">the relationship between Sufyan and Surrayya exposes some important gender dynamics that </w:t>
      </w:r>
      <w:r>
        <w:rPr>
          <w:rFonts w:hint="default" w:ascii="Times New Roman" w:hAnsi="Times New Roman" w:cs="Times New Roman"/>
          <w:color w:val="0E101A"/>
          <w:sz w:val="22"/>
          <w:szCs w:val="22"/>
          <w:shd w:val="clear" w:color="auto" w:fill="auto"/>
          <w:lang w:val="en-US"/>
        </w:rPr>
        <w:t>characteri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e</w:t>
      </w:r>
      <w:r>
        <w:rPr>
          <w:rFonts w:hint="default" w:ascii="Times New Roman" w:hAnsi="Times New Roman" w:cs="Times New Roman"/>
          <w:color w:val="0E101A"/>
          <w:sz w:val="22"/>
          <w:szCs w:val="22"/>
          <w:shd w:val="clear" w:color="auto" w:fill="auto"/>
        </w:rPr>
        <w:t xml:space="preserve"> contemporary societies and opens up the path for </w:t>
      </w:r>
      <w:r>
        <w:rPr>
          <w:rFonts w:hint="default" w:ascii="Times New Roman" w:hAnsi="Times New Roman" w:cs="Times New Roman"/>
          <w:color w:val="0E101A"/>
          <w:sz w:val="22"/>
          <w:szCs w:val="22"/>
          <w:shd w:val="clear" w:color="auto" w:fill="auto"/>
          <w:lang w:val="en-US"/>
        </w:rPr>
        <w:t>re-conceptuali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ing</w:t>
      </w:r>
      <w:r>
        <w:rPr>
          <w:rFonts w:hint="default" w:ascii="Times New Roman" w:hAnsi="Times New Roman" w:cs="Times New Roman"/>
          <w:color w:val="0E101A"/>
          <w:sz w:val="22"/>
          <w:szCs w:val="22"/>
          <w:shd w:val="clear" w:color="auto" w:fill="auto"/>
        </w:rPr>
        <w:t xml:space="preserve"> violence and m</w:t>
      </w:r>
      <w:r>
        <w:rPr>
          <w:rFonts w:hint="default" w:ascii="Times New Roman" w:hAnsi="Times New Roman" w:cs="Times New Roman"/>
          <w:color w:val="0E101A"/>
          <w:sz w:val="22"/>
          <w:szCs w:val="22"/>
          <w:shd w:val="clear" w:color="auto" w:fill="auto"/>
          <w:lang w:val="en-US"/>
        </w:rPr>
        <w:t>asculinity</w:t>
      </w:r>
      <w:r>
        <w:rPr>
          <w:rFonts w:hint="default" w:ascii="Times New Roman" w:hAnsi="Times New Roman" w:cs="Times New Roman"/>
          <w:color w:val="0E101A"/>
          <w:sz w:val="22"/>
          <w:szCs w:val="22"/>
          <w:shd w:val="clear" w:color="auto" w:fill="auto"/>
        </w:rPr>
        <w:t>. </w:t>
      </w:r>
    </w:p>
    <w:p w14:paraId="6A50B7FF">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In the text, Su</w:t>
      </w:r>
      <w:r>
        <w:rPr>
          <w:rFonts w:hint="default" w:ascii="Times New Roman" w:hAnsi="Times New Roman" w:cs="Times New Roman"/>
          <w:color w:val="0E101A"/>
          <w:sz w:val="22"/>
          <w:szCs w:val="22"/>
          <w:shd w:val="clear" w:color="auto" w:fill="auto"/>
          <w:lang w:val="en-US"/>
        </w:rPr>
        <w:t xml:space="preserve">fyan decides to call off his engagement to Surrayya quietly because of Surrayya’s sexual infidelity. </w:t>
      </w:r>
      <w:r>
        <w:rPr>
          <w:rFonts w:hint="default" w:ascii="Times New Roman" w:hAnsi="Times New Roman" w:cs="Times New Roman"/>
          <w:color w:val="0E101A"/>
          <w:sz w:val="22"/>
          <w:szCs w:val="22"/>
          <w:shd w:val="clear" w:color="auto" w:fill="auto"/>
        </w:rPr>
        <w:t xml:space="preserve">Sufyan's decision not to talk about Surrayya's infidelity has two possible interpretations within the patriarchal structure. The first is </w:t>
      </w:r>
      <w:r>
        <w:rPr>
          <w:rFonts w:hint="default" w:ascii="Times New Roman" w:hAnsi="Times New Roman" w:cs="Times New Roman"/>
          <w:color w:val="0E101A"/>
          <w:sz w:val="22"/>
          <w:szCs w:val="22"/>
          <w:shd w:val="clear" w:color="auto" w:fill="auto"/>
          <w:lang w:val="en-US"/>
        </w:rPr>
        <w:t>that his victim status is socially unacceptable</w:t>
      </w:r>
      <w:r>
        <w:rPr>
          <w:rFonts w:hint="default" w:ascii="Times New Roman" w:hAnsi="Times New Roman" w:cs="Times New Roman"/>
          <w:color w:val="0E101A"/>
          <w:sz w:val="22"/>
          <w:szCs w:val="22"/>
          <w:shd w:val="clear" w:color="auto" w:fill="auto"/>
        </w:rPr>
        <w:t xml:space="preserve">, while the second relates to the possible shame a man experiences when he is cuckolded. Sufyan, as a man </w:t>
      </w:r>
      <w:r>
        <w:rPr>
          <w:rFonts w:hint="default" w:ascii="Times New Roman" w:hAnsi="Times New Roman" w:cs="Times New Roman"/>
          <w:color w:val="0E101A"/>
          <w:sz w:val="22"/>
          <w:szCs w:val="22"/>
          <w:shd w:val="clear" w:color="auto" w:fill="auto"/>
          <w:lang w:val="en-US"/>
        </w:rPr>
        <w:t>sociali</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lang w:val="en-US"/>
        </w:rPr>
        <w:t>ed</w:t>
      </w:r>
      <w:r>
        <w:rPr>
          <w:rFonts w:hint="default" w:ascii="Times New Roman" w:hAnsi="Times New Roman" w:cs="Times New Roman"/>
          <w:color w:val="0E101A"/>
          <w:sz w:val="22"/>
          <w:szCs w:val="22"/>
          <w:shd w:val="clear" w:color="auto" w:fill="auto"/>
        </w:rPr>
        <w:t xml:space="preserve"> into patriarchy and royalty</w:t>
      </w:r>
      <w:r>
        <w:rPr>
          <w:rFonts w:hint="default" w:ascii="Times New Roman" w:hAnsi="Times New Roman" w:cs="Times New Roman"/>
          <w:color w:val="0E101A"/>
          <w:sz w:val="22"/>
          <w:szCs w:val="22"/>
          <w:shd w:val="clear" w:color="auto" w:fill="auto"/>
          <w:lang w:val="en-US"/>
        </w:rPr>
        <w:t xml:space="preserve"> perceive cuckolding as </w:t>
      </w:r>
      <w:r>
        <w:rPr>
          <w:rFonts w:hint="default" w:ascii="Times New Roman" w:hAnsi="Times New Roman" w:cs="Times New Roman"/>
          <w:color w:val="0E101A"/>
          <w:sz w:val="22"/>
          <w:szCs w:val="22"/>
          <w:shd w:val="clear" w:color="auto" w:fill="auto"/>
        </w:rPr>
        <w:t>undermin</w:t>
      </w:r>
      <w:r>
        <w:rPr>
          <w:rFonts w:hint="default" w:ascii="Times New Roman" w:hAnsi="Times New Roman" w:cs="Times New Roman"/>
          <w:color w:val="0E101A"/>
          <w:sz w:val="22"/>
          <w:szCs w:val="22"/>
          <w:shd w:val="clear" w:color="auto" w:fill="auto"/>
          <w:lang w:val="en-US"/>
        </w:rPr>
        <w:t>ing</w:t>
      </w:r>
      <w:r>
        <w:rPr>
          <w:rFonts w:hint="default" w:ascii="Times New Roman" w:hAnsi="Times New Roman" w:cs="Times New Roman"/>
          <w:color w:val="0E101A"/>
          <w:sz w:val="22"/>
          <w:szCs w:val="22"/>
          <w:shd w:val="clear" w:color="auto" w:fill="auto"/>
        </w:rPr>
        <w:t xml:space="preserve"> his social positioning and masculinity. As expected of an 'ideal man', he chooses to bear the burden of Surrayya's betrayal but decides to retain his agency by ending their engagement. </w:t>
      </w:r>
      <w:r>
        <w:rPr>
          <w:rFonts w:hint="default" w:ascii="Times New Roman" w:hAnsi="Times New Roman" w:cs="Times New Roman"/>
          <w:color w:val="0E101A"/>
          <w:sz w:val="22"/>
          <w:szCs w:val="22"/>
          <w:shd w:val="clear" w:color="auto" w:fill="auto"/>
          <w:lang w:val="en-US"/>
        </w:rPr>
        <w:t>Although S</w:t>
      </w:r>
      <w:r>
        <w:rPr>
          <w:rFonts w:hint="default" w:ascii="Times New Roman" w:hAnsi="Times New Roman" w:cs="Times New Roman"/>
          <w:color w:val="0E101A"/>
          <w:sz w:val="22"/>
          <w:szCs w:val="22"/>
          <w:shd w:val="clear" w:color="auto" w:fill="auto"/>
        </w:rPr>
        <w:t>urrayya</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rPr>
        <w:t xml:space="preserve"> persistent</w:t>
      </w:r>
      <w:r>
        <w:rPr>
          <w:rFonts w:hint="default" w:ascii="Times New Roman" w:hAnsi="Times New Roman" w:cs="Times New Roman"/>
          <w:color w:val="0E101A"/>
          <w:sz w:val="22"/>
          <w:szCs w:val="22"/>
          <w:shd w:val="clear" w:color="auto" w:fill="auto"/>
          <w:lang w:val="en-US"/>
        </w:rPr>
        <w:t xml:space="preserve"> appeal for mediation from Sufyan’s family puts pressure on Sufyan and leads him into admitting that he has been cheated, Surrayya  boldly denies the allegation.</w:t>
      </w:r>
      <w:r>
        <w:rPr>
          <w:rFonts w:hint="default" w:ascii="Times New Roman" w:hAnsi="Times New Roman" w:cs="Times New Roman"/>
          <w:color w:val="0E101A"/>
          <w:sz w:val="22"/>
          <w:szCs w:val="22"/>
          <w:shd w:val="clear" w:color="auto" w:fill="auto"/>
        </w:rPr>
        <w:t xml:space="preserve"> Her denial is succinctly captured in excerpt 5.</w:t>
      </w:r>
    </w:p>
    <w:p w14:paraId="1EA89D08">
      <w:pPr>
        <w:spacing w:line="480" w:lineRule="auto"/>
        <w:jc w:val="both"/>
        <w:rPr>
          <w:rFonts w:hint="default" w:ascii="Times New Roman" w:hAnsi="Times New Roman" w:eastAsia="SimSun" w:cs="Times New Roman"/>
          <w:b/>
          <w:bCs/>
          <w:color w:val="000000"/>
          <w:sz w:val="22"/>
          <w:szCs w:val="22"/>
          <w:shd w:val="clear" w:color="auto" w:fill="auto"/>
          <w:lang w:val="en-US" w:bidi="ar"/>
        </w:rPr>
      </w:pPr>
      <w:r>
        <w:rPr>
          <w:rFonts w:hint="default" w:ascii="Times New Roman" w:hAnsi="Times New Roman" w:eastAsia="SimSun" w:cs="Times New Roman"/>
          <w:b/>
          <w:bCs/>
          <w:color w:val="000000"/>
          <w:sz w:val="22"/>
          <w:szCs w:val="22"/>
          <w:shd w:val="clear" w:color="auto" w:fill="auto"/>
          <w:lang w:bidi="ar"/>
        </w:rPr>
        <w:t xml:space="preserve">Excerpt </w:t>
      </w:r>
      <w:r>
        <w:rPr>
          <w:rFonts w:hint="default" w:ascii="Times New Roman" w:hAnsi="Times New Roman" w:eastAsia="SimSun" w:cs="Times New Roman"/>
          <w:b/>
          <w:bCs/>
          <w:color w:val="000000"/>
          <w:sz w:val="22"/>
          <w:szCs w:val="22"/>
          <w:shd w:val="clear" w:color="auto" w:fill="auto"/>
          <w:lang w:val="en-US" w:bidi="ar"/>
        </w:rPr>
        <w:t>5</w:t>
      </w:r>
    </w:p>
    <w:p w14:paraId="0A318C30">
      <w:pPr>
        <w:spacing w:line="480" w:lineRule="auto"/>
        <w:ind w:left="798" w:leftChars="399" w:right="704" w:rightChars="352" w:firstLine="0" w:firstLineChars="0"/>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“I did not! Wayyo, Allah!” She wailed, flailing her arms in her dramatic display. “How can you accuse me of such a horrible act? I swear! I swear by the holy Qur’an that I haven’t done anything wrong! I don’t know what you’re talking about, Sufyan. I haven’t done anything wrong</w:t>
      </w:r>
    </w:p>
    <w:p w14:paraId="62B55BB6">
      <w:pPr>
        <w:spacing w:line="480" w:lineRule="auto"/>
        <w:jc w:val="both"/>
        <w:rPr>
          <w:rFonts w:hint="default" w:ascii="Times New Roman" w:hAnsi="Times New Roman" w:eastAsia="SimSun" w:cs="Times New Roman"/>
          <w:sz w:val="22"/>
          <w:szCs w:val="22"/>
          <w:shd w:val="clear" w:color="auto" w:fill="auto"/>
        </w:rPr>
      </w:pPr>
    </w:p>
    <w:p w14:paraId="719A0B8F">
      <w:pPr>
        <w:spacing w:line="480" w:lineRule="auto"/>
        <w:jc w:val="both"/>
        <w:rPr>
          <w:rFonts w:hint="default" w:ascii="Times New Roman" w:hAnsi="Times New Roman" w:eastAsia="SimSun" w:cs="Times New Roman"/>
          <w:sz w:val="22"/>
          <w:szCs w:val="22"/>
          <w:shd w:val="clear" w:color="auto" w:fill="auto"/>
          <w:lang w:val="en-US"/>
        </w:rPr>
      </w:pPr>
      <w:r>
        <w:rPr>
          <w:rFonts w:hint="default" w:ascii="Times New Roman" w:hAnsi="Times New Roman" w:eastAsia="SimSun" w:cs="Times New Roman"/>
          <w:sz w:val="22"/>
          <w:szCs w:val="22"/>
          <w:shd w:val="clear" w:color="auto" w:fill="auto"/>
          <w:lang w:val="en-US"/>
        </w:rPr>
        <w:t>In the excerpt above, Surrayya denies Sufyan’s allegation against her. She uses her</w:t>
      </w:r>
      <w:r>
        <w:rPr>
          <w:rFonts w:hint="default" w:ascii="Times New Roman" w:hAnsi="Times New Roman" w:eastAsia="SimSun" w:cs="Times New Roman"/>
          <w:sz w:val="22"/>
          <w:szCs w:val="22"/>
          <w:shd w:val="clear" w:color="auto" w:fill="auto"/>
        </w:rPr>
        <w:t xml:space="preserve"> exclamations, wails and the flailing of her arms</w:t>
      </w:r>
      <w:r>
        <w:rPr>
          <w:rFonts w:hint="default" w:ascii="Times New Roman" w:hAnsi="Times New Roman" w:eastAsia="SimSun" w:cs="Times New Roman"/>
          <w:sz w:val="22"/>
          <w:szCs w:val="22"/>
          <w:shd w:val="clear" w:color="auto" w:fill="auto"/>
          <w:lang w:val="en-US"/>
        </w:rPr>
        <w:t xml:space="preserve"> as weapons to evoke sympathy and make the audience consisting of the members of Sufyan’s family to doubt the allegation. She establishes her victim identity directly by stating that Sufyan has accused her of a terrible offence. By choosing the word accuse, she establishes herself as the victim which automatically makes Sufyan the perpetrator of violence. She easily distracts the attention of the royal family from the accusation against her using counter-accusations.</w:t>
      </w:r>
      <w:r>
        <w:rPr>
          <w:rFonts w:hint="default" w:ascii="Times New Roman" w:hAnsi="Times New Roman" w:eastAsia="SimSun" w:cs="Times New Roman"/>
          <w:sz w:val="22"/>
          <w:szCs w:val="22"/>
          <w:shd w:val="clear" w:color="auto" w:fill="auto"/>
        </w:rPr>
        <w:t xml:space="preserve"> Surrayya also appeals to the religious belief of the royal family in the </w:t>
      </w:r>
      <w:r>
        <w:rPr>
          <w:rFonts w:hint="default" w:ascii="Times New Roman" w:hAnsi="Times New Roman" w:eastAsia="SimSun" w:cs="Times New Roman"/>
          <w:sz w:val="22"/>
          <w:szCs w:val="22"/>
          <w:shd w:val="clear" w:color="auto" w:fill="auto"/>
          <w:lang w:val="en-US"/>
        </w:rPr>
        <w:t>H</w:t>
      </w:r>
      <w:r>
        <w:rPr>
          <w:rFonts w:hint="default" w:ascii="Times New Roman" w:hAnsi="Times New Roman" w:eastAsia="SimSun" w:cs="Times New Roman"/>
          <w:sz w:val="22"/>
          <w:szCs w:val="22"/>
          <w:shd w:val="clear" w:color="auto" w:fill="auto"/>
        </w:rPr>
        <w:t>oly Quran and swears by it to reinforce her innocence.</w:t>
      </w:r>
      <w:r>
        <w:rPr>
          <w:rFonts w:hint="default" w:ascii="Times New Roman" w:hAnsi="Times New Roman" w:eastAsia="SimSun" w:cs="Times New Roman"/>
          <w:sz w:val="22"/>
          <w:szCs w:val="22"/>
          <w:shd w:val="clear" w:color="auto" w:fill="auto"/>
          <w:lang w:val="en-US"/>
        </w:rPr>
        <w:t xml:space="preserve"> </w:t>
      </w:r>
      <w:r>
        <w:rPr>
          <w:rFonts w:hint="default" w:ascii="Times New Roman" w:hAnsi="Times New Roman" w:eastAsia="SimSun" w:cs="Times New Roman"/>
          <w:sz w:val="22"/>
          <w:szCs w:val="22"/>
          <w:shd w:val="clear" w:color="auto" w:fill="auto"/>
        </w:rPr>
        <w:t xml:space="preserve"> </w:t>
      </w:r>
      <w:r>
        <w:rPr>
          <w:rFonts w:hint="default" w:ascii="Times New Roman" w:hAnsi="Times New Roman" w:eastAsia="SimSun" w:cs="Times New Roman"/>
          <w:sz w:val="22"/>
          <w:szCs w:val="22"/>
          <w:shd w:val="clear" w:color="auto" w:fill="auto"/>
          <w:lang w:val="en-US"/>
        </w:rPr>
        <w:t xml:space="preserve">Although Sufyan’s allegation is weighty and should have been investigated, </w:t>
      </w:r>
      <w:r>
        <w:rPr>
          <w:rFonts w:hint="default" w:ascii="Times New Roman" w:hAnsi="Times New Roman" w:eastAsia="SimSun" w:cs="Times New Roman"/>
          <w:sz w:val="22"/>
          <w:szCs w:val="22"/>
          <w:shd w:val="clear" w:color="auto" w:fill="auto"/>
        </w:rPr>
        <w:t xml:space="preserve">Surrayya's </w:t>
      </w:r>
      <w:r>
        <w:rPr>
          <w:rFonts w:hint="default" w:ascii="Times New Roman" w:hAnsi="Times New Roman" w:eastAsia="SimSun" w:cs="Times New Roman"/>
          <w:sz w:val="22"/>
          <w:szCs w:val="22"/>
          <w:shd w:val="clear" w:color="auto" w:fill="auto"/>
          <w:lang w:val="en-US"/>
        </w:rPr>
        <w:t>act convinced the royal family that she has been framed by their son. As the recognised</w:t>
      </w:r>
      <w:r>
        <w:rPr>
          <w:rFonts w:hint="default" w:ascii="Times New Roman" w:hAnsi="Times New Roman" w:eastAsia="SimSun" w:cs="Times New Roman"/>
          <w:sz w:val="22"/>
          <w:szCs w:val="22"/>
          <w:shd w:val="clear" w:color="auto" w:fill="auto"/>
        </w:rPr>
        <w:t xml:space="preserve"> victim</w:t>
      </w:r>
      <w:r>
        <w:rPr>
          <w:rFonts w:hint="default" w:ascii="Times New Roman" w:hAnsi="Times New Roman" w:eastAsia="SimSun" w:cs="Times New Roman"/>
          <w:sz w:val="22"/>
          <w:szCs w:val="22"/>
          <w:shd w:val="clear" w:color="auto" w:fill="auto"/>
          <w:lang w:val="en-US"/>
        </w:rPr>
        <w:t xml:space="preserve">, Surrayya gains the trust and protection of her would be in laws while Sufyan’s feelings and words are dismissed as mere irrelevant. Her superior status despite her infidelity and less social and economic power compared to Sufyan establishes </w:t>
      </w:r>
      <w:r>
        <w:rPr>
          <w:rFonts w:hint="default" w:ascii="Times New Roman" w:hAnsi="Times New Roman" w:eastAsia="SimSun" w:cs="Times New Roman"/>
          <w:sz w:val="22"/>
          <w:szCs w:val="22"/>
          <w:shd w:val="clear" w:color="auto" w:fill="auto"/>
        </w:rPr>
        <w:t>Moussa</w:t>
      </w:r>
      <w:r>
        <w:rPr>
          <w:rFonts w:hint="default" w:ascii="Times New Roman" w:hAnsi="Times New Roman" w:eastAsia="SimSun" w:cs="Times New Roman"/>
          <w:sz w:val="22"/>
          <w:szCs w:val="22"/>
          <w:shd w:val="clear" w:color="auto" w:fill="auto"/>
          <w:lang w:val="en-US"/>
        </w:rPr>
        <w:t>’s</w:t>
      </w:r>
      <w:r>
        <w:rPr>
          <w:rFonts w:hint="default" w:ascii="Times New Roman" w:hAnsi="Times New Roman" w:eastAsia="SimSun" w:cs="Times New Roman"/>
          <w:sz w:val="22"/>
          <w:szCs w:val="22"/>
          <w:shd w:val="clear" w:color="auto" w:fill="auto"/>
        </w:rPr>
        <w:t xml:space="preserve"> (2020, p</w:t>
      </w:r>
      <w:r>
        <w:rPr>
          <w:rFonts w:hint="default" w:ascii="Times New Roman" w:hAnsi="Times New Roman" w:eastAsia="SimSun" w:cs="Times New Roman"/>
          <w:sz w:val="22"/>
          <w:szCs w:val="22"/>
          <w:shd w:val="clear" w:color="auto" w:fill="auto"/>
          <w:lang w:val="en-US"/>
        </w:rPr>
        <w:t xml:space="preserve">. </w:t>
      </w:r>
      <w:r>
        <w:rPr>
          <w:rFonts w:hint="default" w:ascii="Times New Roman" w:hAnsi="Times New Roman" w:eastAsia="SimSun" w:cs="Times New Roman"/>
          <w:sz w:val="22"/>
          <w:szCs w:val="22"/>
          <w:shd w:val="clear" w:color="auto" w:fill="auto"/>
        </w:rPr>
        <w:t>2) arg</w:t>
      </w:r>
      <w:r>
        <w:rPr>
          <w:rFonts w:hint="default" w:ascii="Times New Roman" w:hAnsi="Times New Roman" w:eastAsia="SimSun" w:cs="Times New Roman"/>
          <w:sz w:val="22"/>
          <w:szCs w:val="22"/>
          <w:shd w:val="clear" w:color="auto" w:fill="auto"/>
          <w:lang w:val="en-US"/>
        </w:rPr>
        <w:t>ument that</w:t>
      </w:r>
      <w:r>
        <w:rPr>
          <w:rFonts w:hint="default" w:ascii="Times New Roman" w:hAnsi="Times New Roman" w:eastAsia="SimSun" w:cs="Times New Roman"/>
          <w:sz w:val="22"/>
          <w:szCs w:val="22"/>
          <w:shd w:val="clear" w:color="auto" w:fill="auto"/>
        </w:rPr>
        <w:t xml:space="preserve">, 'many societies seem to grant victims a superior, if not absolute, moral authority which makes them immune to scrutiny'. </w:t>
      </w:r>
      <w:r>
        <w:rPr>
          <w:rFonts w:hint="default" w:ascii="Times New Roman" w:hAnsi="Times New Roman" w:eastAsia="SimSun" w:cs="Times New Roman"/>
          <w:sz w:val="22"/>
          <w:szCs w:val="22"/>
          <w:shd w:val="clear" w:color="auto" w:fill="auto"/>
          <w:lang w:val="en-US"/>
        </w:rPr>
        <w:t>Excerpt 6 and 7 below further reinforcehow a man’s victim status is often dismissed even when he have suffered actual harm in a patriarchal system.</w:t>
      </w:r>
    </w:p>
    <w:p w14:paraId="749E0ED6">
      <w:pPr>
        <w:spacing w:line="480" w:lineRule="auto"/>
        <w:jc w:val="both"/>
        <w:rPr>
          <w:rFonts w:hint="default" w:ascii="Times New Roman" w:hAnsi="Times New Roman" w:eastAsia="SimSun" w:cs="Times New Roman"/>
          <w:b/>
          <w:sz w:val="22"/>
          <w:szCs w:val="22"/>
          <w:shd w:val="clear" w:color="auto" w:fill="auto"/>
          <w:lang w:val="en-US"/>
        </w:rPr>
      </w:pPr>
      <w:r>
        <w:rPr>
          <w:rFonts w:hint="default" w:ascii="Times New Roman" w:hAnsi="Times New Roman" w:eastAsia="SimSun" w:cs="Times New Roman"/>
          <w:b/>
          <w:sz w:val="22"/>
          <w:szCs w:val="22"/>
          <w:shd w:val="clear" w:color="auto" w:fill="auto"/>
        </w:rPr>
        <w:t xml:space="preserve">Excerpt </w:t>
      </w:r>
      <w:r>
        <w:rPr>
          <w:rFonts w:hint="default" w:ascii="Times New Roman" w:hAnsi="Times New Roman" w:eastAsia="SimSun" w:cs="Times New Roman"/>
          <w:b/>
          <w:sz w:val="22"/>
          <w:szCs w:val="22"/>
          <w:shd w:val="clear" w:color="auto" w:fill="auto"/>
          <w:lang w:val="en-US"/>
        </w:rPr>
        <w:t>6</w:t>
      </w:r>
    </w:p>
    <w:p w14:paraId="52207F1C">
      <w:pPr>
        <w:spacing w:line="480" w:lineRule="auto"/>
        <w:ind w:left="798" w:leftChars="399" w:firstLine="0" w:firstLineChars="0"/>
        <w:jc w:val="both"/>
        <w:rPr>
          <w:rFonts w:hint="default" w:ascii="Times New Roman" w:hAnsi="Times New Roman" w:cs="Times New Roman"/>
          <w:sz w:val="22"/>
          <w:szCs w:val="22"/>
          <w:shd w:val="clear" w:color="auto" w:fill="auto"/>
        </w:rPr>
      </w:pPr>
      <w:r>
        <w:rPr>
          <w:rFonts w:hint="default" w:ascii="Times New Roman" w:hAnsi="Times New Roman" w:eastAsia="SimSun" w:cs="Times New Roman"/>
          <w:color w:val="000000"/>
          <w:sz w:val="22"/>
          <w:szCs w:val="22"/>
          <w:shd w:val="clear" w:color="auto" w:fill="auto"/>
          <w:lang w:bidi="ar"/>
        </w:rPr>
        <w:t>Because you’ve found another woman you now fancy over her?”</w:t>
      </w:r>
    </w:p>
    <w:p w14:paraId="6D374D71">
      <w:pPr>
        <w:spacing w:line="480" w:lineRule="auto"/>
        <w:ind w:left="798" w:leftChars="399" w:right="704" w:rightChars="352" w:firstLine="0" w:firstLineChars="0"/>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eastAsia="SimSun" w:cs="Times New Roman"/>
          <w:color w:val="000000"/>
          <w:sz w:val="22"/>
          <w:szCs w:val="22"/>
          <w:shd w:val="clear" w:color="auto" w:fill="auto"/>
          <w:lang w:bidi="ar"/>
        </w:rPr>
        <w:t>“What?” He was as confused by her question as he was by her anger. Why were they both looking at him like the culprit here when he was actually the victim?</w:t>
      </w:r>
    </w:p>
    <w:p w14:paraId="4E569AFF">
      <w:pPr>
        <w:spacing w:line="480" w:lineRule="auto"/>
        <w:jc w:val="both"/>
        <w:rPr>
          <w:rFonts w:hint="default" w:ascii="Times New Roman" w:hAnsi="Times New Roman" w:eastAsia="SimSun" w:cs="Times New Roman"/>
          <w:color w:val="000000"/>
          <w:sz w:val="22"/>
          <w:szCs w:val="22"/>
          <w:shd w:val="clear" w:color="auto" w:fill="auto"/>
          <w:lang w:bidi="ar"/>
        </w:rPr>
      </w:pPr>
    </w:p>
    <w:p w14:paraId="2DA29E90">
      <w:pPr>
        <w:spacing w:line="480" w:lineRule="auto"/>
        <w:jc w:val="both"/>
        <w:rPr>
          <w:rFonts w:hint="default" w:ascii="Times New Roman" w:hAnsi="Times New Roman" w:eastAsia="SimSun" w:cs="Times New Roman"/>
          <w:b/>
          <w:color w:val="000000"/>
          <w:sz w:val="22"/>
          <w:szCs w:val="22"/>
          <w:shd w:val="clear" w:color="auto" w:fill="auto"/>
          <w:lang w:val="en-US" w:bidi="ar"/>
        </w:rPr>
      </w:pPr>
      <w:r>
        <w:rPr>
          <w:rFonts w:hint="default" w:ascii="Times New Roman" w:hAnsi="Times New Roman" w:eastAsia="SimSun" w:cs="Times New Roman"/>
          <w:b/>
          <w:color w:val="000000"/>
          <w:sz w:val="22"/>
          <w:szCs w:val="22"/>
          <w:shd w:val="clear" w:color="auto" w:fill="auto"/>
          <w:lang w:bidi="ar"/>
        </w:rPr>
        <w:t xml:space="preserve">Excerpt </w:t>
      </w:r>
      <w:r>
        <w:rPr>
          <w:rFonts w:hint="default" w:ascii="Times New Roman" w:hAnsi="Times New Roman" w:eastAsia="SimSun" w:cs="Times New Roman"/>
          <w:b/>
          <w:color w:val="000000"/>
          <w:sz w:val="22"/>
          <w:szCs w:val="22"/>
          <w:shd w:val="clear" w:color="auto" w:fill="auto"/>
          <w:lang w:val="en-US" w:bidi="ar"/>
        </w:rPr>
        <w:t>7</w:t>
      </w:r>
    </w:p>
    <w:p w14:paraId="4FF0B674">
      <w:pPr>
        <w:spacing w:line="480" w:lineRule="auto"/>
        <w:ind w:left="798" w:leftChars="399" w:right="704" w:rightChars="352" w:firstLine="0" w:firstLineChars="0"/>
        <w:jc w:val="both"/>
        <w:rPr>
          <w:rFonts w:hint="default" w:ascii="Times New Roman" w:hAnsi="Times New Roman" w:cs="Times New Roman"/>
          <w:sz w:val="22"/>
          <w:szCs w:val="22"/>
          <w:shd w:val="clear" w:color="auto" w:fill="auto"/>
        </w:rPr>
      </w:pPr>
      <w:r>
        <w:rPr>
          <w:rFonts w:hint="default" w:ascii="Times New Roman" w:hAnsi="Times New Roman" w:eastAsia="SimSun" w:cs="Times New Roman"/>
          <w:color w:val="000000"/>
          <w:sz w:val="22"/>
          <w:szCs w:val="22"/>
          <w:shd w:val="clear" w:color="auto" w:fill="auto"/>
          <w:lang w:bidi="ar"/>
        </w:rPr>
        <w:t>“Surrayya is a very decent girl, Sufyan,” Samira said as though he hadn’t just spoken.</w:t>
      </w:r>
    </w:p>
    <w:p w14:paraId="37A81D3C">
      <w:pPr>
        <w:spacing w:line="480" w:lineRule="auto"/>
        <w:ind w:left="798" w:leftChars="399" w:right="704" w:rightChars="352" w:firstLine="0" w:firstLineChars="0"/>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eastAsia="SimSun" w:cs="Times New Roman"/>
          <w:color w:val="000000"/>
          <w:sz w:val="22"/>
          <w:szCs w:val="22"/>
          <w:shd w:val="clear" w:color="auto" w:fill="auto"/>
          <w:lang w:bidi="ar"/>
        </w:rPr>
        <w:t>“She doesn’t deserve for you to cook up this kind of horrible story just to get rid of</w:t>
      </w:r>
      <w:r>
        <w:rPr>
          <w:rFonts w:hint="default" w:ascii="Times New Roman" w:hAnsi="Times New Roman" w:eastAsia="SimSun" w:cs="Times New Roman"/>
          <w:color w:val="000000"/>
          <w:sz w:val="22"/>
          <w:szCs w:val="22"/>
          <w:shd w:val="clear" w:color="auto" w:fill="auto"/>
          <w:lang w:val="en-US" w:bidi="ar"/>
        </w:rPr>
        <w:t xml:space="preserve"> </w:t>
      </w:r>
      <w:r>
        <w:rPr>
          <w:rFonts w:hint="default" w:ascii="Times New Roman" w:hAnsi="Times New Roman" w:eastAsia="SimSun" w:cs="Times New Roman"/>
          <w:color w:val="000000"/>
          <w:sz w:val="22"/>
          <w:szCs w:val="22"/>
          <w:shd w:val="clear" w:color="auto" w:fill="auto"/>
          <w:lang w:bidi="ar"/>
        </w:rPr>
        <w:t>her. If you’re no longer interested, then just say it. You don’t have to destroy her</w:t>
      </w:r>
      <w:r>
        <w:rPr>
          <w:rFonts w:hint="default" w:ascii="Times New Roman" w:hAnsi="Times New Roman" w:eastAsia="SimSun" w:cs="Times New Roman"/>
          <w:color w:val="000000"/>
          <w:sz w:val="22"/>
          <w:szCs w:val="22"/>
          <w:shd w:val="clear" w:color="auto" w:fill="auto"/>
          <w:lang w:val="en-US" w:bidi="ar"/>
        </w:rPr>
        <w:t xml:space="preserve"> </w:t>
      </w:r>
      <w:r>
        <w:rPr>
          <w:rFonts w:hint="default" w:ascii="Times New Roman" w:hAnsi="Times New Roman" w:eastAsia="SimSun" w:cs="Times New Roman"/>
          <w:color w:val="000000"/>
          <w:sz w:val="22"/>
          <w:szCs w:val="22"/>
          <w:shd w:val="clear" w:color="auto" w:fill="auto"/>
          <w:lang w:bidi="ar"/>
        </w:rPr>
        <w:t>reputation just because you’re anxious to dump her for another woman.”</w:t>
      </w:r>
    </w:p>
    <w:p w14:paraId="3F6AEE3D">
      <w:pPr>
        <w:spacing w:line="480" w:lineRule="auto"/>
        <w:jc w:val="both"/>
        <w:rPr>
          <w:rFonts w:hint="default" w:ascii="Times New Roman" w:hAnsi="Times New Roman" w:eastAsia="SimSun" w:cs="Times New Roman"/>
          <w:sz w:val="22"/>
          <w:szCs w:val="22"/>
          <w:shd w:val="clear" w:color="auto" w:fill="auto"/>
        </w:rPr>
      </w:pPr>
    </w:p>
    <w:p w14:paraId="69258ECC">
      <w:pPr>
        <w:spacing w:line="480" w:lineRule="auto"/>
        <w:jc w:val="both"/>
        <w:rPr>
          <w:rFonts w:hint="default" w:ascii="Times New Roman" w:hAnsi="Times New Roman" w:eastAsia="SimSun" w:cs="Times New Roman"/>
          <w:sz w:val="22"/>
          <w:szCs w:val="22"/>
          <w:shd w:val="clear" w:color="auto" w:fill="auto"/>
          <w:lang w:val="en-US"/>
        </w:rPr>
      </w:pPr>
      <w:r>
        <w:rPr>
          <w:rFonts w:hint="default" w:ascii="Times New Roman" w:hAnsi="Times New Roman" w:eastAsia="SimSun" w:cs="Times New Roman"/>
          <w:sz w:val="22"/>
          <w:szCs w:val="22"/>
          <w:shd w:val="clear" w:color="auto" w:fill="auto"/>
        </w:rPr>
        <w:t xml:space="preserve">In excerpt </w:t>
      </w:r>
      <w:r>
        <w:rPr>
          <w:rFonts w:hint="default" w:ascii="Times New Roman" w:hAnsi="Times New Roman" w:eastAsia="SimSun" w:cs="Times New Roman"/>
          <w:sz w:val="22"/>
          <w:szCs w:val="22"/>
          <w:shd w:val="clear" w:color="auto" w:fill="auto"/>
          <w:lang w:val="en-US"/>
        </w:rPr>
        <w:t xml:space="preserve">6 and </w:t>
      </w:r>
      <w:r>
        <w:rPr>
          <w:rFonts w:hint="default" w:ascii="Times New Roman" w:hAnsi="Times New Roman" w:eastAsia="SimSun" w:cs="Times New Roman"/>
          <w:sz w:val="22"/>
          <w:szCs w:val="22"/>
          <w:shd w:val="clear" w:color="auto" w:fill="auto"/>
        </w:rPr>
        <w:t>7, the queen's empathy for Surrayya shines through as she supports her, believing that Sufyan is attempting to replace Surrayya with Tamirah. The choice of the verb phrase '</w:t>
      </w:r>
      <w:r>
        <w:rPr>
          <w:rFonts w:hint="default" w:ascii="Times New Roman" w:hAnsi="Times New Roman" w:eastAsia="SimSun" w:cs="Times New Roman"/>
          <w:sz w:val="22"/>
          <w:szCs w:val="22"/>
          <w:shd w:val="clear" w:color="auto" w:fill="auto"/>
          <w:lang w:val="en-US"/>
        </w:rPr>
        <w:t>ha</w:t>
      </w:r>
      <w:r>
        <w:rPr>
          <w:rFonts w:hint="default" w:ascii="Times New Roman" w:hAnsi="Times New Roman" w:eastAsia="SimSun" w:cs="Times New Roman"/>
          <w:sz w:val="22"/>
          <w:szCs w:val="22"/>
          <w:shd w:val="clear" w:color="auto" w:fill="auto"/>
        </w:rPr>
        <w:t>ve found'</w:t>
      </w:r>
      <w:r>
        <w:rPr>
          <w:rFonts w:hint="default" w:ascii="Times New Roman" w:hAnsi="Times New Roman" w:eastAsia="SimSun" w:cs="Times New Roman"/>
          <w:sz w:val="22"/>
          <w:szCs w:val="22"/>
          <w:shd w:val="clear" w:color="auto" w:fill="auto"/>
          <w:lang w:val="en-US"/>
        </w:rPr>
        <w:t xml:space="preserve"> in excerpt 6 </w:t>
      </w:r>
      <w:r>
        <w:rPr>
          <w:rFonts w:hint="default" w:ascii="Times New Roman" w:hAnsi="Times New Roman" w:eastAsia="SimSun" w:cs="Times New Roman"/>
          <w:sz w:val="22"/>
          <w:szCs w:val="22"/>
          <w:shd w:val="clear" w:color="auto" w:fill="auto"/>
        </w:rPr>
        <w:t xml:space="preserve">which has a material verb connoting intentionality suggests that Sufyan is using his agency to oppress Surrayya. </w:t>
      </w:r>
      <w:r>
        <w:rPr>
          <w:rFonts w:hint="default" w:ascii="Times New Roman" w:hAnsi="Times New Roman" w:eastAsia="SimSun" w:cs="Times New Roman"/>
          <w:sz w:val="22"/>
          <w:szCs w:val="22"/>
          <w:shd w:val="clear" w:color="auto" w:fill="auto"/>
          <w:lang w:val="en-US"/>
        </w:rPr>
        <w:t xml:space="preserve">As far as the queen is concerned, Surrayya, a young fragile woman is not capable of going against the powerful prince Sufyan. Therefore, she readily exonerates her while highlighting Sufyan’s wickedness </w:t>
      </w:r>
      <w:r>
        <w:rPr>
          <w:rFonts w:hint="default" w:ascii="Times New Roman" w:hAnsi="Times New Roman" w:eastAsia="SimSun" w:cs="Times New Roman"/>
          <w:sz w:val="22"/>
          <w:szCs w:val="22"/>
          <w:shd w:val="clear" w:color="auto" w:fill="auto"/>
        </w:rPr>
        <w:t>using</w:t>
      </w:r>
      <w:r>
        <w:rPr>
          <w:rFonts w:hint="default" w:ascii="Times New Roman" w:hAnsi="Times New Roman" w:eastAsia="SimSun" w:cs="Times New Roman"/>
          <w:sz w:val="22"/>
          <w:szCs w:val="22"/>
          <w:shd w:val="clear" w:color="auto" w:fill="auto"/>
          <w:lang w:val="en-US"/>
        </w:rPr>
        <w:t xml:space="preserve"> the</w:t>
      </w:r>
      <w:r>
        <w:rPr>
          <w:rFonts w:hint="default" w:ascii="Times New Roman" w:hAnsi="Times New Roman" w:eastAsia="SimSun" w:cs="Times New Roman"/>
          <w:sz w:val="22"/>
          <w:szCs w:val="22"/>
          <w:shd w:val="clear" w:color="auto" w:fill="auto"/>
        </w:rPr>
        <w:t xml:space="preserve"> material verbs 'cook' and 'destroy' to imply that Sufyan is deceitful and is deliberately </w:t>
      </w:r>
      <w:r>
        <w:rPr>
          <w:rFonts w:hint="default" w:ascii="Times New Roman" w:hAnsi="Times New Roman" w:eastAsia="SimSun" w:cs="Times New Roman"/>
          <w:sz w:val="22"/>
          <w:szCs w:val="22"/>
          <w:shd w:val="clear" w:color="auto" w:fill="auto"/>
          <w:lang w:val="en-US"/>
        </w:rPr>
        <w:t>weaponising</w:t>
      </w:r>
      <w:r>
        <w:rPr>
          <w:rFonts w:hint="default" w:ascii="Times New Roman" w:hAnsi="Times New Roman" w:eastAsia="SimSun" w:cs="Times New Roman"/>
          <w:sz w:val="22"/>
          <w:szCs w:val="22"/>
          <w:shd w:val="clear" w:color="auto" w:fill="auto"/>
        </w:rPr>
        <w:t xml:space="preserve"> his agency against an innocent</w:t>
      </w:r>
      <w:r>
        <w:rPr>
          <w:rFonts w:hint="default" w:ascii="Times New Roman" w:hAnsi="Times New Roman" w:eastAsia="SimSun" w:cs="Times New Roman"/>
          <w:sz w:val="22"/>
          <w:szCs w:val="22"/>
          <w:shd w:val="clear" w:color="auto" w:fill="auto"/>
          <w:lang w:val="en-US"/>
        </w:rPr>
        <w:t xml:space="preserve"> victim. Thus, Sufyan’s heartbreak and emotional distress are dismissed as mere lies.</w:t>
      </w:r>
    </w:p>
    <w:p w14:paraId="73EBE745">
      <w:pPr>
        <w:spacing w:line="480" w:lineRule="auto"/>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 xml:space="preserve">The queen, quick to accept Surrayya's claim of victimhood, assigns the role of perpetrator to her son. This is what Moussa (2020) describes as affiliation. </w:t>
      </w:r>
      <w:r>
        <w:rPr>
          <w:rFonts w:hint="default" w:ascii="Times New Roman" w:hAnsi="Times New Roman" w:eastAsia="SimSun" w:cs="Times New Roman"/>
          <w:sz w:val="22"/>
          <w:szCs w:val="22"/>
          <w:shd w:val="clear" w:color="auto" w:fill="auto"/>
          <w:lang w:val="en-US"/>
        </w:rPr>
        <w:t>Moussa</w:t>
      </w:r>
      <w:r>
        <w:rPr>
          <w:rFonts w:hint="default" w:ascii="Times New Roman" w:hAnsi="Times New Roman" w:eastAsia="SimSun" w:cs="Times New Roman"/>
          <w:sz w:val="22"/>
          <w:szCs w:val="22"/>
          <w:shd w:val="clear" w:color="auto" w:fill="auto"/>
        </w:rPr>
        <w:t xml:space="preserve"> states that a victim with whom one shares common values is likely to be embraced or supported. Samirra's readiness to </w:t>
      </w:r>
      <w:r>
        <w:rPr>
          <w:rFonts w:hint="default" w:ascii="Times New Roman" w:hAnsi="Times New Roman" w:eastAsia="SimSun" w:cs="Times New Roman"/>
          <w:sz w:val="22"/>
          <w:szCs w:val="22"/>
          <w:shd w:val="clear" w:color="auto" w:fill="auto"/>
          <w:lang w:val="en-US"/>
        </w:rPr>
        <w:t xml:space="preserve">accept and </w:t>
      </w:r>
      <w:r>
        <w:rPr>
          <w:rFonts w:hint="default" w:ascii="Times New Roman" w:hAnsi="Times New Roman" w:eastAsia="SimSun" w:cs="Times New Roman"/>
          <w:sz w:val="22"/>
          <w:szCs w:val="22"/>
          <w:shd w:val="clear" w:color="auto" w:fill="auto"/>
        </w:rPr>
        <w:t xml:space="preserve">support Surrayya could be associated with the fact that they are both women, and she understands what it means to be oppressed by the male gender within the patriarchal structure. </w:t>
      </w:r>
    </w:p>
    <w:p w14:paraId="17CE54F0">
      <w:pPr>
        <w:spacing w:line="480" w:lineRule="auto"/>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The KWIC for the word 'victim' presented below starkly illustrates how Surrayya convincingly poses as the victim, her performance resonating with the royal family.</w:t>
      </w:r>
    </w:p>
    <w:p w14:paraId="075F86D3">
      <w:pPr>
        <w:spacing w:line="480" w:lineRule="auto"/>
        <w:jc w:val="both"/>
        <w:rPr>
          <w:rFonts w:hint="default" w:ascii="Times New Roman" w:hAnsi="Times New Roman" w:eastAsia="SimSun" w:cs="Times New Roman"/>
          <w:b/>
          <w:sz w:val="22"/>
          <w:szCs w:val="22"/>
          <w:shd w:val="clear" w:color="auto" w:fill="auto"/>
        </w:rPr>
      </w:pPr>
      <w:r>
        <w:rPr>
          <w:rFonts w:hint="default" w:ascii="Times New Roman" w:hAnsi="Times New Roman" w:eastAsia="SimSun" w:cs="Times New Roman"/>
          <w:b/>
          <w:sz w:val="22"/>
          <w:szCs w:val="22"/>
          <w:shd w:val="clear" w:color="auto" w:fill="auto"/>
        </w:rPr>
        <w:t>Table Six: KWIC for ‘victim’</w:t>
      </w:r>
    </w:p>
    <w:p w14:paraId="10D8FE98">
      <w:pPr>
        <w:spacing w:line="480" w:lineRule="auto"/>
        <w:jc w:val="both"/>
        <w:rPr>
          <w:rFonts w:hint="default" w:ascii="Times New Roman" w:hAnsi="Times New Roman" w:eastAsia="SimSun" w:cs="Times New Roman"/>
          <w:sz w:val="22"/>
          <w:szCs w:val="22"/>
          <w:shd w:val="clear" w:color="auto" w:fill="auto"/>
          <w:lang w:val="en-US"/>
        </w:rPr>
      </w:pPr>
      <w:r>
        <w:rPr>
          <w:rFonts w:hint="default" w:ascii="Times New Roman" w:hAnsi="Times New Roman" w:cs="Times New Roman"/>
          <w:sz w:val="22"/>
          <w:szCs w:val="22"/>
          <w:shd w:val="clear" w:color="auto" w:fill="auto"/>
        </w:rPr>
        <w:drawing>
          <wp:inline distT="0" distB="0" distL="114300" distR="114300">
            <wp:extent cx="5269865" cy="2421890"/>
            <wp:effectExtent l="0" t="0" r="3175" b="127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7"/>
                    <a:stretch>
                      <a:fillRect/>
                    </a:stretch>
                  </pic:blipFill>
                  <pic:spPr>
                    <a:xfrm>
                      <a:off x="0" y="0"/>
                      <a:ext cx="5269865" cy="2421890"/>
                    </a:xfrm>
                    <a:prstGeom prst="rect">
                      <a:avLst/>
                    </a:prstGeom>
                    <a:noFill/>
                    <a:ln>
                      <a:noFill/>
                    </a:ln>
                  </pic:spPr>
                </pic:pic>
              </a:graphicData>
            </a:graphic>
          </wp:inline>
        </w:drawing>
      </w:r>
    </w:p>
    <w:p w14:paraId="5BC36155">
      <w:pPr>
        <w:spacing w:line="480" w:lineRule="auto"/>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 xml:space="preserve"> The word ‘victim’ is used six times in the text, with four occurrences referring to Surrayya. In three instances, simile </w:t>
      </w:r>
      <w:r>
        <w:rPr>
          <w:rFonts w:hint="default" w:ascii="Times New Roman" w:hAnsi="Times New Roman" w:eastAsia="SimSun" w:cs="Times New Roman"/>
          <w:sz w:val="22"/>
          <w:szCs w:val="22"/>
          <w:shd w:val="clear" w:color="auto" w:fill="auto"/>
          <w:lang w:val="en-US"/>
        </w:rPr>
        <w:t xml:space="preserve">is used to </w:t>
      </w:r>
      <w:r>
        <w:rPr>
          <w:rFonts w:hint="default" w:ascii="Times New Roman" w:hAnsi="Times New Roman" w:eastAsia="SimSun" w:cs="Times New Roman"/>
          <w:sz w:val="22"/>
          <w:szCs w:val="22"/>
          <w:shd w:val="clear" w:color="auto" w:fill="auto"/>
        </w:rPr>
        <w:t xml:space="preserve">reveal how similar Surrayya is to </w:t>
      </w:r>
      <w:r>
        <w:rPr>
          <w:rFonts w:hint="default" w:ascii="Times New Roman" w:hAnsi="Times New Roman" w:eastAsia="SimSun" w:cs="Times New Roman"/>
          <w:sz w:val="22"/>
          <w:szCs w:val="22"/>
          <w:shd w:val="clear" w:color="auto" w:fill="auto"/>
          <w:lang w:val="en-US"/>
        </w:rPr>
        <w:t>the</w:t>
      </w:r>
      <w:r>
        <w:rPr>
          <w:rFonts w:hint="default" w:ascii="Times New Roman" w:hAnsi="Times New Roman" w:eastAsia="SimSun" w:cs="Times New Roman"/>
          <w:sz w:val="22"/>
          <w:szCs w:val="22"/>
          <w:shd w:val="clear" w:color="auto" w:fill="auto"/>
        </w:rPr>
        <w:t xml:space="preserve"> victim she claims to be. The adjectives ‘innocent’, ‘tearful’ and ‘perfect’ describe the victim traits that Surrayya portrays. In the three instances, Surrayya gives the impression that she is a subservient woman without agency. Her act as a victim is to establish a political position which could earn her moral authority over Sufyan. This fact confirms Campbell and Manning’s (2018) assertion that social status can be accrued through victimhood. </w:t>
      </w:r>
    </w:p>
    <w:p w14:paraId="67686654">
      <w:pPr>
        <w:spacing w:line="480" w:lineRule="auto"/>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lang w:val="en-US"/>
        </w:rPr>
        <w:t xml:space="preserve">Having convinced the royal family of her perceived innocence, Surrayya continues to attack Sufyan. </w:t>
      </w:r>
      <w:r>
        <w:rPr>
          <w:rFonts w:hint="default" w:ascii="Times New Roman" w:hAnsi="Times New Roman" w:eastAsia="SimSun" w:cs="Times New Roman"/>
          <w:sz w:val="22"/>
          <w:szCs w:val="22"/>
          <w:shd w:val="clear" w:color="auto" w:fill="auto"/>
        </w:rPr>
        <w:t xml:space="preserve"> S</w:t>
      </w:r>
      <w:r>
        <w:rPr>
          <w:rFonts w:hint="default" w:ascii="Times New Roman" w:hAnsi="Times New Roman" w:eastAsia="SimSun" w:cs="Times New Roman"/>
          <w:sz w:val="22"/>
          <w:szCs w:val="22"/>
          <w:shd w:val="clear" w:color="auto" w:fill="auto"/>
          <w:lang w:val="en-US"/>
        </w:rPr>
        <w:t>he</w:t>
      </w:r>
      <w:r>
        <w:rPr>
          <w:rFonts w:hint="default" w:ascii="Times New Roman" w:hAnsi="Times New Roman" w:eastAsia="SimSun" w:cs="Times New Roman"/>
          <w:sz w:val="22"/>
          <w:szCs w:val="22"/>
          <w:shd w:val="clear" w:color="auto" w:fill="auto"/>
        </w:rPr>
        <w:t xml:space="preserve"> </w:t>
      </w:r>
      <w:r>
        <w:rPr>
          <w:rFonts w:hint="default" w:ascii="Times New Roman" w:hAnsi="Times New Roman" w:eastAsia="SimSun" w:cs="Times New Roman"/>
          <w:sz w:val="22"/>
          <w:szCs w:val="22"/>
          <w:shd w:val="clear" w:color="auto" w:fill="auto"/>
          <w:lang w:val="en-US"/>
        </w:rPr>
        <w:t xml:space="preserve">slept with Sufyan under the influence of </w:t>
      </w:r>
      <w:r>
        <w:rPr>
          <w:rFonts w:hint="default" w:ascii="Times New Roman" w:hAnsi="Times New Roman" w:eastAsia="SimSun" w:cs="Times New Roman"/>
          <w:sz w:val="22"/>
          <w:szCs w:val="22"/>
          <w:shd w:val="clear" w:color="auto" w:fill="auto"/>
        </w:rPr>
        <w:t xml:space="preserve">drugs </w:t>
      </w:r>
      <w:r>
        <w:rPr>
          <w:rFonts w:hint="default" w:ascii="Times New Roman" w:hAnsi="Times New Roman" w:eastAsia="SimSun" w:cs="Times New Roman"/>
          <w:sz w:val="22"/>
          <w:szCs w:val="22"/>
          <w:shd w:val="clear" w:color="auto" w:fill="auto"/>
          <w:lang w:val="en-US"/>
        </w:rPr>
        <w:t>so that she can be</w:t>
      </w:r>
      <w:r>
        <w:rPr>
          <w:rFonts w:hint="default" w:ascii="Times New Roman" w:hAnsi="Times New Roman" w:eastAsia="SimSun" w:cs="Times New Roman"/>
          <w:sz w:val="22"/>
          <w:szCs w:val="22"/>
          <w:shd w:val="clear" w:color="auto" w:fill="auto"/>
        </w:rPr>
        <w:t xml:space="preserve"> pregnant and </w:t>
      </w:r>
      <w:r>
        <w:rPr>
          <w:rFonts w:hint="default" w:ascii="Times New Roman" w:hAnsi="Times New Roman" w:eastAsia="SimSun" w:cs="Times New Roman"/>
          <w:sz w:val="22"/>
          <w:szCs w:val="22"/>
          <w:shd w:val="clear" w:color="auto" w:fill="auto"/>
          <w:lang w:val="en-US"/>
        </w:rPr>
        <w:t xml:space="preserve">further convince everyone that Sufyan is indeed evil and has fabricated lies against her. </w:t>
      </w:r>
      <w:r>
        <w:rPr>
          <w:rFonts w:hint="default" w:ascii="Times New Roman" w:hAnsi="Times New Roman" w:eastAsia="SimSun" w:cs="Times New Roman"/>
          <w:sz w:val="22"/>
          <w:szCs w:val="22"/>
          <w:shd w:val="clear" w:color="auto" w:fill="auto"/>
        </w:rPr>
        <w:t xml:space="preserve"> Surrayya relies on Sufyan’s royal status and the stereotype against men </w:t>
      </w:r>
      <w:r>
        <w:rPr>
          <w:rFonts w:hint="default" w:ascii="Times New Roman" w:hAnsi="Times New Roman" w:eastAsia="SimSun" w:cs="Times New Roman"/>
          <w:sz w:val="22"/>
          <w:szCs w:val="22"/>
          <w:shd w:val="clear" w:color="auto" w:fill="auto"/>
          <w:lang w:val="en-US"/>
        </w:rPr>
        <w:t>as</w:t>
      </w:r>
      <w:r>
        <w:rPr>
          <w:rFonts w:hint="default" w:ascii="Times New Roman" w:hAnsi="Times New Roman" w:eastAsia="SimSun" w:cs="Times New Roman"/>
          <w:sz w:val="22"/>
          <w:szCs w:val="22"/>
          <w:shd w:val="clear" w:color="auto" w:fill="auto"/>
        </w:rPr>
        <w:t xml:space="preserve"> perpetrat</w:t>
      </w:r>
      <w:r>
        <w:rPr>
          <w:rFonts w:hint="default" w:ascii="Times New Roman" w:hAnsi="Times New Roman" w:eastAsia="SimSun" w:cs="Times New Roman"/>
          <w:sz w:val="22"/>
          <w:szCs w:val="22"/>
          <w:shd w:val="clear" w:color="auto" w:fill="auto"/>
          <w:lang w:val="en-US"/>
        </w:rPr>
        <w:t>ors of</w:t>
      </w:r>
      <w:r>
        <w:rPr>
          <w:rFonts w:hint="default" w:ascii="Times New Roman" w:hAnsi="Times New Roman" w:eastAsia="SimSun" w:cs="Times New Roman"/>
          <w:sz w:val="22"/>
          <w:szCs w:val="22"/>
          <w:shd w:val="clear" w:color="auto" w:fill="auto"/>
        </w:rPr>
        <w:t xml:space="preserve"> violence </w:t>
      </w:r>
      <w:r>
        <w:rPr>
          <w:rFonts w:hint="default" w:ascii="Times New Roman" w:hAnsi="Times New Roman" w:eastAsia="SimSun" w:cs="Times New Roman"/>
          <w:sz w:val="22"/>
          <w:szCs w:val="22"/>
          <w:shd w:val="clear" w:color="auto" w:fill="auto"/>
          <w:lang w:val="en-US"/>
        </w:rPr>
        <w:t>to impose her wishes on him</w:t>
      </w:r>
      <w:r>
        <w:rPr>
          <w:rFonts w:hint="default" w:ascii="Times New Roman" w:hAnsi="Times New Roman" w:eastAsia="SimSun" w:cs="Times New Roman"/>
          <w:sz w:val="22"/>
          <w:szCs w:val="22"/>
          <w:shd w:val="clear" w:color="auto" w:fill="auto"/>
        </w:rPr>
        <w:t xml:space="preserve">.  After Surrayya’s pregnancy is confirmed to be Sufyan’s, he </w:t>
      </w:r>
      <w:r>
        <w:rPr>
          <w:rFonts w:hint="default" w:ascii="Times New Roman" w:hAnsi="Times New Roman" w:eastAsia="SimSun" w:cs="Times New Roman"/>
          <w:sz w:val="22"/>
          <w:szCs w:val="22"/>
          <w:shd w:val="clear" w:color="auto" w:fill="auto"/>
          <w:lang w:val="en-US"/>
        </w:rPr>
        <w:t xml:space="preserve">is forced to take her as his wife or risks </w:t>
      </w:r>
      <w:r>
        <w:rPr>
          <w:rFonts w:hint="default" w:ascii="Times New Roman" w:hAnsi="Times New Roman" w:eastAsia="SimSun" w:cs="Times New Roman"/>
          <w:sz w:val="22"/>
          <w:szCs w:val="22"/>
          <w:shd w:val="clear" w:color="auto" w:fill="auto"/>
        </w:rPr>
        <w:t xml:space="preserve"> los</w:t>
      </w:r>
      <w:r>
        <w:rPr>
          <w:rFonts w:hint="default" w:ascii="Times New Roman" w:hAnsi="Times New Roman" w:eastAsia="SimSun" w:cs="Times New Roman"/>
          <w:sz w:val="22"/>
          <w:szCs w:val="22"/>
          <w:shd w:val="clear" w:color="auto" w:fill="auto"/>
          <w:lang w:val="en-US"/>
        </w:rPr>
        <w:t>ing</w:t>
      </w:r>
      <w:r>
        <w:rPr>
          <w:rFonts w:hint="default" w:ascii="Times New Roman" w:hAnsi="Times New Roman" w:eastAsia="SimSun" w:cs="Times New Roman"/>
          <w:sz w:val="22"/>
          <w:szCs w:val="22"/>
          <w:shd w:val="clear" w:color="auto" w:fill="auto"/>
        </w:rPr>
        <w:t xml:space="preserve"> his right to the throne. </w:t>
      </w:r>
      <w:r>
        <w:rPr>
          <w:rFonts w:hint="default" w:ascii="Times New Roman" w:hAnsi="Times New Roman" w:eastAsia="SimSun" w:cs="Times New Roman"/>
          <w:sz w:val="22"/>
          <w:szCs w:val="22"/>
          <w:shd w:val="clear" w:color="auto" w:fill="auto"/>
          <w:lang w:val="en-US"/>
        </w:rPr>
        <w:t>While Sufyan could have chosen the o</w:t>
      </w:r>
      <w:r>
        <w:rPr>
          <w:rFonts w:hint="default" w:ascii="Times New Roman" w:hAnsi="Times New Roman" w:eastAsia="SimSun" w:cs="Times New Roman"/>
          <w:sz w:val="22"/>
          <w:szCs w:val="22"/>
          <w:shd w:val="clear" w:color="auto" w:fill="auto"/>
        </w:rPr>
        <w:t>pportunity to abdicate his position</w:t>
      </w:r>
      <w:r>
        <w:rPr>
          <w:rFonts w:hint="default" w:ascii="Times New Roman" w:hAnsi="Times New Roman" w:eastAsia="SimSun" w:cs="Times New Roman"/>
          <w:sz w:val="22"/>
          <w:szCs w:val="22"/>
          <w:shd w:val="clear" w:color="auto" w:fill="auto"/>
          <w:lang w:val="en-US"/>
        </w:rPr>
        <w:t>, the responsibility of being the</w:t>
      </w:r>
      <w:r>
        <w:rPr>
          <w:rFonts w:hint="default" w:ascii="Times New Roman" w:hAnsi="Times New Roman" w:eastAsia="SimSun" w:cs="Times New Roman"/>
          <w:sz w:val="22"/>
          <w:szCs w:val="22"/>
          <w:shd w:val="clear" w:color="auto" w:fill="auto"/>
        </w:rPr>
        <w:t xml:space="preserve"> only living biological son of the Emir</w:t>
      </w:r>
      <w:r>
        <w:rPr>
          <w:rFonts w:hint="default" w:ascii="Times New Roman" w:hAnsi="Times New Roman" w:eastAsia="SimSun" w:cs="Times New Roman"/>
          <w:sz w:val="22"/>
          <w:szCs w:val="22"/>
          <w:shd w:val="clear" w:color="auto" w:fill="auto"/>
          <w:lang w:val="en-US"/>
        </w:rPr>
        <w:t xml:space="preserve"> </w:t>
      </w:r>
      <w:r>
        <w:rPr>
          <w:rFonts w:hint="default" w:ascii="Times New Roman" w:hAnsi="Times New Roman" w:eastAsia="SimSun" w:cs="Times New Roman"/>
          <w:sz w:val="22"/>
          <w:szCs w:val="22"/>
          <w:shd w:val="clear" w:color="auto" w:fill="auto"/>
        </w:rPr>
        <w:t>compe</w:t>
      </w:r>
      <w:r>
        <w:rPr>
          <w:rFonts w:hint="default" w:ascii="Times New Roman" w:hAnsi="Times New Roman" w:eastAsia="SimSun" w:cs="Times New Roman"/>
          <w:sz w:val="22"/>
          <w:szCs w:val="22"/>
          <w:shd w:val="clear" w:color="auto" w:fill="auto"/>
          <w:lang w:val="en-US"/>
        </w:rPr>
        <w:t>ls him</w:t>
      </w:r>
      <w:r>
        <w:rPr>
          <w:rFonts w:hint="default" w:ascii="Times New Roman" w:hAnsi="Times New Roman" w:eastAsia="SimSun" w:cs="Times New Roman"/>
          <w:sz w:val="22"/>
          <w:szCs w:val="22"/>
          <w:shd w:val="clear" w:color="auto" w:fill="auto"/>
        </w:rPr>
        <w:t xml:space="preserve"> to carry on the family’s legacy</w:t>
      </w:r>
      <w:r>
        <w:rPr>
          <w:rFonts w:hint="default" w:ascii="Times New Roman" w:hAnsi="Times New Roman" w:eastAsia="SimSun" w:cs="Times New Roman"/>
          <w:sz w:val="22"/>
          <w:szCs w:val="22"/>
          <w:shd w:val="clear" w:color="auto" w:fill="auto"/>
          <w:lang w:val="en-US"/>
        </w:rPr>
        <w:t>.</w:t>
      </w:r>
      <w:r>
        <w:rPr>
          <w:rFonts w:hint="default" w:ascii="Times New Roman" w:hAnsi="Times New Roman" w:eastAsia="SimSun" w:cs="Times New Roman"/>
          <w:sz w:val="22"/>
          <w:szCs w:val="22"/>
          <w:shd w:val="clear" w:color="auto" w:fill="auto"/>
        </w:rPr>
        <w:t xml:space="preserve"> </w:t>
      </w:r>
    </w:p>
    <w:p w14:paraId="151D8C20">
      <w:pPr>
        <w:spacing w:line="480" w:lineRule="auto"/>
        <w:jc w:val="both"/>
        <w:rPr>
          <w:rFonts w:hint="default" w:ascii="Times New Roman" w:hAnsi="Times New Roman" w:eastAsia="SimSun" w:cs="Times New Roman"/>
          <w:color w:val="000000"/>
          <w:sz w:val="22"/>
          <w:szCs w:val="22"/>
          <w:shd w:val="clear" w:color="auto" w:fill="auto"/>
          <w:lang w:bidi="ar"/>
        </w:rPr>
      </w:pPr>
      <w:r>
        <w:rPr>
          <w:rFonts w:hint="default" w:ascii="Times New Roman" w:hAnsi="Times New Roman" w:eastAsia="SimSun" w:cs="Times New Roman"/>
          <w:sz w:val="22"/>
          <w:szCs w:val="22"/>
          <w:shd w:val="clear" w:color="auto" w:fill="auto"/>
        </w:rPr>
        <w:t xml:space="preserve"> As a Northern Muslim, Sufyan could marry many wives, which </w:t>
      </w:r>
      <w:r>
        <w:rPr>
          <w:rFonts w:hint="default" w:ascii="Times New Roman" w:hAnsi="Times New Roman" w:eastAsia="SimSun" w:cs="Times New Roman"/>
          <w:sz w:val="22"/>
          <w:szCs w:val="22"/>
          <w:shd w:val="clear" w:color="auto" w:fill="auto"/>
          <w:lang w:val="en-US"/>
        </w:rPr>
        <w:t>means</w:t>
      </w:r>
      <w:r>
        <w:rPr>
          <w:rFonts w:hint="default" w:ascii="Times New Roman" w:hAnsi="Times New Roman" w:eastAsia="SimSun" w:cs="Times New Roman"/>
          <w:sz w:val="22"/>
          <w:szCs w:val="22"/>
          <w:shd w:val="clear" w:color="auto" w:fill="auto"/>
        </w:rPr>
        <w:t xml:space="preserve"> he could marry Surrayya and Tamirrah. Although this seems like a privilege, it also means that he has no way of escaping his marriage to Surrayya, mainly because the survival of his family’s legacy is connected to the marriage. Sufyan not only suffers directly from the restrictions of royalty but is also endangered by the restrictions royalty imposes on him, which leads to his being forced into a sexual act by Surrayya and into fathering a child unwillingly. </w:t>
      </w:r>
    </w:p>
    <w:p w14:paraId="0A393ACC">
      <w:pPr>
        <w:spacing w:line="480" w:lineRule="auto"/>
        <w:jc w:val="both"/>
        <w:rPr>
          <w:rFonts w:hint="default" w:ascii="Times New Roman" w:hAnsi="Times New Roman" w:eastAsia="SimSun" w:cs="Times New Roman"/>
          <w:b/>
          <w:bCs/>
          <w:color w:val="000000"/>
          <w:sz w:val="22"/>
          <w:szCs w:val="22"/>
          <w:shd w:val="clear" w:color="auto" w:fill="auto"/>
          <w:lang w:val="en-US" w:bidi="ar"/>
        </w:rPr>
      </w:pPr>
      <w:r>
        <w:rPr>
          <w:rFonts w:hint="default" w:ascii="Times New Roman" w:hAnsi="Times New Roman" w:eastAsia="SimSun" w:cs="Times New Roman"/>
          <w:b/>
          <w:bCs/>
          <w:color w:val="000000"/>
          <w:sz w:val="22"/>
          <w:szCs w:val="22"/>
          <w:shd w:val="clear" w:color="auto" w:fill="auto"/>
          <w:lang w:bidi="ar"/>
        </w:rPr>
        <w:t xml:space="preserve">Excerpt </w:t>
      </w:r>
      <w:r>
        <w:rPr>
          <w:rFonts w:hint="default" w:ascii="Times New Roman" w:hAnsi="Times New Roman" w:eastAsia="SimSun" w:cs="Times New Roman"/>
          <w:b/>
          <w:bCs/>
          <w:color w:val="000000"/>
          <w:sz w:val="22"/>
          <w:szCs w:val="22"/>
          <w:shd w:val="clear" w:color="auto" w:fill="auto"/>
          <w:lang w:val="en-US" w:bidi="ar"/>
        </w:rPr>
        <w:t>8</w:t>
      </w:r>
    </w:p>
    <w:p w14:paraId="1EA4E798">
      <w:pPr>
        <w:spacing w:line="480" w:lineRule="auto"/>
        <w:ind w:left="798" w:leftChars="399" w:right="704" w:rightChars="352" w:firstLine="0" w:firstLineChars="0"/>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Finally! Lifting her shoulders, she screeched inwardly. When her mother had conceived this plan, she’d thought it absolutely crazy. But desperate times, they say, call for desperate measures.</w:t>
      </w:r>
    </w:p>
    <w:p w14:paraId="41D932B1">
      <w:pPr>
        <w:spacing w:line="480" w:lineRule="auto"/>
        <w:jc w:val="both"/>
        <w:rPr>
          <w:rFonts w:hint="default" w:ascii="Times New Roman" w:hAnsi="Times New Roman" w:eastAsia="SimSun" w:cs="Times New Roman"/>
          <w:b/>
          <w:bCs/>
          <w:sz w:val="22"/>
          <w:szCs w:val="22"/>
          <w:shd w:val="clear" w:color="auto" w:fill="auto"/>
        </w:rPr>
      </w:pPr>
    </w:p>
    <w:p w14:paraId="4F1260D5">
      <w:pPr>
        <w:spacing w:line="480" w:lineRule="auto"/>
        <w:jc w:val="both"/>
        <w:rPr>
          <w:rFonts w:hint="default" w:ascii="Times New Roman" w:hAnsi="Times New Roman" w:eastAsia="SimSun" w:cs="Times New Roman"/>
          <w:b/>
          <w:bCs/>
          <w:sz w:val="22"/>
          <w:szCs w:val="22"/>
          <w:shd w:val="clear" w:color="auto" w:fill="auto"/>
          <w:lang w:val="en-US"/>
        </w:rPr>
      </w:pPr>
      <w:r>
        <w:rPr>
          <w:rFonts w:hint="default" w:ascii="Times New Roman" w:hAnsi="Times New Roman" w:eastAsia="SimSun" w:cs="Times New Roman"/>
          <w:b/>
          <w:bCs/>
          <w:sz w:val="22"/>
          <w:szCs w:val="22"/>
          <w:shd w:val="clear" w:color="auto" w:fill="auto"/>
        </w:rPr>
        <w:t xml:space="preserve">Expert </w:t>
      </w:r>
      <w:r>
        <w:rPr>
          <w:rFonts w:hint="default" w:ascii="Times New Roman" w:hAnsi="Times New Roman" w:eastAsia="SimSun" w:cs="Times New Roman"/>
          <w:b/>
          <w:bCs/>
          <w:sz w:val="22"/>
          <w:szCs w:val="22"/>
          <w:shd w:val="clear" w:color="auto" w:fill="auto"/>
          <w:lang w:val="en-US"/>
        </w:rPr>
        <w:t>9</w:t>
      </w:r>
    </w:p>
    <w:p w14:paraId="7802659C">
      <w:pPr>
        <w:spacing w:line="480" w:lineRule="auto"/>
        <w:ind w:left="798" w:leftChars="399" w:right="704" w:rightChars="352" w:firstLine="0" w:firstLineChars="0"/>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sz w:val="22"/>
          <w:szCs w:val="22"/>
          <w:shd w:val="clear" w:color="auto" w:fill="auto"/>
        </w:rPr>
        <w:t xml:space="preserve">If memory served him right, on the first night he’d thought it weird of how the Peach Bellini mocktail he’d drank had knocked him right out despite being non- alcoholic. Little had he known that the reason for that had a name, and it was Surrayya. </w:t>
      </w:r>
    </w:p>
    <w:p w14:paraId="50056BDF">
      <w:pPr>
        <w:spacing w:line="480" w:lineRule="auto"/>
        <w:jc w:val="both"/>
        <w:rPr>
          <w:rFonts w:hint="default" w:ascii="Times New Roman" w:hAnsi="Times New Roman" w:cs="Times New Roman"/>
          <w:sz w:val="22"/>
          <w:szCs w:val="22"/>
          <w:shd w:val="clear" w:color="auto" w:fill="auto"/>
        </w:rPr>
      </w:pPr>
    </w:p>
    <w:p w14:paraId="5561069C">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intentionality of Surrayya's scheme is captured in excerpts 6 and 7. In excerpt 6, Surrayya uses the word 'finally' with the exclamation mark to express the success of her scheme. Not only did she get pregnant, but she also secured her position in Sufyan's life. The repetition of the word 'desperate' in excerpt 6 expresses how much Surrayya wants to cover up her infidelity and also ensure her marriage to Sufyan. She is aware that </w:t>
      </w:r>
      <w:r>
        <w:rPr>
          <w:rFonts w:hint="default" w:ascii="Times New Roman" w:hAnsi="Times New Roman" w:cs="Times New Roman"/>
          <w:color w:val="0E101A"/>
          <w:sz w:val="22"/>
          <w:szCs w:val="22"/>
          <w:shd w:val="clear" w:color="auto" w:fill="auto"/>
          <w:lang w:val="en-US"/>
        </w:rPr>
        <w:t xml:space="preserve">the </w:t>
      </w:r>
      <w:r>
        <w:rPr>
          <w:rFonts w:hint="default" w:ascii="Times New Roman" w:hAnsi="Times New Roman" w:cs="Times New Roman"/>
          <w:color w:val="0E101A"/>
          <w:sz w:val="22"/>
          <w:szCs w:val="22"/>
          <w:shd w:val="clear" w:color="auto" w:fill="auto"/>
        </w:rPr>
        <w:t xml:space="preserve">society will frown at her infidelity if </w:t>
      </w:r>
      <w:r>
        <w:rPr>
          <w:rFonts w:hint="default" w:ascii="Times New Roman" w:hAnsi="Times New Roman" w:cs="Times New Roman"/>
          <w:color w:val="0E101A"/>
          <w:sz w:val="22"/>
          <w:szCs w:val="22"/>
          <w:shd w:val="clear" w:color="auto" w:fill="auto"/>
          <w:lang w:val="en-US"/>
        </w:rPr>
        <w:t>exposed</w:t>
      </w:r>
      <w:r>
        <w:rPr>
          <w:rFonts w:hint="default" w:ascii="Times New Roman" w:hAnsi="Times New Roman" w:cs="Times New Roman"/>
          <w:color w:val="0E101A"/>
          <w:sz w:val="22"/>
          <w:szCs w:val="22"/>
          <w:shd w:val="clear" w:color="auto" w:fill="auto"/>
        </w:rPr>
        <w:t xml:space="preserve">, and the only way to ensure that she is not vilified is to make Sufyan a scapegoat. This fact points to the victimhood position of women within patriarchal societies that probably turns them into a perpetrator. This view would mean that Surrayya uses her act as self-defence against patriarchy. However, considering the social context, as suggested by Moussa (2020), violence is not necessary for Surrayya's survival because she is a </w:t>
      </w:r>
      <w:r>
        <w:rPr>
          <w:rFonts w:hint="default" w:ascii="Times New Roman" w:hAnsi="Times New Roman" w:cs="Times New Roman"/>
          <w:color w:val="0E101A"/>
          <w:sz w:val="22"/>
          <w:szCs w:val="22"/>
          <w:shd w:val="clear" w:color="auto" w:fill="auto"/>
          <w:lang w:val="en-US"/>
        </w:rPr>
        <w:t>recognized</w:t>
      </w:r>
      <w:r>
        <w:rPr>
          <w:rFonts w:hint="default" w:ascii="Times New Roman" w:hAnsi="Times New Roman" w:cs="Times New Roman"/>
          <w:color w:val="0E101A"/>
          <w:sz w:val="22"/>
          <w:szCs w:val="22"/>
          <w:shd w:val="clear" w:color="auto" w:fill="auto"/>
        </w:rPr>
        <w:t xml:space="preserve"> and protected victim of patriarchy. Also, there is no initial attempt by Sufyan to expose or humiliate her for her unfaithfulness. Therefore, forcing Sufyan into having sex with her is a form of sexual violence, and deliberately twisting the truth to inculpate Sufyan is another form of violence against him.</w:t>
      </w:r>
    </w:p>
    <w:p w14:paraId="4FE7146F">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violence perpetrated by Surrayya is what Baumeister and Vohs (2004) call instrumentalism, the act of using violence to get the desired result. Although Sufyan has more agency as a result of his royal and masculine identities, his agency does not prevent him from being a legal victim of sexual violence. The privileges of Sufyan as a prince are interpreted as a weapon of </w:t>
      </w:r>
      <w:r>
        <w:rPr>
          <w:rFonts w:hint="default" w:ascii="Times New Roman" w:hAnsi="Times New Roman" w:cs="Times New Roman"/>
          <w:color w:val="0E101A"/>
          <w:sz w:val="22"/>
          <w:szCs w:val="22"/>
          <w:shd w:val="clear" w:color="auto" w:fill="auto"/>
          <w:lang w:val="en-US"/>
        </w:rPr>
        <w:t>victimization</w:t>
      </w:r>
      <w:r>
        <w:rPr>
          <w:rFonts w:hint="default" w:ascii="Times New Roman" w:hAnsi="Times New Roman" w:cs="Times New Roman"/>
          <w:color w:val="0E101A"/>
          <w:sz w:val="22"/>
          <w:szCs w:val="22"/>
          <w:shd w:val="clear" w:color="auto" w:fill="auto"/>
        </w:rPr>
        <w:t xml:space="preserve"> to confirm Moussa's (2020) claim that the victim's agency is used </w:t>
      </w:r>
      <w:r>
        <w:rPr>
          <w:rFonts w:hint="default" w:ascii="Times New Roman" w:hAnsi="Times New Roman" w:cs="Times New Roman"/>
          <w:color w:val="0E101A"/>
          <w:sz w:val="22"/>
          <w:szCs w:val="22"/>
          <w:shd w:val="clear" w:color="auto" w:fill="auto"/>
          <w:lang w:val="en-US"/>
        </w:rPr>
        <w:t>for</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re-victimization</w:t>
      </w:r>
      <w:r>
        <w:rPr>
          <w:rFonts w:hint="default" w:ascii="Times New Roman" w:hAnsi="Times New Roman" w:cs="Times New Roman"/>
          <w:color w:val="0E101A"/>
          <w:sz w:val="22"/>
          <w:szCs w:val="22"/>
          <w:shd w:val="clear" w:color="auto" w:fill="auto"/>
        </w:rPr>
        <w:t xml:space="preserve">, a process often </w:t>
      </w:r>
      <w:r>
        <w:rPr>
          <w:rFonts w:hint="default" w:ascii="Times New Roman" w:hAnsi="Times New Roman" w:cs="Times New Roman"/>
          <w:color w:val="0E101A"/>
          <w:sz w:val="22"/>
          <w:szCs w:val="22"/>
          <w:shd w:val="clear" w:color="auto" w:fill="auto"/>
          <w:lang w:val="en-US"/>
        </w:rPr>
        <w:t>characterized</w:t>
      </w:r>
      <w:r>
        <w:rPr>
          <w:rFonts w:hint="default" w:ascii="Times New Roman" w:hAnsi="Times New Roman" w:cs="Times New Roman"/>
          <w:color w:val="0E101A"/>
          <w:sz w:val="22"/>
          <w:szCs w:val="22"/>
          <w:shd w:val="clear" w:color="auto" w:fill="auto"/>
        </w:rPr>
        <w:t xml:space="preserve"> by victim-blaming'. Anderson (2011) corroborates this finding by stating that perpetrators of violence can become 'invisible with the help of his/her position and or ability to play to the opportunity that exists'. To become the 'invisible' perpetrator, Surrayya exploits several loopholes around Sufyan's royalty and masculinity. </w:t>
      </w:r>
    </w:p>
    <w:p w14:paraId="5B517D83">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analysis reveals that contemporary society is sympathetic towards women and their positioning within a patriarchal system. The fact that the male gender is subjected to stereotypical negative evaluation when involved with the female gender reveals that male agency does not often translate to privileges for the male gender. This finding confirms Campbell and Manning's (2018) argument that there is a revolution in moral culture where victimhood is used to gain social status, and privilege is seen as a vice. As the known victim, the woman </w:t>
      </w:r>
      <w:r>
        <w:rPr>
          <w:rFonts w:hint="default" w:ascii="Times New Roman" w:hAnsi="Times New Roman" w:cs="Times New Roman"/>
          <w:color w:val="0E101A"/>
          <w:sz w:val="22"/>
          <w:szCs w:val="22"/>
          <w:shd w:val="clear" w:color="auto" w:fill="auto"/>
          <w:lang w:val="en-US"/>
        </w:rPr>
        <w:t>weaponizes</w:t>
      </w:r>
      <w:r>
        <w:rPr>
          <w:rFonts w:hint="default" w:ascii="Times New Roman" w:hAnsi="Times New Roman" w:cs="Times New Roman"/>
          <w:color w:val="0E101A"/>
          <w:sz w:val="22"/>
          <w:szCs w:val="22"/>
          <w:shd w:val="clear" w:color="auto" w:fill="auto"/>
        </w:rPr>
        <w:t xml:space="preserve"> the position to gain sympathy. The analysis also confirms Moussa's (2020) assertion that society now provides the victim with a superior moral authority. Since the known victim of patriarchy is the woman, Surrayya enjoys superior moral authority over Sufyan, the real victim in the text. As Weiss (2010) puts it, 'women are considered weak, non-threatening and incapable of causing serious injury' (p.</w:t>
      </w:r>
      <w:r>
        <w:rPr>
          <w:rFonts w:hint="default" w:ascii="Times New Roman" w:hAnsi="Times New Roman" w:cs="Times New Roman"/>
          <w:color w:val="0E101A"/>
          <w:sz w:val="22"/>
          <w:szCs w:val="22"/>
          <w:shd w:val="clear" w:color="auto" w:fill="auto"/>
          <w:lang w:val="en-US"/>
        </w:rPr>
        <w:t xml:space="preserve"> </w:t>
      </w:r>
      <w:r>
        <w:rPr>
          <w:rFonts w:hint="default" w:ascii="Times New Roman" w:hAnsi="Times New Roman" w:cs="Times New Roman"/>
          <w:color w:val="0E101A"/>
          <w:sz w:val="22"/>
          <w:szCs w:val="22"/>
          <w:shd w:val="clear" w:color="auto" w:fill="auto"/>
        </w:rPr>
        <w:t>292); therefore, women are exonerated from the possibility of perpetrating violence, especially against men, which Weiss believes is a 'contributing factor to the misrecognition of men as victims' (p. 277). </w:t>
      </w:r>
    </w:p>
    <w:p w14:paraId="2E31EA4D">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fact that Sufyan's agency is construed negatively even by his family confirms Javaid's (2017) assertion that male victims are prone to secondary victimisation, which could manifest through attitudes and insensitive behaviour. The analysis of the text also confirms Barca's (2018) findings on </w:t>
      </w:r>
      <w:r>
        <w:rPr>
          <w:rFonts w:hint="default" w:ascii="Times New Roman" w:hAnsi="Times New Roman" w:cs="Times New Roman"/>
          <w:color w:val="0E101A"/>
          <w:sz w:val="22"/>
          <w:szCs w:val="22"/>
          <w:shd w:val="clear" w:color="auto" w:fill="auto"/>
          <w:lang w:val="en-US"/>
        </w:rPr>
        <w:t>weaponizing</w:t>
      </w:r>
      <w:r>
        <w:rPr>
          <w:rFonts w:hint="default" w:ascii="Times New Roman" w:hAnsi="Times New Roman" w:cs="Times New Roman"/>
          <w:color w:val="0E101A"/>
          <w:sz w:val="22"/>
          <w:szCs w:val="22"/>
          <w:shd w:val="clear" w:color="auto" w:fill="auto"/>
        </w:rPr>
        <w:t xml:space="preserve"> agencies against victims. In her study on female rape victims, she states that 'in discourses that aim to delegitimate victim claims, the agency is just as quickly used to inculpate victims, implicitly becoming a marker of blame rather than valour (p.267). Sufyan's agency is used to delegitimate his claims of </w:t>
      </w:r>
      <w:r>
        <w:rPr>
          <w:rFonts w:hint="default" w:ascii="Times New Roman" w:hAnsi="Times New Roman" w:cs="Times New Roman"/>
          <w:color w:val="0E101A"/>
          <w:sz w:val="22"/>
          <w:szCs w:val="22"/>
          <w:shd w:val="clear" w:color="auto" w:fill="auto"/>
          <w:lang w:val="en-US"/>
        </w:rPr>
        <w:t>victimization</w:t>
      </w:r>
      <w:r>
        <w:rPr>
          <w:rFonts w:hint="default" w:ascii="Times New Roman" w:hAnsi="Times New Roman" w:cs="Times New Roman"/>
          <w:color w:val="0E101A"/>
          <w:sz w:val="22"/>
          <w:szCs w:val="22"/>
          <w:shd w:val="clear" w:color="auto" w:fill="auto"/>
        </w:rPr>
        <w:t>. </w:t>
      </w:r>
    </w:p>
    <w:p w14:paraId="1EAA27D7">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Style w:val="8"/>
          <w:rFonts w:hint="default" w:ascii="Times New Roman" w:hAnsi="Times New Roman" w:cs="Times New Roman"/>
          <w:color w:val="0E101A"/>
          <w:sz w:val="22"/>
          <w:szCs w:val="22"/>
          <w:shd w:val="clear" w:color="auto" w:fill="auto"/>
        </w:rPr>
        <w:t>1. Conclusion</w:t>
      </w:r>
    </w:p>
    <w:p w14:paraId="242EBAA4">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This study has engaged in a critical discourse analysis of the novel </w:t>
      </w:r>
      <w:r>
        <w:rPr>
          <w:rStyle w:val="5"/>
          <w:rFonts w:hint="default" w:ascii="Times New Roman" w:hAnsi="Times New Roman" w:cs="Times New Roman"/>
          <w:color w:val="0E101A"/>
          <w:sz w:val="22"/>
          <w:szCs w:val="22"/>
          <w:shd w:val="clear" w:color="auto" w:fill="auto"/>
        </w:rPr>
        <w:t>His Royal Highness' </w:t>
      </w:r>
      <w:r>
        <w:rPr>
          <w:rFonts w:hint="default" w:ascii="Times New Roman" w:hAnsi="Times New Roman" w:cs="Times New Roman"/>
          <w:color w:val="0E101A"/>
          <w:sz w:val="22"/>
          <w:szCs w:val="22"/>
          <w:shd w:val="clear" w:color="auto" w:fill="auto"/>
        </w:rPr>
        <w:t xml:space="preserve">using a corpus-based approach. It concentrates on the linguistic representations of male victimhood at the intersection of royalty and masculinity. The linguistic practices in the text indicate that language serves as a tool that reenacts ideological and stereotypical beliefs about gender. While linguistic expressions can be used to exonerate perpetrators of violence based on gender stereotypes, they can also be used to inculpate victims for the same reason. The text's language use also reveals how lexical items serve as indices for power and agency. They also encode how an overarching identity is facilitated through the intersectionality of multiple identities. An example of such </w:t>
      </w:r>
      <w:r>
        <w:rPr>
          <w:rFonts w:hint="default" w:ascii="Times New Roman" w:hAnsi="Times New Roman" w:cs="Times New Roman"/>
          <w:color w:val="0E101A"/>
          <w:sz w:val="22"/>
          <w:szCs w:val="22"/>
          <w:shd w:val="clear" w:color="auto" w:fill="auto"/>
          <w:lang w:val="en-US"/>
        </w:rPr>
        <w:t xml:space="preserve">is the </w:t>
      </w:r>
      <w:r>
        <w:rPr>
          <w:rFonts w:hint="default" w:ascii="Times New Roman" w:hAnsi="Times New Roman" w:cs="Times New Roman"/>
          <w:color w:val="0E101A"/>
          <w:sz w:val="22"/>
          <w:szCs w:val="22"/>
          <w:shd w:val="clear" w:color="auto" w:fill="auto"/>
        </w:rPr>
        <w:t>word 'prince', which points to a male whose masculinity intersects with royalty. Th</w:t>
      </w:r>
      <w:r>
        <w:rPr>
          <w:rFonts w:hint="default" w:ascii="Times New Roman" w:hAnsi="Times New Roman" w:cs="Times New Roman"/>
          <w:color w:val="0E101A"/>
          <w:sz w:val="22"/>
          <w:szCs w:val="22"/>
          <w:shd w:val="clear" w:color="auto" w:fill="auto"/>
          <w:lang w:val="en-US"/>
        </w:rPr>
        <w:t>ese</w:t>
      </w:r>
      <w:r>
        <w:rPr>
          <w:rFonts w:hint="default" w:ascii="Times New Roman" w:hAnsi="Times New Roman" w:cs="Times New Roman"/>
          <w:color w:val="0E101A"/>
          <w:sz w:val="22"/>
          <w:szCs w:val="22"/>
          <w:shd w:val="clear" w:color="auto" w:fill="auto"/>
        </w:rPr>
        <w:t xml:space="preserve"> word</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rPr>
        <w:t xml:space="preserve"> </w:t>
      </w:r>
      <w:r>
        <w:rPr>
          <w:rFonts w:hint="default" w:ascii="Times New Roman" w:hAnsi="Times New Roman" w:cs="Times New Roman"/>
          <w:color w:val="0E101A"/>
          <w:sz w:val="22"/>
          <w:szCs w:val="22"/>
          <w:shd w:val="clear" w:color="auto" w:fill="auto"/>
          <w:lang w:val="en-US"/>
        </w:rPr>
        <w:t xml:space="preserve">do not only </w:t>
      </w:r>
      <w:r>
        <w:rPr>
          <w:rFonts w:hint="default" w:ascii="Times New Roman" w:hAnsi="Times New Roman" w:cs="Times New Roman"/>
          <w:color w:val="0E101A"/>
          <w:sz w:val="22"/>
          <w:szCs w:val="22"/>
          <w:shd w:val="clear" w:color="auto" w:fill="auto"/>
        </w:rPr>
        <w:t>serve as social signifier</w:t>
      </w:r>
      <w:r>
        <w:rPr>
          <w:rFonts w:hint="default" w:ascii="Times New Roman" w:hAnsi="Times New Roman" w:cs="Times New Roman"/>
          <w:color w:val="0E101A"/>
          <w:sz w:val="22"/>
          <w:szCs w:val="22"/>
          <w:shd w:val="clear" w:color="auto" w:fill="auto"/>
          <w:lang w:val="en-US"/>
        </w:rPr>
        <w:t>s</w:t>
      </w:r>
      <w:r>
        <w:rPr>
          <w:rFonts w:hint="default" w:ascii="Times New Roman" w:hAnsi="Times New Roman" w:cs="Times New Roman"/>
          <w:color w:val="0E101A"/>
          <w:sz w:val="22"/>
          <w:szCs w:val="22"/>
          <w:shd w:val="clear" w:color="auto" w:fill="auto"/>
        </w:rPr>
        <w:t xml:space="preserve"> but also as indicators of social positioning and agency. As discovered in this study, the words also connote responsibilities, obligations, and constraints that can cause inner tension and contradictions for power holders.  </w:t>
      </w:r>
    </w:p>
    <w:p w14:paraId="76EE4AC3">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 xml:space="preserve">The study also reveals that, like many studies on intersectionality, different social identities shape and determine the trajectory of people's lives. However, unlike the previous studies that concentrate on femininity and </w:t>
      </w:r>
      <w:r>
        <w:rPr>
          <w:rFonts w:hint="default" w:ascii="Times New Roman" w:hAnsi="Times New Roman" w:cs="Times New Roman"/>
          <w:color w:val="0E101A"/>
          <w:sz w:val="22"/>
          <w:szCs w:val="22"/>
          <w:shd w:val="clear" w:color="auto" w:fill="auto"/>
          <w:lang w:val="en-US"/>
        </w:rPr>
        <w:t>marginalized</w:t>
      </w:r>
      <w:r>
        <w:rPr>
          <w:rFonts w:hint="default" w:ascii="Times New Roman" w:hAnsi="Times New Roman" w:cs="Times New Roman"/>
          <w:color w:val="0E101A"/>
          <w:sz w:val="22"/>
          <w:szCs w:val="22"/>
          <w:shd w:val="clear" w:color="auto" w:fill="auto"/>
        </w:rPr>
        <w:t xml:space="preserve"> masculinities, this study identifies male victimhood at the intersection of masculinity and royalty, thereby uncovering the dynamics involved in the masculinity performance of privileged men. It is revealed that many paradoxes exist in the space created for the performance of royal masculinity. While the performance space is </w:t>
      </w:r>
      <w:r>
        <w:rPr>
          <w:rFonts w:hint="default" w:ascii="Times New Roman" w:hAnsi="Times New Roman" w:cs="Times New Roman"/>
          <w:color w:val="0E101A"/>
          <w:sz w:val="22"/>
          <w:szCs w:val="22"/>
          <w:shd w:val="clear" w:color="auto" w:fill="auto"/>
          <w:lang w:val="en-US"/>
        </w:rPr>
        <w:t>characterized</w:t>
      </w:r>
      <w:r>
        <w:rPr>
          <w:rFonts w:hint="default" w:ascii="Times New Roman" w:hAnsi="Times New Roman" w:cs="Times New Roman"/>
          <w:color w:val="0E101A"/>
          <w:sz w:val="22"/>
          <w:szCs w:val="22"/>
          <w:shd w:val="clear" w:color="auto" w:fill="auto"/>
        </w:rPr>
        <w:t xml:space="preserve"> by power and privileges, responsibilities, obligations, and constraints also exist within the same space. Although royal masculinity may not be subordinate to any other form of masculinity within the cultural space in which it is performed, it is subordinate to the culture that gives it agency. The implication is that when there is a clash between the agency afforded by royal masculinity and the performance of normative royalty, royal masculine agency is denied. The denial does not only make the royal males victims of honour-based violence, which can manifest as forced marriage and forced compliance to royal standards as seen in the case of Sufyan but also makes them vulnerable to other forms of violence such as death, threat to life and sexual violence, among others.</w:t>
      </w:r>
    </w:p>
    <w:p w14:paraId="175C4D59">
      <w:pPr>
        <w:pStyle w:val="7"/>
        <w:keepNext w:val="0"/>
        <w:keepLines w:val="0"/>
        <w:widowControl/>
        <w:suppressLineNumbers w:val="0"/>
        <w:spacing w:before="0" w:beforeAutospacing="0" w:after="0" w:afterAutospacing="0" w:line="480" w:lineRule="auto"/>
        <w:jc w:val="both"/>
        <w:rPr>
          <w:rFonts w:hint="default" w:ascii="Times New Roman" w:hAnsi="Times New Roman" w:cs="Times New Roman"/>
          <w:color w:val="0E101A"/>
          <w:sz w:val="22"/>
          <w:szCs w:val="22"/>
          <w:shd w:val="clear" w:color="auto" w:fill="auto"/>
        </w:rPr>
      </w:pPr>
      <w:r>
        <w:rPr>
          <w:rFonts w:hint="default" w:ascii="Times New Roman" w:hAnsi="Times New Roman" w:cs="Times New Roman"/>
          <w:color w:val="0E101A"/>
          <w:sz w:val="22"/>
          <w:szCs w:val="22"/>
          <w:shd w:val="clear" w:color="auto" w:fill="auto"/>
        </w:rPr>
        <w:t>This research also extends the findings of Idriss (2022) that just like women and homosexuals can be victims of honour-based abuse within the patriarchal system, an agential man such as a royal can also be a victim of honour-based violence. The implication is that anyone can become a victim of violence within the patriarchal system because of the many loopholes created for gender performance. A heteronormative man is just as susceptible to violence as non-heteronormative men and the female gender. An agential man's identity is created based on his social positioning and interests of power, which, although often brings him privileges, also comes with responsibility and constraints that create internal contradictions and tensions. </w:t>
      </w:r>
    </w:p>
    <w:p w14:paraId="1CFED55B">
      <w:pPr>
        <w:pStyle w:val="7"/>
        <w:keepNext w:val="0"/>
        <w:keepLines w:val="0"/>
        <w:widowControl/>
        <w:suppressLineNumbers w:val="0"/>
        <w:shd w:val="clear" w:fill="FFFFFF"/>
        <w:spacing w:before="0" w:beforeAutospacing="0" w:after="384" w:afterAutospacing="0"/>
        <w:ind w:left="0" w:firstLine="0"/>
        <w:jc w:val="both"/>
        <w:rPr>
          <w:rFonts w:hint="default" w:ascii="Times New Roman" w:hAnsi="Times New Roman" w:eastAsia="SimSun" w:cs="Times New Roman"/>
          <w:b/>
          <w:bCs/>
          <w:sz w:val="22"/>
          <w:szCs w:val="22"/>
          <w:shd w:val="clear" w:color="auto" w:fill="auto"/>
        </w:rPr>
      </w:pPr>
      <w:r>
        <w:rPr>
          <w:rFonts w:hint="default" w:ascii="Times New Roman" w:hAnsi="Times New Roman" w:cs="Times New Roman"/>
          <w:b/>
          <w:bCs/>
          <w:sz w:val="22"/>
          <w:szCs w:val="22"/>
          <w:shd w:val="clear" w:color="auto" w:fill="auto"/>
          <w:lang w:val="en-US"/>
        </w:rPr>
        <w:t>Disclosure of Potential conflicts of interest</w:t>
      </w:r>
      <w:r>
        <w:rPr>
          <w:rFonts w:hint="default" w:ascii="Times New Roman" w:hAnsi="Times New Roman" w:cs="Times New Roman"/>
          <w:sz w:val="22"/>
          <w:szCs w:val="22"/>
          <w:shd w:val="clear" w:color="auto" w:fill="auto"/>
          <w:lang w:val="en-US"/>
        </w:rPr>
        <w:t xml:space="preserve">: The author declares no potential conflict of interest. </w:t>
      </w:r>
    </w:p>
    <w:p w14:paraId="37260E69">
      <w:pPr>
        <w:spacing w:line="480" w:lineRule="auto"/>
        <w:jc w:val="both"/>
        <w:rPr>
          <w:rFonts w:hint="default" w:ascii="Times New Roman" w:hAnsi="Times New Roman" w:eastAsia="SimSun" w:cs="Times New Roman"/>
          <w:color w:val="222222"/>
          <w:sz w:val="22"/>
          <w:szCs w:val="22"/>
          <w:shd w:val="clear" w:color="auto" w:fill="auto"/>
        </w:rPr>
      </w:pPr>
      <w:r>
        <w:rPr>
          <w:rFonts w:hint="default" w:ascii="Times New Roman" w:hAnsi="Times New Roman" w:eastAsia="SimSun" w:cs="Times New Roman"/>
          <w:b/>
          <w:bCs/>
          <w:sz w:val="22"/>
          <w:szCs w:val="22"/>
          <w:shd w:val="clear" w:color="auto" w:fill="auto"/>
        </w:rPr>
        <w:t>References</w:t>
      </w:r>
    </w:p>
    <w:p w14:paraId="7342FAB1">
      <w:pPr>
        <w:pStyle w:val="9"/>
        <w:spacing w:line="480" w:lineRule="auto"/>
        <w:jc w:val="both"/>
        <w:rPr>
          <w:rFonts w:hint="default" w:ascii="Times New Roman" w:hAnsi="Times New Roman" w:eastAsia="SimSun" w:cs="Times New Roman"/>
          <w:i w:val="0"/>
          <w:iCs w:val="0"/>
          <w:caps w:val="0"/>
          <w:color w:val="222222"/>
          <w:spacing w:val="0"/>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Ayodabo, S. J. (2021). Culture and Igbo notions of masculinity in Nigerian children's literature. </w:t>
      </w:r>
      <w:r>
        <w:rPr>
          <w:rFonts w:hint="default" w:ascii="Times New Roman" w:hAnsi="Times New Roman" w:eastAsia="SimSun" w:cs="Times New Roman"/>
          <w:i/>
          <w:iCs/>
          <w:caps w:val="0"/>
          <w:color w:val="222222"/>
          <w:spacing w:val="0"/>
          <w:sz w:val="22"/>
          <w:szCs w:val="22"/>
          <w:shd w:val="clear" w:color="auto" w:fill="auto"/>
        </w:rPr>
        <w:t>Tydskrif vir Letterkunde</w:t>
      </w:r>
      <w:r>
        <w:rPr>
          <w:rFonts w:hint="default" w:ascii="Times New Roman" w:hAnsi="Times New Roman" w:eastAsia="SimSun" w:cs="Times New Roman"/>
          <w:i w:val="0"/>
          <w:iCs w:val="0"/>
          <w:caps w:val="0"/>
          <w:color w:val="222222"/>
          <w:spacing w:val="0"/>
          <w:sz w:val="22"/>
          <w:szCs w:val="22"/>
          <w:shd w:val="clear" w:color="auto" w:fill="auto"/>
        </w:rPr>
        <w:t>, </w:t>
      </w:r>
      <w:r>
        <w:rPr>
          <w:rFonts w:hint="default" w:ascii="Times New Roman" w:hAnsi="Times New Roman" w:eastAsia="SimSun" w:cs="Times New Roman"/>
          <w:i/>
          <w:iCs/>
          <w:caps w:val="0"/>
          <w:color w:val="222222"/>
          <w:spacing w:val="0"/>
          <w:sz w:val="22"/>
          <w:szCs w:val="22"/>
          <w:shd w:val="clear" w:color="auto" w:fill="auto"/>
        </w:rPr>
        <w:t>58</w:t>
      </w:r>
      <w:r>
        <w:rPr>
          <w:rFonts w:hint="default" w:ascii="Times New Roman" w:hAnsi="Times New Roman" w:eastAsia="SimSun" w:cs="Times New Roman"/>
          <w:i w:val="0"/>
          <w:iCs w:val="0"/>
          <w:caps w:val="0"/>
          <w:color w:val="222222"/>
          <w:spacing w:val="0"/>
          <w:sz w:val="22"/>
          <w:szCs w:val="22"/>
          <w:shd w:val="clear" w:color="auto" w:fill="auto"/>
        </w:rPr>
        <w:t>(2), 38-46.</w:t>
      </w:r>
    </w:p>
    <w:p w14:paraId="0AE34E63">
      <w:pPr>
        <w:pStyle w:val="9"/>
        <w:spacing w:line="480" w:lineRule="auto"/>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Baker, M. (2018). </w:t>
      </w:r>
      <w:r>
        <w:rPr>
          <w:rFonts w:hint="default" w:ascii="Times New Roman" w:hAnsi="Times New Roman" w:eastAsia="SimSun" w:cs="Times New Roman"/>
          <w:i/>
          <w:iCs/>
          <w:caps w:val="0"/>
          <w:color w:val="222222"/>
          <w:spacing w:val="0"/>
          <w:sz w:val="22"/>
          <w:szCs w:val="22"/>
          <w:shd w:val="clear" w:color="auto" w:fill="auto"/>
        </w:rPr>
        <w:t>In other words: A coursebook on translation</w:t>
      </w:r>
      <w:r>
        <w:rPr>
          <w:rFonts w:hint="default" w:ascii="Times New Roman" w:hAnsi="Times New Roman" w:eastAsia="SimSun" w:cs="Times New Roman"/>
          <w:i w:val="0"/>
          <w:iCs w:val="0"/>
          <w:caps w:val="0"/>
          <w:color w:val="222222"/>
          <w:spacing w:val="0"/>
          <w:sz w:val="22"/>
          <w:szCs w:val="22"/>
          <w:shd w:val="clear" w:color="auto" w:fill="auto"/>
        </w:rPr>
        <w:t>. Routledge.</w:t>
      </w:r>
    </w:p>
    <w:p w14:paraId="2E05B05D">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eastAsia="SimSun" w:cs="Times New Roman"/>
          <w:sz w:val="22"/>
          <w:szCs w:val="22"/>
          <w:shd w:val="clear" w:color="auto" w:fill="auto"/>
        </w:rPr>
        <w:fldChar w:fldCharType="begin"/>
      </w:r>
      <w:r>
        <w:rPr>
          <w:rFonts w:hint="default" w:ascii="Times New Roman" w:hAnsi="Times New Roman" w:eastAsia="SimSun" w:cs="Times New Roman"/>
          <w:sz w:val="22"/>
          <w:szCs w:val="22"/>
          <w:shd w:val="clear" w:color="auto" w:fill="auto"/>
        </w:rPr>
        <w:instrText xml:space="preserve"> ADDIN ZOTERO_BIBL {"uncited":[],"omitted":[],"custom":[]} CSL_BIBLIOGRAPHY </w:instrText>
      </w:r>
      <w:r>
        <w:rPr>
          <w:rFonts w:hint="default" w:ascii="Times New Roman" w:hAnsi="Times New Roman" w:eastAsia="SimSun" w:cs="Times New Roman"/>
          <w:sz w:val="22"/>
          <w:szCs w:val="22"/>
          <w:shd w:val="clear" w:color="auto" w:fill="auto"/>
        </w:rPr>
        <w:fldChar w:fldCharType="separate"/>
      </w:r>
      <w:r>
        <w:rPr>
          <w:rFonts w:hint="default" w:ascii="Times New Roman" w:hAnsi="Times New Roman" w:cs="Times New Roman"/>
          <w:sz w:val="22"/>
          <w:szCs w:val="22"/>
          <w:shd w:val="clear" w:color="auto" w:fill="auto"/>
        </w:rPr>
        <w:t xml:space="preserve">Barca, L. A. (2018). The agency factor: Neoliberal configurations of risk in news discourse on the Steubenville, Ohio rape case. </w:t>
      </w:r>
      <w:r>
        <w:rPr>
          <w:rFonts w:hint="default" w:ascii="Times New Roman" w:hAnsi="Times New Roman" w:cs="Times New Roman"/>
          <w:i/>
          <w:iCs/>
          <w:sz w:val="22"/>
          <w:szCs w:val="22"/>
          <w:shd w:val="clear" w:color="auto" w:fill="auto"/>
        </w:rPr>
        <w:t>Critical Discourse Studies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15</w:t>
      </w:r>
      <w:r>
        <w:rPr>
          <w:rFonts w:hint="default" w:ascii="Times New Roman" w:hAnsi="Times New Roman" w:cs="Times New Roman"/>
          <w:sz w:val="22"/>
          <w:szCs w:val="22"/>
          <w:shd w:val="clear" w:color="auto" w:fill="auto"/>
        </w:rPr>
        <w:t>(3), 265–284.</w:t>
      </w:r>
    </w:p>
    <w:p w14:paraId="592FB65B">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Baumeister, R. F., &amp; Vohs, K. D. (2004). Four roots of evil. </w:t>
      </w:r>
      <w:r>
        <w:rPr>
          <w:rFonts w:hint="default" w:ascii="Times New Roman" w:hAnsi="Times New Roman" w:cs="Times New Roman"/>
          <w:i/>
          <w:iCs/>
          <w:sz w:val="22"/>
          <w:szCs w:val="22"/>
          <w:shd w:val="clear" w:color="auto" w:fill="auto"/>
        </w:rPr>
        <w:t>The Social Psychology of Good and Evil</w:t>
      </w:r>
      <w:r>
        <w:rPr>
          <w:rFonts w:hint="default" w:ascii="Times New Roman" w:hAnsi="Times New Roman" w:cs="Times New Roman"/>
          <w:sz w:val="22"/>
          <w:szCs w:val="22"/>
          <w:shd w:val="clear" w:color="auto" w:fill="auto"/>
        </w:rPr>
        <w:t>, 85–101.</w:t>
      </w:r>
    </w:p>
    <w:p w14:paraId="3E304AAF">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Brankamp, H. (2015). Hegemonic masculinity, victimhood and male bodies as’ battlefields’ in eastern DR Congo. </w:t>
      </w:r>
      <w:r>
        <w:rPr>
          <w:rFonts w:hint="default" w:ascii="Times New Roman" w:hAnsi="Times New Roman" w:cs="Times New Roman"/>
          <w:i/>
          <w:iCs/>
          <w:sz w:val="22"/>
          <w:szCs w:val="22"/>
          <w:shd w:val="clear" w:color="auto" w:fill="auto"/>
        </w:rPr>
        <w:t>IReflect</w:t>
      </w:r>
      <w:r>
        <w:rPr>
          <w:rFonts w:hint="default" w:ascii="Times New Roman" w:hAnsi="Times New Roman" w:cs="Times New Roman"/>
          <w:sz w:val="22"/>
          <w:szCs w:val="22"/>
          <w:shd w:val="clear" w:color="auto" w:fill="auto"/>
        </w:rPr>
        <w:t>.</w:t>
      </w:r>
    </w:p>
    <w:p w14:paraId="0DA41D83">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Broqua, C., &amp; Doquet, A. (2013). Examining Masculinity in Africa and Beyond. </w:t>
      </w:r>
      <w:r>
        <w:rPr>
          <w:rFonts w:hint="default" w:ascii="Times New Roman" w:hAnsi="Times New Roman" w:cs="Times New Roman"/>
          <w:i/>
          <w:iCs/>
          <w:sz w:val="22"/>
          <w:szCs w:val="22"/>
          <w:shd w:val="clear" w:color="auto" w:fill="auto"/>
        </w:rPr>
        <w:t>Cahiers Detudes Africaines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209210</w:t>
      </w:r>
      <w:r>
        <w:rPr>
          <w:rFonts w:hint="default" w:ascii="Times New Roman" w:hAnsi="Times New Roman" w:cs="Times New Roman"/>
          <w:sz w:val="22"/>
          <w:szCs w:val="22"/>
          <w:shd w:val="clear" w:color="auto" w:fill="auto"/>
        </w:rPr>
        <w:t>(1), 9–41.</w:t>
      </w:r>
    </w:p>
    <w:p w14:paraId="205B201D">
      <w:pPr>
        <w:spacing w:line="480" w:lineRule="auto"/>
        <w:ind w:left="798" w:leftChars="0" w:hanging="798" w:hangingChars="363"/>
        <w:jc w:val="both"/>
        <w:rPr>
          <w:rFonts w:hint="default"/>
        </w:rPr>
      </w:pPr>
      <w:r>
        <w:rPr>
          <w:rFonts w:hint="default" w:ascii="Times New Roman" w:hAnsi="Times New Roman" w:eastAsia="Helvetica" w:cs="Times New Roman"/>
          <w:i w:val="0"/>
          <w:iCs w:val="0"/>
          <w:caps w:val="0"/>
          <w:color w:val="181817"/>
          <w:spacing w:val="0"/>
          <w:sz w:val="22"/>
          <w:szCs w:val="22"/>
          <w:shd w:val="clear" w:color="auto" w:fill="auto"/>
        </w:rPr>
        <w:t xml:space="preserve">Brown C. </w:t>
      </w:r>
      <w:r>
        <w:rPr>
          <w:rFonts w:hint="default" w:ascii="Times New Roman" w:hAnsi="Times New Roman" w:eastAsia="Helvetica" w:cs="Times New Roman"/>
          <w:i w:val="0"/>
          <w:iCs w:val="0"/>
          <w:caps w:val="0"/>
          <w:color w:val="181817"/>
          <w:spacing w:val="0"/>
          <w:sz w:val="22"/>
          <w:szCs w:val="22"/>
          <w:shd w:val="clear" w:color="auto" w:fill="auto"/>
          <w:lang w:val="en-US"/>
        </w:rPr>
        <w:t>(</w:t>
      </w:r>
      <w:r>
        <w:rPr>
          <w:rFonts w:hint="default" w:ascii="Times New Roman" w:hAnsi="Times New Roman" w:eastAsia="Helvetica" w:cs="Times New Roman"/>
          <w:i w:val="0"/>
          <w:iCs w:val="0"/>
          <w:caps w:val="0"/>
          <w:color w:val="181817"/>
          <w:spacing w:val="0"/>
          <w:sz w:val="22"/>
          <w:szCs w:val="22"/>
          <w:shd w:val="clear" w:color="auto" w:fill="auto"/>
        </w:rPr>
        <w:t>2006</w:t>
      </w:r>
      <w:r>
        <w:rPr>
          <w:rFonts w:hint="default" w:ascii="Times New Roman" w:hAnsi="Times New Roman" w:eastAsia="Helvetica" w:cs="Times New Roman"/>
          <w:i w:val="0"/>
          <w:iCs w:val="0"/>
          <w:caps w:val="0"/>
          <w:color w:val="181817"/>
          <w:spacing w:val="0"/>
          <w:sz w:val="22"/>
          <w:szCs w:val="22"/>
          <w:shd w:val="clear" w:color="auto" w:fill="auto"/>
          <w:lang w:val="en-US"/>
        </w:rPr>
        <w:t xml:space="preserve">) </w:t>
      </w:r>
      <w:r>
        <w:rPr>
          <w:rFonts w:hint="default" w:ascii="Times New Roman" w:hAnsi="Times New Roman" w:eastAsia="Helvetica" w:cs="Times New Roman"/>
          <w:i w:val="0"/>
          <w:iCs w:val="0"/>
          <w:caps w:val="0"/>
          <w:color w:val="181817"/>
          <w:spacing w:val="0"/>
          <w:sz w:val="22"/>
          <w:szCs w:val="22"/>
          <w:shd w:val="clear" w:color="auto" w:fill="auto"/>
        </w:rPr>
        <w:t>Race and the Construction of Working-Class Masculinity in the Nigerian Coal Industry: The Initial Phase, 1914–1930. </w:t>
      </w:r>
      <w:r>
        <w:rPr>
          <w:rFonts w:hint="default" w:ascii="Times New Roman" w:hAnsi="Times New Roman" w:eastAsia="Helvetica" w:cs="Times New Roman"/>
          <w:i/>
          <w:iCs/>
          <w:caps w:val="0"/>
          <w:color w:val="181817"/>
          <w:spacing w:val="0"/>
          <w:sz w:val="22"/>
          <w:szCs w:val="22"/>
          <w:shd w:val="clear" w:color="auto" w:fill="auto"/>
          <w:vertAlign w:val="baseline"/>
        </w:rPr>
        <w:t>International Labor and Working-Class History</w:t>
      </w:r>
      <w:r>
        <w:rPr>
          <w:rFonts w:hint="default" w:ascii="Times New Roman" w:hAnsi="Times New Roman" w:eastAsia="Helvetica" w:cs="Times New Roman"/>
          <w:i w:val="0"/>
          <w:iCs w:val="0"/>
          <w:caps w:val="0"/>
          <w:color w:val="181817"/>
          <w:spacing w:val="0"/>
          <w:sz w:val="22"/>
          <w:szCs w:val="22"/>
          <w:shd w:val="clear" w:color="auto" w:fill="auto"/>
        </w:rPr>
        <w:t>. 69(1):35-56. doi:10.1017/S0147547906000032</w:t>
      </w:r>
    </w:p>
    <w:p w14:paraId="3E346EDE">
      <w:pPr>
        <w:spacing w:line="480" w:lineRule="auto"/>
        <w:ind w:left="732" w:leftChars="0" w:hanging="732" w:hangingChars="333"/>
        <w:jc w:val="both"/>
        <w:rPr>
          <w:rFonts w:hint="default" w:ascii="Times New Roman" w:hAnsi="Times New Roman" w:eastAsia="SimSun" w:cs="Times New Roman"/>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Campbell, B., &amp; Manning, J. (2018). The rise of victimhood culture. </w:t>
      </w:r>
      <w:r>
        <w:rPr>
          <w:rFonts w:hint="default" w:ascii="Times New Roman" w:hAnsi="Times New Roman" w:eastAsia="SimSun" w:cs="Times New Roman"/>
          <w:i/>
          <w:iCs/>
          <w:caps w:val="0"/>
          <w:color w:val="222222"/>
          <w:spacing w:val="0"/>
          <w:sz w:val="22"/>
          <w:szCs w:val="22"/>
          <w:shd w:val="clear" w:color="auto" w:fill="auto"/>
        </w:rPr>
        <w:t>Microaggressions, safe spaces, and the new culture wars, The Rise of Victimhood Culture: Microaggressions, Safe Spaces, and the New Culture Wars</w:t>
      </w:r>
      <w:r>
        <w:rPr>
          <w:rFonts w:hint="default" w:ascii="Times New Roman" w:hAnsi="Times New Roman" w:eastAsia="SimSun" w:cs="Times New Roman"/>
          <w:i w:val="0"/>
          <w:iCs w:val="0"/>
          <w:caps w:val="0"/>
          <w:color w:val="222222"/>
          <w:spacing w:val="0"/>
          <w:sz w:val="22"/>
          <w:szCs w:val="22"/>
          <w:shd w:val="clear" w:color="auto" w:fill="auto"/>
        </w:rPr>
        <w:t>, </w:t>
      </w:r>
      <w:r>
        <w:rPr>
          <w:rFonts w:hint="default" w:ascii="Times New Roman" w:hAnsi="Times New Roman" w:eastAsia="SimSun" w:cs="Times New Roman"/>
          <w:i w:val="0"/>
          <w:iCs w:val="0"/>
          <w:caps w:val="0"/>
          <w:color w:val="222222"/>
          <w:spacing w:val="0"/>
          <w:sz w:val="22"/>
          <w:szCs w:val="22"/>
          <w:shd w:val="clear" w:color="auto" w:fill="auto"/>
          <w:lang w:val="en-US"/>
        </w:rPr>
        <w:t xml:space="preserve">1st edition. Palgrave Macmillian </w:t>
      </w:r>
      <w:r>
        <w:rPr>
          <w:rFonts w:hint="default" w:ascii="Times New Roman" w:hAnsi="Times New Roman" w:eastAsia="SimSun" w:cs="Times New Roman"/>
          <w:sz w:val="22"/>
          <w:szCs w:val="22"/>
          <w:shd w:val="clear" w:color="auto" w:fill="auto"/>
        </w:rPr>
        <w:t>https://doi.org/10.1007/978-3-319-70329-9_1</w:t>
      </w:r>
    </w:p>
    <w:p w14:paraId="44EBB6CD">
      <w:pPr>
        <w:spacing w:line="480" w:lineRule="auto"/>
        <w:ind w:left="732" w:leftChars="0" w:hanging="732" w:hangingChars="333"/>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Childs, S., &amp; Hughes, M. (2018). “Which men?” How an intersectional perspective on men and masculinities helps explain women’s political underrepresentation. </w:t>
      </w:r>
      <w:r>
        <w:rPr>
          <w:rFonts w:hint="default" w:ascii="Times New Roman" w:hAnsi="Times New Roman" w:cs="Times New Roman"/>
          <w:i/>
          <w:iCs/>
          <w:sz w:val="22"/>
          <w:szCs w:val="22"/>
          <w:shd w:val="clear" w:color="auto" w:fill="auto"/>
        </w:rPr>
        <w:t>Politics &amp; Gender</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14</w:t>
      </w:r>
      <w:r>
        <w:rPr>
          <w:rFonts w:hint="default" w:ascii="Times New Roman" w:hAnsi="Times New Roman" w:cs="Times New Roman"/>
          <w:sz w:val="22"/>
          <w:szCs w:val="22"/>
          <w:shd w:val="clear" w:color="auto" w:fill="auto"/>
        </w:rPr>
        <w:t>(2), 282–287.</w:t>
      </w:r>
    </w:p>
    <w:p w14:paraId="24247500">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Christensen, A.-D., &amp; Jensen, S. Q. (2014). Combining hegemonic masculinity and intersectionality. </w:t>
      </w:r>
      <w:r>
        <w:rPr>
          <w:rFonts w:hint="default" w:ascii="Times New Roman" w:hAnsi="Times New Roman" w:cs="Times New Roman"/>
          <w:i/>
          <w:iCs/>
          <w:sz w:val="22"/>
          <w:szCs w:val="22"/>
          <w:shd w:val="clear" w:color="auto" w:fill="auto"/>
        </w:rPr>
        <w:t>NORMA: International Journal for Masculinity Studies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9</w:t>
      </w:r>
      <w:r>
        <w:rPr>
          <w:rFonts w:hint="default" w:ascii="Times New Roman" w:hAnsi="Times New Roman" w:cs="Times New Roman"/>
          <w:sz w:val="22"/>
          <w:szCs w:val="22"/>
          <w:shd w:val="clear" w:color="auto" w:fill="auto"/>
        </w:rPr>
        <w:t>(1), 60–75.</w:t>
      </w:r>
    </w:p>
    <w:p w14:paraId="71E53523">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Collins, R. (2013). Entering and leaving the tunnel of violence: Micro-sociological dynamics of emotional entrainment in violent interactions. </w:t>
      </w:r>
      <w:r>
        <w:rPr>
          <w:rFonts w:hint="default" w:ascii="Times New Roman" w:hAnsi="Times New Roman" w:cs="Times New Roman"/>
          <w:i/>
          <w:iCs/>
          <w:sz w:val="22"/>
          <w:szCs w:val="22"/>
          <w:shd w:val="clear" w:color="auto" w:fill="auto"/>
        </w:rPr>
        <w:t>Current Sociology</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61</w:t>
      </w:r>
      <w:r>
        <w:rPr>
          <w:rFonts w:hint="default" w:ascii="Times New Roman" w:hAnsi="Times New Roman" w:cs="Times New Roman"/>
          <w:sz w:val="22"/>
          <w:szCs w:val="22"/>
          <w:shd w:val="clear" w:color="auto" w:fill="auto"/>
        </w:rPr>
        <w:t>(2), 132–151.</w:t>
      </w:r>
    </w:p>
    <w:p w14:paraId="0DDBD41E">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Connell, R. W. (1993). The big picture: Masculinities in recent world history. </w:t>
      </w:r>
      <w:r>
        <w:rPr>
          <w:rFonts w:hint="default" w:ascii="Times New Roman" w:hAnsi="Times New Roman" w:cs="Times New Roman"/>
          <w:i/>
          <w:iCs/>
          <w:sz w:val="22"/>
          <w:szCs w:val="22"/>
          <w:shd w:val="clear" w:color="auto" w:fill="auto"/>
        </w:rPr>
        <w:t>Theory and Society</w:t>
      </w:r>
      <w:r>
        <w:rPr>
          <w:rFonts w:hint="default" w:ascii="Times New Roman" w:hAnsi="Times New Roman" w:cs="Times New Roman"/>
          <w:sz w:val="22"/>
          <w:szCs w:val="22"/>
          <w:shd w:val="clear" w:color="auto" w:fill="auto"/>
        </w:rPr>
        <w:t>, 597–623.</w:t>
      </w:r>
    </w:p>
    <w:p w14:paraId="77AFE451">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Connell, R. W., &amp; Messerschmidt, J. W. (2005). Hegemonic Masculinity: Rethinking the Concept. </w:t>
      </w:r>
      <w:r>
        <w:rPr>
          <w:rFonts w:hint="default" w:ascii="Times New Roman" w:hAnsi="Times New Roman" w:cs="Times New Roman"/>
          <w:i/>
          <w:iCs/>
          <w:sz w:val="22"/>
          <w:szCs w:val="22"/>
          <w:shd w:val="clear" w:color="auto" w:fill="auto"/>
        </w:rPr>
        <w:t>Gender &amp; Society</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19</w:t>
      </w:r>
      <w:r>
        <w:rPr>
          <w:rFonts w:hint="default" w:ascii="Times New Roman" w:hAnsi="Times New Roman" w:cs="Times New Roman"/>
          <w:sz w:val="22"/>
          <w:szCs w:val="22"/>
          <w:shd w:val="clear" w:color="auto" w:fill="auto"/>
        </w:rPr>
        <w:t>(6), 829–859. https://doi.org/10.1177/0891243205278639</w:t>
      </w:r>
    </w:p>
    <w:p w14:paraId="3778B8FE">
      <w:pPr>
        <w:pStyle w:val="9"/>
        <w:spacing w:line="480" w:lineRule="auto"/>
        <w:jc w:val="both"/>
        <w:rPr>
          <w:rFonts w:hint="default"/>
        </w:rPr>
      </w:pPr>
      <w:r>
        <w:rPr>
          <w:rFonts w:hint="default" w:ascii="Times New Roman" w:hAnsi="Times New Roman" w:eastAsia="SimSun" w:cs="Times New Roman"/>
          <w:i w:val="0"/>
          <w:iCs w:val="0"/>
          <w:caps w:val="0"/>
          <w:color w:val="222222"/>
          <w:spacing w:val="0"/>
          <w:sz w:val="22"/>
          <w:szCs w:val="22"/>
          <w:shd w:val="clear" w:color="auto" w:fill="auto"/>
        </w:rPr>
        <w:t>Cornwall, A. (2003). To Be a Man is More than a Day’s Work: Shifting Ideals of Masculinity in Ado-Odo, SW Nigeria’. </w:t>
      </w:r>
      <w:r>
        <w:rPr>
          <w:rFonts w:hint="default" w:ascii="Times New Roman" w:hAnsi="Times New Roman" w:eastAsia="SimSun" w:cs="Times New Roman"/>
          <w:i/>
          <w:iCs/>
          <w:caps w:val="0"/>
          <w:color w:val="222222"/>
          <w:spacing w:val="0"/>
          <w:sz w:val="22"/>
          <w:szCs w:val="22"/>
          <w:shd w:val="clear" w:color="auto" w:fill="auto"/>
        </w:rPr>
        <w:t>Men and Masculinities in Modern Africa. Westport, CT: Heinemann</w:t>
      </w:r>
      <w:r>
        <w:rPr>
          <w:rFonts w:hint="default" w:ascii="Times New Roman" w:hAnsi="Times New Roman" w:eastAsia="SimSun" w:cs="Times New Roman"/>
          <w:i w:val="0"/>
          <w:iCs w:val="0"/>
          <w:caps w:val="0"/>
          <w:color w:val="222222"/>
          <w:spacing w:val="0"/>
          <w:sz w:val="22"/>
          <w:szCs w:val="22"/>
          <w:shd w:val="clear" w:color="auto" w:fill="auto"/>
        </w:rPr>
        <w:t>, 484-502.</w:t>
      </w:r>
    </w:p>
    <w:p w14:paraId="14ECB956">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Crenshaw, K. (1990). Mapping the margins: Intersectionality, identity politics, and violence against women of color. </w:t>
      </w:r>
      <w:r>
        <w:rPr>
          <w:rFonts w:hint="default" w:ascii="Times New Roman" w:hAnsi="Times New Roman" w:cs="Times New Roman"/>
          <w:i/>
          <w:iCs/>
          <w:sz w:val="22"/>
          <w:szCs w:val="22"/>
          <w:shd w:val="clear" w:color="auto" w:fill="auto"/>
        </w:rPr>
        <w:t>Stan. L. Rev.</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43</w:t>
      </w:r>
      <w:r>
        <w:rPr>
          <w:rFonts w:hint="default" w:ascii="Times New Roman" w:hAnsi="Times New Roman" w:cs="Times New Roman"/>
          <w:sz w:val="22"/>
          <w:szCs w:val="22"/>
          <w:shd w:val="clear" w:color="auto" w:fill="auto"/>
        </w:rPr>
        <w:t>, 1241.</w:t>
      </w:r>
    </w:p>
    <w:p w14:paraId="3694DC45">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Dienye, P. O., &amp; Gbeneol, P. K. (2009). Domestic violence against men in primary care in Nigeria. </w:t>
      </w:r>
      <w:r>
        <w:rPr>
          <w:rFonts w:hint="default" w:ascii="Times New Roman" w:hAnsi="Times New Roman" w:cs="Times New Roman"/>
          <w:i/>
          <w:iCs/>
          <w:sz w:val="22"/>
          <w:szCs w:val="22"/>
          <w:shd w:val="clear" w:color="auto" w:fill="auto"/>
        </w:rPr>
        <w:t>American Journal of Men’s Health</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3</w:t>
      </w:r>
      <w:r>
        <w:rPr>
          <w:rFonts w:hint="default" w:ascii="Times New Roman" w:hAnsi="Times New Roman" w:cs="Times New Roman"/>
          <w:sz w:val="22"/>
          <w:szCs w:val="22"/>
          <w:shd w:val="clear" w:color="auto" w:fill="auto"/>
        </w:rPr>
        <w:t>(4), 333–339.</w:t>
      </w:r>
    </w:p>
    <w:p w14:paraId="6366C8F4">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Drijber, B. C., Reijnders, U. J., &amp; Ceelen, M. (2013). Male victims of domestic violence. </w:t>
      </w:r>
      <w:r>
        <w:rPr>
          <w:rFonts w:hint="default" w:ascii="Times New Roman" w:hAnsi="Times New Roman" w:cs="Times New Roman"/>
          <w:i/>
          <w:iCs/>
          <w:sz w:val="22"/>
          <w:szCs w:val="22"/>
          <w:shd w:val="clear" w:color="auto" w:fill="auto"/>
        </w:rPr>
        <w:t>Journal of Family Violence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28</w:t>
      </w:r>
      <w:r>
        <w:rPr>
          <w:rFonts w:hint="default" w:ascii="Times New Roman" w:hAnsi="Times New Roman" w:cs="Times New Roman"/>
          <w:sz w:val="22"/>
          <w:szCs w:val="22"/>
          <w:shd w:val="clear" w:color="auto" w:fill="auto"/>
        </w:rPr>
        <w:t>, 173–178.</w:t>
      </w:r>
    </w:p>
    <w:p w14:paraId="06F7ED8C">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Fairclough, N. (1995). </w:t>
      </w:r>
      <w:r>
        <w:rPr>
          <w:rFonts w:hint="default" w:ascii="Times New Roman" w:hAnsi="Times New Roman" w:cs="Times New Roman"/>
          <w:i/>
          <w:iCs/>
          <w:sz w:val="22"/>
          <w:szCs w:val="22"/>
          <w:shd w:val="clear" w:color="auto" w:fill="auto"/>
        </w:rPr>
        <w:t>Critical discourse analysis: The critical study of language</w:t>
      </w:r>
      <w:r>
        <w:rPr>
          <w:rFonts w:hint="default" w:ascii="Times New Roman" w:hAnsi="Times New Roman" w:cs="Times New Roman"/>
          <w:sz w:val="22"/>
          <w:szCs w:val="22"/>
          <w:shd w:val="clear" w:color="auto" w:fill="auto"/>
        </w:rPr>
        <w:t>. Longman.</w:t>
      </w:r>
    </w:p>
    <w:p w14:paraId="08988F50">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Fairclough, N. (2001). Critical discourse analysis as a method in social scientific research. </w:t>
      </w:r>
      <w:r>
        <w:rPr>
          <w:rFonts w:hint="default" w:ascii="Times New Roman" w:hAnsi="Times New Roman" w:cs="Times New Roman"/>
          <w:i/>
          <w:iCs/>
          <w:sz w:val="22"/>
          <w:szCs w:val="22"/>
          <w:shd w:val="clear" w:color="auto" w:fill="auto"/>
        </w:rPr>
        <w:t>Methods of Critical Discourse Analysis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5</w:t>
      </w:r>
      <w:r>
        <w:rPr>
          <w:rFonts w:hint="default" w:ascii="Times New Roman" w:hAnsi="Times New Roman" w:cs="Times New Roman"/>
          <w:sz w:val="22"/>
          <w:szCs w:val="22"/>
          <w:shd w:val="clear" w:color="auto" w:fill="auto"/>
        </w:rPr>
        <w:t>(11), 121–138.</w:t>
      </w:r>
    </w:p>
    <w:p w14:paraId="1120AA2E">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Fisher, N. L., &amp; Pina, A. (2013). An overview of the literature on female-perpetrated adult male sexual victimization. </w:t>
      </w:r>
      <w:r>
        <w:rPr>
          <w:rFonts w:hint="default" w:ascii="Times New Roman" w:hAnsi="Times New Roman" w:cs="Times New Roman"/>
          <w:i/>
          <w:iCs/>
          <w:sz w:val="22"/>
          <w:szCs w:val="22"/>
          <w:shd w:val="clear" w:color="auto" w:fill="auto"/>
        </w:rPr>
        <w:t>Aggression and Violent Behavior</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18</w:t>
      </w:r>
      <w:r>
        <w:rPr>
          <w:rFonts w:hint="default" w:ascii="Times New Roman" w:hAnsi="Times New Roman" w:cs="Times New Roman"/>
          <w:sz w:val="22"/>
          <w:szCs w:val="22"/>
          <w:shd w:val="clear" w:color="auto" w:fill="auto"/>
        </w:rPr>
        <w:t>(1), 54–61.</w:t>
      </w:r>
    </w:p>
    <w:p w14:paraId="11B0BF9C">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Friend, L., &amp; Thompson, S. (2003). Identity, ethnicity and gender: Using narratives to understand their meaning in retail shopping encounters. </w:t>
      </w:r>
      <w:r>
        <w:rPr>
          <w:rFonts w:hint="default" w:ascii="Times New Roman" w:hAnsi="Times New Roman" w:cs="Times New Roman"/>
          <w:i/>
          <w:iCs/>
          <w:sz w:val="22"/>
          <w:szCs w:val="22"/>
          <w:shd w:val="clear" w:color="auto" w:fill="auto"/>
        </w:rPr>
        <w:t>Consumption, Markets and Culture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6</w:t>
      </w:r>
      <w:r>
        <w:rPr>
          <w:rFonts w:hint="default" w:ascii="Times New Roman" w:hAnsi="Times New Roman" w:cs="Times New Roman"/>
          <w:sz w:val="22"/>
          <w:szCs w:val="22"/>
          <w:shd w:val="clear" w:color="auto" w:fill="auto"/>
        </w:rPr>
        <w:t>(1), 23–41.</w:t>
      </w:r>
    </w:p>
    <w:p w14:paraId="697AA259">
      <w:pPr>
        <w:pStyle w:val="9"/>
        <w:spacing w:line="480" w:lineRule="auto"/>
        <w:jc w:val="both"/>
        <w:rPr>
          <w:rFonts w:hint="default" w:ascii="Times New Roman" w:hAnsi="Times New Roman" w:eastAsia="SimSun" w:cs="Times New Roman"/>
          <w:i w:val="0"/>
          <w:iCs w:val="0"/>
          <w:caps w:val="0"/>
          <w:color w:val="222222"/>
          <w:spacing w:val="0"/>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Gbadegesin, V. O. (2024). The Many Troubles of the Flaccid Penis: A Corpus-Based Discourse Analysis of Male Infertility in Ayobami Adebayo’s Stay with Me. </w:t>
      </w:r>
      <w:r>
        <w:rPr>
          <w:rFonts w:hint="default" w:ascii="Times New Roman" w:hAnsi="Times New Roman" w:eastAsia="SimSun" w:cs="Times New Roman"/>
          <w:i/>
          <w:iCs/>
          <w:caps w:val="0"/>
          <w:color w:val="222222"/>
          <w:spacing w:val="0"/>
          <w:sz w:val="22"/>
          <w:szCs w:val="22"/>
          <w:shd w:val="clear" w:color="auto" w:fill="auto"/>
        </w:rPr>
        <w:t>The Journal of Men’s Studies</w:t>
      </w:r>
      <w:r>
        <w:rPr>
          <w:rFonts w:hint="default" w:ascii="Times New Roman" w:hAnsi="Times New Roman" w:eastAsia="SimSun" w:cs="Times New Roman"/>
          <w:i w:val="0"/>
          <w:iCs w:val="0"/>
          <w:caps w:val="0"/>
          <w:color w:val="222222"/>
          <w:spacing w:val="0"/>
          <w:sz w:val="22"/>
          <w:szCs w:val="22"/>
          <w:shd w:val="clear" w:color="auto" w:fill="auto"/>
        </w:rPr>
        <w:t>, </w:t>
      </w:r>
      <w:r>
        <w:rPr>
          <w:rFonts w:hint="default" w:ascii="Times New Roman" w:hAnsi="Times New Roman" w:eastAsia="SimSun" w:cs="Times New Roman"/>
          <w:i/>
          <w:iCs/>
          <w:caps w:val="0"/>
          <w:color w:val="222222"/>
          <w:spacing w:val="0"/>
          <w:sz w:val="22"/>
          <w:szCs w:val="22"/>
          <w:shd w:val="clear" w:color="auto" w:fill="auto"/>
        </w:rPr>
        <w:t>32</w:t>
      </w:r>
      <w:r>
        <w:rPr>
          <w:rFonts w:hint="default" w:ascii="Times New Roman" w:hAnsi="Times New Roman" w:eastAsia="SimSun" w:cs="Times New Roman"/>
          <w:i w:val="0"/>
          <w:iCs w:val="0"/>
          <w:caps w:val="0"/>
          <w:color w:val="222222"/>
          <w:spacing w:val="0"/>
          <w:sz w:val="22"/>
          <w:szCs w:val="22"/>
          <w:shd w:val="clear" w:color="auto" w:fill="auto"/>
        </w:rPr>
        <w:t>(2), 240-258.</w:t>
      </w:r>
    </w:p>
    <w:p w14:paraId="38CF1212">
      <w:pPr>
        <w:rPr>
          <w:rFonts w:hint="default"/>
        </w:rPr>
      </w:pPr>
    </w:p>
    <w:p w14:paraId="4BED7037">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Gilmore, D. (1991). </w:t>
      </w:r>
      <w:r>
        <w:rPr>
          <w:rFonts w:hint="default" w:ascii="Times New Roman" w:hAnsi="Times New Roman" w:cs="Times New Roman"/>
          <w:i/>
          <w:iCs/>
          <w:sz w:val="22"/>
          <w:szCs w:val="22"/>
          <w:shd w:val="clear" w:color="auto" w:fill="auto"/>
        </w:rPr>
        <w:t>Manhood in the Making_ Cultural Concepts of Masculinity</w:t>
      </w:r>
      <w:r>
        <w:rPr>
          <w:rFonts w:hint="default" w:ascii="Times New Roman" w:hAnsi="Times New Roman" w:cs="Times New Roman"/>
          <w:sz w:val="22"/>
          <w:szCs w:val="22"/>
          <w:shd w:val="clear" w:color="auto" w:fill="auto"/>
        </w:rPr>
        <w:t>. Yale University Press.</w:t>
      </w:r>
    </w:p>
    <w:p w14:paraId="4EEAC180">
      <w:pPr>
        <w:spacing w:line="480" w:lineRule="auto"/>
        <w:jc w:val="both"/>
        <w:rPr>
          <w:rFonts w:hint="default" w:ascii="Times New Roman" w:hAnsi="Times New Roman" w:eastAsia="SimSun" w:cs="Times New Roman"/>
          <w:i w:val="0"/>
          <w:iCs w:val="0"/>
          <w:caps w:val="0"/>
          <w:color w:val="222222"/>
          <w:spacing w:val="0"/>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Govier, T. (2015). </w:t>
      </w:r>
      <w:r>
        <w:rPr>
          <w:rFonts w:hint="default" w:ascii="Times New Roman" w:hAnsi="Times New Roman" w:eastAsia="SimSun" w:cs="Times New Roman"/>
          <w:i/>
          <w:iCs/>
          <w:caps w:val="0"/>
          <w:color w:val="222222"/>
          <w:spacing w:val="0"/>
          <w:sz w:val="22"/>
          <w:szCs w:val="22"/>
          <w:shd w:val="clear" w:color="auto" w:fill="auto"/>
        </w:rPr>
        <w:t>Victims and victimhood</w:t>
      </w:r>
      <w:r>
        <w:rPr>
          <w:rFonts w:hint="default" w:ascii="Times New Roman" w:hAnsi="Times New Roman" w:eastAsia="SimSun" w:cs="Times New Roman"/>
          <w:i w:val="0"/>
          <w:iCs w:val="0"/>
          <w:caps w:val="0"/>
          <w:color w:val="222222"/>
          <w:spacing w:val="0"/>
          <w:sz w:val="22"/>
          <w:szCs w:val="22"/>
          <w:shd w:val="clear" w:color="auto" w:fill="auto"/>
        </w:rPr>
        <w:t>. Broadview Press.</w:t>
      </w:r>
    </w:p>
    <w:p w14:paraId="2F8CCAA3">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Graaff, K., &amp; Heinecken, L. (2017). Masculinities and gender-based violence in South Africa: A study of a masculinities-focused intervention programme. </w:t>
      </w:r>
      <w:r>
        <w:rPr>
          <w:rFonts w:hint="default" w:ascii="Times New Roman" w:hAnsi="Times New Roman" w:cs="Times New Roman"/>
          <w:i/>
          <w:iCs/>
          <w:sz w:val="22"/>
          <w:szCs w:val="22"/>
          <w:shd w:val="clear" w:color="auto" w:fill="auto"/>
        </w:rPr>
        <w:t>Development Southern Africa</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34</w:t>
      </w:r>
      <w:r>
        <w:rPr>
          <w:rFonts w:hint="default" w:ascii="Times New Roman" w:hAnsi="Times New Roman" w:cs="Times New Roman"/>
          <w:sz w:val="22"/>
          <w:szCs w:val="22"/>
          <w:shd w:val="clear" w:color="auto" w:fill="auto"/>
        </w:rPr>
        <w:t>(5), 622–634.</w:t>
      </w:r>
    </w:p>
    <w:p w14:paraId="0B413D14">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Graham, R. (2006). Male rape and the careful construction of the male victim. </w:t>
      </w:r>
      <w:r>
        <w:rPr>
          <w:rFonts w:hint="default" w:ascii="Times New Roman" w:hAnsi="Times New Roman" w:cs="Times New Roman"/>
          <w:i/>
          <w:iCs/>
          <w:sz w:val="22"/>
          <w:szCs w:val="22"/>
          <w:shd w:val="clear" w:color="auto" w:fill="auto"/>
        </w:rPr>
        <w:t>Social &amp; Legal Studies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15</w:t>
      </w:r>
      <w:r>
        <w:rPr>
          <w:rFonts w:hint="default" w:ascii="Times New Roman" w:hAnsi="Times New Roman" w:cs="Times New Roman"/>
          <w:sz w:val="22"/>
          <w:szCs w:val="22"/>
          <w:shd w:val="clear" w:color="auto" w:fill="auto"/>
        </w:rPr>
        <w:t>(2), 187–208.</w:t>
      </w:r>
    </w:p>
    <w:p w14:paraId="622DE5AC">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Gutierrez, K. J., &amp; DasGupta, S. (2016). The space that difference makes: On marginality, social justice and the future of the health humanities. </w:t>
      </w:r>
      <w:r>
        <w:rPr>
          <w:rFonts w:hint="default" w:ascii="Times New Roman" w:hAnsi="Times New Roman" w:cs="Times New Roman"/>
          <w:i/>
          <w:iCs/>
          <w:sz w:val="22"/>
          <w:szCs w:val="22"/>
          <w:shd w:val="clear" w:color="auto" w:fill="auto"/>
        </w:rPr>
        <w:t>Journal of Medical Humanities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37</w:t>
      </w:r>
      <w:r>
        <w:rPr>
          <w:rFonts w:hint="default" w:ascii="Times New Roman" w:hAnsi="Times New Roman" w:cs="Times New Roman"/>
          <w:sz w:val="22"/>
          <w:szCs w:val="22"/>
          <w:shd w:val="clear" w:color="auto" w:fill="auto"/>
        </w:rPr>
        <w:t>, 435–448.</w:t>
      </w:r>
    </w:p>
    <w:p w14:paraId="3B801443">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Hall, K., Borba, R., &amp; Hiramoto, M. (2021). Language and gender. </w:t>
      </w:r>
      <w:r>
        <w:rPr>
          <w:rFonts w:hint="default" w:ascii="Times New Roman" w:hAnsi="Times New Roman" w:cs="Times New Roman"/>
          <w:i/>
          <w:iCs/>
          <w:sz w:val="22"/>
          <w:szCs w:val="22"/>
          <w:shd w:val="clear" w:color="auto" w:fill="auto"/>
        </w:rPr>
        <w:t>The International Encyclopedia of Linguistic Anthropology</w:t>
      </w:r>
      <w:r>
        <w:rPr>
          <w:rFonts w:hint="default" w:ascii="Times New Roman" w:hAnsi="Times New Roman" w:cs="Times New Roman"/>
          <w:sz w:val="22"/>
          <w:szCs w:val="22"/>
          <w:shd w:val="clear" w:color="auto" w:fill="auto"/>
        </w:rPr>
        <w:t>, 892–912.</w:t>
      </w:r>
    </w:p>
    <w:p w14:paraId="21BAF568">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Hamby, S. (2017). On defining violence, and why it matters. </w:t>
      </w:r>
      <w:r>
        <w:rPr>
          <w:rFonts w:hint="default" w:ascii="Times New Roman" w:hAnsi="Times New Roman" w:cs="Times New Roman"/>
          <w:i/>
          <w:iCs/>
          <w:sz w:val="22"/>
          <w:szCs w:val="22"/>
          <w:shd w:val="clear" w:color="auto" w:fill="auto"/>
        </w:rPr>
        <w:t>Psychology of Violence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7</w:t>
      </w:r>
      <w:r>
        <w:rPr>
          <w:rFonts w:hint="default" w:ascii="Times New Roman" w:hAnsi="Times New Roman" w:cs="Times New Roman"/>
          <w:sz w:val="22"/>
          <w:szCs w:val="22"/>
          <w:shd w:val="clear" w:color="auto" w:fill="auto"/>
        </w:rPr>
        <w:t>(2), 167–180. https://doi.org/10.1037/vio0000117</w:t>
      </w:r>
    </w:p>
    <w:p w14:paraId="18746D60">
      <w:pPr>
        <w:rPr>
          <w:rFonts w:hint="default"/>
        </w:rPr>
      </w:pPr>
      <w:r>
        <w:rPr>
          <w:rFonts w:hint="default" w:ascii="Times New Roman" w:hAnsi="Times New Roman" w:eastAsia="SimSun" w:cs="Times New Roman"/>
          <w:i w:val="0"/>
          <w:iCs w:val="0"/>
          <w:caps w:val="0"/>
          <w:color w:val="222222"/>
          <w:spacing w:val="0"/>
          <w:sz w:val="22"/>
          <w:szCs w:val="22"/>
          <w:shd w:val="clear" w:color="auto" w:fill="auto"/>
        </w:rPr>
        <w:t>Harris, C. (2012). Masculinities and religion in Kaduna, Nigeria: A struggle for continuity at a time of change. </w:t>
      </w:r>
      <w:r>
        <w:rPr>
          <w:rFonts w:hint="default" w:ascii="Times New Roman" w:hAnsi="Times New Roman" w:eastAsia="SimSun" w:cs="Times New Roman"/>
          <w:i/>
          <w:iCs/>
          <w:caps w:val="0"/>
          <w:color w:val="222222"/>
          <w:spacing w:val="0"/>
          <w:sz w:val="22"/>
          <w:szCs w:val="22"/>
          <w:shd w:val="clear" w:color="auto" w:fill="auto"/>
        </w:rPr>
        <w:t>Religion and Gender</w:t>
      </w:r>
      <w:r>
        <w:rPr>
          <w:rFonts w:hint="default" w:ascii="Times New Roman" w:hAnsi="Times New Roman" w:eastAsia="SimSun" w:cs="Times New Roman"/>
          <w:i w:val="0"/>
          <w:iCs w:val="0"/>
          <w:caps w:val="0"/>
          <w:color w:val="222222"/>
          <w:spacing w:val="0"/>
          <w:sz w:val="22"/>
          <w:szCs w:val="22"/>
          <w:shd w:val="clear" w:color="auto" w:fill="auto"/>
        </w:rPr>
        <w:t>, </w:t>
      </w:r>
      <w:r>
        <w:rPr>
          <w:rFonts w:hint="default" w:ascii="Times New Roman" w:hAnsi="Times New Roman" w:eastAsia="SimSun" w:cs="Times New Roman"/>
          <w:i/>
          <w:iCs/>
          <w:caps w:val="0"/>
          <w:color w:val="222222"/>
          <w:spacing w:val="0"/>
          <w:sz w:val="22"/>
          <w:szCs w:val="22"/>
          <w:shd w:val="clear" w:color="auto" w:fill="auto"/>
        </w:rPr>
        <w:t>2</w:t>
      </w:r>
      <w:r>
        <w:rPr>
          <w:rFonts w:hint="default" w:ascii="Times New Roman" w:hAnsi="Times New Roman" w:eastAsia="SimSun" w:cs="Times New Roman"/>
          <w:i w:val="0"/>
          <w:iCs w:val="0"/>
          <w:caps w:val="0"/>
          <w:color w:val="222222"/>
          <w:spacing w:val="0"/>
          <w:sz w:val="22"/>
          <w:szCs w:val="22"/>
          <w:shd w:val="clear" w:color="auto" w:fill="auto"/>
        </w:rPr>
        <w:t>(2), 207-230.</w:t>
      </w:r>
    </w:p>
    <w:p w14:paraId="3B02C28F">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lang w:val="en-US"/>
        </w:rPr>
        <w:t>h</w:t>
      </w:r>
      <w:r>
        <w:rPr>
          <w:rFonts w:hint="default" w:ascii="Times New Roman" w:hAnsi="Times New Roman" w:cs="Times New Roman"/>
          <w:sz w:val="22"/>
          <w:szCs w:val="22"/>
          <w:shd w:val="clear" w:color="auto" w:fill="auto"/>
        </w:rPr>
        <w:t xml:space="preserve">ooks, B. (1995). An aesthetic of blackness: Strange and oppositional. </w:t>
      </w:r>
      <w:r>
        <w:rPr>
          <w:rFonts w:hint="default" w:ascii="Times New Roman" w:hAnsi="Times New Roman" w:cs="Times New Roman"/>
          <w:i/>
          <w:iCs/>
          <w:sz w:val="22"/>
          <w:szCs w:val="22"/>
          <w:shd w:val="clear" w:color="auto" w:fill="auto"/>
        </w:rPr>
        <w:t>Lenox Avenue: A Journal of Interarts Inquiry</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w:t>
      </w:r>
      <w:r>
        <w:rPr>
          <w:rFonts w:hint="default" w:ascii="Times New Roman" w:hAnsi="Times New Roman" w:cs="Times New Roman"/>
          <w:sz w:val="22"/>
          <w:szCs w:val="22"/>
          <w:shd w:val="clear" w:color="auto" w:fill="auto"/>
        </w:rPr>
        <w:t>, 65–72.</w:t>
      </w:r>
    </w:p>
    <w:p w14:paraId="3E186360">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Hunnicutt, G. (2009). Varieties of patriarchy and violence against women: Resurrecting “patriarchy” as a theoretical tool. </w:t>
      </w:r>
      <w:r>
        <w:rPr>
          <w:rFonts w:hint="default" w:ascii="Times New Roman" w:hAnsi="Times New Roman" w:cs="Times New Roman"/>
          <w:i/>
          <w:iCs/>
          <w:sz w:val="22"/>
          <w:szCs w:val="22"/>
          <w:shd w:val="clear" w:color="auto" w:fill="auto"/>
        </w:rPr>
        <w:t>Violence against Women</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15</w:t>
      </w:r>
      <w:r>
        <w:rPr>
          <w:rFonts w:hint="default" w:ascii="Times New Roman" w:hAnsi="Times New Roman" w:cs="Times New Roman"/>
          <w:sz w:val="22"/>
          <w:szCs w:val="22"/>
          <w:shd w:val="clear" w:color="auto" w:fill="auto"/>
        </w:rPr>
        <w:t>(5), 553–573.</w:t>
      </w:r>
    </w:p>
    <w:p w14:paraId="73A572CF">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Idriss, M. M. (2022). Abused by the patriarchy: Male victims, masculinity,“honor”-Based Abuse and Forced marriages. </w:t>
      </w:r>
      <w:r>
        <w:rPr>
          <w:rFonts w:hint="default" w:ascii="Times New Roman" w:hAnsi="Times New Roman" w:cs="Times New Roman"/>
          <w:i/>
          <w:iCs/>
          <w:sz w:val="22"/>
          <w:szCs w:val="22"/>
          <w:shd w:val="clear" w:color="auto" w:fill="auto"/>
        </w:rPr>
        <w:t>Journal of Interpersonal Violence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37</w:t>
      </w:r>
      <w:r>
        <w:rPr>
          <w:rFonts w:hint="default" w:ascii="Times New Roman" w:hAnsi="Times New Roman" w:cs="Times New Roman"/>
          <w:sz w:val="22"/>
          <w:szCs w:val="22"/>
          <w:shd w:val="clear" w:color="auto" w:fill="auto"/>
        </w:rPr>
        <w:t>(13–14), NP11905–NP11932.</w:t>
      </w:r>
    </w:p>
    <w:p w14:paraId="6830E8D1">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Javaid, A. (2017). Giving a voice to the voiceless: Police responses to male rape. </w:t>
      </w:r>
      <w:r>
        <w:rPr>
          <w:rFonts w:hint="default" w:ascii="Times New Roman" w:hAnsi="Times New Roman" w:cs="Times New Roman"/>
          <w:i/>
          <w:iCs/>
          <w:sz w:val="22"/>
          <w:szCs w:val="22"/>
          <w:shd w:val="clear" w:color="auto" w:fill="auto"/>
        </w:rPr>
        <w:t>Policing: A Journal of Policy and Practice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11</w:t>
      </w:r>
      <w:r>
        <w:rPr>
          <w:rFonts w:hint="default" w:ascii="Times New Roman" w:hAnsi="Times New Roman" w:cs="Times New Roman"/>
          <w:sz w:val="22"/>
          <w:szCs w:val="22"/>
          <w:shd w:val="clear" w:color="auto" w:fill="auto"/>
        </w:rPr>
        <w:t>(2), 146–156.</w:t>
      </w:r>
    </w:p>
    <w:p w14:paraId="197B8DDA">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Jeyifo, B. (1993). Okonkwo and his mother: Things Fall Apart and issues of gender in the constitution of African postcolonial discourse. </w:t>
      </w:r>
      <w:r>
        <w:rPr>
          <w:rFonts w:hint="default" w:ascii="Times New Roman" w:hAnsi="Times New Roman" w:cs="Times New Roman"/>
          <w:i/>
          <w:iCs/>
          <w:sz w:val="22"/>
          <w:szCs w:val="22"/>
          <w:shd w:val="clear" w:color="auto" w:fill="auto"/>
        </w:rPr>
        <w:t>Callaloo</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16</w:t>
      </w:r>
      <w:r>
        <w:rPr>
          <w:rFonts w:hint="default" w:ascii="Times New Roman" w:hAnsi="Times New Roman" w:cs="Times New Roman"/>
          <w:sz w:val="22"/>
          <w:szCs w:val="22"/>
          <w:shd w:val="clear" w:color="auto" w:fill="auto"/>
        </w:rPr>
        <w:t>(4), 847–858.</w:t>
      </w:r>
    </w:p>
    <w:p w14:paraId="7A6C90A4">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Mahlberg, M. (2010). Corpus linguistics and the study of nineteenth-century fiction. </w:t>
      </w:r>
      <w:r>
        <w:rPr>
          <w:rFonts w:hint="default" w:ascii="Times New Roman" w:hAnsi="Times New Roman" w:cs="Times New Roman"/>
          <w:i/>
          <w:iCs/>
          <w:sz w:val="22"/>
          <w:szCs w:val="22"/>
          <w:shd w:val="clear" w:color="auto" w:fill="auto"/>
        </w:rPr>
        <w:t>Journal of Victorian Culture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15</w:t>
      </w:r>
      <w:r>
        <w:rPr>
          <w:rFonts w:hint="default" w:ascii="Times New Roman" w:hAnsi="Times New Roman" w:cs="Times New Roman"/>
          <w:sz w:val="22"/>
          <w:szCs w:val="22"/>
          <w:shd w:val="clear" w:color="auto" w:fill="auto"/>
        </w:rPr>
        <w:t>(2), 292–298.</w:t>
      </w:r>
    </w:p>
    <w:p w14:paraId="486E8BC2">
      <w:pPr>
        <w:pStyle w:val="9"/>
        <w:spacing w:line="480" w:lineRule="auto"/>
        <w:jc w:val="both"/>
        <w:rPr>
          <w:rFonts w:hint="default"/>
        </w:rPr>
      </w:pPr>
      <w:r>
        <w:rPr>
          <w:rFonts w:hint="default" w:ascii="Times New Roman" w:hAnsi="Times New Roman" w:eastAsia="Helvetica" w:cs="Times New Roman"/>
          <w:i w:val="0"/>
          <w:iCs w:val="0"/>
          <w:caps w:val="0"/>
          <w:color w:val="222222"/>
          <w:spacing w:val="0"/>
          <w:sz w:val="22"/>
          <w:szCs w:val="22"/>
          <w:shd w:val="clear" w:color="auto" w:fill="auto"/>
        </w:rPr>
        <w:t>Mensah, E.O. To be a Man is Not a Day’s Job: The Discursive Construction of Hegemonic Masculinity by Rural Youth in Nigeria. </w:t>
      </w:r>
      <w:r>
        <w:rPr>
          <w:rFonts w:hint="default" w:ascii="Times New Roman" w:hAnsi="Times New Roman" w:eastAsia="Helvetica" w:cs="Times New Roman"/>
          <w:i/>
          <w:iCs/>
          <w:caps w:val="0"/>
          <w:color w:val="222222"/>
          <w:spacing w:val="0"/>
          <w:sz w:val="22"/>
          <w:szCs w:val="22"/>
          <w:shd w:val="clear" w:color="auto" w:fill="auto"/>
        </w:rPr>
        <w:t>Gend. Issues</w:t>
      </w:r>
      <w:r>
        <w:rPr>
          <w:rFonts w:hint="default" w:ascii="Times New Roman" w:hAnsi="Times New Roman" w:eastAsia="Helvetica" w:cs="Times New Roman"/>
          <w:i w:val="0"/>
          <w:iCs w:val="0"/>
          <w:caps w:val="0"/>
          <w:color w:val="222222"/>
          <w:spacing w:val="0"/>
          <w:sz w:val="22"/>
          <w:szCs w:val="22"/>
          <w:shd w:val="clear" w:color="auto" w:fill="auto"/>
        </w:rPr>
        <w:t> </w:t>
      </w:r>
      <w:r>
        <w:rPr>
          <w:rFonts w:hint="default" w:ascii="Times New Roman" w:hAnsi="Times New Roman" w:eastAsia="Helvetica" w:cs="Times New Roman"/>
          <w:b/>
          <w:bCs/>
          <w:i w:val="0"/>
          <w:iCs w:val="0"/>
          <w:caps w:val="0"/>
          <w:color w:val="222222"/>
          <w:spacing w:val="0"/>
          <w:sz w:val="22"/>
          <w:szCs w:val="22"/>
          <w:shd w:val="clear" w:color="auto" w:fill="auto"/>
        </w:rPr>
        <w:t>38</w:t>
      </w:r>
      <w:r>
        <w:rPr>
          <w:rFonts w:hint="default" w:ascii="Times New Roman" w:hAnsi="Times New Roman" w:eastAsia="Helvetica" w:cs="Times New Roman"/>
          <w:i w:val="0"/>
          <w:iCs w:val="0"/>
          <w:caps w:val="0"/>
          <w:color w:val="222222"/>
          <w:spacing w:val="0"/>
          <w:sz w:val="22"/>
          <w:szCs w:val="22"/>
          <w:shd w:val="clear" w:color="auto" w:fill="auto"/>
        </w:rPr>
        <w:t>, 438–460 (2021). https://doi.org/10.1007/s12147-020-09271-2</w:t>
      </w:r>
    </w:p>
    <w:p w14:paraId="1384768A">
      <w:pPr>
        <w:spacing w:line="480" w:lineRule="auto"/>
        <w:jc w:val="both"/>
        <w:rPr>
          <w:rFonts w:hint="default" w:ascii="Times New Roman" w:hAnsi="Times New Roman" w:eastAsia="SimSun" w:cs="Times New Roman"/>
          <w:i w:val="0"/>
          <w:iCs w:val="0"/>
          <w:caps w:val="0"/>
          <w:color w:val="222222"/>
          <w:spacing w:val="0"/>
          <w:sz w:val="22"/>
          <w:szCs w:val="22"/>
          <w:shd w:val="clear" w:color="auto" w:fill="auto"/>
        </w:rPr>
      </w:pPr>
      <w:r>
        <w:rPr>
          <w:rFonts w:hint="default" w:ascii="Times New Roman" w:hAnsi="Times New Roman" w:eastAsia="SimSun" w:cs="Times New Roman"/>
          <w:i w:val="0"/>
          <w:iCs w:val="0"/>
          <w:caps w:val="0"/>
          <w:color w:val="222222"/>
          <w:spacing w:val="0"/>
          <w:sz w:val="22"/>
          <w:szCs w:val="22"/>
          <w:shd w:val="clear" w:color="auto" w:fill="auto"/>
        </w:rPr>
        <w:t>Moussa, E. S. (2020). On Victimhood: Conceptual Challenges. </w:t>
      </w:r>
      <w:r>
        <w:rPr>
          <w:rFonts w:hint="default" w:ascii="Times New Roman" w:hAnsi="Times New Roman" w:eastAsia="SimSun" w:cs="Times New Roman"/>
          <w:i/>
          <w:iCs/>
          <w:caps w:val="0"/>
          <w:color w:val="222222"/>
          <w:spacing w:val="0"/>
          <w:sz w:val="22"/>
          <w:szCs w:val="22"/>
          <w:shd w:val="clear" w:color="auto" w:fill="auto"/>
        </w:rPr>
        <w:t>PJSS</w:t>
      </w:r>
      <w:r>
        <w:rPr>
          <w:rFonts w:hint="default" w:ascii="Times New Roman" w:hAnsi="Times New Roman" w:eastAsia="SimSun" w:cs="Times New Roman"/>
          <w:i w:val="0"/>
          <w:iCs w:val="0"/>
          <w:caps w:val="0"/>
          <w:color w:val="222222"/>
          <w:spacing w:val="0"/>
          <w:sz w:val="22"/>
          <w:szCs w:val="22"/>
          <w:shd w:val="clear" w:color="auto" w:fill="auto"/>
        </w:rPr>
        <w:t>.</w:t>
      </w:r>
    </w:p>
    <w:p w14:paraId="0AB8FD5B">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Nwanna, C. R., &amp; Kunnuji, M. O. (2016). Domestic violence by women against their intimate partners in Nigeria. </w:t>
      </w:r>
      <w:r>
        <w:rPr>
          <w:rFonts w:hint="default" w:ascii="Times New Roman" w:hAnsi="Times New Roman" w:cs="Times New Roman"/>
          <w:i/>
          <w:iCs/>
          <w:sz w:val="22"/>
          <w:szCs w:val="22"/>
          <w:shd w:val="clear" w:color="auto" w:fill="auto"/>
        </w:rPr>
        <w:t>African Population Studies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30</w:t>
      </w:r>
      <w:r>
        <w:rPr>
          <w:rFonts w:hint="default" w:ascii="Times New Roman" w:hAnsi="Times New Roman" w:cs="Times New Roman"/>
          <w:sz w:val="22"/>
          <w:szCs w:val="22"/>
          <w:shd w:val="clear" w:color="auto" w:fill="auto"/>
        </w:rPr>
        <w:t>(2).</w:t>
      </w:r>
    </w:p>
    <w:p w14:paraId="1DDD7364">
      <w:pPr>
        <w:pStyle w:val="9"/>
        <w:spacing w:line="480" w:lineRule="auto"/>
        <w:jc w:val="both"/>
        <w:rPr>
          <w:rFonts w:hint="default"/>
        </w:rPr>
      </w:pPr>
      <w:r>
        <w:rPr>
          <w:rFonts w:hint="default" w:ascii="Times New Roman" w:hAnsi="Times New Roman" w:eastAsia="sans-serif" w:cs="Times New Roman"/>
          <w:i w:val="0"/>
          <w:iCs w:val="0"/>
          <w:caps w:val="0"/>
          <w:color w:val="333333"/>
          <w:spacing w:val="0"/>
          <w:sz w:val="22"/>
          <w:szCs w:val="22"/>
          <w:shd w:val="clear" w:color="auto" w:fill="auto"/>
        </w:rPr>
        <w:t>Odimegwu, C., Pallikadavath, S., &amp; Adedini, S. (2012). The cost of being a man: social and health consequences of Igbo masculinity. </w:t>
      </w:r>
      <w:r>
        <w:rPr>
          <w:rFonts w:hint="default" w:ascii="Times New Roman" w:hAnsi="Times New Roman" w:eastAsia="sans-serif" w:cs="Times New Roman"/>
          <w:i/>
          <w:iCs/>
          <w:caps w:val="0"/>
          <w:color w:val="333333"/>
          <w:spacing w:val="0"/>
          <w:sz w:val="22"/>
          <w:szCs w:val="22"/>
          <w:shd w:val="clear" w:color="auto" w:fill="auto"/>
        </w:rPr>
        <w:t>Culture, Health &amp; Sexuality</w:t>
      </w:r>
      <w:r>
        <w:rPr>
          <w:rFonts w:hint="default" w:ascii="Times New Roman" w:hAnsi="Times New Roman" w:eastAsia="sans-serif" w:cs="Times New Roman"/>
          <w:i w:val="0"/>
          <w:iCs w:val="0"/>
          <w:caps w:val="0"/>
          <w:color w:val="333333"/>
          <w:spacing w:val="0"/>
          <w:sz w:val="22"/>
          <w:szCs w:val="22"/>
          <w:shd w:val="clear" w:color="auto" w:fill="auto"/>
        </w:rPr>
        <w:t>, </w:t>
      </w:r>
      <w:r>
        <w:rPr>
          <w:rFonts w:hint="default" w:ascii="Times New Roman" w:hAnsi="Times New Roman" w:eastAsia="sans-serif" w:cs="Times New Roman"/>
          <w:i/>
          <w:iCs/>
          <w:caps w:val="0"/>
          <w:color w:val="333333"/>
          <w:spacing w:val="0"/>
          <w:sz w:val="22"/>
          <w:szCs w:val="22"/>
          <w:shd w:val="clear" w:color="auto" w:fill="auto"/>
        </w:rPr>
        <w:t>15</w:t>
      </w:r>
      <w:r>
        <w:rPr>
          <w:rFonts w:hint="default" w:ascii="Times New Roman" w:hAnsi="Times New Roman" w:eastAsia="sans-serif" w:cs="Times New Roman"/>
          <w:i w:val="0"/>
          <w:iCs w:val="0"/>
          <w:caps w:val="0"/>
          <w:color w:val="333333"/>
          <w:spacing w:val="0"/>
          <w:sz w:val="22"/>
          <w:szCs w:val="22"/>
          <w:shd w:val="clear" w:color="auto" w:fill="auto"/>
        </w:rPr>
        <w:t>(2), 219–234. https://doi.org/10.1080/13691058.2012.747700</w:t>
      </w:r>
    </w:p>
    <w:p w14:paraId="06CC6BF8">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Ojo, M. O. D. (2013). Symbols of warning, conflict, punishment and war and their meanings among the pre-colonial Yorùbá natives: A case of Àrokò. </w:t>
      </w:r>
      <w:r>
        <w:rPr>
          <w:rFonts w:hint="default" w:ascii="Times New Roman" w:hAnsi="Times New Roman" w:cs="Times New Roman"/>
          <w:i/>
          <w:iCs/>
          <w:sz w:val="22"/>
          <w:szCs w:val="22"/>
          <w:shd w:val="clear" w:color="auto" w:fill="auto"/>
        </w:rPr>
        <w:t>Antropologija</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13</w:t>
      </w:r>
      <w:r>
        <w:rPr>
          <w:rFonts w:hint="default" w:ascii="Times New Roman" w:hAnsi="Times New Roman" w:cs="Times New Roman"/>
          <w:sz w:val="22"/>
          <w:szCs w:val="22"/>
          <w:shd w:val="clear" w:color="auto" w:fill="auto"/>
        </w:rPr>
        <w:t>(1), 39–60.</w:t>
      </w:r>
    </w:p>
    <w:p w14:paraId="54C29623">
      <w:pPr>
        <w:keepNext w:val="0"/>
        <w:keepLines w:val="0"/>
        <w:widowControl/>
        <w:suppressLineNumbers w:val="0"/>
        <w:spacing w:line="360" w:lineRule="auto"/>
        <w:ind w:left="880" w:leftChars="0" w:hanging="880" w:hangingChars="400"/>
        <w:jc w:val="both"/>
        <w:rPr>
          <w:rFonts w:hint="default" w:ascii="Times New Roman" w:hAnsi="Times New Roman" w:eastAsia="SimSun" w:cs="Times New Roman"/>
          <w:color w:val="000000"/>
          <w:kern w:val="0"/>
          <w:sz w:val="22"/>
          <w:szCs w:val="22"/>
          <w:shd w:val="clear" w:color="auto" w:fill="auto"/>
          <w:lang w:val="en-US" w:eastAsia="zh-CN" w:bidi="ar"/>
        </w:rPr>
      </w:pPr>
      <w:r>
        <w:rPr>
          <w:rFonts w:hint="default" w:ascii="Times New Roman" w:hAnsi="Times New Roman" w:cs="Times New Roman"/>
          <w:sz w:val="22"/>
          <w:szCs w:val="22"/>
          <w:shd w:val="clear" w:color="auto" w:fill="auto"/>
        </w:rPr>
        <w:t xml:space="preserve">Onanuga, </w:t>
      </w:r>
      <w:r>
        <w:rPr>
          <w:rFonts w:hint="default" w:ascii="Times New Roman" w:hAnsi="Times New Roman" w:cs="Times New Roman"/>
          <w:sz w:val="22"/>
          <w:szCs w:val="22"/>
          <w:shd w:val="clear" w:color="auto" w:fill="auto"/>
          <w:lang w:val="en-US"/>
        </w:rPr>
        <w:t>A</w:t>
      </w:r>
      <w:r>
        <w:rPr>
          <w:rFonts w:hint="default" w:ascii="Times New Roman" w:hAnsi="Times New Roman" w:cs="Times New Roman"/>
          <w:sz w:val="22"/>
          <w:szCs w:val="22"/>
          <w:shd w:val="clear" w:color="auto" w:fill="auto"/>
        </w:rPr>
        <w:t>. A. (202</w:t>
      </w:r>
      <w:r>
        <w:rPr>
          <w:rFonts w:hint="default" w:ascii="Times New Roman" w:hAnsi="Times New Roman" w:cs="Times New Roman"/>
          <w:sz w:val="22"/>
          <w:szCs w:val="22"/>
          <w:shd w:val="clear" w:color="auto" w:fill="auto"/>
          <w:lang w:val="en-US"/>
        </w:rPr>
        <w:t>2</w:t>
      </w:r>
      <w:r>
        <w:rPr>
          <w:rFonts w:hint="default" w:ascii="Times New Roman" w:hAnsi="Times New Roman" w:cs="Times New Roman"/>
          <w:sz w:val="22"/>
          <w:szCs w:val="22"/>
          <w:shd w:val="clear" w:color="auto" w:fill="auto"/>
        </w:rPr>
        <w:t xml:space="preserve">). </w:t>
      </w:r>
      <w:r>
        <w:rPr>
          <w:rFonts w:hint="default" w:ascii="Times New Roman" w:hAnsi="Times New Roman" w:eastAsia="SimSun" w:cs="Times New Roman"/>
          <w:color w:val="000000"/>
          <w:kern w:val="0"/>
          <w:sz w:val="22"/>
          <w:szCs w:val="22"/>
          <w:shd w:val="clear" w:color="auto" w:fill="auto"/>
          <w:lang w:val="en-US" w:eastAsia="zh-CN" w:bidi="ar"/>
        </w:rPr>
        <w:t>The dynamics of sexual repression, deceit, and coming out in African homosexual narratives. Journal of the African Literature Association, 16:3, 495-511, DOI: 10.1080/21674736.2022.2139344</w:t>
      </w:r>
    </w:p>
    <w:p w14:paraId="5345626A">
      <w:pPr>
        <w:spacing w:line="480" w:lineRule="auto"/>
        <w:ind w:left="798" w:leftChars="0" w:hanging="798" w:hangingChars="363"/>
        <w:jc w:val="both"/>
        <w:rPr>
          <w:rFonts w:hint="default" w:ascii="Times New Roman" w:hAnsi="Times New Roman" w:eastAsia="AdvTT5843c571" w:cs="Times New Roman"/>
          <w:color w:val="000000"/>
          <w:kern w:val="0"/>
          <w:sz w:val="22"/>
          <w:szCs w:val="22"/>
          <w:shd w:val="clear" w:color="auto" w:fill="auto"/>
          <w:lang w:val="en-US" w:eastAsia="zh-CN" w:bidi="ar"/>
        </w:rPr>
      </w:pPr>
      <w:r>
        <w:rPr>
          <w:rFonts w:hint="default" w:ascii="Times New Roman" w:hAnsi="Times New Roman" w:eastAsia="AdvTT5843c571" w:cs="Times New Roman"/>
          <w:color w:val="000000"/>
          <w:kern w:val="0"/>
          <w:sz w:val="22"/>
          <w:szCs w:val="22"/>
          <w:shd w:val="clear" w:color="auto" w:fill="auto"/>
          <w:lang w:val="en-US" w:eastAsia="zh-CN" w:bidi="ar"/>
        </w:rPr>
        <w:t>Oyewum</w:t>
      </w:r>
      <w:r>
        <w:rPr>
          <w:rFonts w:hint="default" w:ascii="Times New Roman" w:hAnsi="Times New Roman" w:eastAsia="AdvTT5843c571 + 01" w:cs="Times New Roman"/>
          <w:color w:val="000000"/>
          <w:kern w:val="0"/>
          <w:sz w:val="22"/>
          <w:szCs w:val="22"/>
          <w:shd w:val="clear" w:color="auto" w:fill="auto"/>
          <w:lang w:val="en-US" w:eastAsia="zh-CN" w:bidi="ar"/>
        </w:rPr>
        <w:t>ı</w:t>
      </w:r>
      <w:r>
        <w:rPr>
          <w:rFonts w:hint="default" w:ascii="Times New Roman" w:hAnsi="Times New Roman" w:eastAsia="AdvTT5843c571" w:cs="Times New Roman"/>
          <w:color w:val="000000"/>
          <w:kern w:val="0"/>
          <w:sz w:val="22"/>
          <w:szCs w:val="22"/>
          <w:shd w:val="clear" w:color="auto" w:fill="auto"/>
          <w:lang w:val="en-US" w:eastAsia="zh-CN" w:bidi="ar"/>
        </w:rPr>
        <w:t xml:space="preserve">, O. (1997). </w:t>
      </w:r>
      <w:r>
        <w:rPr>
          <w:rFonts w:hint="default" w:ascii="Times New Roman" w:hAnsi="Times New Roman" w:eastAsia="AdvTTf90d833a . I" w:cs="Times New Roman"/>
          <w:color w:val="000000"/>
          <w:kern w:val="0"/>
          <w:sz w:val="22"/>
          <w:szCs w:val="22"/>
          <w:shd w:val="clear" w:color="auto" w:fill="auto"/>
          <w:lang w:val="en-US" w:eastAsia="zh-CN" w:bidi="ar"/>
        </w:rPr>
        <w:t>The invention of women: Making an African sense of western gender discourses</w:t>
      </w:r>
      <w:r>
        <w:rPr>
          <w:rFonts w:hint="default" w:ascii="Times New Roman" w:hAnsi="Times New Roman" w:eastAsia="AdvTT5843c571" w:cs="Times New Roman"/>
          <w:color w:val="000000"/>
          <w:kern w:val="0"/>
          <w:sz w:val="22"/>
          <w:szCs w:val="22"/>
          <w:shd w:val="clear" w:color="auto" w:fill="auto"/>
          <w:lang w:val="en-US" w:eastAsia="zh-CN" w:bidi="ar"/>
        </w:rPr>
        <w:t>. University of Minnesota Press.</w:t>
      </w:r>
    </w:p>
    <w:p w14:paraId="11C5F8F8">
      <w:pPr>
        <w:spacing w:line="480" w:lineRule="auto"/>
        <w:ind w:left="798" w:leftChars="0" w:hanging="798" w:hangingChars="363"/>
        <w:jc w:val="both"/>
        <w:rPr>
          <w:rFonts w:hint="default" w:ascii="Times New Roman" w:hAnsi="Times New Roman" w:eastAsia="AdvTT5843c571" w:cs="Times New Roman"/>
          <w:color w:val="000000"/>
          <w:kern w:val="0"/>
          <w:sz w:val="22"/>
          <w:szCs w:val="22"/>
          <w:shd w:val="clear" w:color="auto" w:fill="auto"/>
          <w:lang w:val="en-US" w:eastAsia="zh-CN" w:bidi="ar"/>
        </w:rPr>
      </w:pPr>
      <w:r>
        <w:rPr>
          <w:rFonts w:hint="default" w:ascii="Times New Roman" w:hAnsi="Times New Roman" w:eastAsia="AdvTT5843c571" w:cs="Times New Roman"/>
          <w:color w:val="000000"/>
          <w:kern w:val="0"/>
          <w:sz w:val="22"/>
          <w:szCs w:val="22"/>
          <w:shd w:val="clear" w:color="auto" w:fill="auto"/>
          <w:lang w:val="en-US" w:eastAsia="zh-CN"/>
        </w:rPr>
        <w:t xml:space="preserve">Pasura, D., &amp; Christou, A. (2018). Theorizing Black (African) Transnational Masculinities. </w:t>
      </w:r>
      <w:r>
        <w:rPr>
          <w:rFonts w:hint="default" w:ascii="Times New Roman" w:hAnsi="Times New Roman" w:eastAsia="AdvTT5843c571" w:cs="Times New Roman"/>
          <w:i/>
          <w:iCs/>
          <w:color w:val="000000"/>
          <w:kern w:val="0"/>
          <w:sz w:val="22"/>
          <w:szCs w:val="22"/>
          <w:shd w:val="clear" w:color="auto" w:fill="auto"/>
          <w:lang w:val="en-US" w:eastAsia="zh-CN"/>
        </w:rPr>
        <w:t>Men and Masculinities</w:t>
      </w:r>
      <w:r>
        <w:rPr>
          <w:rFonts w:hint="default" w:ascii="Times New Roman" w:hAnsi="Times New Roman" w:eastAsia="AdvTT5843c571" w:cs="Times New Roman"/>
          <w:color w:val="000000"/>
          <w:kern w:val="0"/>
          <w:sz w:val="22"/>
          <w:szCs w:val="22"/>
          <w:shd w:val="clear" w:color="auto" w:fill="auto"/>
          <w:lang w:val="en-US" w:eastAsia="zh-CN"/>
        </w:rPr>
        <w:t xml:space="preserve">, 21(4), 521-546. </w:t>
      </w:r>
      <w:r>
        <w:rPr>
          <w:rFonts w:hint="default" w:ascii="Times New Roman" w:hAnsi="Times New Roman" w:eastAsia="AdvTT5843c571" w:cs="Times New Roman"/>
          <w:color w:val="000000"/>
          <w:kern w:val="0"/>
          <w:sz w:val="22"/>
          <w:szCs w:val="22"/>
          <w:shd w:val="clear" w:color="auto" w:fill="auto"/>
          <w:lang w:val="en-US" w:eastAsia="zh-CN"/>
        </w:rPr>
        <w:fldChar w:fldCharType="begin"/>
      </w:r>
      <w:r>
        <w:rPr>
          <w:rFonts w:hint="default" w:ascii="Times New Roman" w:hAnsi="Times New Roman" w:eastAsia="AdvTT5843c571" w:cs="Times New Roman"/>
          <w:color w:val="000000"/>
          <w:kern w:val="0"/>
          <w:sz w:val="22"/>
          <w:szCs w:val="22"/>
          <w:shd w:val="clear" w:color="auto" w:fill="auto"/>
          <w:lang w:val="en-US" w:eastAsia="zh-CN"/>
        </w:rPr>
        <w:instrText xml:space="preserve"> HYPERLINK "https://doi.org/10.1177/1097184X17694992" </w:instrText>
      </w:r>
      <w:r>
        <w:rPr>
          <w:rFonts w:hint="default" w:ascii="Times New Roman" w:hAnsi="Times New Roman" w:eastAsia="AdvTT5843c571" w:cs="Times New Roman"/>
          <w:color w:val="000000"/>
          <w:kern w:val="0"/>
          <w:sz w:val="22"/>
          <w:szCs w:val="22"/>
          <w:shd w:val="clear" w:color="auto" w:fill="auto"/>
          <w:lang w:val="en-US" w:eastAsia="zh-CN"/>
        </w:rPr>
        <w:fldChar w:fldCharType="separate"/>
      </w:r>
      <w:r>
        <w:rPr>
          <w:rStyle w:val="6"/>
          <w:rFonts w:hint="default" w:ascii="Times New Roman" w:hAnsi="Times New Roman" w:eastAsia="AdvTT5843c571" w:cs="Times New Roman"/>
          <w:kern w:val="0"/>
          <w:sz w:val="22"/>
          <w:szCs w:val="22"/>
          <w:shd w:val="clear" w:color="auto" w:fill="auto"/>
          <w:lang w:val="en-US" w:eastAsia="zh-CN"/>
        </w:rPr>
        <w:t>https://doi.org/10.1177/1097184X17694992</w:t>
      </w:r>
      <w:r>
        <w:rPr>
          <w:rFonts w:hint="default" w:ascii="Times New Roman" w:hAnsi="Times New Roman" w:eastAsia="AdvTT5843c571" w:cs="Times New Roman"/>
          <w:color w:val="000000"/>
          <w:kern w:val="0"/>
          <w:sz w:val="22"/>
          <w:szCs w:val="22"/>
          <w:shd w:val="clear" w:color="auto" w:fill="auto"/>
          <w:lang w:val="en-US" w:eastAsia="zh-CN"/>
        </w:rPr>
        <w:fldChar w:fldCharType="end"/>
      </w:r>
    </w:p>
    <w:p w14:paraId="0B81DDBA">
      <w:pPr>
        <w:spacing w:line="480" w:lineRule="auto"/>
        <w:ind w:left="798" w:leftChars="0" w:hanging="798" w:hangingChars="363"/>
        <w:jc w:val="both"/>
        <w:rPr>
          <w:rFonts w:hint="default"/>
        </w:rPr>
      </w:pPr>
      <w:r>
        <w:rPr>
          <w:rFonts w:hint="default" w:ascii="Times New Roman" w:hAnsi="Times New Roman" w:cs="Times New Roman"/>
          <w:sz w:val="22"/>
          <w:szCs w:val="22"/>
          <w:shd w:val="clear" w:color="auto" w:fill="auto"/>
        </w:rPr>
        <w:t xml:space="preserve">Peled, I. (2016). Visualizing Masculinities: The Gala, Hegemony, and Mesopotamian </w:t>
      </w:r>
    </w:p>
    <w:p w14:paraId="2A076E98">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Richardson, G. (2022). The ‘diplomatic masculinity’ of Henry VIII. </w:t>
      </w:r>
      <w:r>
        <w:rPr>
          <w:rFonts w:hint="default" w:ascii="Times New Roman" w:hAnsi="Times New Roman" w:cs="Times New Roman"/>
          <w:i/>
          <w:iCs/>
          <w:sz w:val="22"/>
          <w:szCs w:val="22"/>
          <w:shd w:val="clear" w:color="auto" w:fill="auto"/>
        </w:rPr>
        <w:t>The International History Review</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44</w:t>
      </w:r>
      <w:r>
        <w:rPr>
          <w:rFonts w:hint="default" w:ascii="Times New Roman" w:hAnsi="Times New Roman" w:cs="Times New Roman"/>
          <w:sz w:val="22"/>
          <w:szCs w:val="22"/>
          <w:shd w:val="clear" w:color="auto" w:fill="auto"/>
        </w:rPr>
        <w:t>(5), 952–969. https://doi.org/10.1080/07075332.2022.2046130</w:t>
      </w:r>
    </w:p>
    <w:p w14:paraId="197FB65C">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Scholl, A., de Wit, F., Ellemers, N., Fetterman, A. K., Sassenberg, K., &amp; Scheepers, D. (2018). The burden of power: Construing power as responsibility (rather than as opportunity) alters threat-challenge responses. </w:t>
      </w:r>
      <w:r>
        <w:rPr>
          <w:rFonts w:hint="default" w:ascii="Times New Roman" w:hAnsi="Times New Roman" w:cs="Times New Roman"/>
          <w:i/>
          <w:iCs/>
          <w:sz w:val="22"/>
          <w:szCs w:val="22"/>
          <w:shd w:val="clear" w:color="auto" w:fill="auto"/>
        </w:rPr>
        <w:t>Personality and Social Psychology Bulletin</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44</w:t>
      </w:r>
      <w:r>
        <w:rPr>
          <w:rFonts w:hint="default" w:ascii="Times New Roman" w:hAnsi="Times New Roman" w:cs="Times New Roman"/>
          <w:sz w:val="22"/>
          <w:szCs w:val="22"/>
          <w:shd w:val="clear" w:color="auto" w:fill="auto"/>
        </w:rPr>
        <w:t>(7), 1024–1038.</w:t>
      </w:r>
    </w:p>
    <w:p w14:paraId="764B557F">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Sugarman, D. B., &amp; Frankel, S. L. (1996). Patriarchal ideology and wife-assault: A meta-analytic review. </w:t>
      </w:r>
      <w:r>
        <w:rPr>
          <w:rFonts w:hint="default" w:ascii="Times New Roman" w:hAnsi="Times New Roman" w:cs="Times New Roman"/>
          <w:i/>
          <w:iCs/>
          <w:sz w:val="22"/>
          <w:szCs w:val="22"/>
          <w:shd w:val="clear" w:color="auto" w:fill="auto"/>
        </w:rPr>
        <w:t>Journal of Family Violence</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11</w:t>
      </w:r>
      <w:r>
        <w:rPr>
          <w:rFonts w:hint="default" w:ascii="Times New Roman" w:hAnsi="Times New Roman" w:cs="Times New Roman"/>
          <w:sz w:val="22"/>
          <w:szCs w:val="22"/>
          <w:shd w:val="clear" w:color="auto" w:fill="auto"/>
        </w:rPr>
        <w:t>, 13–40.</w:t>
      </w:r>
    </w:p>
    <w:p w14:paraId="3FDBC7FE">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Venäläinen, S. (2020). Reversing positions: Constructions of masculine victimhood in online discussions about intimate partner violence committed by women. </w:t>
      </w:r>
      <w:r>
        <w:rPr>
          <w:rFonts w:hint="default" w:ascii="Times New Roman" w:hAnsi="Times New Roman" w:cs="Times New Roman"/>
          <w:i/>
          <w:iCs/>
          <w:sz w:val="22"/>
          <w:szCs w:val="22"/>
          <w:shd w:val="clear" w:color="auto" w:fill="auto"/>
        </w:rPr>
        <w:t>Men and Masculinities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23</w:t>
      </w:r>
      <w:r>
        <w:rPr>
          <w:rFonts w:hint="default" w:ascii="Times New Roman" w:hAnsi="Times New Roman" w:cs="Times New Roman"/>
          <w:sz w:val="22"/>
          <w:szCs w:val="22"/>
          <w:shd w:val="clear" w:color="auto" w:fill="auto"/>
        </w:rPr>
        <w:t>(3–4), 772–787.</w:t>
      </w:r>
    </w:p>
    <w:p w14:paraId="4D47E2BF">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Walby, S. (2013). Violence and society: Introduction to an emerging field of sociology. </w:t>
      </w:r>
      <w:r>
        <w:rPr>
          <w:rFonts w:hint="default" w:ascii="Times New Roman" w:hAnsi="Times New Roman" w:cs="Times New Roman"/>
          <w:i/>
          <w:iCs/>
          <w:sz w:val="22"/>
          <w:szCs w:val="22"/>
          <w:shd w:val="clear" w:color="auto" w:fill="auto"/>
        </w:rPr>
        <w:t>Current Sociology</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61</w:t>
      </w:r>
      <w:r>
        <w:rPr>
          <w:rFonts w:hint="default" w:ascii="Times New Roman" w:hAnsi="Times New Roman" w:cs="Times New Roman"/>
          <w:sz w:val="22"/>
          <w:szCs w:val="22"/>
          <w:shd w:val="clear" w:color="auto" w:fill="auto"/>
        </w:rPr>
        <w:t>(2), 95–111.</w:t>
      </w:r>
    </w:p>
    <w:p w14:paraId="18B722EA">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Weiss, K. G. (2010). Too ashamed to report: Deconstructing the shame of sexual victimization. </w:t>
      </w:r>
      <w:r>
        <w:rPr>
          <w:rFonts w:hint="default" w:ascii="Times New Roman" w:hAnsi="Times New Roman" w:cs="Times New Roman"/>
          <w:i/>
          <w:iCs/>
          <w:sz w:val="22"/>
          <w:szCs w:val="22"/>
          <w:shd w:val="clear" w:color="auto" w:fill="auto"/>
        </w:rPr>
        <w:t>Feminist Criminology</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5</w:t>
      </w:r>
      <w:r>
        <w:rPr>
          <w:rFonts w:hint="default" w:ascii="Times New Roman" w:hAnsi="Times New Roman" w:cs="Times New Roman"/>
          <w:sz w:val="22"/>
          <w:szCs w:val="22"/>
          <w:shd w:val="clear" w:color="auto" w:fill="auto"/>
        </w:rPr>
        <w:t>(3), 286–310.</w:t>
      </w:r>
    </w:p>
    <w:p w14:paraId="3194D3DC">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Wojnicka, K., &amp; Nowicka, M. (2022). Understanding migrant masculinities through a spatially intersectional lens. </w:t>
      </w:r>
      <w:r>
        <w:rPr>
          <w:rFonts w:hint="default" w:ascii="Times New Roman" w:hAnsi="Times New Roman" w:cs="Times New Roman"/>
          <w:i/>
          <w:iCs/>
          <w:sz w:val="22"/>
          <w:szCs w:val="22"/>
          <w:shd w:val="clear" w:color="auto" w:fill="auto"/>
        </w:rPr>
        <w:t>Men and Masculinities</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25</w:t>
      </w:r>
      <w:r>
        <w:rPr>
          <w:rFonts w:hint="default" w:ascii="Times New Roman" w:hAnsi="Times New Roman" w:cs="Times New Roman"/>
          <w:sz w:val="22"/>
          <w:szCs w:val="22"/>
          <w:shd w:val="clear" w:color="auto" w:fill="auto"/>
        </w:rPr>
        <w:t>(2), 232–251.</w:t>
      </w:r>
    </w:p>
    <w:p w14:paraId="225DA814">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Woods, B. (2017). </w:t>
      </w:r>
      <w:r>
        <w:rPr>
          <w:rFonts w:hint="default" w:ascii="Times New Roman" w:hAnsi="Times New Roman" w:cs="Times New Roman"/>
          <w:i/>
          <w:iCs/>
          <w:sz w:val="22"/>
          <w:szCs w:val="22"/>
          <w:shd w:val="clear" w:color="auto" w:fill="auto"/>
        </w:rPr>
        <w:t>“ Why Wouldn’t You Like It?” Exploring Masculine Identities in Discussions of Male Rape</w:t>
      </w:r>
      <w:r>
        <w:rPr>
          <w:rFonts w:hint="default" w:ascii="Times New Roman" w:hAnsi="Times New Roman" w:cs="Times New Roman"/>
          <w:sz w:val="22"/>
          <w:szCs w:val="22"/>
          <w:shd w:val="clear" w:color="auto" w:fill="auto"/>
        </w:rPr>
        <w:t>. City University of New York John Jay College of Criminal Justice.</w:t>
      </w:r>
    </w:p>
    <w:p w14:paraId="27AA1C86">
      <w:pPr>
        <w:pStyle w:val="2"/>
        <w:keepNext w:val="0"/>
        <w:keepLines w:val="0"/>
        <w:widowControl/>
        <w:suppressLineNumbers w:val="0"/>
        <w:shd w:val="clear" w:fill="FAFAFA"/>
        <w:spacing w:before="0" w:beforeAutospacing="0" w:after="192" w:afterAutospacing="0" w:line="480" w:lineRule="auto"/>
        <w:ind w:left="732" w:leftChars="0" w:right="0" w:hanging="732" w:hangingChars="333"/>
        <w:jc w:val="both"/>
        <w:rPr>
          <w:rFonts w:hint="default" w:ascii="Times New Roman" w:hAnsi="Times New Roman" w:cs="Times New Roman"/>
          <w:sz w:val="22"/>
          <w:szCs w:val="22"/>
          <w:shd w:val="clear" w:color="auto" w:fill="auto"/>
        </w:rPr>
      </w:pPr>
      <w:r>
        <w:rPr>
          <w:rFonts w:hint="default" w:ascii="Times New Roman" w:hAnsi="Times New Roman" w:eastAsia="sans-serif" w:cs="Times New Roman"/>
          <w:b w:val="0"/>
          <w:bCs w:val="0"/>
          <w:i w:val="0"/>
          <w:iCs w:val="0"/>
          <w:caps w:val="0"/>
          <w:color w:val="auto"/>
          <w:spacing w:val="0"/>
          <w:sz w:val="22"/>
          <w:szCs w:val="22"/>
          <w:shd w:val="clear" w:color="auto" w:fill="auto"/>
          <w:lang w:val="en-US"/>
        </w:rPr>
        <w:t xml:space="preserve">World Bank (2019) </w:t>
      </w:r>
      <w:r>
        <w:rPr>
          <w:rFonts w:hint="default" w:ascii="Times New Roman" w:hAnsi="Times New Roman" w:eastAsia="sans-serif" w:cs="Times New Roman"/>
          <w:b w:val="0"/>
          <w:bCs w:val="0"/>
          <w:i w:val="0"/>
          <w:iCs w:val="0"/>
          <w:caps w:val="0"/>
          <w:color w:val="auto"/>
          <w:spacing w:val="0"/>
          <w:sz w:val="22"/>
          <w:szCs w:val="22"/>
          <w:shd w:val="clear" w:color="auto" w:fill="auto"/>
        </w:rPr>
        <w:t>Gender-Based Violence (Violence Against Women and Girls)</w:t>
      </w:r>
      <w:r>
        <w:rPr>
          <w:rFonts w:hint="default" w:ascii="Times New Roman" w:hAnsi="Times New Roman" w:eastAsia="sans-serif" w:cs="Times New Roman"/>
          <w:b w:val="0"/>
          <w:bCs w:val="0"/>
          <w:i w:val="0"/>
          <w:iCs w:val="0"/>
          <w:caps w:val="0"/>
          <w:color w:val="auto"/>
          <w:spacing w:val="0"/>
          <w:sz w:val="22"/>
          <w:szCs w:val="22"/>
          <w:shd w:val="clear" w:color="auto" w:fill="auto"/>
          <w:lang w:val="en-US"/>
        </w:rPr>
        <w:t xml:space="preserve"> </w:t>
      </w:r>
      <w:r>
        <w:rPr>
          <w:rFonts w:hint="default" w:ascii="Times New Roman" w:hAnsi="Times New Roman" w:eastAsia="SimSun" w:cs="Times New Roman"/>
          <w:b w:val="0"/>
          <w:bCs w:val="0"/>
          <w:color w:val="auto"/>
          <w:sz w:val="22"/>
          <w:szCs w:val="22"/>
          <w:shd w:val="clear" w:color="auto" w:fill="auto"/>
        </w:rPr>
        <w:fldChar w:fldCharType="begin"/>
      </w:r>
      <w:r>
        <w:rPr>
          <w:rFonts w:hint="default" w:ascii="Times New Roman" w:hAnsi="Times New Roman" w:eastAsia="SimSun" w:cs="Times New Roman"/>
          <w:b w:val="0"/>
          <w:bCs w:val="0"/>
          <w:color w:val="auto"/>
          <w:sz w:val="22"/>
          <w:szCs w:val="22"/>
          <w:shd w:val="clear" w:color="auto" w:fill="auto"/>
        </w:rPr>
        <w:instrText xml:space="preserve"> HYPERLINK "https://www.worldbank.org/en/topic/socialsustainability/brief/violence-against-women-and-girls" </w:instrText>
      </w:r>
      <w:r>
        <w:rPr>
          <w:rFonts w:hint="default" w:ascii="Times New Roman" w:hAnsi="Times New Roman" w:eastAsia="SimSun" w:cs="Times New Roman"/>
          <w:b w:val="0"/>
          <w:bCs w:val="0"/>
          <w:color w:val="auto"/>
          <w:sz w:val="22"/>
          <w:szCs w:val="22"/>
          <w:shd w:val="clear" w:color="auto" w:fill="auto"/>
        </w:rPr>
        <w:fldChar w:fldCharType="separate"/>
      </w:r>
      <w:r>
        <w:rPr>
          <w:rStyle w:val="6"/>
          <w:rFonts w:hint="default" w:ascii="Times New Roman" w:hAnsi="Times New Roman" w:eastAsia="SimSun" w:cs="Times New Roman"/>
          <w:b w:val="0"/>
          <w:bCs w:val="0"/>
          <w:color w:val="auto"/>
          <w:sz w:val="22"/>
          <w:szCs w:val="22"/>
          <w:shd w:val="clear" w:color="auto" w:fill="auto"/>
        </w:rPr>
        <w:t>Gender-Based Violence (Violence Against Women and Girls) (worldbank.org)</w:t>
      </w:r>
      <w:r>
        <w:rPr>
          <w:rFonts w:hint="default" w:ascii="Times New Roman" w:hAnsi="Times New Roman" w:eastAsia="SimSun" w:cs="Times New Roman"/>
          <w:b w:val="0"/>
          <w:bCs w:val="0"/>
          <w:color w:val="auto"/>
          <w:sz w:val="22"/>
          <w:szCs w:val="22"/>
          <w:shd w:val="clear" w:color="auto" w:fill="auto"/>
        </w:rPr>
        <w:fldChar w:fldCharType="end"/>
      </w:r>
    </w:p>
    <w:p w14:paraId="7F6D240E">
      <w:pPr>
        <w:pStyle w:val="9"/>
        <w:spacing w:line="480" w:lineRule="auto"/>
        <w:jc w:val="both"/>
        <w:rPr>
          <w:rFonts w:hint="default" w:ascii="Times New Roman" w:hAnsi="Times New Roman" w:cs="Times New Roman"/>
          <w:sz w:val="22"/>
          <w:szCs w:val="22"/>
          <w:shd w:val="clear" w:color="auto" w:fill="auto"/>
        </w:rPr>
      </w:pPr>
      <w:r>
        <w:rPr>
          <w:rFonts w:hint="default" w:ascii="Times New Roman" w:hAnsi="Times New Roman" w:cs="Times New Roman"/>
          <w:sz w:val="22"/>
          <w:szCs w:val="22"/>
          <w:shd w:val="clear" w:color="auto" w:fill="auto"/>
        </w:rPr>
        <w:t xml:space="preserve">Zwi, A. B., Krug, E. G., Mercy, J. A., &amp; Dahlberg, L. L. (2002). World report on violence and health—Exploring Australian responses. </w:t>
      </w:r>
      <w:r>
        <w:rPr>
          <w:rFonts w:hint="default" w:ascii="Times New Roman" w:hAnsi="Times New Roman" w:cs="Times New Roman"/>
          <w:i/>
          <w:iCs/>
          <w:sz w:val="22"/>
          <w:szCs w:val="22"/>
          <w:shd w:val="clear" w:color="auto" w:fill="auto"/>
        </w:rPr>
        <w:t>Australian and New Zealand Journal of Public Health</w:t>
      </w:r>
      <w:r>
        <w:rPr>
          <w:rFonts w:hint="default" w:ascii="Times New Roman" w:hAnsi="Times New Roman" w:cs="Times New Roman"/>
          <w:sz w:val="22"/>
          <w:szCs w:val="22"/>
          <w:shd w:val="clear" w:color="auto" w:fill="auto"/>
        </w:rPr>
        <w:t xml:space="preserve">, </w:t>
      </w:r>
      <w:r>
        <w:rPr>
          <w:rFonts w:hint="default" w:ascii="Times New Roman" w:hAnsi="Times New Roman" w:cs="Times New Roman"/>
          <w:i/>
          <w:iCs/>
          <w:sz w:val="22"/>
          <w:szCs w:val="22"/>
          <w:shd w:val="clear" w:color="auto" w:fill="auto"/>
        </w:rPr>
        <w:t>26</w:t>
      </w:r>
      <w:r>
        <w:rPr>
          <w:rFonts w:hint="default" w:ascii="Times New Roman" w:hAnsi="Times New Roman" w:cs="Times New Roman"/>
          <w:sz w:val="22"/>
          <w:szCs w:val="22"/>
          <w:shd w:val="clear" w:color="auto" w:fill="auto"/>
        </w:rPr>
        <w:t>(5), 405–408.</w:t>
      </w:r>
    </w:p>
    <w:p w14:paraId="402FD436">
      <w:pPr>
        <w:pStyle w:val="9"/>
        <w:spacing w:line="480" w:lineRule="auto"/>
        <w:jc w:val="both"/>
        <w:rPr>
          <w:rFonts w:hint="default" w:ascii="Times New Roman" w:hAnsi="Times New Roman" w:eastAsia="SimSun" w:cs="Times New Roman"/>
          <w:i w:val="0"/>
          <w:iCs w:val="0"/>
          <w:caps w:val="0"/>
          <w:color w:val="222222"/>
          <w:spacing w:val="0"/>
          <w:sz w:val="22"/>
          <w:szCs w:val="22"/>
          <w:shd w:val="clear" w:color="auto" w:fill="auto"/>
        </w:rPr>
      </w:pPr>
    </w:p>
    <w:p w14:paraId="4DD02836">
      <w:pPr>
        <w:pStyle w:val="9"/>
        <w:spacing w:line="480" w:lineRule="auto"/>
        <w:jc w:val="both"/>
        <w:rPr>
          <w:rFonts w:hint="default" w:ascii="Times New Roman" w:hAnsi="Times New Roman" w:eastAsia="sans-serif" w:cs="Times New Roman"/>
          <w:i w:val="0"/>
          <w:iCs w:val="0"/>
          <w:caps w:val="0"/>
          <w:color w:val="333333"/>
          <w:spacing w:val="0"/>
          <w:sz w:val="22"/>
          <w:szCs w:val="22"/>
          <w:shd w:val="clear" w:color="auto" w:fill="auto"/>
        </w:rPr>
      </w:pPr>
    </w:p>
    <w:p w14:paraId="73E6BF9F">
      <w:pPr>
        <w:spacing w:line="480" w:lineRule="auto"/>
        <w:ind w:left="798" w:leftChars="0" w:hanging="798" w:hangingChars="363"/>
        <w:jc w:val="both"/>
        <w:rPr>
          <w:rFonts w:hint="default" w:ascii="Times New Roman" w:hAnsi="Times New Roman" w:eastAsia="SimSun" w:cs="Times New Roman"/>
          <w:i w:val="0"/>
          <w:iCs w:val="0"/>
          <w:caps w:val="0"/>
          <w:color w:val="222222"/>
          <w:spacing w:val="0"/>
          <w:sz w:val="22"/>
          <w:szCs w:val="22"/>
          <w:shd w:val="clear" w:color="auto" w:fill="auto"/>
        </w:rPr>
      </w:pPr>
      <w:r>
        <w:rPr>
          <w:rFonts w:hint="default" w:ascii="Times New Roman" w:hAnsi="Times New Roman" w:eastAsia="SimSun" w:cs="Times New Roman"/>
          <w:sz w:val="22"/>
          <w:szCs w:val="22"/>
          <w:shd w:val="clear" w:color="auto" w:fill="auto"/>
        </w:rPr>
        <w:fldChar w:fldCharType="end"/>
      </w:r>
    </w:p>
    <w:p w14:paraId="229E06B3">
      <w:pPr>
        <w:jc w:val="both"/>
        <w:rPr>
          <w:rFonts w:hint="default" w:ascii="Times New Roman" w:hAnsi="Times New Roman" w:cs="Times New Roman"/>
          <w:sz w:val="22"/>
          <w:szCs w:val="22"/>
          <w:shd w:val="clear" w:color="auto" w:fill="auto"/>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vOT46dcae8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dvOT46dcae81 + 20">
    <w:altName w:val="Segoe Print"/>
    <w:panose1 w:val="00000000000000000000"/>
    <w:charset w:val="00"/>
    <w:family w:val="auto"/>
    <w:pitch w:val="default"/>
    <w:sig w:usb0="00000000" w:usb1="00000000" w:usb2="00000000" w:usb3="00000000" w:csb0="00000000" w:csb1="00000000"/>
  </w:font>
  <w:font w:name="Times-Bold">
    <w:altName w:val="Segoe Print"/>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AdvTT5843c571">
    <w:altName w:val="Segoe Print"/>
    <w:panose1 w:val="00000000000000000000"/>
    <w:charset w:val="00"/>
    <w:family w:val="auto"/>
    <w:pitch w:val="default"/>
    <w:sig w:usb0="00000000" w:usb1="00000000" w:usb2="00000000" w:usb3="00000000" w:csb0="00000000" w:csb1="00000000"/>
  </w:font>
  <w:font w:name="AdvTT5843c571 + 01">
    <w:altName w:val="Segoe Print"/>
    <w:panose1 w:val="00000000000000000000"/>
    <w:charset w:val="00"/>
    <w:family w:val="auto"/>
    <w:pitch w:val="default"/>
    <w:sig w:usb0="00000000" w:usb1="00000000" w:usb2="00000000" w:usb3="00000000" w:csb0="00000000" w:csb1="00000000"/>
  </w:font>
  <w:font w:name="AdvTTf90d833a . I">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332DFD"/>
    <w:multiLevelType w:val="singleLevel"/>
    <w:tmpl w:val="3D332DF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1855EE"/>
    <w:rsid w:val="21F64210"/>
    <w:rsid w:val="240F5176"/>
    <w:rsid w:val="27D90E15"/>
    <w:rsid w:val="30483940"/>
    <w:rsid w:val="3FFD6704"/>
    <w:rsid w:val="4960477F"/>
    <w:rsid w:val="52C46F5C"/>
    <w:rsid w:val="6E0044BB"/>
    <w:rsid w:val="6F821498"/>
    <w:rsid w:val="757304E6"/>
    <w:rsid w:val="77193AFE"/>
    <w:rsid w:val="7A1855EE"/>
    <w:rsid w:val="7A457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qFormat/>
    <w:uiPriority w:val="0"/>
    <w:rPr>
      <w:color w:val="0000FF"/>
      <w:u w:val="single"/>
    </w:rPr>
  </w:style>
  <w:style w:type="paragraph" w:styleId="7">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8">
    <w:name w:val="Strong"/>
    <w:basedOn w:val="3"/>
    <w:qFormat/>
    <w:uiPriority w:val="0"/>
    <w:rPr>
      <w:b/>
      <w:bCs/>
    </w:rPr>
  </w:style>
  <w:style w:type="paragraph" w:customStyle="1" w:styleId="9">
    <w:name w:val="Bibliography"/>
    <w:basedOn w:val="1"/>
    <w:next w:val="1"/>
    <w:unhideWhenUsed/>
    <w:qFormat/>
    <w:uiPriority w:val="37"/>
    <w:pPr>
      <w:spacing w:line="480" w:lineRule="auto"/>
      <w:ind w:left="720" w:hanging="7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758</Words>
  <Characters>4593</Characters>
  <Lines>0</Lines>
  <Paragraphs>0</Paragraphs>
  <TotalTime>9</TotalTime>
  <ScaleCrop>false</ScaleCrop>
  <LinksUpToDate>false</LinksUpToDate>
  <CharactersWithSpaces>5346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2025-09-16T12:46:00Z</dcterms:created>
  <dc:creator>PC</dc:creator>
  <cp:lastModifiedBy>Victoria Gbadegesin</cp:lastModifiedBy>
  <dcterms:modified xsi:type="dcterms:W3CDTF">2026-06-30T09:31:40Z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34D745C7350C46E082BC010EE1E30CBD_11</vt:lpwstr>
  </property>
  <property fmtid="{D5CDD505-2E9C-101B-9397-08002B2CF9AE}" pid="4" name="KSOTemplateDocerSaveRecord">
    <vt:lpwstr>eyJoZGlkIjoiM2U2ZjM2ODMyMmU5ZDIxOGIzYWQ5ZmFhOTQ2MWEzM2UiLCJ1c2VySWQiOiIyNzY2NDEyMzg3MTU2In0=</vt:lpwstr>
  </property>
</Properties>
</file>