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1FD5" w:rsidRPr="00041BAE" w:rsidRDefault="009B6DF7" w:rsidP="00041BAE">
      <w:pPr>
        <w:spacing w:line="240" w:lineRule="auto"/>
        <w:textAlignment w:val="bottom"/>
        <w:rPr>
          <w:rFonts w:ascii="Times New Roman" w:eastAsia="Times New Roman" w:hAnsi="Times New Roman" w:cs="Times New Roman"/>
          <w:color w:val="222222"/>
          <w:sz w:val="24"/>
          <w:szCs w:val="24"/>
          <w:lang w:eastAsia="en-GB"/>
        </w:rPr>
      </w:pPr>
      <w:r w:rsidRPr="00041BAE">
        <w:rPr>
          <w:rFonts w:ascii="Times New Roman" w:eastAsia="Times New Roman" w:hAnsi="Times New Roman" w:cs="Times New Roman"/>
          <w:color w:val="222222"/>
          <w:sz w:val="24"/>
          <w:szCs w:val="24"/>
          <w:lang w:eastAsia="en-GB"/>
        </w:rPr>
        <w:t xml:space="preserve">Social </w:t>
      </w:r>
      <w:r w:rsidR="006C3D7E" w:rsidRPr="00041BAE">
        <w:rPr>
          <w:rFonts w:ascii="Times New Roman" w:eastAsia="Times New Roman" w:hAnsi="Times New Roman" w:cs="Times New Roman"/>
          <w:color w:val="222222"/>
          <w:sz w:val="24"/>
          <w:szCs w:val="24"/>
          <w:lang w:eastAsia="en-GB"/>
        </w:rPr>
        <w:t>M</w:t>
      </w:r>
      <w:r w:rsidR="00950DAB" w:rsidRPr="00041BAE">
        <w:rPr>
          <w:rFonts w:ascii="Times New Roman" w:eastAsia="Times New Roman" w:hAnsi="Times New Roman" w:cs="Times New Roman"/>
          <w:color w:val="222222"/>
          <w:sz w:val="24"/>
          <w:szCs w:val="24"/>
          <w:lang w:eastAsia="en-GB"/>
        </w:rPr>
        <w:t>edia and Banking Operations:</w:t>
      </w:r>
      <w:r w:rsidR="00D55E19" w:rsidRPr="00041BAE">
        <w:rPr>
          <w:rFonts w:ascii="Times New Roman" w:eastAsia="Times New Roman" w:hAnsi="Times New Roman" w:cs="Times New Roman"/>
          <w:color w:val="222222"/>
          <w:sz w:val="24"/>
          <w:szCs w:val="24"/>
          <w:lang w:eastAsia="en-GB"/>
        </w:rPr>
        <w:t xml:space="preserve"> A Strategic Social Technologies Tool for </w:t>
      </w:r>
      <w:r w:rsidR="00FB22E5" w:rsidRPr="00041BAE">
        <w:rPr>
          <w:rFonts w:ascii="Times New Roman" w:eastAsia="Times New Roman" w:hAnsi="Times New Roman" w:cs="Times New Roman"/>
          <w:color w:val="222222"/>
          <w:sz w:val="24"/>
          <w:szCs w:val="24"/>
          <w:lang w:eastAsia="en-GB"/>
        </w:rPr>
        <w:t>Customer Engagement and Loyalty</w:t>
      </w:r>
      <w:r w:rsidR="00FB22E5" w:rsidRPr="00041BAE">
        <w:rPr>
          <w:rFonts w:ascii="Times New Roman" w:eastAsia="Times New Roman" w:hAnsi="Times New Roman" w:cs="Times New Roman"/>
          <w:color w:val="222222"/>
          <w:sz w:val="24"/>
          <w:szCs w:val="24"/>
          <w:lang w:eastAsia="en-GB"/>
        </w:rPr>
        <w:br/>
      </w:r>
      <w:r w:rsidR="005A363A">
        <w:rPr>
          <w:rFonts w:ascii="Times New Roman" w:eastAsia="Times New Roman" w:hAnsi="Times New Roman" w:cs="Times New Roman"/>
          <w:color w:val="222222"/>
          <w:sz w:val="24"/>
          <w:szCs w:val="24"/>
          <w:lang w:eastAsia="en-GB"/>
        </w:rPr>
        <w:t>A Seminar Paper: Nigerian Banking Sector, 2024-</w:t>
      </w:r>
      <w:r w:rsidR="00D55E19" w:rsidRPr="00041BAE">
        <w:rPr>
          <w:rFonts w:ascii="Times New Roman" w:eastAsia="Times New Roman" w:hAnsi="Times New Roman" w:cs="Times New Roman"/>
          <w:color w:val="222222"/>
          <w:sz w:val="24"/>
          <w:szCs w:val="24"/>
          <w:lang w:eastAsia="en-GB"/>
        </w:rPr>
        <w:t>2025_</w:t>
      </w:r>
      <w:r w:rsidR="00D55E19" w:rsidRPr="00041BAE">
        <w:rPr>
          <w:rFonts w:ascii="Times New Roman" w:eastAsia="Times New Roman" w:hAnsi="Times New Roman" w:cs="Times New Roman"/>
          <w:color w:val="222222"/>
          <w:sz w:val="24"/>
          <w:szCs w:val="24"/>
          <w:lang w:eastAsia="en-GB"/>
        </w:rPr>
        <w:br/>
      </w:r>
      <w:r w:rsidR="00D55E19" w:rsidRPr="00041BAE">
        <w:rPr>
          <w:rFonts w:ascii="Times New Roman" w:eastAsia="Times New Roman" w:hAnsi="Times New Roman" w:cs="Times New Roman"/>
          <w:color w:val="222222"/>
          <w:sz w:val="24"/>
          <w:szCs w:val="24"/>
          <w:lang w:eastAsia="en-GB"/>
        </w:rPr>
        <w:br/>
        <w:t>Abstract</w:t>
      </w:r>
      <w:r w:rsidR="00D55E19" w:rsidRPr="00041BAE">
        <w:rPr>
          <w:rFonts w:ascii="Times New Roman" w:eastAsia="Times New Roman" w:hAnsi="Times New Roman" w:cs="Times New Roman"/>
          <w:color w:val="222222"/>
          <w:sz w:val="24"/>
          <w:szCs w:val="24"/>
          <w:lang w:eastAsia="en-GB"/>
        </w:rPr>
        <w:br/>
        <w:t>This paper examines how Nigerian banks use social technologies as operational tools for customer engagement, service delivery, and loyalty. Using</w:t>
      </w:r>
      <w:r w:rsidR="00D74362" w:rsidRPr="00041BAE">
        <w:rPr>
          <w:rFonts w:ascii="Times New Roman" w:eastAsia="Times New Roman" w:hAnsi="Times New Roman" w:cs="Times New Roman"/>
          <w:color w:val="222222"/>
          <w:sz w:val="24"/>
          <w:szCs w:val="24"/>
          <w:lang w:eastAsia="en-GB"/>
        </w:rPr>
        <w:t xml:space="preserve"> expert interview of the head office social media team of Access bank, Lagos</w:t>
      </w:r>
      <w:r w:rsidR="00041BAE">
        <w:rPr>
          <w:rFonts w:ascii="Times New Roman" w:eastAsia="Times New Roman" w:hAnsi="Times New Roman" w:cs="Times New Roman"/>
          <w:color w:val="222222"/>
          <w:sz w:val="24"/>
          <w:szCs w:val="24"/>
          <w:lang w:eastAsia="en-GB"/>
        </w:rPr>
        <w:t>, Nigeria</w:t>
      </w:r>
      <w:r w:rsidR="00D74362" w:rsidRPr="00041BAE">
        <w:rPr>
          <w:rFonts w:ascii="Times New Roman" w:eastAsia="Times New Roman" w:hAnsi="Times New Roman" w:cs="Times New Roman"/>
          <w:color w:val="222222"/>
          <w:sz w:val="24"/>
          <w:szCs w:val="24"/>
          <w:lang w:eastAsia="en-GB"/>
        </w:rPr>
        <w:t xml:space="preserve"> and </w:t>
      </w:r>
      <w:r w:rsidR="00D55E19" w:rsidRPr="00041BAE">
        <w:rPr>
          <w:rFonts w:ascii="Times New Roman" w:eastAsia="Times New Roman" w:hAnsi="Times New Roman" w:cs="Times New Roman"/>
          <w:color w:val="222222"/>
          <w:sz w:val="24"/>
          <w:szCs w:val="24"/>
          <w:lang w:eastAsia="en-GB"/>
        </w:rPr>
        <w:t>secondary data from the Banking Conversion Digital Mark</w:t>
      </w:r>
      <w:r w:rsidR="00E346F6" w:rsidRPr="00041BAE">
        <w:rPr>
          <w:rFonts w:ascii="Times New Roman" w:eastAsia="Times New Roman" w:hAnsi="Times New Roman" w:cs="Times New Roman"/>
          <w:color w:val="222222"/>
          <w:sz w:val="24"/>
          <w:szCs w:val="24"/>
          <w:lang w:eastAsia="en-GB"/>
        </w:rPr>
        <w:t>eting Efficiency Report Q3 2025,</w:t>
      </w:r>
      <w:r w:rsidR="00D55E19" w:rsidRPr="00041BAE">
        <w:rPr>
          <w:rFonts w:ascii="Times New Roman" w:eastAsia="Times New Roman" w:hAnsi="Times New Roman" w:cs="Times New Roman"/>
          <w:color w:val="222222"/>
          <w:sz w:val="24"/>
          <w:szCs w:val="24"/>
          <w:lang w:eastAsia="en-GB"/>
        </w:rPr>
        <w:t xml:space="preserve"> KPMG Customer Experience Survey 2024, and case studies of Access Bank, Zenith Bank, and Wema Bank, the study finds that social platforms drive 213 million impressions and measurable gains in acquisition and retention. The study concludes that banks integrating social media with core banking functions outperform peers on engagement and loyalty metrics.</w:t>
      </w:r>
    </w:p>
    <w:p w:rsidR="006C3D7E" w:rsidRPr="00041BAE" w:rsidRDefault="00421FD5" w:rsidP="00041BAE">
      <w:pPr>
        <w:spacing w:line="240" w:lineRule="auto"/>
        <w:textAlignment w:val="bottom"/>
        <w:rPr>
          <w:rFonts w:ascii="Times New Roman" w:eastAsia="Times New Roman" w:hAnsi="Times New Roman" w:cs="Times New Roman"/>
          <w:color w:val="222222"/>
          <w:sz w:val="24"/>
          <w:szCs w:val="24"/>
          <w:lang w:eastAsia="en-GB"/>
        </w:rPr>
      </w:pPr>
      <w:r w:rsidRPr="00041BAE">
        <w:rPr>
          <w:rFonts w:ascii="Times New Roman" w:eastAsia="Times New Roman" w:hAnsi="Times New Roman" w:cs="Times New Roman"/>
          <w:color w:val="222222"/>
          <w:sz w:val="24"/>
          <w:szCs w:val="24"/>
          <w:lang w:eastAsia="en-GB"/>
        </w:rPr>
        <w:t>Key words:</w:t>
      </w:r>
      <w:r w:rsidRPr="00041BAE">
        <w:rPr>
          <w:rFonts w:ascii="Times New Roman" w:eastAsia="Times New Roman" w:hAnsi="Times New Roman" w:cs="Times New Roman"/>
          <w:i/>
          <w:color w:val="222222"/>
          <w:sz w:val="24"/>
          <w:szCs w:val="24"/>
          <w:lang w:eastAsia="en-GB"/>
        </w:rPr>
        <w:t xml:space="preserve"> Banking Operations</w:t>
      </w:r>
      <w:r w:rsidR="00883B03">
        <w:rPr>
          <w:rFonts w:ascii="Times New Roman" w:eastAsia="Times New Roman" w:hAnsi="Times New Roman" w:cs="Times New Roman"/>
          <w:i/>
          <w:color w:val="222222"/>
          <w:sz w:val="24"/>
          <w:szCs w:val="24"/>
          <w:lang w:eastAsia="en-GB"/>
        </w:rPr>
        <w:t xml:space="preserve">, </w:t>
      </w:r>
      <w:r w:rsidR="00883B03" w:rsidRPr="00041BAE">
        <w:rPr>
          <w:rFonts w:ascii="Times New Roman" w:eastAsia="Times New Roman" w:hAnsi="Times New Roman" w:cs="Times New Roman"/>
          <w:i/>
          <w:color w:val="222222"/>
          <w:sz w:val="24"/>
          <w:szCs w:val="24"/>
          <w:lang w:eastAsia="en-GB"/>
        </w:rPr>
        <w:t>Customer Engagement</w:t>
      </w:r>
      <w:r w:rsidR="00883B03">
        <w:rPr>
          <w:rFonts w:ascii="Times New Roman" w:eastAsia="Times New Roman" w:hAnsi="Times New Roman" w:cs="Times New Roman"/>
          <w:i/>
          <w:color w:val="222222"/>
          <w:sz w:val="24"/>
          <w:szCs w:val="24"/>
          <w:lang w:eastAsia="en-GB"/>
        </w:rPr>
        <w:t>,</w:t>
      </w:r>
      <w:r w:rsidR="00883B03" w:rsidRPr="00883B03">
        <w:rPr>
          <w:rFonts w:ascii="Times New Roman" w:eastAsia="Times New Roman" w:hAnsi="Times New Roman" w:cs="Times New Roman"/>
          <w:i/>
          <w:color w:val="222222"/>
          <w:sz w:val="24"/>
          <w:szCs w:val="24"/>
          <w:lang w:eastAsia="en-GB"/>
        </w:rPr>
        <w:t xml:space="preserve"> </w:t>
      </w:r>
      <w:r w:rsidR="00883B03">
        <w:rPr>
          <w:rFonts w:ascii="Times New Roman" w:eastAsia="Times New Roman" w:hAnsi="Times New Roman" w:cs="Times New Roman"/>
          <w:i/>
          <w:color w:val="222222"/>
          <w:sz w:val="24"/>
          <w:szCs w:val="24"/>
          <w:lang w:eastAsia="en-GB"/>
        </w:rPr>
        <w:t>Loyalty</w:t>
      </w:r>
      <w:r w:rsidR="00883B03">
        <w:rPr>
          <w:rFonts w:ascii="Times New Roman" w:eastAsia="Times New Roman" w:hAnsi="Times New Roman" w:cs="Times New Roman"/>
          <w:i/>
          <w:color w:val="222222"/>
          <w:sz w:val="24"/>
          <w:szCs w:val="24"/>
          <w:lang w:eastAsia="en-GB"/>
        </w:rPr>
        <w:t>,</w:t>
      </w:r>
      <w:r w:rsidR="00883B03" w:rsidRPr="00883B03">
        <w:rPr>
          <w:rFonts w:ascii="Times New Roman" w:eastAsia="Times New Roman" w:hAnsi="Times New Roman" w:cs="Times New Roman"/>
          <w:i/>
          <w:color w:val="222222"/>
          <w:sz w:val="24"/>
          <w:szCs w:val="24"/>
          <w:lang w:eastAsia="en-GB"/>
        </w:rPr>
        <w:t xml:space="preserve"> </w:t>
      </w:r>
      <w:r w:rsidR="00883B03" w:rsidRPr="00041BAE">
        <w:rPr>
          <w:rFonts w:ascii="Times New Roman" w:eastAsia="Times New Roman" w:hAnsi="Times New Roman" w:cs="Times New Roman"/>
          <w:i/>
          <w:color w:val="222222"/>
          <w:sz w:val="24"/>
          <w:szCs w:val="24"/>
          <w:lang w:eastAsia="en-GB"/>
        </w:rPr>
        <w:t xml:space="preserve">Social Media, </w:t>
      </w:r>
      <w:r w:rsidR="00883B03">
        <w:rPr>
          <w:rFonts w:ascii="Times New Roman" w:eastAsia="Times New Roman" w:hAnsi="Times New Roman" w:cs="Times New Roman"/>
          <w:i/>
          <w:color w:val="222222"/>
          <w:sz w:val="24"/>
          <w:szCs w:val="24"/>
          <w:lang w:eastAsia="en-GB"/>
        </w:rPr>
        <w:t>Social Technologies, Service delivery</w:t>
      </w:r>
      <w:r w:rsidRPr="00041BAE">
        <w:rPr>
          <w:rFonts w:ascii="Times New Roman" w:eastAsia="Times New Roman" w:hAnsi="Times New Roman" w:cs="Times New Roman"/>
          <w:color w:val="222222"/>
          <w:sz w:val="24"/>
          <w:szCs w:val="24"/>
          <w:lang w:eastAsia="en-GB"/>
        </w:rPr>
        <w:br/>
      </w:r>
      <w:r w:rsidR="00D55E19" w:rsidRPr="00041BAE">
        <w:rPr>
          <w:rFonts w:ascii="Times New Roman" w:eastAsia="Times New Roman" w:hAnsi="Times New Roman" w:cs="Times New Roman"/>
          <w:color w:val="222222"/>
          <w:sz w:val="24"/>
          <w:szCs w:val="24"/>
          <w:lang w:eastAsia="en-GB"/>
        </w:rPr>
        <w:br/>
      </w:r>
      <w:r w:rsidR="00CB5C13">
        <w:rPr>
          <w:rFonts w:ascii="Times New Roman" w:eastAsia="Times New Roman" w:hAnsi="Times New Roman" w:cs="Times New Roman"/>
          <w:color w:val="222222"/>
          <w:sz w:val="24"/>
          <w:szCs w:val="24"/>
          <w:lang w:eastAsia="en-GB"/>
        </w:rPr>
        <w:t xml:space="preserve">1. </w:t>
      </w:r>
      <w:r w:rsidR="00FB22E5" w:rsidRPr="00041BAE">
        <w:rPr>
          <w:rFonts w:ascii="Times New Roman" w:eastAsia="Times New Roman" w:hAnsi="Times New Roman" w:cs="Times New Roman"/>
          <w:color w:val="222222"/>
          <w:sz w:val="24"/>
          <w:szCs w:val="24"/>
          <w:lang w:eastAsia="en-GB"/>
        </w:rPr>
        <w:t>Introduction</w:t>
      </w:r>
    </w:p>
    <w:p w:rsidR="00EF4699" w:rsidRPr="00041BAE" w:rsidRDefault="00EF4699" w:rsidP="00041BAE">
      <w:pPr>
        <w:spacing w:line="240" w:lineRule="auto"/>
        <w:textAlignment w:val="bottom"/>
        <w:rPr>
          <w:rFonts w:ascii="Times New Roman" w:eastAsia="Times New Roman" w:hAnsi="Times New Roman" w:cs="Times New Roman"/>
          <w:color w:val="222222"/>
          <w:sz w:val="24"/>
          <w:szCs w:val="24"/>
          <w:lang w:eastAsia="en-GB"/>
        </w:rPr>
      </w:pPr>
      <w:r w:rsidRPr="00041BAE">
        <w:rPr>
          <w:rFonts w:ascii="Times New Roman" w:eastAsia="Times New Roman" w:hAnsi="Times New Roman" w:cs="Times New Roman"/>
          <w:color w:val="222222"/>
          <w:sz w:val="24"/>
          <w:szCs w:val="24"/>
          <w:lang w:eastAsia="en-GB"/>
        </w:rPr>
        <w:t>Nigeria’s banking sector has shifted from branch-based service to digital-first operations. By 2024, Access Bank had invested ₦150 billion in technology, while Zenith Bank reported 34% growth in new account</w:t>
      </w:r>
      <w:r w:rsidR="007B4254">
        <w:rPr>
          <w:rFonts w:ascii="Times New Roman" w:eastAsia="Times New Roman" w:hAnsi="Times New Roman" w:cs="Times New Roman"/>
          <w:color w:val="222222"/>
          <w:sz w:val="24"/>
          <w:szCs w:val="24"/>
          <w:lang w:eastAsia="en-GB"/>
        </w:rPr>
        <w:t>s</w:t>
      </w:r>
      <w:r w:rsidRPr="00041BAE">
        <w:rPr>
          <w:rFonts w:ascii="Times New Roman" w:eastAsia="Times New Roman" w:hAnsi="Times New Roman" w:cs="Times New Roman"/>
          <w:color w:val="222222"/>
          <w:sz w:val="24"/>
          <w:szCs w:val="24"/>
          <w:lang w:eastAsia="en-GB"/>
        </w:rPr>
        <w:t xml:space="preserve"> registrations linked to social media campaigns.</w:t>
      </w:r>
      <w:bookmarkStart w:id="0" w:name="_GoBack"/>
      <w:bookmarkEnd w:id="0"/>
    </w:p>
    <w:p w:rsidR="005031B6" w:rsidRDefault="006C3D7E" w:rsidP="00041BAE">
      <w:pPr>
        <w:spacing w:line="240" w:lineRule="auto"/>
        <w:textAlignment w:val="bottom"/>
        <w:rPr>
          <w:rFonts w:ascii="Times New Roman" w:eastAsia="Times New Roman" w:hAnsi="Times New Roman" w:cs="Times New Roman"/>
          <w:color w:val="222222"/>
          <w:sz w:val="24"/>
          <w:szCs w:val="24"/>
          <w:lang w:eastAsia="en-GB"/>
        </w:rPr>
      </w:pPr>
      <w:r w:rsidRPr="00041BAE">
        <w:rPr>
          <w:rFonts w:ascii="Times New Roman" w:eastAsia="Times New Roman" w:hAnsi="Times New Roman" w:cs="Times New Roman"/>
          <w:color w:val="222222"/>
          <w:sz w:val="24"/>
          <w:szCs w:val="24"/>
          <w:lang w:eastAsia="en-GB"/>
        </w:rPr>
        <w:t xml:space="preserve">Social technologies are no longer just marketing channels for Nigerian banks. </w:t>
      </w:r>
      <w:r w:rsidR="00FB22E5" w:rsidRPr="00041BAE">
        <w:rPr>
          <w:rFonts w:ascii="Times New Roman" w:eastAsia="Times New Roman" w:hAnsi="Times New Roman" w:cs="Times New Roman"/>
          <w:color w:val="222222"/>
          <w:sz w:val="24"/>
          <w:szCs w:val="24"/>
          <w:lang w:eastAsia="en-GB"/>
        </w:rPr>
        <w:t>Social technologies include Instagram, X, TikTok, Facebook, and AI chat</w:t>
      </w:r>
      <w:r w:rsidR="00041BAE">
        <w:rPr>
          <w:rFonts w:ascii="Times New Roman" w:eastAsia="Times New Roman" w:hAnsi="Times New Roman" w:cs="Times New Roman"/>
          <w:color w:val="222222"/>
          <w:sz w:val="24"/>
          <w:szCs w:val="24"/>
          <w:lang w:eastAsia="en-GB"/>
        </w:rPr>
        <w:t xml:space="preserve"> </w:t>
      </w:r>
      <w:r w:rsidR="00FB22E5" w:rsidRPr="00041BAE">
        <w:rPr>
          <w:rFonts w:ascii="Times New Roman" w:eastAsia="Times New Roman" w:hAnsi="Times New Roman" w:cs="Times New Roman"/>
          <w:color w:val="222222"/>
          <w:sz w:val="24"/>
          <w:szCs w:val="24"/>
          <w:lang w:eastAsia="en-GB"/>
        </w:rPr>
        <w:t xml:space="preserve">bots embedded in these platforms. They </w:t>
      </w:r>
      <w:r w:rsidR="00756680" w:rsidRPr="00041BAE">
        <w:rPr>
          <w:rFonts w:ascii="Times New Roman" w:eastAsia="Times New Roman" w:hAnsi="Times New Roman" w:cs="Times New Roman"/>
          <w:color w:val="222222"/>
          <w:sz w:val="24"/>
          <w:szCs w:val="24"/>
          <w:lang w:eastAsia="en-GB"/>
        </w:rPr>
        <w:t xml:space="preserve">are </w:t>
      </w:r>
      <w:r w:rsidR="00FB22E5" w:rsidRPr="00041BAE">
        <w:rPr>
          <w:rFonts w:ascii="Times New Roman" w:eastAsia="Times New Roman" w:hAnsi="Times New Roman" w:cs="Times New Roman"/>
          <w:color w:val="222222"/>
          <w:sz w:val="24"/>
          <w:szCs w:val="24"/>
          <w:lang w:eastAsia="en-GB"/>
        </w:rPr>
        <w:t xml:space="preserve">now part of </w:t>
      </w:r>
      <w:r w:rsidR="009B2728" w:rsidRPr="00041BAE">
        <w:rPr>
          <w:rFonts w:ascii="Times New Roman" w:eastAsia="Times New Roman" w:hAnsi="Times New Roman" w:cs="Times New Roman"/>
          <w:color w:val="222222"/>
          <w:sz w:val="24"/>
          <w:szCs w:val="24"/>
          <w:lang w:eastAsia="en-GB"/>
        </w:rPr>
        <w:t xml:space="preserve">banking operations </w:t>
      </w:r>
      <w:r w:rsidR="00FB22E5" w:rsidRPr="00041BAE">
        <w:rPr>
          <w:rFonts w:ascii="Times New Roman" w:eastAsia="Times New Roman" w:hAnsi="Times New Roman" w:cs="Times New Roman"/>
          <w:color w:val="222222"/>
          <w:sz w:val="24"/>
          <w:szCs w:val="24"/>
          <w:lang w:eastAsia="en-GB"/>
        </w:rPr>
        <w:t>handl</w:t>
      </w:r>
      <w:r w:rsidR="009B2728" w:rsidRPr="00041BAE">
        <w:rPr>
          <w:rFonts w:ascii="Times New Roman" w:eastAsia="Times New Roman" w:hAnsi="Times New Roman" w:cs="Times New Roman"/>
          <w:color w:val="222222"/>
          <w:sz w:val="24"/>
          <w:szCs w:val="24"/>
          <w:lang w:eastAsia="en-GB"/>
        </w:rPr>
        <w:t>ing customer service,</w:t>
      </w:r>
      <w:r w:rsidR="00FB22E5" w:rsidRPr="00041BAE">
        <w:rPr>
          <w:rFonts w:ascii="Times New Roman" w:eastAsia="Times New Roman" w:hAnsi="Times New Roman" w:cs="Times New Roman"/>
          <w:color w:val="222222"/>
          <w:sz w:val="24"/>
          <w:szCs w:val="24"/>
          <w:lang w:eastAsia="en-GB"/>
        </w:rPr>
        <w:t xml:space="preserve"> customer support, product promotion, on</w:t>
      </w:r>
      <w:r w:rsidR="00950DAB" w:rsidRPr="00041BAE">
        <w:rPr>
          <w:rFonts w:ascii="Times New Roman" w:eastAsia="Times New Roman" w:hAnsi="Times New Roman" w:cs="Times New Roman"/>
          <w:color w:val="222222"/>
          <w:sz w:val="24"/>
          <w:szCs w:val="24"/>
          <w:lang w:eastAsia="en-GB"/>
        </w:rPr>
        <w:t>-</w:t>
      </w:r>
      <w:r w:rsidR="00FB22E5" w:rsidRPr="00041BAE">
        <w:rPr>
          <w:rFonts w:ascii="Times New Roman" w:eastAsia="Times New Roman" w:hAnsi="Times New Roman" w:cs="Times New Roman"/>
          <w:color w:val="222222"/>
          <w:sz w:val="24"/>
          <w:szCs w:val="24"/>
          <w:lang w:eastAsia="en-GB"/>
        </w:rPr>
        <w:t>boarding and loyalty programs</w:t>
      </w:r>
      <w:r w:rsidR="00670CA7" w:rsidRPr="00041BAE">
        <w:rPr>
          <w:rFonts w:ascii="Times New Roman" w:eastAsia="Times New Roman" w:hAnsi="Times New Roman" w:cs="Times New Roman"/>
          <w:color w:val="222222"/>
          <w:sz w:val="24"/>
          <w:szCs w:val="24"/>
          <w:lang w:eastAsia="en-GB"/>
        </w:rPr>
        <w:t xml:space="preserve"> (</w:t>
      </w:r>
      <w:r w:rsidR="00670CA7" w:rsidRPr="00041BAE">
        <w:rPr>
          <w:rFonts w:ascii="Times New Roman" w:hAnsi="Times New Roman" w:cs="Times New Roman"/>
          <w:sz w:val="24"/>
          <w:szCs w:val="24"/>
        </w:rPr>
        <w:t>Ojoko, July, 2025).</w:t>
      </w:r>
      <w:r w:rsidRPr="00041BAE">
        <w:rPr>
          <w:rFonts w:ascii="Times New Roman" w:eastAsia="Times New Roman" w:hAnsi="Times New Roman" w:cs="Times New Roman"/>
          <w:color w:val="222222"/>
          <w:sz w:val="24"/>
          <w:szCs w:val="24"/>
          <w:lang w:eastAsia="en-GB"/>
        </w:rPr>
        <w:t xml:space="preserve"> Between Q3 2025, 15 Nigerian banks generated 213 million social ad impressions and a 3.4% conversion rate across Instagram, Faceboo</w:t>
      </w:r>
      <w:r w:rsidR="00756680" w:rsidRPr="00041BAE">
        <w:rPr>
          <w:rFonts w:ascii="Times New Roman" w:eastAsia="Times New Roman" w:hAnsi="Times New Roman" w:cs="Times New Roman"/>
          <w:color w:val="222222"/>
          <w:sz w:val="24"/>
          <w:szCs w:val="24"/>
          <w:lang w:eastAsia="en-GB"/>
        </w:rPr>
        <w:t xml:space="preserve">k, TikTok, LinkedIn </w:t>
      </w:r>
      <w:r w:rsidR="00FB22E5" w:rsidRPr="00041BAE">
        <w:rPr>
          <w:rFonts w:ascii="Times New Roman" w:eastAsia="Times New Roman" w:hAnsi="Times New Roman" w:cs="Times New Roman"/>
          <w:color w:val="222222"/>
          <w:sz w:val="24"/>
          <w:szCs w:val="24"/>
          <w:lang w:eastAsia="en-GB"/>
        </w:rPr>
        <w:t xml:space="preserve">and X. </w:t>
      </w:r>
      <w:r w:rsidR="00D55E19" w:rsidRPr="00041BAE">
        <w:rPr>
          <w:rFonts w:ascii="Times New Roman" w:eastAsia="Times New Roman" w:hAnsi="Times New Roman" w:cs="Times New Roman"/>
          <w:color w:val="222222"/>
          <w:sz w:val="24"/>
          <w:szCs w:val="24"/>
          <w:lang w:eastAsia="en-GB"/>
        </w:rPr>
        <w:t>This paper asks: How effective are social technologies as strategic tools for customer engagement</w:t>
      </w:r>
      <w:r w:rsidR="00670CA7" w:rsidRPr="00041BAE">
        <w:rPr>
          <w:rFonts w:ascii="Times New Roman" w:eastAsia="Times New Roman" w:hAnsi="Times New Roman" w:cs="Times New Roman"/>
          <w:color w:val="222222"/>
          <w:sz w:val="24"/>
          <w:szCs w:val="24"/>
          <w:lang w:eastAsia="en-GB"/>
        </w:rPr>
        <w:t>, complaint resolution</w:t>
      </w:r>
      <w:r w:rsidR="00D55E19" w:rsidRPr="00041BAE">
        <w:rPr>
          <w:rFonts w:ascii="Times New Roman" w:eastAsia="Times New Roman" w:hAnsi="Times New Roman" w:cs="Times New Roman"/>
          <w:color w:val="222222"/>
          <w:sz w:val="24"/>
          <w:szCs w:val="24"/>
          <w:lang w:eastAsia="en-GB"/>
        </w:rPr>
        <w:t xml:space="preserve"> and loyalty in Nig</w:t>
      </w:r>
      <w:r w:rsidR="009B2728" w:rsidRPr="00041BAE">
        <w:rPr>
          <w:rFonts w:ascii="Times New Roman" w:eastAsia="Times New Roman" w:hAnsi="Times New Roman" w:cs="Times New Roman"/>
          <w:color w:val="222222"/>
          <w:sz w:val="24"/>
          <w:szCs w:val="24"/>
          <w:lang w:eastAsia="en-GB"/>
        </w:rPr>
        <w:t>erian banking operations?</w:t>
      </w:r>
    </w:p>
    <w:p w:rsidR="005031B6" w:rsidRPr="00041BAE" w:rsidRDefault="005031B6" w:rsidP="005031B6">
      <w:pPr>
        <w:spacing w:line="240" w:lineRule="auto"/>
        <w:textAlignment w:val="bottom"/>
        <w:rPr>
          <w:rFonts w:ascii="Times New Roman" w:eastAsia="Times New Roman" w:hAnsi="Times New Roman" w:cs="Times New Roman"/>
          <w:color w:val="222222"/>
          <w:sz w:val="24"/>
          <w:szCs w:val="24"/>
          <w:lang w:eastAsia="en-GB"/>
        </w:rPr>
      </w:pPr>
      <w:r>
        <w:rPr>
          <w:rFonts w:ascii="Times New Roman" w:hAnsi="Times New Roman" w:cs="Times New Roman"/>
          <w:sz w:val="24"/>
          <w:szCs w:val="24"/>
        </w:rPr>
        <w:t xml:space="preserve">1.1. </w:t>
      </w:r>
      <w:r w:rsidRPr="00041BAE">
        <w:rPr>
          <w:rFonts w:ascii="Times New Roman" w:eastAsia="Times New Roman" w:hAnsi="Times New Roman" w:cs="Times New Roman"/>
          <w:color w:val="222222"/>
          <w:sz w:val="24"/>
          <w:szCs w:val="24"/>
          <w:lang w:eastAsia="en-GB"/>
        </w:rPr>
        <w:t>Research Interview Questions</w:t>
      </w:r>
    </w:p>
    <w:p w:rsidR="005031B6" w:rsidRPr="00041BAE" w:rsidRDefault="005031B6" w:rsidP="005031B6">
      <w:pPr>
        <w:spacing w:line="240" w:lineRule="auto"/>
        <w:ind w:firstLine="720"/>
        <w:textAlignment w:val="bottom"/>
        <w:rPr>
          <w:rFonts w:ascii="Times New Roman" w:eastAsia="Times New Roman" w:hAnsi="Times New Roman" w:cs="Times New Roman"/>
          <w:color w:val="222222"/>
          <w:sz w:val="24"/>
          <w:szCs w:val="24"/>
          <w:lang w:eastAsia="en-GB"/>
        </w:rPr>
      </w:pPr>
      <w:r w:rsidRPr="00041BAE">
        <w:rPr>
          <w:rFonts w:ascii="Times New Roman" w:eastAsia="Times New Roman" w:hAnsi="Times New Roman" w:cs="Times New Roman"/>
          <w:color w:val="222222"/>
          <w:sz w:val="24"/>
          <w:szCs w:val="24"/>
          <w:lang w:eastAsia="en-GB"/>
        </w:rPr>
        <w:t>1. How often do customers interact with their bank on social media?</w:t>
      </w:r>
    </w:p>
    <w:p w:rsidR="005031B6" w:rsidRPr="00041BAE" w:rsidRDefault="005031B6" w:rsidP="005031B6">
      <w:pPr>
        <w:spacing w:line="240" w:lineRule="auto"/>
        <w:ind w:left="720"/>
        <w:textAlignment w:val="bottom"/>
        <w:rPr>
          <w:rFonts w:ascii="Times New Roman" w:eastAsia="Times New Roman" w:hAnsi="Times New Roman" w:cs="Times New Roman"/>
          <w:color w:val="222222"/>
          <w:sz w:val="24"/>
          <w:szCs w:val="24"/>
          <w:lang w:eastAsia="en-GB"/>
        </w:rPr>
      </w:pPr>
      <w:r w:rsidRPr="00041BAE">
        <w:rPr>
          <w:rFonts w:ascii="Times New Roman" w:eastAsia="Times New Roman" w:hAnsi="Times New Roman" w:cs="Times New Roman"/>
          <w:color w:val="222222"/>
          <w:sz w:val="24"/>
          <w:szCs w:val="24"/>
          <w:lang w:eastAsia="en-GB"/>
        </w:rPr>
        <w:t>2. What issues do customers present mostly from social engagement to banking transactions?</w:t>
      </w:r>
    </w:p>
    <w:p w:rsidR="00950DAB" w:rsidRPr="005031B6" w:rsidRDefault="005031B6" w:rsidP="005031B6">
      <w:pPr>
        <w:spacing w:line="480" w:lineRule="auto"/>
        <w:ind w:firstLine="720"/>
        <w:rPr>
          <w:rFonts w:ascii="Times New Roman" w:hAnsi="Times New Roman"/>
          <w:color w:val="222222"/>
          <w:sz w:val="24"/>
          <w:szCs w:val="24"/>
          <w:lang w:eastAsia="en-GB"/>
        </w:rPr>
      </w:pPr>
      <w:r w:rsidRPr="005031B6">
        <w:rPr>
          <w:rFonts w:ascii="Times New Roman" w:hAnsi="Times New Roman"/>
          <w:color w:val="222222"/>
          <w:sz w:val="24"/>
          <w:szCs w:val="24"/>
          <w:lang w:eastAsia="en-GB"/>
        </w:rPr>
        <w:t>3. Does social media interaction influence trust and loyalty?</w:t>
      </w:r>
      <w:r w:rsidRPr="005031B6">
        <w:rPr>
          <w:rFonts w:ascii="Times New Roman" w:hAnsi="Times New Roman"/>
          <w:color w:val="222222"/>
          <w:sz w:val="24"/>
          <w:szCs w:val="24"/>
          <w:lang w:eastAsia="en-GB"/>
        </w:rPr>
        <w:br/>
      </w:r>
      <w:r w:rsidR="002A5C9A" w:rsidRPr="005031B6">
        <w:rPr>
          <w:rFonts w:ascii="Times New Roman" w:hAnsi="Times New Roman"/>
          <w:color w:val="222222"/>
          <w:sz w:val="24"/>
          <w:szCs w:val="24"/>
          <w:lang w:eastAsia="en-GB"/>
        </w:rPr>
        <w:t xml:space="preserve">2. </w:t>
      </w:r>
      <w:r w:rsidR="009B2728" w:rsidRPr="005031B6">
        <w:rPr>
          <w:rFonts w:ascii="Times New Roman" w:hAnsi="Times New Roman"/>
          <w:color w:val="222222"/>
          <w:sz w:val="24"/>
          <w:szCs w:val="24"/>
          <w:lang w:eastAsia="en-GB"/>
        </w:rPr>
        <w:t>Literature Review</w:t>
      </w:r>
      <w:r w:rsidR="00950DAB" w:rsidRPr="005031B6">
        <w:rPr>
          <w:rFonts w:ascii="Times New Roman" w:hAnsi="Times New Roman"/>
          <w:color w:val="222222"/>
          <w:sz w:val="24"/>
          <w:szCs w:val="24"/>
          <w:lang w:eastAsia="en-GB"/>
        </w:rPr>
        <w:br/>
      </w:r>
      <w:r w:rsidR="002A5C9A" w:rsidRPr="005031B6">
        <w:rPr>
          <w:rFonts w:ascii="Times New Roman" w:hAnsi="Times New Roman"/>
          <w:color w:val="222222"/>
          <w:sz w:val="24"/>
          <w:szCs w:val="24"/>
          <w:lang w:eastAsia="en-GB"/>
        </w:rPr>
        <w:t xml:space="preserve">2.1. </w:t>
      </w:r>
      <w:r w:rsidR="00950DAB" w:rsidRPr="005031B6">
        <w:rPr>
          <w:rFonts w:ascii="Times New Roman" w:hAnsi="Times New Roman"/>
          <w:color w:val="222222"/>
          <w:sz w:val="24"/>
          <w:szCs w:val="24"/>
          <w:lang w:eastAsia="en-GB"/>
        </w:rPr>
        <w:t>Social Technologies in Banking</w:t>
      </w:r>
    </w:p>
    <w:p w:rsidR="00950DAB" w:rsidRPr="00041BAE" w:rsidRDefault="00D55E19" w:rsidP="00041BAE">
      <w:pPr>
        <w:spacing w:line="240" w:lineRule="auto"/>
        <w:textAlignment w:val="bottom"/>
        <w:rPr>
          <w:rFonts w:ascii="Times New Roman" w:eastAsia="Times New Roman" w:hAnsi="Times New Roman" w:cs="Times New Roman"/>
          <w:color w:val="222222"/>
          <w:sz w:val="24"/>
          <w:szCs w:val="24"/>
          <w:lang w:eastAsia="en-GB"/>
        </w:rPr>
      </w:pPr>
      <w:r w:rsidRPr="00041BAE">
        <w:rPr>
          <w:rFonts w:ascii="Times New Roman" w:eastAsia="Times New Roman" w:hAnsi="Times New Roman" w:cs="Times New Roman"/>
          <w:color w:val="222222"/>
          <w:sz w:val="24"/>
          <w:szCs w:val="24"/>
          <w:lang w:eastAsia="en-GB"/>
        </w:rPr>
        <w:t>Social technologies refer to platforms that enable two-way interaction between organizations and customers. In banking, they reduce service costs and inc</w:t>
      </w:r>
      <w:r w:rsidR="0082144D" w:rsidRPr="00041BAE">
        <w:rPr>
          <w:rFonts w:ascii="Times New Roman" w:eastAsia="Times New Roman" w:hAnsi="Times New Roman" w:cs="Times New Roman"/>
          <w:color w:val="222222"/>
          <w:sz w:val="24"/>
          <w:szCs w:val="24"/>
          <w:lang w:eastAsia="en-GB"/>
        </w:rPr>
        <w:t>rease accessibility.</w:t>
      </w:r>
      <w:r w:rsidR="006E5969" w:rsidRPr="00041BAE">
        <w:rPr>
          <w:rFonts w:ascii="Times New Roman" w:eastAsia="Times New Roman" w:hAnsi="Times New Roman" w:cs="Times New Roman"/>
          <w:color w:val="222222"/>
          <w:sz w:val="24"/>
          <w:szCs w:val="24"/>
          <w:lang w:eastAsia="en-GB"/>
        </w:rPr>
        <w:t xml:space="preserve"> </w:t>
      </w:r>
      <w:r w:rsidR="006E5969" w:rsidRPr="00041BAE">
        <w:rPr>
          <w:rFonts w:ascii="Times New Roman" w:hAnsi="Times New Roman" w:cs="Times New Roman"/>
          <w:color w:val="222222"/>
          <w:sz w:val="24"/>
          <w:szCs w:val="24"/>
          <w:shd w:val="clear" w:color="auto" w:fill="FFFFFF"/>
        </w:rPr>
        <w:t>Wang et al, (2023)</w:t>
      </w:r>
      <w:r w:rsidR="0082144D" w:rsidRPr="00041BAE">
        <w:rPr>
          <w:rFonts w:ascii="Times New Roman" w:eastAsia="Times New Roman" w:hAnsi="Times New Roman" w:cs="Times New Roman"/>
          <w:color w:val="222222"/>
          <w:sz w:val="24"/>
          <w:szCs w:val="24"/>
          <w:lang w:eastAsia="en-GB"/>
        </w:rPr>
        <w:t xml:space="preserve"> </w:t>
      </w:r>
      <w:r w:rsidRPr="00041BAE">
        <w:rPr>
          <w:rFonts w:ascii="Times New Roman" w:eastAsia="Times New Roman" w:hAnsi="Times New Roman" w:cs="Times New Roman"/>
          <w:color w:val="222222"/>
          <w:sz w:val="24"/>
          <w:szCs w:val="24"/>
          <w:lang w:eastAsia="en-GB"/>
        </w:rPr>
        <w:t>notes that social media enhances c</w:t>
      </w:r>
      <w:r w:rsidR="006E5969" w:rsidRPr="00041BAE">
        <w:rPr>
          <w:rFonts w:ascii="Times New Roman" w:eastAsia="Times New Roman" w:hAnsi="Times New Roman" w:cs="Times New Roman"/>
          <w:color w:val="222222"/>
          <w:sz w:val="24"/>
          <w:szCs w:val="24"/>
          <w:lang w:eastAsia="en-GB"/>
        </w:rPr>
        <w:t>redibility when used for product updates</w:t>
      </w:r>
      <w:r w:rsidR="00950DAB" w:rsidRPr="00041BAE">
        <w:rPr>
          <w:rFonts w:ascii="Times New Roman" w:eastAsia="Times New Roman" w:hAnsi="Times New Roman" w:cs="Times New Roman"/>
          <w:color w:val="222222"/>
          <w:sz w:val="24"/>
          <w:szCs w:val="24"/>
          <w:lang w:eastAsia="en-GB"/>
        </w:rPr>
        <w:t xml:space="preserve"> and complaint resolution</w:t>
      </w:r>
      <w:r w:rsidR="006E5969" w:rsidRPr="00041BAE">
        <w:rPr>
          <w:rFonts w:ascii="Times New Roman" w:eastAsia="Times New Roman" w:hAnsi="Times New Roman" w:cs="Times New Roman"/>
          <w:color w:val="222222"/>
          <w:sz w:val="24"/>
          <w:szCs w:val="24"/>
          <w:lang w:eastAsia="en-GB"/>
        </w:rPr>
        <w:t>s</w:t>
      </w:r>
      <w:r w:rsidR="00950DAB" w:rsidRPr="00041BAE">
        <w:rPr>
          <w:rFonts w:ascii="Times New Roman" w:eastAsia="Times New Roman" w:hAnsi="Times New Roman" w:cs="Times New Roman"/>
          <w:color w:val="222222"/>
          <w:sz w:val="24"/>
          <w:szCs w:val="24"/>
          <w:lang w:eastAsia="en-GB"/>
        </w:rPr>
        <w:t>.</w:t>
      </w:r>
    </w:p>
    <w:p w:rsidR="005031B6" w:rsidRDefault="005031B6" w:rsidP="00041BAE">
      <w:pPr>
        <w:spacing w:line="240" w:lineRule="auto"/>
        <w:textAlignment w:val="bottom"/>
        <w:rPr>
          <w:rFonts w:ascii="Times New Roman" w:eastAsia="Times New Roman" w:hAnsi="Times New Roman" w:cs="Times New Roman"/>
          <w:color w:val="222222"/>
          <w:sz w:val="24"/>
          <w:szCs w:val="24"/>
          <w:lang w:eastAsia="en-GB"/>
        </w:rPr>
      </w:pPr>
    </w:p>
    <w:p w:rsidR="005031B6" w:rsidRDefault="005031B6" w:rsidP="00041BAE">
      <w:pPr>
        <w:spacing w:line="240" w:lineRule="auto"/>
        <w:textAlignment w:val="bottom"/>
        <w:rPr>
          <w:rFonts w:ascii="Times New Roman" w:eastAsia="Times New Roman" w:hAnsi="Times New Roman" w:cs="Times New Roman"/>
          <w:color w:val="222222"/>
          <w:sz w:val="24"/>
          <w:szCs w:val="24"/>
          <w:lang w:eastAsia="en-GB"/>
        </w:rPr>
      </w:pPr>
    </w:p>
    <w:p w:rsidR="00950DAB" w:rsidRPr="00041BAE" w:rsidRDefault="002A5C9A" w:rsidP="00041BAE">
      <w:pPr>
        <w:spacing w:line="240" w:lineRule="auto"/>
        <w:textAlignment w:val="bottom"/>
        <w:rPr>
          <w:rFonts w:ascii="Times New Roman" w:eastAsia="Times New Roman" w:hAnsi="Times New Roman" w:cs="Times New Roman"/>
          <w:color w:val="222222"/>
          <w:sz w:val="24"/>
          <w:szCs w:val="24"/>
          <w:lang w:eastAsia="en-GB"/>
        </w:rPr>
      </w:pPr>
      <w:r>
        <w:rPr>
          <w:rFonts w:ascii="Times New Roman" w:eastAsia="Times New Roman" w:hAnsi="Times New Roman" w:cs="Times New Roman"/>
          <w:color w:val="222222"/>
          <w:sz w:val="24"/>
          <w:szCs w:val="24"/>
          <w:lang w:eastAsia="en-GB"/>
        </w:rPr>
        <w:lastRenderedPageBreak/>
        <w:t xml:space="preserve">2.2. </w:t>
      </w:r>
      <w:r w:rsidR="00950DAB" w:rsidRPr="00041BAE">
        <w:rPr>
          <w:rFonts w:ascii="Times New Roman" w:eastAsia="Times New Roman" w:hAnsi="Times New Roman" w:cs="Times New Roman"/>
          <w:color w:val="222222"/>
          <w:sz w:val="24"/>
          <w:szCs w:val="24"/>
          <w:lang w:eastAsia="en-GB"/>
        </w:rPr>
        <w:t>Customer Engagement and Loyalty</w:t>
      </w:r>
    </w:p>
    <w:p w:rsidR="00F914BF" w:rsidRPr="00041BAE" w:rsidRDefault="00D55E19" w:rsidP="00041BAE">
      <w:pPr>
        <w:spacing w:line="240" w:lineRule="auto"/>
        <w:rPr>
          <w:rFonts w:ascii="Times New Roman" w:eastAsia="Times New Roman" w:hAnsi="Times New Roman" w:cs="Times New Roman"/>
          <w:color w:val="222222"/>
          <w:sz w:val="24"/>
          <w:szCs w:val="24"/>
          <w:lang w:eastAsia="en-GB"/>
        </w:rPr>
      </w:pPr>
      <w:r w:rsidRPr="00041BAE">
        <w:rPr>
          <w:rFonts w:ascii="Times New Roman" w:eastAsia="Times New Roman" w:hAnsi="Times New Roman" w:cs="Times New Roman"/>
          <w:color w:val="222222"/>
          <w:sz w:val="24"/>
          <w:szCs w:val="24"/>
          <w:lang w:eastAsia="en-GB"/>
        </w:rPr>
        <w:t>Engagement is meas</w:t>
      </w:r>
      <w:r w:rsidR="00862E2E">
        <w:rPr>
          <w:rFonts w:ascii="Times New Roman" w:eastAsia="Times New Roman" w:hAnsi="Times New Roman" w:cs="Times New Roman"/>
          <w:color w:val="222222"/>
          <w:sz w:val="24"/>
          <w:szCs w:val="24"/>
          <w:lang w:eastAsia="en-GB"/>
        </w:rPr>
        <w:t>\</w:t>
      </w:r>
      <w:r w:rsidRPr="00041BAE">
        <w:rPr>
          <w:rFonts w:ascii="Times New Roman" w:eastAsia="Times New Roman" w:hAnsi="Times New Roman" w:cs="Times New Roman"/>
          <w:color w:val="222222"/>
          <w:sz w:val="24"/>
          <w:szCs w:val="24"/>
          <w:lang w:eastAsia="en-GB"/>
        </w:rPr>
        <w:t xml:space="preserve">ured by interaction frequency, response </w:t>
      </w:r>
      <w:r w:rsidR="00C354D3" w:rsidRPr="00041BAE">
        <w:rPr>
          <w:rFonts w:ascii="Times New Roman" w:eastAsia="Times New Roman" w:hAnsi="Times New Roman" w:cs="Times New Roman"/>
          <w:color w:val="222222"/>
          <w:sz w:val="24"/>
          <w:szCs w:val="24"/>
          <w:lang w:eastAsia="en-GB"/>
        </w:rPr>
        <w:t xml:space="preserve">time, and emotional connection. </w:t>
      </w:r>
      <w:r w:rsidR="00C354D3" w:rsidRPr="00041BAE">
        <w:rPr>
          <w:rFonts w:ascii="Times New Roman" w:hAnsi="Times New Roman" w:cs="Times New Roman"/>
          <w:sz w:val="24"/>
          <w:szCs w:val="24"/>
        </w:rPr>
        <w:t xml:space="preserve">Customer loyalty has been widely examined in marketing and relationship management literature, often described as a multidimensional construct encompassing both behavioral and attitudinal elements. Jamaluddin (2017) defines loyalty as fidelity, arising not from coercion but from cumulative positive experiences. This perspective aligns with the broader understanding of brand loyalty as a strong predisposition of customers to repeatedly purchase a specific brand. </w:t>
      </w:r>
      <w:r w:rsidRPr="00041BAE">
        <w:rPr>
          <w:rFonts w:ascii="Times New Roman" w:eastAsia="Times New Roman" w:hAnsi="Times New Roman" w:cs="Times New Roman"/>
          <w:color w:val="222222"/>
          <w:sz w:val="24"/>
          <w:szCs w:val="24"/>
          <w:lang w:eastAsia="en-GB"/>
        </w:rPr>
        <w:t>Loyalty is measured by repeat transactions, account retention, and referrals</w:t>
      </w:r>
      <w:r w:rsidR="00F914BF" w:rsidRPr="00041BAE">
        <w:rPr>
          <w:rFonts w:ascii="Times New Roman" w:eastAsia="Times New Roman" w:hAnsi="Times New Roman" w:cs="Times New Roman"/>
          <w:color w:val="222222"/>
          <w:sz w:val="24"/>
          <w:szCs w:val="24"/>
          <w:lang w:eastAsia="en-GB"/>
        </w:rPr>
        <w:t xml:space="preserve"> (</w:t>
      </w:r>
      <w:r w:rsidR="00F914BF" w:rsidRPr="00041BAE">
        <w:rPr>
          <w:rFonts w:ascii="Times New Roman" w:hAnsi="Times New Roman" w:cs="Times New Roman"/>
          <w:color w:val="222222"/>
          <w:sz w:val="24"/>
          <w:szCs w:val="24"/>
          <w:shd w:val="clear" w:color="auto" w:fill="FFFFFF"/>
        </w:rPr>
        <w:t>Walean et al, 2025).</w:t>
      </w:r>
      <w:r w:rsidRPr="00041BAE">
        <w:rPr>
          <w:rFonts w:ascii="Times New Roman" w:eastAsia="Times New Roman" w:hAnsi="Times New Roman" w:cs="Times New Roman"/>
          <w:color w:val="222222"/>
          <w:sz w:val="24"/>
          <w:szCs w:val="24"/>
          <w:lang w:eastAsia="en-GB"/>
        </w:rPr>
        <w:t xml:space="preserve"> KPMG’s 2024 Customer Experience Survey shows that banks excelling in engagement</w:t>
      </w:r>
      <w:r w:rsidR="00F914BF" w:rsidRPr="00041BAE">
        <w:rPr>
          <w:rFonts w:ascii="Times New Roman" w:eastAsia="Times New Roman" w:hAnsi="Times New Roman" w:cs="Times New Roman"/>
          <w:color w:val="222222"/>
          <w:sz w:val="24"/>
          <w:szCs w:val="24"/>
          <w:lang w:eastAsia="en-GB"/>
        </w:rPr>
        <w:t>,</w:t>
      </w:r>
      <w:r w:rsidRPr="00041BAE">
        <w:rPr>
          <w:rFonts w:ascii="Times New Roman" w:eastAsia="Times New Roman" w:hAnsi="Times New Roman" w:cs="Times New Roman"/>
          <w:color w:val="222222"/>
          <w:sz w:val="24"/>
          <w:szCs w:val="24"/>
          <w:lang w:eastAsia="en-GB"/>
        </w:rPr>
        <w:t xml:space="preserve"> score higher on loyalty, but many Nigerian banks lag in resolving cust</w:t>
      </w:r>
      <w:r w:rsidR="00950DAB" w:rsidRPr="00041BAE">
        <w:rPr>
          <w:rFonts w:ascii="Times New Roman" w:eastAsia="Times New Roman" w:hAnsi="Times New Roman" w:cs="Times New Roman"/>
          <w:color w:val="222222"/>
          <w:sz w:val="24"/>
          <w:szCs w:val="24"/>
          <w:lang w:eastAsia="en-GB"/>
        </w:rPr>
        <w:t>omer issues.</w:t>
      </w:r>
      <w:r w:rsidR="00950DAB" w:rsidRPr="00041BAE">
        <w:rPr>
          <w:rFonts w:ascii="Times New Roman" w:eastAsia="Times New Roman" w:hAnsi="Times New Roman" w:cs="Times New Roman"/>
          <w:color w:val="222222"/>
          <w:sz w:val="24"/>
          <w:szCs w:val="24"/>
          <w:lang w:eastAsia="en-GB"/>
        </w:rPr>
        <w:br/>
      </w:r>
      <w:r w:rsidR="00950DAB" w:rsidRPr="00041BAE">
        <w:rPr>
          <w:rFonts w:ascii="Times New Roman" w:eastAsia="Times New Roman" w:hAnsi="Times New Roman" w:cs="Times New Roman"/>
          <w:color w:val="222222"/>
          <w:sz w:val="24"/>
          <w:szCs w:val="24"/>
          <w:lang w:eastAsia="en-GB"/>
        </w:rPr>
        <w:br/>
      </w:r>
      <w:r w:rsidR="002A5C9A">
        <w:rPr>
          <w:rFonts w:ascii="Times New Roman" w:eastAsia="Times New Roman" w:hAnsi="Times New Roman" w:cs="Times New Roman"/>
          <w:color w:val="222222"/>
          <w:sz w:val="24"/>
          <w:szCs w:val="24"/>
          <w:lang w:eastAsia="en-GB"/>
        </w:rPr>
        <w:t xml:space="preserve">2.3. </w:t>
      </w:r>
      <w:r w:rsidR="00950DAB" w:rsidRPr="00041BAE">
        <w:rPr>
          <w:rFonts w:ascii="Times New Roman" w:eastAsia="Times New Roman" w:hAnsi="Times New Roman" w:cs="Times New Roman"/>
          <w:color w:val="222222"/>
          <w:sz w:val="24"/>
          <w:szCs w:val="24"/>
          <w:lang w:eastAsia="en-GB"/>
        </w:rPr>
        <w:t>Theoretical Framework</w:t>
      </w:r>
    </w:p>
    <w:p w:rsidR="002165FF" w:rsidRPr="00041BAE" w:rsidRDefault="00950DAB" w:rsidP="00041BAE">
      <w:pPr>
        <w:spacing w:line="240" w:lineRule="auto"/>
        <w:rPr>
          <w:rFonts w:ascii="Times New Roman" w:eastAsia="Times New Roman" w:hAnsi="Times New Roman" w:cs="Times New Roman"/>
          <w:color w:val="222222"/>
          <w:sz w:val="24"/>
          <w:szCs w:val="24"/>
          <w:lang w:eastAsia="en-GB"/>
        </w:rPr>
      </w:pPr>
      <w:r w:rsidRPr="00041BAE">
        <w:rPr>
          <w:rFonts w:ascii="Times New Roman" w:eastAsia="Times New Roman" w:hAnsi="Times New Roman" w:cs="Times New Roman"/>
          <w:color w:val="222222"/>
          <w:sz w:val="24"/>
          <w:szCs w:val="24"/>
          <w:lang w:eastAsia="en-GB"/>
        </w:rPr>
        <w:t>Technology Acceptance Model</w:t>
      </w:r>
      <w:r w:rsidR="00D55E19" w:rsidRPr="00041BAE">
        <w:rPr>
          <w:rFonts w:ascii="Times New Roman" w:eastAsia="Times New Roman" w:hAnsi="Times New Roman" w:cs="Times New Roman"/>
          <w:color w:val="222222"/>
          <w:sz w:val="24"/>
          <w:szCs w:val="24"/>
          <w:lang w:eastAsia="en-GB"/>
        </w:rPr>
        <w:t>: Users adopt digital tools when they perceive ease of use and use</w:t>
      </w:r>
      <w:r w:rsidRPr="00041BAE">
        <w:rPr>
          <w:rFonts w:ascii="Times New Roman" w:eastAsia="Times New Roman" w:hAnsi="Times New Roman" w:cs="Times New Roman"/>
          <w:color w:val="222222"/>
          <w:sz w:val="24"/>
          <w:szCs w:val="24"/>
          <w:lang w:eastAsia="en-GB"/>
        </w:rPr>
        <w:t>fulness.</w:t>
      </w:r>
      <w:r w:rsidR="00670CA7" w:rsidRPr="00041BAE">
        <w:rPr>
          <w:rFonts w:ascii="Times New Roman" w:eastAsia="Times New Roman" w:hAnsi="Times New Roman" w:cs="Times New Roman"/>
          <w:color w:val="222222"/>
          <w:sz w:val="24"/>
          <w:szCs w:val="24"/>
          <w:lang w:eastAsia="en-GB"/>
        </w:rPr>
        <w:t xml:space="preserve"> The Technology Acceptance Model (TAM) is defined as an information systems theory that </w:t>
      </w:r>
      <w:r w:rsidR="00EB55C1" w:rsidRPr="00041BAE">
        <w:rPr>
          <w:rFonts w:ascii="Times New Roman" w:eastAsia="Times New Roman" w:hAnsi="Times New Roman" w:cs="Times New Roman"/>
          <w:color w:val="222222"/>
          <w:sz w:val="24"/>
          <w:szCs w:val="24"/>
          <w:lang w:eastAsia="en-GB"/>
        </w:rPr>
        <w:t>describes</w:t>
      </w:r>
      <w:r w:rsidR="00670CA7" w:rsidRPr="00041BAE">
        <w:rPr>
          <w:rFonts w:ascii="Times New Roman" w:eastAsia="Times New Roman" w:hAnsi="Times New Roman" w:cs="Times New Roman"/>
          <w:color w:val="222222"/>
          <w:sz w:val="24"/>
          <w:szCs w:val="24"/>
          <w:lang w:eastAsia="en-GB"/>
        </w:rPr>
        <w:t xml:space="preserve"> how users are encouraged to accept and utilize new technology, f</w:t>
      </w:r>
      <w:r w:rsidR="00EB55C1" w:rsidRPr="00041BAE">
        <w:rPr>
          <w:rFonts w:ascii="Times New Roman" w:eastAsia="Times New Roman" w:hAnsi="Times New Roman" w:cs="Times New Roman"/>
          <w:color w:val="222222"/>
          <w:sz w:val="24"/>
          <w:szCs w:val="24"/>
          <w:lang w:eastAsia="en-GB"/>
        </w:rPr>
        <w:t>ocusing on two key determinants such as</w:t>
      </w:r>
      <w:r w:rsidR="00670CA7" w:rsidRPr="00041BAE">
        <w:rPr>
          <w:rFonts w:ascii="Times New Roman" w:eastAsia="Times New Roman" w:hAnsi="Times New Roman" w:cs="Times New Roman"/>
          <w:color w:val="222222"/>
          <w:sz w:val="24"/>
          <w:szCs w:val="24"/>
          <w:lang w:eastAsia="en-GB"/>
        </w:rPr>
        <w:t xml:space="preserve"> perceived usefulness and perceived ease of use.</w:t>
      </w:r>
      <w:r w:rsidR="000B0BD7" w:rsidRPr="00041BAE">
        <w:rPr>
          <w:rFonts w:ascii="Times New Roman" w:eastAsia="Times New Roman" w:hAnsi="Times New Roman" w:cs="Times New Roman"/>
          <w:color w:val="222222"/>
          <w:sz w:val="24"/>
          <w:szCs w:val="24"/>
          <w:lang w:eastAsia="en-GB"/>
        </w:rPr>
        <w:t xml:space="preserve"> </w:t>
      </w:r>
      <w:r w:rsidR="00670CA7" w:rsidRPr="00041BAE">
        <w:rPr>
          <w:rFonts w:ascii="Times New Roman" w:eastAsia="Times New Roman" w:hAnsi="Times New Roman" w:cs="Times New Roman"/>
          <w:color w:val="222222"/>
          <w:sz w:val="24"/>
          <w:szCs w:val="24"/>
          <w:lang w:eastAsia="en-GB"/>
        </w:rPr>
        <w:t xml:space="preserve">The model </w:t>
      </w:r>
      <w:r w:rsidR="00EB55C1" w:rsidRPr="00041BAE">
        <w:rPr>
          <w:rFonts w:ascii="Times New Roman" w:eastAsia="Times New Roman" w:hAnsi="Times New Roman" w:cs="Times New Roman"/>
          <w:color w:val="222222"/>
          <w:sz w:val="24"/>
          <w:szCs w:val="24"/>
          <w:lang w:eastAsia="en-GB"/>
        </w:rPr>
        <w:t>proposes</w:t>
      </w:r>
      <w:r w:rsidR="00670CA7" w:rsidRPr="00041BAE">
        <w:rPr>
          <w:rFonts w:ascii="Times New Roman" w:eastAsia="Times New Roman" w:hAnsi="Times New Roman" w:cs="Times New Roman"/>
          <w:color w:val="222222"/>
          <w:sz w:val="24"/>
          <w:szCs w:val="24"/>
          <w:lang w:eastAsia="en-GB"/>
        </w:rPr>
        <w:t xml:space="preserve"> that higher adoption rates occur when users believe an application will enhance the</w:t>
      </w:r>
      <w:r w:rsidR="00EB55C1" w:rsidRPr="00041BAE">
        <w:rPr>
          <w:rFonts w:ascii="Times New Roman" w:eastAsia="Times New Roman" w:hAnsi="Times New Roman" w:cs="Times New Roman"/>
          <w:color w:val="222222"/>
          <w:sz w:val="24"/>
          <w:szCs w:val="24"/>
          <w:lang w:eastAsia="en-GB"/>
        </w:rPr>
        <w:t>ir performance and requires little</w:t>
      </w:r>
      <w:r w:rsidR="00670CA7" w:rsidRPr="00041BAE">
        <w:rPr>
          <w:rFonts w:ascii="Times New Roman" w:eastAsia="Times New Roman" w:hAnsi="Times New Roman" w:cs="Times New Roman"/>
          <w:color w:val="222222"/>
          <w:sz w:val="24"/>
          <w:szCs w:val="24"/>
          <w:lang w:eastAsia="en-GB"/>
        </w:rPr>
        <w:t xml:space="preserve"> effort to use.</w:t>
      </w:r>
      <w:r w:rsidR="000B0BD7" w:rsidRPr="00041BAE">
        <w:rPr>
          <w:rFonts w:ascii="Times New Roman" w:eastAsia="Times New Roman" w:hAnsi="Times New Roman" w:cs="Times New Roman"/>
          <w:color w:val="222222"/>
          <w:sz w:val="24"/>
          <w:szCs w:val="24"/>
          <w:lang w:eastAsia="en-GB"/>
        </w:rPr>
        <w:t xml:space="preserve"> Also, </w:t>
      </w:r>
      <w:r w:rsidRPr="00041BAE">
        <w:rPr>
          <w:rFonts w:ascii="Times New Roman" w:eastAsia="Times New Roman" w:hAnsi="Times New Roman" w:cs="Times New Roman"/>
          <w:color w:val="222222"/>
          <w:sz w:val="24"/>
          <w:szCs w:val="24"/>
          <w:lang w:eastAsia="en-GB"/>
        </w:rPr>
        <w:t>Relationship Marketing Theory</w:t>
      </w:r>
      <w:r w:rsidR="000B0BD7" w:rsidRPr="00041BAE">
        <w:rPr>
          <w:rFonts w:ascii="Times New Roman" w:eastAsia="Times New Roman" w:hAnsi="Times New Roman" w:cs="Times New Roman"/>
          <w:color w:val="222222"/>
          <w:sz w:val="24"/>
          <w:szCs w:val="24"/>
          <w:lang w:eastAsia="en-GB"/>
        </w:rPr>
        <w:t xml:space="preserve"> is derived from the phenomenon when l</w:t>
      </w:r>
      <w:r w:rsidR="00D55E19" w:rsidRPr="00041BAE">
        <w:rPr>
          <w:rFonts w:ascii="Times New Roman" w:eastAsia="Times New Roman" w:hAnsi="Times New Roman" w:cs="Times New Roman"/>
          <w:color w:val="222222"/>
          <w:sz w:val="24"/>
          <w:szCs w:val="24"/>
          <w:lang w:eastAsia="en-GB"/>
        </w:rPr>
        <w:t>ong-term relationships are built through consistent co</w:t>
      </w:r>
      <w:r w:rsidR="000B0BD7" w:rsidRPr="00041BAE">
        <w:rPr>
          <w:rFonts w:ascii="Times New Roman" w:eastAsia="Times New Roman" w:hAnsi="Times New Roman" w:cs="Times New Roman"/>
          <w:color w:val="222222"/>
          <w:sz w:val="24"/>
          <w:szCs w:val="24"/>
          <w:lang w:eastAsia="en-GB"/>
        </w:rPr>
        <w:t xml:space="preserve">mmunication and value delivery. </w:t>
      </w:r>
      <w:r w:rsidR="00D55E19" w:rsidRPr="00041BAE">
        <w:rPr>
          <w:rFonts w:ascii="Times New Roman" w:eastAsia="Times New Roman" w:hAnsi="Times New Roman" w:cs="Times New Roman"/>
          <w:color w:val="222222"/>
          <w:sz w:val="24"/>
          <w:szCs w:val="24"/>
          <w:lang w:eastAsia="en-GB"/>
        </w:rPr>
        <w:t>Social m</w:t>
      </w:r>
      <w:r w:rsidR="000B0BD7" w:rsidRPr="00041BAE">
        <w:rPr>
          <w:rFonts w:ascii="Times New Roman" w:eastAsia="Times New Roman" w:hAnsi="Times New Roman" w:cs="Times New Roman"/>
          <w:color w:val="222222"/>
          <w:sz w:val="24"/>
          <w:szCs w:val="24"/>
          <w:lang w:eastAsia="en-GB"/>
        </w:rPr>
        <w:t>edia facilitates the building of long term relationship leading to loyalty.</w:t>
      </w:r>
      <w:r w:rsidR="00041BAE" w:rsidRPr="00041BAE">
        <w:rPr>
          <w:rFonts w:ascii="Times New Roman" w:hAnsi="Times New Roman" w:cs="Times New Roman"/>
          <w:sz w:val="24"/>
          <w:szCs w:val="24"/>
        </w:rPr>
        <w:t xml:space="preserve"> </w:t>
      </w:r>
      <w:r w:rsidR="00041BAE">
        <w:rPr>
          <w:rFonts w:ascii="Times New Roman" w:hAnsi="Times New Roman" w:cs="Times New Roman"/>
          <w:sz w:val="24"/>
          <w:szCs w:val="24"/>
        </w:rPr>
        <w:t xml:space="preserve">Ramasamy et al, </w:t>
      </w:r>
      <w:r w:rsidR="00041BAE" w:rsidRPr="00041BAE">
        <w:rPr>
          <w:rFonts w:ascii="Times New Roman" w:hAnsi="Times New Roman" w:cs="Times New Roman"/>
          <w:sz w:val="24"/>
          <w:szCs w:val="24"/>
        </w:rPr>
        <w:t>(2024) extend this argument by showing that social media facilitates real-time interactions and complaint resolution, thereby enhancing trust and retention.</w:t>
      </w:r>
      <w:r w:rsidRPr="00041BAE">
        <w:rPr>
          <w:rFonts w:ascii="Times New Roman" w:eastAsia="Times New Roman" w:hAnsi="Times New Roman" w:cs="Times New Roman"/>
          <w:color w:val="222222"/>
          <w:sz w:val="24"/>
          <w:szCs w:val="24"/>
          <w:lang w:eastAsia="en-GB"/>
        </w:rPr>
        <w:br/>
      </w:r>
    </w:p>
    <w:p w:rsidR="004E0DCE" w:rsidRPr="00041BAE" w:rsidRDefault="002A5C9A" w:rsidP="00041BAE">
      <w:pPr>
        <w:spacing w:line="240" w:lineRule="auto"/>
        <w:rPr>
          <w:rFonts w:ascii="Times New Roman" w:eastAsia="Times New Roman" w:hAnsi="Times New Roman" w:cs="Times New Roman"/>
          <w:color w:val="222222"/>
          <w:sz w:val="24"/>
          <w:szCs w:val="24"/>
          <w:lang w:eastAsia="en-GB"/>
        </w:rPr>
      </w:pPr>
      <w:r>
        <w:rPr>
          <w:rFonts w:ascii="Times New Roman" w:eastAsia="Times New Roman" w:hAnsi="Times New Roman" w:cs="Times New Roman"/>
          <w:color w:val="222222"/>
          <w:sz w:val="24"/>
          <w:szCs w:val="24"/>
          <w:lang w:eastAsia="en-GB"/>
        </w:rPr>
        <w:t>3.</w:t>
      </w:r>
      <w:r w:rsidR="00950DAB" w:rsidRPr="00041BAE">
        <w:rPr>
          <w:rFonts w:ascii="Times New Roman" w:eastAsia="Times New Roman" w:hAnsi="Times New Roman" w:cs="Times New Roman"/>
          <w:color w:val="222222"/>
          <w:sz w:val="24"/>
          <w:szCs w:val="24"/>
          <w:lang w:eastAsia="en-GB"/>
        </w:rPr>
        <w:t>Methodology</w:t>
      </w:r>
    </w:p>
    <w:p w:rsidR="003809AC" w:rsidRPr="005A363A" w:rsidRDefault="00D55E19" w:rsidP="00041BAE">
      <w:pPr>
        <w:spacing w:line="240" w:lineRule="auto"/>
        <w:textAlignment w:val="bottom"/>
        <w:rPr>
          <w:rFonts w:ascii="Times New Roman" w:eastAsia="Times New Roman" w:hAnsi="Times New Roman" w:cs="Times New Roman"/>
          <w:color w:val="222222"/>
          <w:sz w:val="24"/>
          <w:szCs w:val="24"/>
          <w:lang w:eastAsia="en-GB"/>
        </w:rPr>
      </w:pPr>
      <w:r w:rsidRPr="00041BAE">
        <w:rPr>
          <w:rFonts w:ascii="Times New Roman" w:eastAsia="Times New Roman" w:hAnsi="Times New Roman" w:cs="Times New Roman"/>
          <w:color w:val="222222"/>
          <w:sz w:val="24"/>
          <w:szCs w:val="24"/>
          <w:lang w:eastAsia="en-GB"/>
        </w:rPr>
        <w:br/>
        <w:t>This study use a mixed-methods design.</w:t>
      </w:r>
      <w:r w:rsidRPr="00041BAE">
        <w:rPr>
          <w:rFonts w:ascii="Times New Roman" w:eastAsia="Times New Roman" w:hAnsi="Times New Roman" w:cs="Times New Roman"/>
          <w:color w:val="222222"/>
          <w:sz w:val="24"/>
          <w:szCs w:val="24"/>
          <w:lang w:eastAsia="en-GB"/>
        </w:rPr>
        <w:br/>
      </w:r>
      <w:r w:rsidRPr="00041BAE">
        <w:rPr>
          <w:rFonts w:ascii="Times New Roman" w:eastAsia="Times New Roman" w:hAnsi="Times New Roman" w:cs="Times New Roman"/>
          <w:color w:val="222222"/>
          <w:sz w:val="24"/>
          <w:szCs w:val="24"/>
          <w:lang w:eastAsia="en-GB"/>
        </w:rPr>
        <w:br/>
      </w:r>
      <w:r w:rsidR="00B84D87" w:rsidRPr="00041BAE">
        <w:rPr>
          <w:rFonts w:ascii="Times New Roman" w:eastAsia="Times New Roman" w:hAnsi="Times New Roman" w:cs="Times New Roman"/>
          <w:color w:val="222222"/>
          <w:sz w:val="24"/>
          <w:szCs w:val="24"/>
          <w:lang w:eastAsia="en-GB"/>
        </w:rPr>
        <w:t>Research Design</w:t>
      </w:r>
      <w:r w:rsidR="00421FD5" w:rsidRPr="00041BAE">
        <w:rPr>
          <w:rFonts w:ascii="Times New Roman" w:eastAsia="Times New Roman" w:hAnsi="Times New Roman" w:cs="Times New Roman"/>
          <w:color w:val="222222"/>
          <w:sz w:val="24"/>
          <w:szCs w:val="24"/>
          <w:lang w:eastAsia="en-GB"/>
        </w:rPr>
        <w:t xml:space="preserve"> is d</w:t>
      </w:r>
      <w:r w:rsidRPr="00041BAE">
        <w:rPr>
          <w:rFonts w:ascii="Times New Roman" w:eastAsia="Times New Roman" w:hAnsi="Times New Roman" w:cs="Times New Roman"/>
          <w:color w:val="222222"/>
          <w:sz w:val="24"/>
          <w:szCs w:val="24"/>
          <w:lang w:eastAsia="en-GB"/>
        </w:rPr>
        <w:t xml:space="preserve">escriptive and analytical. Secondary data from industry reports are analyzed </w:t>
      </w:r>
      <w:r w:rsidR="003809AC" w:rsidRPr="00041BAE">
        <w:rPr>
          <w:rFonts w:ascii="Times New Roman" w:eastAsia="Times New Roman" w:hAnsi="Times New Roman" w:cs="Times New Roman"/>
          <w:color w:val="222222"/>
          <w:sz w:val="24"/>
          <w:szCs w:val="24"/>
          <w:lang w:eastAsia="en-GB"/>
        </w:rPr>
        <w:t>and expert interview</w:t>
      </w:r>
      <w:r w:rsidR="00421FD5" w:rsidRPr="00041BAE">
        <w:rPr>
          <w:rFonts w:ascii="Times New Roman" w:eastAsia="Times New Roman" w:hAnsi="Times New Roman" w:cs="Times New Roman"/>
          <w:color w:val="222222"/>
          <w:sz w:val="24"/>
          <w:szCs w:val="24"/>
          <w:lang w:eastAsia="en-GB"/>
        </w:rPr>
        <w:t xml:space="preserve"> is included as </w:t>
      </w:r>
      <w:r w:rsidRPr="00041BAE">
        <w:rPr>
          <w:rFonts w:ascii="Times New Roman" w:eastAsia="Times New Roman" w:hAnsi="Times New Roman" w:cs="Times New Roman"/>
          <w:color w:val="222222"/>
          <w:sz w:val="24"/>
          <w:szCs w:val="24"/>
          <w:lang w:eastAsia="en-GB"/>
        </w:rPr>
        <w:t>primary data collection.</w:t>
      </w:r>
      <w:r w:rsidR="003809AC" w:rsidRPr="00041BAE">
        <w:rPr>
          <w:rFonts w:ascii="Times New Roman" w:eastAsia="Times New Roman" w:hAnsi="Times New Roman" w:cs="Times New Roman"/>
          <w:color w:val="222222"/>
          <w:sz w:val="24"/>
          <w:szCs w:val="24"/>
          <w:lang w:eastAsia="en-GB"/>
        </w:rPr>
        <w:t xml:space="preserve"> </w:t>
      </w:r>
      <w:r w:rsidR="00B84D87" w:rsidRPr="00041BAE">
        <w:rPr>
          <w:rFonts w:ascii="Times New Roman" w:eastAsia="Calibri" w:hAnsi="Times New Roman" w:cs="Times New Roman"/>
          <w:sz w:val="24"/>
          <w:szCs w:val="24"/>
        </w:rPr>
        <w:t>Four</w:t>
      </w:r>
      <w:r w:rsidR="00CC4388" w:rsidRPr="00041BAE">
        <w:rPr>
          <w:rFonts w:ascii="Times New Roman" w:eastAsia="Calibri" w:hAnsi="Times New Roman" w:cs="Times New Roman"/>
          <w:sz w:val="24"/>
          <w:szCs w:val="24"/>
        </w:rPr>
        <w:t xml:space="preserve"> staff members of Access Bank, Unit He</w:t>
      </w:r>
      <w:r w:rsidR="00D74362" w:rsidRPr="00041BAE">
        <w:rPr>
          <w:rFonts w:ascii="Times New Roman" w:eastAsia="Calibri" w:hAnsi="Times New Roman" w:cs="Times New Roman"/>
          <w:sz w:val="24"/>
          <w:szCs w:val="24"/>
        </w:rPr>
        <w:t xml:space="preserve">ad Access bank Contact Center </w:t>
      </w:r>
      <w:r w:rsidR="00CC4388" w:rsidRPr="00041BAE">
        <w:rPr>
          <w:rFonts w:ascii="Times New Roman" w:eastAsia="Calibri" w:hAnsi="Times New Roman" w:cs="Times New Roman"/>
          <w:sz w:val="24"/>
          <w:szCs w:val="24"/>
        </w:rPr>
        <w:t>Head, Digital ch</w:t>
      </w:r>
      <w:r w:rsidR="00D74362" w:rsidRPr="00041BAE">
        <w:rPr>
          <w:rFonts w:ascii="Times New Roman" w:eastAsia="Calibri" w:hAnsi="Times New Roman" w:cs="Times New Roman"/>
          <w:sz w:val="24"/>
          <w:szCs w:val="24"/>
        </w:rPr>
        <w:t>annels, Supervisor Contact Center and two</w:t>
      </w:r>
      <w:r w:rsidR="00CC4388" w:rsidRPr="00041BAE">
        <w:rPr>
          <w:rFonts w:ascii="Times New Roman" w:eastAsia="Calibri" w:hAnsi="Times New Roman" w:cs="Times New Roman"/>
          <w:sz w:val="24"/>
          <w:szCs w:val="24"/>
        </w:rPr>
        <w:t xml:space="preserve"> social media team members of the bank,</w:t>
      </w:r>
      <w:r w:rsidR="00D74362" w:rsidRPr="00041BAE">
        <w:rPr>
          <w:rFonts w:ascii="Times New Roman" w:eastAsia="Calibri" w:hAnsi="Times New Roman" w:cs="Times New Roman"/>
          <w:sz w:val="24"/>
          <w:szCs w:val="24"/>
        </w:rPr>
        <w:t xml:space="preserve"> </w:t>
      </w:r>
      <w:r w:rsidR="00CC4388" w:rsidRPr="00041BAE">
        <w:rPr>
          <w:rFonts w:ascii="Times New Roman" w:eastAsia="Calibri" w:hAnsi="Times New Roman" w:cs="Times New Roman"/>
          <w:sz w:val="24"/>
          <w:szCs w:val="24"/>
        </w:rPr>
        <w:t xml:space="preserve">Victoria </w:t>
      </w:r>
      <w:r w:rsidR="00D74362" w:rsidRPr="00041BAE">
        <w:rPr>
          <w:rFonts w:ascii="Times New Roman" w:eastAsia="Calibri" w:hAnsi="Times New Roman" w:cs="Times New Roman"/>
          <w:sz w:val="24"/>
          <w:szCs w:val="24"/>
        </w:rPr>
        <w:t>Island office</w:t>
      </w:r>
      <w:r w:rsidR="00CC4388" w:rsidRPr="00041BAE">
        <w:rPr>
          <w:rFonts w:ascii="Times New Roman" w:eastAsia="Calibri" w:hAnsi="Times New Roman" w:cs="Times New Roman"/>
          <w:sz w:val="24"/>
          <w:szCs w:val="24"/>
        </w:rPr>
        <w:t xml:space="preserve"> were purposively selected and interviewed. </w:t>
      </w:r>
      <w:r w:rsidR="00572061" w:rsidRPr="00041BAE">
        <w:rPr>
          <w:rFonts w:ascii="Times New Roman" w:eastAsia="Calibri" w:hAnsi="Times New Roman" w:cs="Times New Roman"/>
          <w:sz w:val="24"/>
          <w:szCs w:val="24"/>
        </w:rPr>
        <w:t xml:space="preserve">The adoption and the challenges in the communication strategies utilized by </w:t>
      </w:r>
      <w:r w:rsidR="00421FD5" w:rsidRPr="00041BAE">
        <w:rPr>
          <w:rFonts w:ascii="Times New Roman" w:eastAsia="Calibri" w:hAnsi="Times New Roman" w:cs="Times New Roman"/>
          <w:sz w:val="24"/>
          <w:szCs w:val="24"/>
        </w:rPr>
        <w:t>Access Bank were discussed in the</w:t>
      </w:r>
      <w:r w:rsidR="00572061" w:rsidRPr="00041BAE">
        <w:rPr>
          <w:rFonts w:ascii="Times New Roman" w:eastAsia="Calibri" w:hAnsi="Times New Roman" w:cs="Times New Roman"/>
          <w:sz w:val="24"/>
          <w:szCs w:val="24"/>
        </w:rPr>
        <w:t xml:space="preserve"> encounter</w:t>
      </w:r>
      <w:r w:rsidR="00421FD5" w:rsidRPr="00041BAE">
        <w:rPr>
          <w:rFonts w:ascii="Times New Roman" w:eastAsia="Calibri" w:hAnsi="Times New Roman" w:cs="Times New Roman"/>
          <w:sz w:val="24"/>
          <w:szCs w:val="24"/>
        </w:rPr>
        <w:t>. At the hea</w:t>
      </w:r>
      <w:r w:rsidR="00572061" w:rsidRPr="00041BAE">
        <w:rPr>
          <w:rFonts w:ascii="Times New Roman" w:eastAsia="Calibri" w:hAnsi="Times New Roman" w:cs="Times New Roman"/>
          <w:sz w:val="24"/>
          <w:szCs w:val="24"/>
        </w:rPr>
        <w:t xml:space="preserve">d office, Victoria Island, Lagos. The discussions took place with the Head of Digital channels, </w:t>
      </w:r>
      <w:r w:rsidR="00D74362" w:rsidRPr="00041BAE">
        <w:rPr>
          <w:rFonts w:ascii="Times New Roman" w:eastAsia="Calibri" w:hAnsi="Times New Roman" w:cs="Times New Roman"/>
          <w:sz w:val="24"/>
          <w:szCs w:val="24"/>
        </w:rPr>
        <w:t xml:space="preserve">Supervisor Contact Center </w:t>
      </w:r>
      <w:r w:rsidR="00572061" w:rsidRPr="00041BAE">
        <w:rPr>
          <w:rFonts w:ascii="Times New Roman" w:eastAsia="Calibri" w:hAnsi="Times New Roman" w:cs="Times New Roman"/>
          <w:sz w:val="24"/>
          <w:szCs w:val="24"/>
        </w:rPr>
        <w:t>and with some of the social media team members of the bank. It was revealed that some of the customers do not bring their challenges forward in a way and manner that could speedily bri</w:t>
      </w:r>
      <w:r w:rsidR="00421FD5" w:rsidRPr="00041BAE">
        <w:rPr>
          <w:rFonts w:ascii="Times New Roman" w:eastAsia="Calibri" w:hAnsi="Times New Roman" w:cs="Times New Roman"/>
          <w:sz w:val="24"/>
          <w:szCs w:val="24"/>
        </w:rPr>
        <w:t>ng about solutions to them. Thus,</w:t>
      </w:r>
      <w:r w:rsidR="00572061" w:rsidRPr="00041BAE">
        <w:rPr>
          <w:rFonts w:ascii="Times New Roman" w:eastAsia="Calibri" w:hAnsi="Times New Roman" w:cs="Times New Roman"/>
          <w:sz w:val="24"/>
          <w:szCs w:val="24"/>
        </w:rPr>
        <w:t xml:space="preserve"> thereafter</w:t>
      </w:r>
      <w:r w:rsidR="00421FD5" w:rsidRPr="00041BAE">
        <w:rPr>
          <w:rFonts w:ascii="Times New Roman" w:eastAsia="Calibri" w:hAnsi="Times New Roman" w:cs="Times New Roman"/>
          <w:sz w:val="24"/>
          <w:szCs w:val="24"/>
        </w:rPr>
        <w:t>,</w:t>
      </w:r>
      <w:r w:rsidR="00572061" w:rsidRPr="00041BAE">
        <w:rPr>
          <w:rFonts w:ascii="Times New Roman" w:eastAsia="Calibri" w:hAnsi="Times New Roman" w:cs="Times New Roman"/>
          <w:sz w:val="24"/>
          <w:szCs w:val="24"/>
        </w:rPr>
        <w:t xml:space="preserve"> led to further interactions to be able to satisfy the customers in a timely manner. One of t</w:t>
      </w:r>
      <w:r w:rsidR="00D74362" w:rsidRPr="00041BAE">
        <w:rPr>
          <w:rFonts w:ascii="Times New Roman" w:eastAsia="Calibri" w:hAnsi="Times New Roman" w:cs="Times New Roman"/>
          <w:sz w:val="24"/>
          <w:szCs w:val="24"/>
        </w:rPr>
        <w:t xml:space="preserve">he Social Media Team members </w:t>
      </w:r>
      <w:r w:rsidR="00572061" w:rsidRPr="00041BAE">
        <w:rPr>
          <w:rFonts w:ascii="Times New Roman" w:eastAsia="Calibri" w:hAnsi="Times New Roman" w:cs="Times New Roman"/>
          <w:sz w:val="24"/>
          <w:szCs w:val="24"/>
        </w:rPr>
        <w:t>mentioned that some customers would not give all the necessary details of their accounts to enable prompt attendance and speedy resolution of their issues.</w:t>
      </w:r>
    </w:p>
    <w:p w:rsidR="003809AC" w:rsidRPr="00041BAE" w:rsidRDefault="003809AC" w:rsidP="00041BAE">
      <w:pPr>
        <w:spacing w:line="240" w:lineRule="auto"/>
        <w:textAlignment w:val="bottom"/>
        <w:rPr>
          <w:rFonts w:ascii="Times New Roman" w:eastAsia="Calibri" w:hAnsi="Times New Roman" w:cs="Times New Roman"/>
          <w:sz w:val="24"/>
          <w:szCs w:val="24"/>
        </w:rPr>
      </w:pPr>
      <w:r w:rsidRPr="00041BAE">
        <w:rPr>
          <w:rFonts w:ascii="Times New Roman" w:eastAsia="Calibri" w:hAnsi="Times New Roman" w:cs="Times New Roman"/>
          <w:sz w:val="24"/>
          <w:szCs w:val="24"/>
        </w:rPr>
        <w:t xml:space="preserve"> The interview with the </w:t>
      </w:r>
      <w:r w:rsidR="00572061" w:rsidRPr="00041BAE">
        <w:rPr>
          <w:rFonts w:ascii="Times New Roman" w:eastAsia="Calibri" w:hAnsi="Times New Roman" w:cs="Times New Roman"/>
          <w:sz w:val="24"/>
          <w:szCs w:val="24"/>
        </w:rPr>
        <w:t>Social Media Customer Service Department Team members a</w:t>
      </w:r>
      <w:r w:rsidR="00D74362" w:rsidRPr="00041BAE">
        <w:rPr>
          <w:rFonts w:ascii="Times New Roman" w:eastAsia="Calibri" w:hAnsi="Times New Roman" w:cs="Times New Roman"/>
          <w:sz w:val="24"/>
          <w:szCs w:val="24"/>
        </w:rPr>
        <w:t>t Access Bank Head Office,</w:t>
      </w:r>
      <w:r w:rsidR="00572061" w:rsidRPr="00041BAE">
        <w:rPr>
          <w:rFonts w:ascii="Times New Roman" w:eastAsia="Calibri" w:hAnsi="Times New Roman" w:cs="Times New Roman"/>
          <w:sz w:val="24"/>
          <w:szCs w:val="24"/>
        </w:rPr>
        <w:t xml:space="preserve"> revealed that the bank had invested in a strong social media team, made up of over 200 workers occupying two floors at the Access Bank head office, Victoria Island, Lagos. They attested to the fact that the social media team worked on shifts to attend to customers on the bank’s social media customer service platforms, daily. This was a </w:t>
      </w:r>
      <w:r w:rsidR="00572061" w:rsidRPr="00041BAE">
        <w:rPr>
          <w:rFonts w:ascii="Times New Roman" w:eastAsia="Calibri" w:hAnsi="Times New Roman" w:cs="Times New Roman"/>
          <w:sz w:val="24"/>
          <w:szCs w:val="24"/>
        </w:rPr>
        <w:lastRenderedPageBreak/>
        <w:t>testament to the important role Access Bank devoted to handling social media customer service issues for their customers.</w:t>
      </w:r>
    </w:p>
    <w:p w:rsidR="002165FF" w:rsidRPr="00041BAE" w:rsidRDefault="00D55E19" w:rsidP="00041BAE">
      <w:pPr>
        <w:spacing w:line="240" w:lineRule="auto"/>
        <w:rPr>
          <w:rFonts w:ascii="Times New Roman" w:hAnsi="Times New Roman" w:cs="Times New Roman"/>
          <w:sz w:val="24"/>
          <w:szCs w:val="24"/>
        </w:rPr>
      </w:pPr>
      <w:r w:rsidRPr="00041BAE">
        <w:rPr>
          <w:rFonts w:ascii="Times New Roman" w:eastAsia="Times New Roman" w:hAnsi="Times New Roman" w:cs="Times New Roman"/>
          <w:color w:val="222222"/>
          <w:sz w:val="24"/>
          <w:szCs w:val="24"/>
          <w:lang w:eastAsia="en-GB"/>
        </w:rPr>
        <w:t>Secondary</w:t>
      </w:r>
      <w:r w:rsidR="009E3716">
        <w:rPr>
          <w:rFonts w:ascii="Times New Roman" w:eastAsia="Times New Roman" w:hAnsi="Times New Roman" w:cs="Times New Roman"/>
          <w:color w:val="222222"/>
          <w:sz w:val="24"/>
          <w:szCs w:val="24"/>
          <w:lang w:eastAsia="en-GB"/>
        </w:rPr>
        <w:t xml:space="preserve"> data Sources was obtained from</w:t>
      </w:r>
      <w:r w:rsidR="002165FF" w:rsidRPr="00041BAE">
        <w:rPr>
          <w:rFonts w:ascii="Times New Roman" w:eastAsia="Times New Roman" w:hAnsi="Times New Roman" w:cs="Times New Roman"/>
          <w:color w:val="222222"/>
          <w:sz w:val="24"/>
          <w:szCs w:val="24"/>
          <w:lang w:eastAsia="en-GB"/>
        </w:rPr>
        <w:t xml:space="preserve"> (</w:t>
      </w:r>
      <w:hyperlink r:id="rId7" w:tgtFrame="_blank" w:history="1">
        <w:r w:rsidRPr="00041BAE">
          <w:rPr>
            <w:rFonts w:ascii="Times New Roman" w:eastAsia="Times New Roman" w:hAnsi="Times New Roman" w:cs="Times New Roman"/>
            <w:color w:val="1155CC"/>
            <w:sz w:val="24"/>
            <w:szCs w:val="24"/>
            <w:u w:val="single"/>
            <w:lang w:eastAsia="en-GB"/>
          </w:rPr>
          <w:t>http://ConversionTracker.com</w:t>
        </w:r>
      </w:hyperlink>
      <w:r w:rsidRPr="00041BAE">
        <w:rPr>
          <w:rFonts w:ascii="Times New Roman" w:eastAsia="Times New Roman" w:hAnsi="Times New Roman" w:cs="Times New Roman"/>
          <w:color w:val="222222"/>
          <w:sz w:val="24"/>
          <w:szCs w:val="24"/>
          <w:lang w:eastAsia="en-GB"/>
        </w:rPr>
        <w:t> Q3 2025 report</w:t>
      </w:r>
      <w:r w:rsidR="002165FF" w:rsidRPr="00041BAE">
        <w:rPr>
          <w:rFonts w:ascii="Times New Roman" w:eastAsia="Times New Roman" w:hAnsi="Times New Roman" w:cs="Times New Roman"/>
          <w:color w:val="222222"/>
          <w:sz w:val="24"/>
          <w:szCs w:val="24"/>
          <w:lang w:eastAsia="en-GB"/>
        </w:rPr>
        <w:t>)</w:t>
      </w:r>
      <w:r w:rsidRPr="00041BAE">
        <w:rPr>
          <w:rFonts w:ascii="Times New Roman" w:eastAsia="Times New Roman" w:hAnsi="Times New Roman" w:cs="Times New Roman"/>
          <w:color w:val="222222"/>
          <w:sz w:val="24"/>
          <w:szCs w:val="24"/>
          <w:lang w:eastAsia="en-GB"/>
        </w:rPr>
        <w:t xml:space="preserve"> KPMG West Africa Customer Experience Survey 2024, Nairametrics social media rankings July 2025, Zenith Bank </w:t>
      </w:r>
      <w:r w:rsidR="002165FF" w:rsidRPr="00041BAE">
        <w:rPr>
          <w:rFonts w:ascii="Times New Roman" w:hAnsi="Times New Roman" w:cs="Times New Roman"/>
          <w:sz w:val="24"/>
          <w:szCs w:val="24"/>
        </w:rPr>
        <w:t>case study Abuja branches 2020-2024.</w:t>
      </w:r>
    </w:p>
    <w:p w:rsidR="002D1DB6" w:rsidRPr="00041BAE" w:rsidRDefault="002D1DB6" w:rsidP="00041BAE">
      <w:pPr>
        <w:spacing w:after="0" w:line="240" w:lineRule="auto"/>
        <w:jc w:val="both"/>
        <w:rPr>
          <w:rFonts w:ascii="Times New Roman" w:eastAsia="Times New Roman" w:hAnsi="Times New Roman" w:cs="Times New Roman"/>
          <w:color w:val="222222"/>
          <w:sz w:val="24"/>
          <w:szCs w:val="24"/>
          <w:lang w:eastAsia="en-GB"/>
        </w:rPr>
      </w:pPr>
    </w:p>
    <w:p w:rsidR="002D1DB6" w:rsidRPr="00041BAE" w:rsidRDefault="002D1DB6" w:rsidP="00041BAE">
      <w:pPr>
        <w:spacing w:after="0" w:line="240" w:lineRule="auto"/>
        <w:jc w:val="both"/>
        <w:rPr>
          <w:rFonts w:ascii="Times New Roman" w:eastAsia="Times New Roman" w:hAnsi="Times New Roman" w:cs="Times New Roman"/>
          <w:color w:val="222222"/>
          <w:sz w:val="24"/>
          <w:szCs w:val="24"/>
          <w:lang w:eastAsia="en-GB"/>
        </w:rPr>
      </w:pPr>
    </w:p>
    <w:p w:rsidR="002D1DB6" w:rsidRPr="00041BAE" w:rsidRDefault="002D1DB6" w:rsidP="00041BAE">
      <w:pPr>
        <w:spacing w:after="0" w:line="240" w:lineRule="auto"/>
        <w:jc w:val="both"/>
        <w:rPr>
          <w:rFonts w:ascii="Times New Roman" w:eastAsia="Times New Roman" w:hAnsi="Times New Roman" w:cs="Times New Roman"/>
          <w:color w:val="222222"/>
          <w:sz w:val="24"/>
          <w:szCs w:val="24"/>
          <w:lang w:eastAsia="en-GB"/>
        </w:rPr>
      </w:pPr>
    </w:p>
    <w:p w:rsidR="002D1DB6" w:rsidRPr="00041BAE" w:rsidRDefault="002D1DB6" w:rsidP="00041BAE">
      <w:pPr>
        <w:spacing w:after="0" w:line="240" w:lineRule="auto"/>
        <w:jc w:val="both"/>
        <w:rPr>
          <w:rFonts w:ascii="Times New Roman" w:eastAsia="Times New Roman" w:hAnsi="Times New Roman" w:cs="Times New Roman"/>
          <w:color w:val="222222"/>
          <w:sz w:val="24"/>
          <w:szCs w:val="24"/>
          <w:lang w:eastAsia="en-GB"/>
        </w:rPr>
      </w:pPr>
    </w:p>
    <w:p w:rsidR="002D1DB6" w:rsidRPr="00041BAE" w:rsidRDefault="002D1DB6" w:rsidP="00041BAE">
      <w:pPr>
        <w:spacing w:after="0" w:line="240" w:lineRule="auto"/>
        <w:jc w:val="both"/>
        <w:rPr>
          <w:rFonts w:ascii="Times New Roman" w:eastAsia="Times New Roman" w:hAnsi="Times New Roman" w:cs="Times New Roman"/>
          <w:color w:val="222222"/>
          <w:sz w:val="24"/>
          <w:szCs w:val="24"/>
          <w:lang w:eastAsia="en-GB"/>
        </w:rPr>
      </w:pPr>
    </w:p>
    <w:p w:rsidR="002D1DB6" w:rsidRPr="00041BAE" w:rsidRDefault="002D1DB6" w:rsidP="00041BAE">
      <w:pPr>
        <w:spacing w:after="0" w:line="240" w:lineRule="auto"/>
        <w:jc w:val="both"/>
        <w:rPr>
          <w:rFonts w:ascii="Times New Roman" w:eastAsia="Times New Roman" w:hAnsi="Times New Roman" w:cs="Times New Roman"/>
          <w:color w:val="222222"/>
          <w:sz w:val="24"/>
          <w:szCs w:val="24"/>
          <w:lang w:eastAsia="en-GB"/>
        </w:rPr>
      </w:pPr>
    </w:p>
    <w:p w:rsidR="00D52ED4" w:rsidRDefault="002A5C9A" w:rsidP="00041BAE">
      <w:pPr>
        <w:spacing w:after="0" w:line="240" w:lineRule="auto"/>
        <w:jc w:val="both"/>
        <w:rPr>
          <w:rFonts w:ascii="Times New Roman" w:eastAsia="Times New Roman" w:hAnsi="Times New Roman" w:cs="Times New Roman"/>
          <w:b/>
          <w:color w:val="222222"/>
          <w:sz w:val="24"/>
          <w:szCs w:val="24"/>
          <w:lang w:eastAsia="en-GB"/>
        </w:rPr>
      </w:pPr>
      <w:r>
        <w:rPr>
          <w:rFonts w:ascii="Times New Roman" w:eastAsia="Times New Roman" w:hAnsi="Times New Roman" w:cs="Times New Roman"/>
          <w:b/>
          <w:color w:val="222222"/>
          <w:sz w:val="24"/>
          <w:szCs w:val="24"/>
          <w:lang w:eastAsia="en-GB"/>
        </w:rPr>
        <w:t xml:space="preserve">4. </w:t>
      </w:r>
      <w:r w:rsidR="003809AC" w:rsidRPr="00041BAE">
        <w:rPr>
          <w:rFonts w:ascii="Times New Roman" w:eastAsia="Times New Roman" w:hAnsi="Times New Roman" w:cs="Times New Roman"/>
          <w:b/>
          <w:color w:val="222222"/>
          <w:sz w:val="24"/>
          <w:szCs w:val="24"/>
          <w:lang w:eastAsia="en-GB"/>
        </w:rPr>
        <w:t>Findings and Discussion</w:t>
      </w:r>
      <w:r w:rsidR="009E3716">
        <w:rPr>
          <w:rFonts w:ascii="Times New Roman" w:eastAsia="Times New Roman" w:hAnsi="Times New Roman" w:cs="Times New Roman"/>
          <w:b/>
          <w:color w:val="222222"/>
          <w:sz w:val="24"/>
          <w:szCs w:val="24"/>
          <w:lang w:eastAsia="en-GB"/>
        </w:rPr>
        <w:t xml:space="preserve"> </w:t>
      </w:r>
      <w:r w:rsidR="005A363A">
        <w:rPr>
          <w:rFonts w:ascii="Times New Roman" w:eastAsia="Times New Roman" w:hAnsi="Times New Roman" w:cs="Times New Roman"/>
          <w:b/>
          <w:color w:val="222222"/>
          <w:sz w:val="24"/>
          <w:szCs w:val="24"/>
          <w:lang w:eastAsia="en-GB"/>
        </w:rPr>
        <w:t xml:space="preserve">of interview </w:t>
      </w:r>
    </w:p>
    <w:p w:rsidR="009E3716" w:rsidRPr="00041BAE" w:rsidRDefault="009E3716" w:rsidP="00041BAE">
      <w:pPr>
        <w:spacing w:after="0" w:line="240" w:lineRule="auto"/>
        <w:jc w:val="both"/>
        <w:rPr>
          <w:rFonts w:ascii="Times New Roman" w:eastAsia="Times New Roman" w:hAnsi="Times New Roman" w:cs="Times New Roman"/>
          <w:b/>
          <w:color w:val="222222"/>
          <w:sz w:val="24"/>
          <w:szCs w:val="24"/>
          <w:lang w:eastAsia="en-GB"/>
        </w:rPr>
      </w:pPr>
    </w:p>
    <w:tbl>
      <w:tblPr>
        <w:tblStyle w:val="TableGrid"/>
        <w:tblW w:w="0" w:type="auto"/>
        <w:tblLook w:val="04A0" w:firstRow="1" w:lastRow="0" w:firstColumn="1" w:lastColumn="0" w:noHBand="0" w:noVBand="1"/>
      </w:tblPr>
      <w:tblGrid>
        <w:gridCol w:w="3539"/>
        <w:gridCol w:w="5477"/>
      </w:tblGrid>
      <w:tr w:rsidR="00A33AE7" w:rsidRPr="00041BAE" w:rsidTr="002D1DB6">
        <w:tc>
          <w:tcPr>
            <w:tcW w:w="3539" w:type="dxa"/>
          </w:tcPr>
          <w:p w:rsidR="00A33AE7" w:rsidRPr="00041BAE" w:rsidRDefault="00A33AE7" w:rsidP="00041BAE">
            <w:pPr>
              <w:pStyle w:val="Heading1"/>
              <w:outlineLvl w:val="0"/>
              <w:rPr>
                <w:sz w:val="24"/>
                <w:szCs w:val="24"/>
              </w:rPr>
            </w:pPr>
            <w:r w:rsidRPr="00041BAE">
              <w:rPr>
                <w:sz w:val="24"/>
                <w:szCs w:val="24"/>
              </w:rPr>
              <w:t>Table 1: Themes, Sub-Themes</w:t>
            </w:r>
          </w:p>
        </w:tc>
        <w:tc>
          <w:tcPr>
            <w:tcW w:w="5477" w:type="dxa"/>
          </w:tcPr>
          <w:p w:rsidR="00A33AE7" w:rsidRPr="00041BAE" w:rsidRDefault="00A33AE7" w:rsidP="00041BAE">
            <w:pPr>
              <w:pStyle w:val="Heading1"/>
              <w:outlineLvl w:val="0"/>
              <w:rPr>
                <w:sz w:val="24"/>
                <w:szCs w:val="24"/>
              </w:rPr>
            </w:pPr>
            <w:r w:rsidRPr="00041BAE">
              <w:rPr>
                <w:sz w:val="24"/>
                <w:szCs w:val="24"/>
              </w:rPr>
              <w:t xml:space="preserve"> Representative Quotations and Interpretation</w:t>
            </w:r>
          </w:p>
        </w:tc>
      </w:tr>
      <w:tr w:rsidR="00A33AE7" w:rsidRPr="00041BAE" w:rsidTr="00A33AE7">
        <w:tc>
          <w:tcPr>
            <w:tcW w:w="9016" w:type="dxa"/>
            <w:gridSpan w:val="2"/>
          </w:tcPr>
          <w:p w:rsidR="00A33AE7" w:rsidRPr="00041BAE" w:rsidRDefault="00A33AE7" w:rsidP="00041BAE">
            <w:pPr>
              <w:pStyle w:val="Heading1"/>
              <w:outlineLvl w:val="0"/>
              <w:rPr>
                <w:sz w:val="24"/>
                <w:szCs w:val="24"/>
              </w:rPr>
            </w:pPr>
          </w:p>
        </w:tc>
      </w:tr>
      <w:tr w:rsidR="00A33AE7" w:rsidRPr="00041BAE" w:rsidTr="00A33AE7">
        <w:tc>
          <w:tcPr>
            <w:tcW w:w="9016" w:type="dxa"/>
            <w:gridSpan w:val="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66"/>
              <w:gridCol w:w="1390"/>
              <w:gridCol w:w="2510"/>
              <w:gridCol w:w="3134"/>
            </w:tblGrid>
            <w:tr w:rsidR="00A33AE7" w:rsidRPr="00041BAE" w:rsidTr="00C231CE">
              <w:trPr>
                <w:tblHeader/>
                <w:tblCellSpacing w:w="15" w:type="dxa"/>
              </w:trPr>
              <w:tc>
                <w:tcPr>
                  <w:tcW w:w="0" w:type="auto"/>
                  <w:vAlign w:val="center"/>
                  <w:hideMark/>
                </w:tcPr>
                <w:p w:rsidR="00A33AE7" w:rsidRPr="00041BAE" w:rsidRDefault="00A33AE7" w:rsidP="00041BAE">
                  <w:pPr>
                    <w:spacing w:line="240" w:lineRule="auto"/>
                    <w:jc w:val="center"/>
                    <w:rPr>
                      <w:rFonts w:ascii="Times New Roman" w:hAnsi="Times New Roman" w:cs="Times New Roman"/>
                      <w:b/>
                      <w:bCs/>
                      <w:sz w:val="24"/>
                      <w:szCs w:val="24"/>
                    </w:rPr>
                  </w:pPr>
                  <w:r w:rsidRPr="00041BAE">
                    <w:rPr>
                      <w:rFonts w:ascii="Times New Roman" w:hAnsi="Times New Roman" w:cs="Times New Roman"/>
                      <w:b/>
                      <w:bCs/>
                      <w:sz w:val="24"/>
                      <w:szCs w:val="24"/>
                    </w:rPr>
                    <w:t>Theme</w:t>
                  </w:r>
                </w:p>
              </w:tc>
              <w:tc>
                <w:tcPr>
                  <w:tcW w:w="0" w:type="auto"/>
                  <w:vAlign w:val="center"/>
                  <w:hideMark/>
                </w:tcPr>
                <w:p w:rsidR="00A33AE7" w:rsidRPr="00041BAE" w:rsidRDefault="00A33AE7" w:rsidP="00041BAE">
                  <w:pPr>
                    <w:spacing w:line="240" w:lineRule="auto"/>
                    <w:jc w:val="center"/>
                    <w:rPr>
                      <w:rFonts w:ascii="Times New Roman" w:hAnsi="Times New Roman" w:cs="Times New Roman"/>
                      <w:b/>
                      <w:bCs/>
                      <w:sz w:val="24"/>
                      <w:szCs w:val="24"/>
                    </w:rPr>
                  </w:pPr>
                  <w:r w:rsidRPr="00041BAE">
                    <w:rPr>
                      <w:rFonts w:ascii="Times New Roman" w:hAnsi="Times New Roman" w:cs="Times New Roman"/>
                      <w:b/>
                      <w:bCs/>
                      <w:sz w:val="24"/>
                      <w:szCs w:val="24"/>
                    </w:rPr>
                    <w:t>Sub-Theme</w:t>
                  </w:r>
                </w:p>
              </w:tc>
              <w:tc>
                <w:tcPr>
                  <w:tcW w:w="0" w:type="auto"/>
                  <w:vAlign w:val="center"/>
                  <w:hideMark/>
                </w:tcPr>
                <w:p w:rsidR="00A33AE7" w:rsidRPr="00041BAE" w:rsidRDefault="00A33AE7" w:rsidP="00041BAE">
                  <w:pPr>
                    <w:spacing w:line="240" w:lineRule="auto"/>
                    <w:jc w:val="center"/>
                    <w:rPr>
                      <w:rFonts w:ascii="Times New Roman" w:hAnsi="Times New Roman" w:cs="Times New Roman"/>
                      <w:b/>
                      <w:bCs/>
                      <w:sz w:val="24"/>
                      <w:szCs w:val="24"/>
                    </w:rPr>
                  </w:pPr>
                  <w:r w:rsidRPr="00041BAE">
                    <w:rPr>
                      <w:rFonts w:ascii="Times New Roman" w:hAnsi="Times New Roman" w:cs="Times New Roman"/>
                      <w:b/>
                      <w:bCs/>
                      <w:sz w:val="24"/>
                      <w:szCs w:val="24"/>
                    </w:rPr>
                    <w:t>Representative Quotation</w:t>
                  </w:r>
                </w:p>
              </w:tc>
              <w:tc>
                <w:tcPr>
                  <w:tcW w:w="0" w:type="auto"/>
                  <w:vAlign w:val="center"/>
                  <w:hideMark/>
                </w:tcPr>
                <w:p w:rsidR="00A33AE7" w:rsidRPr="00041BAE" w:rsidRDefault="00A33AE7" w:rsidP="00041BAE">
                  <w:pPr>
                    <w:spacing w:line="240" w:lineRule="auto"/>
                    <w:jc w:val="center"/>
                    <w:rPr>
                      <w:rFonts w:ascii="Times New Roman" w:hAnsi="Times New Roman" w:cs="Times New Roman"/>
                      <w:b/>
                      <w:bCs/>
                      <w:sz w:val="24"/>
                      <w:szCs w:val="24"/>
                    </w:rPr>
                  </w:pPr>
                  <w:r w:rsidRPr="00041BAE">
                    <w:rPr>
                      <w:rFonts w:ascii="Times New Roman" w:hAnsi="Times New Roman" w:cs="Times New Roman"/>
                      <w:b/>
                      <w:bCs/>
                      <w:sz w:val="24"/>
                      <w:szCs w:val="24"/>
                    </w:rPr>
                    <w:t>Interpretation</w:t>
                  </w:r>
                </w:p>
              </w:tc>
            </w:tr>
            <w:tr w:rsidR="00A33AE7" w:rsidRPr="00041BAE" w:rsidTr="00C231CE">
              <w:trPr>
                <w:tblCellSpacing w:w="15" w:type="dxa"/>
              </w:trPr>
              <w:tc>
                <w:tcPr>
                  <w:tcW w:w="0" w:type="auto"/>
                  <w:vAlign w:val="center"/>
                  <w:hideMark/>
                </w:tcPr>
                <w:p w:rsidR="00A33AE7" w:rsidRPr="00041BAE" w:rsidRDefault="00A33AE7" w:rsidP="00041BAE">
                  <w:pPr>
                    <w:spacing w:line="240" w:lineRule="auto"/>
                    <w:rPr>
                      <w:rFonts w:ascii="Times New Roman" w:hAnsi="Times New Roman" w:cs="Times New Roman"/>
                      <w:sz w:val="24"/>
                      <w:szCs w:val="24"/>
                    </w:rPr>
                  </w:pPr>
                  <w:r w:rsidRPr="00041BAE">
                    <w:rPr>
                      <w:rStyle w:val="Strong"/>
                      <w:rFonts w:ascii="Times New Roman" w:hAnsi="Times New Roman" w:cs="Times New Roman"/>
                      <w:sz w:val="24"/>
                      <w:szCs w:val="24"/>
                    </w:rPr>
                    <w:t>Customer-Centric Service Delivery</w:t>
                  </w:r>
                </w:p>
              </w:tc>
              <w:tc>
                <w:tcPr>
                  <w:tcW w:w="0" w:type="auto"/>
                  <w:vAlign w:val="center"/>
                  <w:hideMark/>
                </w:tcPr>
                <w:p w:rsidR="00A33AE7" w:rsidRPr="00041BAE" w:rsidRDefault="00A33AE7"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Customer satisfaction</w:t>
                  </w:r>
                </w:p>
              </w:tc>
              <w:tc>
                <w:tcPr>
                  <w:tcW w:w="0" w:type="auto"/>
                  <w:vAlign w:val="center"/>
                  <w:hideMark/>
                </w:tcPr>
                <w:p w:rsidR="00A33AE7" w:rsidRPr="00041BAE" w:rsidRDefault="00A33AE7"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“At the end of the day, the customer goes home happy.”</w:t>
                  </w:r>
                </w:p>
              </w:tc>
              <w:tc>
                <w:tcPr>
                  <w:tcW w:w="0" w:type="auto"/>
                  <w:vAlign w:val="center"/>
                  <w:hideMark/>
                </w:tcPr>
                <w:p w:rsidR="00A33AE7" w:rsidRPr="00041BAE" w:rsidRDefault="00A33AE7"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Staff prioritize customer satisfaction and positive service outcomes.</w:t>
                  </w:r>
                </w:p>
              </w:tc>
            </w:tr>
            <w:tr w:rsidR="00A33AE7" w:rsidRPr="00041BAE" w:rsidTr="00C231CE">
              <w:trPr>
                <w:tblCellSpacing w:w="15" w:type="dxa"/>
              </w:trPr>
              <w:tc>
                <w:tcPr>
                  <w:tcW w:w="0" w:type="auto"/>
                  <w:vAlign w:val="center"/>
                  <w:hideMark/>
                </w:tcPr>
                <w:p w:rsidR="00A33AE7" w:rsidRPr="00041BAE" w:rsidRDefault="00A33AE7" w:rsidP="00041BAE">
                  <w:pPr>
                    <w:spacing w:line="240" w:lineRule="auto"/>
                    <w:rPr>
                      <w:rFonts w:ascii="Times New Roman" w:hAnsi="Times New Roman" w:cs="Times New Roman"/>
                      <w:sz w:val="24"/>
                      <w:szCs w:val="24"/>
                    </w:rPr>
                  </w:pPr>
                </w:p>
              </w:tc>
              <w:tc>
                <w:tcPr>
                  <w:tcW w:w="0" w:type="auto"/>
                  <w:vAlign w:val="center"/>
                  <w:hideMark/>
                </w:tcPr>
                <w:p w:rsidR="00A33AE7" w:rsidRPr="00041BAE" w:rsidRDefault="00A33AE7"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Problem resolution</w:t>
                  </w:r>
                </w:p>
              </w:tc>
              <w:tc>
                <w:tcPr>
                  <w:tcW w:w="0" w:type="auto"/>
                  <w:vAlign w:val="center"/>
                  <w:hideMark/>
                </w:tcPr>
                <w:p w:rsidR="00A33AE7" w:rsidRPr="00041BAE" w:rsidRDefault="00A33AE7"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“Solve their problem and let them go.”</w:t>
                  </w:r>
                </w:p>
              </w:tc>
              <w:tc>
                <w:tcPr>
                  <w:tcW w:w="0" w:type="auto"/>
                  <w:vAlign w:val="center"/>
                  <w:hideMark/>
                </w:tcPr>
                <w:p w:rsidR="00A33AE7" w:rsidRPr="00041BAE" w:rsidRDefault="00A33AE7"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Customer service focuses on resolving issues efficiently rather than assigning blame.</w:t>
                  </w:r>
                </w:p>
              </w:tc>
            </w:tr>
          </w:tbl>
          <w:p w:rsidR="00A33AE7" w:rsidRPr="00041BAE" w:rsidRDefault="00A33AE7" w:rsidP="00041BAE">
            <w:pPr>
              <w:rPr>
                <w:rFonts w:ascii="Times New Roman" w:hAnsi="Times New Roman" w:cs="Times New Roman"/>
                <w:sz w:val="24"/>
                <w:szCs w:val="24"/>
              </w:rPr>
            </w:pPr>
          </w:p>
        </w:tc>
      </w:tr>
    </w:tbl>
    <w:p w:rsidR="00D52ED4" w:rsidRPr="00041BAE" w:rsidRDefault="00D52ED4" w:rsidP="00041BAE">
      <w:pPr>
        <w:spacing w:line="240" w:lineRule="auto"/>
        <w:rPr>
          <w:rFonts w:ascii="Times New Roman" w:hAnsi="Times New Roman" w:cs="Times New Roman"/>
          <w:sz w:val="24"/>
          <w:szCs w:val="24"/>
        </w:rPr>
      </w:pPr>
    </w:p>
    <w:p w:rsidR="000A6C51" w:rsidRPr="00041BAE" w:rsidRDefault="000A6C51" w:rsidP="00041BAE">
      <w:pPr>
        <w:spacing w:line="240" w:lineRule="auto"/>
        <w:rPr>
          <w:rFonts w:ascii="Times New Roman" w:hAnsi="Times New Roman" w:cs="Times New Roman"/>
          <w:sz w:val="24"/>
          <w:szCs w:val="24"/>
        </w:rPr>
      </w:pPr>
    </w:p>
    <w:p w:rsidR="000A6C51" w:rsidRPr="00041BAE" w:rsidRDefault="000A6C51" w:rsidP="00041BAE">
      <w:pPr>
        <w:spacing w:line="240" w:lineRule="auto"/>
        <w:rPr>
          <w:rFonts w:ascii="Times New Roman" w:hAnsi="Times New Roman" w:cs="Times New Roman"/>
          <w:sz w:val="24"/>
          <w:szCs w:val="24"/>
        </w:rPr>
      </w:pPr>
    </w:p>
    <w:p w:rsidR="000A6C51" w:rsidRPr="00041BAE" w:rsidRDefault="000A6C51" w:rsidP="00041BAE">
      <w:pPr>
        <w:spacing w:line="240" w:lineRule="auto"/>
        <w:rPr>
          <w:rFonts w:ascii="Times New Roman" w:hAnsi="Times New Roman" w:cs="Times New Roman"/>
          <w:sz w:val="24"/>
          <w:szCs w:val="24"/>
        </w:rPr>
      </w:pPr>
    </w:p>
    <w:p w:rsidR="000A6C51" w:rsidRPr="00041BAE" w:rsidRDefault="000A6C51" w:rsidP="00041BAE">
      <w:pPr>
        <w:spacing w:line="240" w:lineRule="auto"/>
        <w:rPr>
          <w:rFonts w:ascii="Times New Roman" w:hAnsi="Times New Roman" w:cs="Times New Roman"/>
          <w:sz w:val="24"/>
          <w:szCs w:val="24"/>
        </w:rPr>
      </w:pPr>
    </w:p>
    <w:p w:rsidR="000A6C51" w:rsidRPr="00041BAE" w:rsidRDefault="000A6C51" w:rsidP="00041BAE">
      <w:pPr>
        <w:spacing w:line="240" w:lineRule="auto"/>
        <w:rPr>
          <w:rFonts w:ascii="Times New Roman" w:hAnsi="Times New Roman" w:cs="Times New Roman"/>
          <w:sz w:val="24"/>
          <w:szCs w:val="24"/>
        </w:rPr>
      </w:pPr>
    </w:p>
    <w:p w:rsidR="000A6C51" w:rsidRPr="00041BAE" w:rsidRDefault="000A6C51" w:rsidP="00041BAE">
      <w:pPr>
        <w:spacing w:line="240" w:lineRule="auto"/>
        <w:rPr>
          <w:rFonts w:ascii="Times New Roman" w:hAnsi="Times New Roman" w:cs="Times New Roman"/>
          <w:sz w:val="24"/>
          <w:szCs w:val="24"/>
        </w:rPr>
      </w:pPr>
    </w:p>
    <w:p w:rsidR="000A6C51" w:rsidRDefault="000A6C51" w:rsidP="00041BAE">
      <w:pPr>
        <w:spacing w:line="240" w:lineRule="auto"/>
        <w:rPr>
          <w:rFonts w:ascii="Times New Roman" w:hAnsi="Times New Roman" w:cs="Times New Roman"/>
          <w:sz w:val="24"/>
          <w:szCs w:val="24"/>
        </w:rPr>
      </w:pPr>
    </w:p>
    <w:p w:rsidR="002A5C9A" w:rsidRDefault="002A5C9A" w:rsidP="00041BAE">
      <w:pPr>
        <w:spacing w:line="240" w:lineRule="auto"/>
        <w:rPr>
          <w:rFonts w:ascii="Times New Roman" w:hAnsi="Times New Roman" w:cs="Times New Roman"/>
          <w:sz w:val="24"/>
          <w:szCs w:val="24"/>
        </w:rPr>
      </w:pPr>
    </w:p>
    <w:p w:rsidR="002A5C9A" w:rsidRPr="00041BAE" w:rsidRDefault="002A5C9A" w:rsidP="00041BAE">
      <w:pPr>
        <w:spacing w:line="240" w:lineRule="auto"/>
        <w:rPr>
          <w:rFonts w:ascii="Times New Roman" w:hAnsi="Times New Roman" w:cs="Times New Roman"/>
          <w:sz w:val="24"/>
          <w:szCs w:val="24"/>
        </w:rPr>
      </w:pPr>
    </w:p>
    <w:p w:rsidR="000A6C51" w:rsidRDefault="000A6C51" w:rsidP="00041BAE">
      <w:pPr>
        <w:spacing w:line="240" w:lineRule="auto"/>
        <w:rPr>
          <w:rFonts w:ascii="Times New Roman" w:hAnsi="Times New Roman" w:cs="Times New Roman"/>
          <w:sz w:val="24"/>
          <w:szCs w:val="24"/>
        </w:rPr>
      </w:pPr>
    </w:p>
    <w:p w:rsidR="002A5C9A" w:rsidRDefault="002A5C9A" w:rsidP="00041BAE">
      <w:pPr>
        <w:spacing w:line="240" w:lineRule="auto"/>
        <w:rPr>
          <w:rFonts w:ascii="Times New Roman" w:hAnsi="Times New Roman" w:cs="Times New Roman"/>
          <w:sz w:val="24"/>
          <w:szCs w:val="24"/>
        </w:rPr>
      </w:pPr>
    </w:p>
    <w:p w:rsidR="002A5C9A" w:rsidRDefault="002A5C9A" w:rsidP="00041BAE">
      <w:pPr>
        <w:spacing w:line="240" w:lineRule="auto"/>
        <w:rPr>
          <w:rFonts w:ascii="Times New Roman" w:hAnsi="Times New Roman" w:cs="Times New Roman"/>
          <w:sz w:val="24"/>
          <w:szCs w:val="24"/>
        </w:rPr>
      </w:pPr>
    </w:p>
    <w:p w:rsidR="002A5C9A" w:rsidRDefault="002A5C9A" w:rsidP="00041BAE">
      <w:pPr>
        <w:spacing w:line="240" w:lineRule="auto"/>
        <w:rPr>
          <w:rFonts w:ascii="Times New Roman" w:hAnsi="Times New Roman" w:cs="Times New Roman"/>
          <w:sz w:val="24"/>
          <w:szCs w:val="24"/>
        </w:rPr>
      </w:pPr>
    </w:p>
    <w:p w:rsidR="002A5C9A" w:rsidRDefault="002A5C9A" w:rsidP="00041BAE">
      <w:pPr>
        <w:spacing w:line="240" w:lineRule="auto"/>
        <w:rPr>
          <w:rFonts w:ascii="Times New Roman" w:hAnsi="Times New Roman" w:cs="Times New Roman"/>
          <w:sz w:val="24"/>
          <w:szCs w:val="24"/>
        </w:rPr>
      </w:pPr>
    </w:p>
    <w:p w:rsidR="000A6C51" w:rsidRPr="00041BAE" w:rsidRDefault="000A6C51" w:rsidP="00041BAE">
      <w:pPr>
        <w:spacing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016"/>
      </w:tblGrid>
      <w:tr w:rsidR="002D1DB6" w:rsidRPr="00041BAE" w:rsidTr="002D1DB6">
        <w:tc>
          <w:tcPr>
            <w:tcW w:w="9016" w:type="dxa"/>
          </w:tcPr>
          <w:p w:rsidR="002D1DB6" w:rsidRPr="00041BAE" w:rsidRDefault="002D1DB6" w:rsidP="00041BAE">
            <w:pPr>
              <w:pStyle w:val="Heading1"/>
              <w:outlineLvl w:val="0"/>
              <w:rPr>
                <w:sz w:val="24"/>
                <w:szCs w:val="24"/>
              </w:rPr>
            </w:pPr>
            <w:r w:rsidRPr="00041BAE">
              <w:rPr>
                <w:sz w:val="24"/>
                <w:szCs w:val="24"/>
              </w:rPr>
              <w:t>Table 2: Themes, Sub-Themes, Representative Quotations and Interpretation</w:t>
            </w:r>
          </w:p>
        </w:tc>
      </w:tr>
      <w:tr w:rsidR="002D1DB6" w:rsidRPr="00041BAE" w:rsidTr="002D1DB6">
        <w:tc>
          <w:tcPr>
            <w:tcW w:w="9016"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82"/>
              <w:gridCol w:w="2327"/>
              <w:gridCol w:w="3293"/>
              <w:gridCol w:w="1662"/>
            </w:tblGrid>
            <w:tr w:rsidR="002D1DB6" w:rsidRPr="00041BAE" w:rsidTr="00857E85">
              <w:trPr>
                <w:tblHeader/>
                <w:tblCellSpacing w:w="15" w:type="dxa"/>
              </w:trPr>
              <w:tc>
                <w:tcPr>
                  <w:tcW w:w="0" w:type="auto"/>
                  <w:vAlign w:val="center"/>
                  <w:hideMark/>
                </w:tcPr>
                <w:p w:rsidR="002D1DB6" w:rsidRPr="00041BAE" w:rsidRDefault="002D1DB6" w:rsidP="00041BAE">
                  <w:pPr>
                    <w:spacing w:line="240" w:lineRule="auto"/>
                    <w:jc w:val="center"/>
                    <w:rPr>
                      <w:rFonts w:ascii="Times New Roman" w:hAnsi="Times New Roman" w:cs="Times New Roman"/>
                      <w:b/>
                      <w:bCs/>
                      <w:sz w:val="24"/>
                      <w:szCs w:val="24"/>
                    </w:rPr>
                  </w:pPr>
                  <w:r w:rsidRPr="00041BAE">
                    <w:rPr>
                      <w:rFonts w:ascii="Times New Roman" w:hAnsi="Times New Roman" w:cs="Times New Roman"/>
                      <w:b/>
                      <w:bCs/>
                      <w:sz w:val="24"/>
                      <w:szCs w:val="24"/>
                    </w:rPr>
                    <w:t>Theme</w:t>
                  </w:r>
                </w:p>
              </w:tc>
              <w:tc>
                <w:tcPr>
                  <w:tcW w:w="0" w:type="auto"/>
                  <w:vAlign w:val="center"/>
                  <w:hideMark/>
                </w:tcPr>
                <w:p w:rsidR="002D1DB6" w:rsidRPr="00041BAE" w:rsidRDefault="002D1DB6" w:rsidP="00041BAE">
                  <w:pPr>
                    <w:spacing w:line="240" w:lineRule="auto"/>
                    <w:jc w:val="center"/>
                    <w:rPr>
                      <w:rFonts w:ascii="Times New Roman" w:hAnsi="Times New Roman" w:cs="Times New Roman"/>
                      <w:b/>
                      <w:bCs/>
                      <w:sz w:val="24"/>
                      <w:szCs w:val="24"/>
                    </w:rPr>
                  </w:pPr>
                  <w:r w:rsidRPr="00041BAE">
                    <w:rPr>
                      <w:rFonts w:ascii="Times New Roman" w:hAnsi="Times New Roman" w:cs="Times New Roman"/>
                      <w:b/>
                      <w:bCs/>
                      <w:sz w:val="24"/>
                      <w:szCs w:val="24"/>
                    </w:rPr>
                    <w:t xml:space="preserve">                  Sub-Theme             </w:t>
                  </w:r>
                </w:p>
              </w:tc>
              <w:tc>
                <w:tcPr>
                  <w:tcW w:w="0" w:type="auto"/>
                  <w:vAlign w:val="center"/>
                  <w:hideMark/>
                </w:tcPr>
                <w:p w:rsidR="002D1DB6" w:rsidRPr="00041BAE" w:rsidRDefault="002D1DB6" w:rsidP="00041BAE">
                  <w:pPr>
                    <w:spacing w:line="240" w:lineRule="auto"/>
                    <w:jc w:val="center"/>
                    <w:rPr>
                      <w:rFonts w:ascii="Times New Roman" w:hAnsi="Times New Roman" w:cs="Times New Roman"/>
                      <w:b/>
                      <w:bCs/>
                      <w:sz w:val="24"/>
                      <w:szCs w:val="24"/>
                    </w:rPr>
                  </w:pPr>
                  <w:r w:rsidRPr="00041BAE">
                    <w:rPr>
                      <w:rFonts w:ascii="Times New Roman" w:hAnsi="Times New Roman" w:cs="Times New Roman"/>
                      <w:b/>
                      <w:bCs/>
                      <w:sz w:val="24"/>
                      <w:szCs w:val="24"/>
                    </w:rPr>
                    <w:t xml:space="preserve">          Representative Quotation</w:t>
                  </w:r>
                </w:p>
              </w:tc>
              <w:tc>
                <w:tcPr>
                  <w:tcW w:w="0" w:type="auto"/>
                  <w:vAlign w:val="center"/>
                  <w:hideMark/>
                </w:tcPr>
                <w:p w:rsidR="002D1DB6" w:rsidRPr="00041BAE" w:rsidRDefault="002D1DB6" w:rsidP="00041BAE">
                  <w:pPr>
                    <w:spacing w:line="240" w:lineRule="auto"/>
                    <w:jc w:val="center"/>
                    <w:rPr>
                      <w:rFonts w:ascii="Times New Roman" w:hAnsi="Times New Roman" w:cs="Times New Roman"/>
                      <w:b/>
                      <w:bCs/>
                      <w:sz w:val="24"/>
                      <w:szCs w:val="24"/>
                    </w:rPr>
                  </w:pPr>
                  <w:r w:rsidRPr="00041BAE">
                    <w:rPr>
                      <w:rFonts w:ascii="Times New Roman" w:hAnsi="Times New Roman" w:cs="Times New Roman"/>
                      <w:b/>
                      <w:bCs/>
                      <w:sz w:val="24"/>
                      <w:szCs w:val="24"/>
                    </w:rPr>
                    <w:t xml:space="preserve">  Interpretation</w:t>
                  </w:r>
                </w:p>
              </w:tc>
            </w:tr>
          </w:tbl>
          <w:p w:rsidR="002D1DB6" w:rsidRPr="00041BAE" w:rsidRDefault="002D1DB6" w:rsidP="00041BAE">
            <w:pPr>
              <w:rPr>
                <w:rFonts w:ascii="Times New Roman" w:hAnsi="Times New Roman" w:cs="Times New Roman"/>
                <w:sz w:val="24"/>
                <w:szCs w:val="24"/>
              </w:rPr>
            </w:pPr>
          </w:p>
        </w:tc>
      </w:tr>
      <w:tr w:rsidR="002D1DB6" w:rsidRPr="00041BAE" w:rsidTr="002D1DB6">
        <w:tc>
          <w:tcPr>
            <w:tcW w:w="9016"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68"/>
              <w:gridCol w:w="1620"/>
              <w:gridCol w:w="1941"/>
              <w:gridCol w:w="3071"/>
            </w:tblGrid>
            <w:tr w:rsidR="002D1DB6" w:rsidRPr="00041BAE" w:rsidTr="00857E85">
              <w:trPr>
                <w:tblCellSpacing w:w="15" w:type="dxa"/>
              </w:trPr>
              <w:tc>
                <w:tcPr>
                  <w:tcW w:w="0" w:type="auto"/>
                  <w:vAlign w:val="center"/>
                  <w:hideMark/>
                </w:tcPr>
                <w:p w:rsidR="002D1DB6" w:rsidRPr="00041BAE" w:rsidRDefault="002D1DB6" w:rsidP="00041BAE">
                  <w:pPr>
                    <w:spacing w:line="240" w:lineRule="auto"/>
                    <w:rPr>
                      <w:rFonts w:ascii="Times New Roman" w:hAnsi="Times New Roman" w:cs="Times New Roman"/>
                      <w:sz w:val="24"/>
                      <w:szCs w:val="24"/>
                    </w:rPr>
                  </w:pPr>
                  <w:r w:rsidRPr="00041BAE">
                    <w:rPr>
                      <w:rStyle w:val="Strong"/>
                      <w:rFonts w:ascii="Times New Roman" w:hAnsi="Times New Roman" w:cs="Times New Roman"/>
                      <w:sz w:val="24"/>
                      <w:szCs w:val="24"/>
                    </w:rPr>
                    <w:t>Complaint Management as a Strategic Tool</w:t>
                  </w:r>
                </w:p>
              </w:tc>
              <w:tc>
                <w:tcPr>
                  <w:tcW w:w="0" w:type="auto"/>
                  <w:vAlign w:val="center"/>
                  <w:hideMark/>
                </w:tcPr>
                <w:p w:rsidR="002D1DB6" w:rsidRPr="00041BAE" w:rsidRDefault="002D1DB6"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Complaints as feedback</w:t>
                  </w:r>
                </w:p>
              </w:tc>
              <w:tc>
                <w:tcPr>
                  <w:tcW w:w="0" w:type="auto"/>
                  <w:vAlign w:val="center"/>
                  <w:hideMark/>
                </w:tcPr>
                <w:p w:rsidR="002D1DB6" w:rsidRPr="00041BAE" w:rsidRDefault="002D1DB6"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“Complaints are a blessing to us.”</w:t>
                  </w:r>
                </w:p>
              </w:tc>
              <w:tc>
                <w:tcPr>
                  <w:tcW w:w="0" w:type="auto"/>
                  <w:vAlign w:val="center"/>
                  <w:hideMark/>
                </w:tcPr>
                <w:p w:rsidR="002D1DB6" w:rsidRPr="00041BAE" w:rsidRDefault="002D1DB6"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Complaints are viewed as valuable sources of organizational feedback.</w:t>
                  </w:r>
                </w:p>
              </w:tc>
            </w:tr>
            <w:tr w:rsidR="002D1DB6" w:rsidRPr="00041BAE" w:rsidTr="00857E85">
              <w:trPr>
                <w:tblCellSpacing w:w="15" w:type="dxa"/>
              </w:trPr>
              <w:tc>
                <w:tcPr>
                  <w:tcW w:w="0" w:type="auto"/>
                  <w:vAlign w:val="center"/>
                  <w:hideMark/>
                </w:tcPr>
                <w:p w:rsidR="002D1DB6" w:rsidRPr="00041BAE" w:rsidRDefault="002D1DB6" w:rsidP="00041BAE">
                  <w:pPr>
                    <w:spacing w:line="240" w:lineRule="auto"/>
                    <w:rPr>
                      <w:rFonts w:ascii="Times New Roman" w:hAnsi="Times New Roman" w:cs="Times New Roman"/>
                      <w:sz w:val="24"/>
                      <w:szCs w:val="24"/>
                    </w:rPr>
                  </w:pPr>
                </w:p>
              </w:tc>
              <w:tc>
                <w:tcPr>
                  <w:tcW w:w="0" w:type="auto"/>
                  <w:vAlign w:val="center"/>
                  <w:hideMark/>
                </w:tcPr>
                <w:p w:rsidR="002D1DB6" w:rsidRPr="00041BAE" w:rsidRDefault="002D1DB6"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Continuous improvement</w:t>
                  </w:r>
                </w:p>
              </w:tc>
              <w:tc>
                <w:tcPr>
                  <w:tcW w:w="0" w:type="auto"/>
                  <w:vAlign w:val="center"/>
                  <w:hideMark/>
                </w:tcPr>
                <w:p w:rsidR="002D1DB6" w:rsidRPr="00041BAE" w:rsidRDefault="002D1DB6"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“It makes us grow. It makes us improve.”</w:t>
                  </w:r>
                </w:p>
              </w:tc>
              <w:tc>
                <w:tcPr>
                  <w:tcW w:w="0" w:type="auto"/>
                  <w:vAlign w:val="center"/>
                  <w:hideMark/>
                </w:tcPr>
                <w:p w:rsidR="002D1DB6" w:rsidRPr="00041BAE" w:rsidRDefault="002D1DB6"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Customer complaints contribute to service enhancement and organizational learning.</w:t>
                  </w:r>
                </w:p>
              </w:tc>
            </w:tr>
          </w:tbl>
          <w:p w:rsidR="002D1DB6" w:rsidRPr="00041BAE" w:rsidRDefault="002D1DB6" w:rsidP="00041BAE">
            <w:pPr>
              <w:rPr>
                <w:rFonts w:ascii="Times New Roman" w:hAnsi="Times New Roman" w:cs="Times New Roman"/>
                <w:sz w:val="24"/>
                <w:szCs w:val="24"/>
              </w:rPr>
            </w:pPr>
          </w:p>
        </w:tc>
      </w:tr>
    </w:tbl>
    <w:p w:rsidR="002D1DB6" w:rsidRPr="00041BAE" w:rsidRDefault="002D1DB6" w:rsidP="00041BAE">
      <w:pPr>
        <w:pStyle w:val="Heading1"/>
        <w:rPr>
          <w:sz w:val="24"/>
          <w:szCs w:val="24"/>
        </w:rPr>
      </w:pPr>
    </w:p>
    <w:p w:rsidR="000A6C51" w:rsidRDefault="000A6C51" w:rsidP="00041BAE">
      <w:pPr>
        <w:pStyle w:val="Heading1"/>
        <w:rPr>
          <w:sz w:val="24"/>
          <w:szCs w:val="24"/>
        </w:rPr>
      </w:pPr>
    </w:p>
    <w:p w:rsidR="002A5C9A" w:rsidRDefault="002A5C9A" w:rsidP="00041BAE">
      <w:pPr>
        <w:pStyle w:val="Heading1"/>
        <w:rPr>
          <w:sz w:val="24"/>
          <w:szCs w:val="24"/>
        </w:rPr>
      </w:pPr>
    </w:p>
    <w:p w:rsidR="002A5C9A" w:rsidRDefault="002A5C9A" w:rsidP="00041BAE">
      <w:pPr>
        <w:pStyle w:val="Heading1"/>
        <w:rPr>
          <w:sz w:val="24"/>
          <w:szCs w:val="24"/>
        </w:rPr>
      </w:pPr>
    </w:p>
    <w:p w:rsidR="002A5C9A" w:rsidRDefault="002A5C9A" w:rsidP="00041BAE">
      <w:pPr>
        <w:pStyle w:val="Heading1"/>
        <w:rPr>
          <w:sz w:val="24"/>
          <w:szCs w:val="24"/>
        </w:rPr>
      </w:pPr>
    </w:p>
    <w:p w:rsidR="002A5C9A" w:rsidRDefault="002A5C9A" w:rsidP="00041BAE">
      <w:pPr>
        <w:pStyle w:val="Heading1"/>
        <w:rPr>
          <w:sz w:val="24"/>
          <w:szCs w:val="24"/>
        </w:rPr>
      </w:pPr>
    </w:p>
    <w:p w:rsidR="002A5C9A" w:rsidRDefault="002A5C9A" w:rsidP="00041BAE">
      <w:pPr>
        <w:pStyle w:val="Heading1"/>
        <w:rPr>
          <w:sz w:val="24"/>
          <w:szCs w:val="24"/>
        </w:rPr>
      </w:pPr>
    </w:p>
    <w:p w:rsidR="002A5C9A" w:rsidRDefault="002A5C9A" w:rsidP="00041BAE">
      <w:pPr>
        <w:pStyle w:val="Heading1"/>
        <w:rPr>
          <w:sz w:val="24"/>
          <w:szCs w:val="24"/>
        </w:rPr>
      </w:pPr>
    </w:p>
    <w:p w:rsidR="002A5C9A" w:rsidRDefault="002A5C9A" w:rsidP="00041BAE">
      <w:pPr>
        <w:pStyle w:val="Heading1"/>
        <w:rPr>
          <w:sz w:val="24"/>
          <w:szCs w:val="24"/>
        </w:rPr>
      </w:pPr>
    </w:p>
    <w:p w:rsidR="002A5C9A" w:rsidRDefault="002A5C9A" w:rsidP="00041BAE">
      <w:pPr>
        <w:pStyle w:val="Heading1"/>
        <w:rPr>
          <w:sz w:val="24"/>
          <w:szCs w:val="24"/>
        </w:rPr>
      </w:pPr>
    </w:p>
    <w:p w:rsidR="002A5C9A" w:rsidRDefault="002A5C9A" w:rsidP="00041BAE">
      <w:pPr>
        <w:pStyle w:val="Heading1"/>
        <w:rPr>
          <w:sz w:val="24"/>
          <w:szCs w:val="24"/>
        </w:rPr>
      </w:pPr>
    </w:p>
    <w:p w:rsidR="002A5C9A" w:rsidRDefault="002A5C9A" w:rsidP="00041BAE">
      <w:pPr>
        <w:pStyle w:val="Heading1"/>
        <w:rPr>
          <w:sz w:val="24"/>
          <w:szCs w:val="24"/>
        </w:rPr>
      </w:pPr>
    </w:p>
    <w:p w:rsidR="002A5C9A" w:rsidRDefault="002A5C9A" w:rsidP="00041BAE">
      <w:pPr>
        <w:pStyle w:val="Heading1"/>
        <w:rPr>
          <w:sz w:val="24"/>
          <w:szCs w:val="24"/>
        </w:rPr>
      </w:pPr>
    </w:p>
    <w:p w:rsidR="002A5C9A" w:rsidRDefault="002A5C9A" w:rsidP="00041BAE">
      <w:pPr>
        <w:pStyle w:val="Heading1"/>
        <w:rPr>
          <w:sz w:val="24"/>
          <w:szCs w:val="24"/>
        </w:rPr>
      </w:pPr>
    </w:p>
    <w:p w:rsidR="002A5C9A" w:rsidRDefault="002A5C9A" w:rsidP="00041BAE">
      <w:pPr>
        <w:pStyle w:val="Heading1"/>
        <w:rPr>
          <w:sz w:val="24"/>
          <w:szCs w:val="24"/>
        </w:rPr>
      </w:pPr>
    </w:p>
    <w:p w:rsidR="002A5C9A" w:rsidRDefault="002A5C9A" w:rsidP="00041BAE">
      <w:pPr>
        <w:pStyle w:val="Heading1"/>
        <w:rPr>
          <w:sz w:val="24"/>
          <w:szCs w:val="24"/>
        </w:rPr>
      </w:pPr>
    </w:p>
    <w:p w:rsidR="002A5C9A" w:rsidRDefault="002A5C9A" w:rsidP="00041BAE">
      <w:pPr>
        <w:pStyle w:val="Heading1"/>
        <w:rPr>
          <w:sz w:val="24"/>
          <w:szCs w:val="24"/>
        </w:rPr>
      </w:pPr>
    </w:p>
    <w:p w:rsidR="002A5C9A" w:rsidRPr="00041BAE" w:rsidRDefault="002A5C9A" w:rsidP="00041BAE">
      <w:pPr>
        <w:pStyle w:val="Heading1"/>
        <w:rPr>
          <w:sz w:val="24"/>
          <w:szCs w:val="24"/>
        </w:rPr>
      </w:pPr>
    </w:p>
    <w:tbl>
      <w:tblPr>
        <w:tblStyle w:val="TableGrid"/>
        <w:tblW w:w="0" w:type="auto"/>
        <w:tblLook w:val="04A0" w:firstRow="1" w:lastRow="0" w:firstColumn="1" w:lastColumn="0" w:noHBand="0" w:noVBand="1"/>
      </w:tblPr>
      <w:tblGrid>
        <w:gridCol w:w="9016"/>
      </w:tblGrid>
      <w:tr w:rsidR="002D1DB6" w:rsidRPr="00041BAE" w:rsidTr="002D1DB6">
        <w:tc>
          <w:tcPr>
            <w:tcW w:w="9016" w:type="dxa"/>
          </w:tcPr>
          <w:p w:rsidR="002D1DB6" w:rsidRPr="00041BAE" w:rsidRDefault="002D1DB6" w:rsidP="00041BAE">
            <w:pPr>
              <w:pStyle w:val="Heading1"/>
              <w:outlineLvl w:val="0"/>
              <w:rPr>
                <w:sz w:val="24"/>
                <w:szCs w:val="24"/>
              </w:rPr>
            </w:pPr>
            <w:r w:rsidRPr="00041BAE">
              <w:rPr>
                <w:sz w:val="24"/>
                <w:szCs w:val="24"/>
              </w:rPr>
              <w:lastRenderedPageBreak/>
              <w:t>Table 3: Themes, Sub-Themes, and Representative Quotations Interpretation</w:t>
            </w:r>
          </w:p>
        </w:tc>
      </w:tr>
      <w:tr w:rsidR="002D1DB6" w:rsidRPr="00041BAE" w:rsidTr="002D1DB6">
        <w:tc>
          <w:tcPr>
            <w:tcW w:w="9016"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82"/>
              <w:gridCol w:w="2327"/>
              <w:gridCol w:w="3293"/>
              <w:gridCol w:w="1662"/>
            </w:tblGrid>
            <w:tr w:rsidR="002D1DB6" w:rsidRPr="00041BAE" w:rsidTr="001E5591">
              <w:trPr>
                <w:tblHeader/>
                <w:tblCellSpacing w:w="15" w:type="dxa"/>
              </w:trPr>
              <w:tc>
                <w:tcPr>
                  <w:tcW w:w="0" w:type="auto"/>
                  <w:vAlign w:val="center"/>
                  <w:hideMark/>
                </w:tcPr>
                <w:p w:rsidR="002D1DB6" w:rsidRPr="00041BAE" w:rsidRDefault="002D1DB6" w:rsidP="00041BAE">
                  <w:pPr>
                    <w:spacing w:line="240" w:lineRule="auto"/>
                    <w:jc w:val="center"/>
                    <w:rPr>
                      <w:rFonts w:ascii="Times New Roman" w:hAnsi="Times New Roman" w:cs="Times New Roman"/>
                      <w:b/>
                      <w:bCs/>
                      <w:sz w:val="24"/>
                      <w:szCs w:val="24"/>
                    </w:rPr>
                  </w:pPr>
                  <w:r w:rsidRPr="00041BAE">
                    <w:rPr>
                      <w:rFonts w:ascii="Times New Roman" w:hAnsi="Times New Roman" w:cs="Times New Roman"/>
                      <w:b/>
                      <w:bCs/>
                      <w:sz w:val="24"/>
                      <w:szCs w:val="24"/>
                    </w:rPr>
                    <w:t>Theme</w:t>
                  </w:r>
                </w:p>
              </w:tc>
              <w:tc>
                <w:tcPr>
                  <w:tcW w:w="0" w:type="auto"/>
                  <w:vAlign w:val="center"/>
                  <w:hideMark/>
                </w:tcPr>
                <w:p w:rsidR="002D1DB6" w:rsidRPr="00041BAE" w:rsidRDefault="002D1DB6" w:rsidP="00041BAE">
                  <w:pPr>
                    <w:spacing w:line="240" w:lineRule="auto"/>
                    <w:jc w:val="center"/>
                    <w:rPr>
                      <w:rFonts w:ascii="Times New Roman" w:hAnsi="Times New Roman" w:cs="Times New Roman"/>
                      <w:b/>
                      <w:bCs/>
                      <w:sz w:val="24"/>
                      <w:szCs w:val="24"/>
                    </w:rPr>
                  </w:pPr>
                  <w:r w:rsidRPr="00041BAE">
                    <w:rPr>
                      <w:rFonts w:ascii="Times New Roman" w:hAnsi="Times New Roman" w:cs="Times New Roman"/>
                      <w:b/>
                      <w:bCs/>
                      <w:sz w:val="24"/>
                      <w:szCs w:val="24"/>
                    </w:rPr>
                    <w:t xml:space="preserve">                  Sub-Theme             </w:t>
                  </w:r>
                </w:p>
              </w:tc>
              <w:tc>
                <w:tcPr>
                  <w:tcW w:w="0" w:type="auto"/>
                  <w:vAlign w:val="center"/>
                  <w:hideMark/>
                </w:tcPr>
                <w:p w:rsidR="002D1DB6" w:rsidRPr="00041BAE" w:rsidRDefault="002D1DB6" w:rsidP="00041BAE">
                  <w:pPr>
                    <w:spacing w:line="240" w:lineRule="auto"/>
                    <w:jc w:val="center"/>
                    <w:rPr>
                      <w:rFonts w:ascii="Times New Roman" w:hAnsi="Times New Roman" w:cs="Times New Roman"/>
                      <w:b/>
                      <w:bCs/>
                      <w:sz w:val="24"/>
                      <w:szCs w:val="24"/>
                    </w:rPr>
                  </w:pPr>
                  <w:r w:rsidRPr="00041BAE">
                    <w:rPr>
                      <w:rFonts w:ascii="Times New Roman" w:hAnsi="Times New Roman" w:cs="Times New Roman"/>
                      <w:b/>
                      <w:bCs/>
                      <w:sz w:val="24"/>
                      <w:szCs w:val="24"/>
                    </w:rPr>
                    <w:t xml:space="preserve">          Representative Quotation</w:t>
                  </w:r>
                </w:p>
              </w:tc>
              <w:tc>
                <w:tcPr>
                  <w:tcW w:w="0" w:type="auto"/>
                  <w:vAlign w:val="center"/>
                  <w:hideMark/>
                </w:tcPr>
                <w:p w:rsidR="002D1DB6" w:rsidRPr="00041BAE" w:rsidRDefault="002D1DB6" w:rsidP="00041BAE">
                  <w:pPr>
                    <w:spacing w:line="240" w:lineRule="auto"/>
                    <w:jc w:val="center"/>
                    <w:rPr>
                      <w:rFonts w:ascii="Times New Roman" w:hAnsi="Times New Roman" w:cs="Times New Roman"/>
                      <w:b/>
                      <w:bCs/>
                      <w:sz w:val="24"/>
                      <w:szCs w:val="24"/>
                    </w:rPr>
                  </w:pPr>
                  <w:r w:rsidRPr="00041BAE">
                    <w:rPr>
                      <w:rFonts w:ascii="Times New Roman" w:hAnsi="Times New Roman" w:cs="Times New Roman"/>
                      <w:b/>
                      <w:bCs/>
                      <w:sz w:val="24"/>
                      <w:szCs w:val="24"/>
                    </w:rPr>
                    <w:t xml:space="preserve">  Interpretation</w:t>
                  </w:r>
                </w:p>
              </w:tc>
            </w:tr>
          </w:tbl>
          <w:p w:rsidR="002D1DB6" w:rsidRPr="00041BAE" w:rsidRDefault="002D1DB6" w:rsidP="00041BAE">
            <w:pPr>
              <w:rPr>
                <w:rFonts w:ascii="Times New Roman" w:hAnsi="Times New Roman" w:cs="Times New Roman"/>
                <w:sz w:val="24"/>
                <w:szCs w:val="24"/>
              </w:rPr>
            </w:pPr>
          </w:p>
        </w:tc>
      </w:tr>
      <w:tr w:rsidR="002D1DB6" w:rsidRPr="00041BAE" w:rsidTr="002D1DB6">
        <w:tc>
          <w:tcPr>
            <w:tcW w:w="9016"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49"/>
              <w:gridCol w:w="1492"/>
              <w:gridCol w:w="2106"/>
              <w:gridCol w:w="3053"/>
            </w:tblGrid>
            <w:tr w:rsidR="002D1DB6" w:rsidRPr="00041BAE" w:rsidTr="001E5591">
              <w:trPr>
                <w:tblCellSpacing w:w="15" w:type="dxa"/>
              </w:trPr>
              <w:tc>
                <w:tcPr>
                  <w:tcW w:w="0" w:type="auto"/>
                  <w:vAlign w:val="center"/>
                  <w:hideMark/>
                </w:tcPr>
                <w:p w:rsidR="002D1DB6" w:rsidRPr="00041BAE" w:rsidRDefault="002D1DB6" w:rsidP="00041BAE">
                  <w:pPr>
                    <w:spacing w:line="240" w:lineRule="auto"/>
                    <w:rPr>
                      <w:rFonts w:ascii="Times New Roman" w:hAnsi="Times New Roman" w:cs="Times New Roman"/>
                      <w:sz w:val="24"/>
                      <w:szCs w:val="24"/>
                    </w:rPr>
                  </w:pPr>
                  <w:r w:rsidRPr="00041BAE">
                    <w:rPr>
                      <w:rStyle w:val="Strong"/>
                      <w:rFonts w:ascii="Times New Roman" w:hAnsi="Times New Roman" w:cs="Times New Roman"/>
                      <w:sz w:val="24"/>
                      <w:szCs w:val="24"/>
                    </w:rPr>
                    <w:t>Digital Banking and Customer Verification</w:t>
                  </w:r>
                </w:p>
              </w:tc>
              <w:tc>
                <w:tcPr>
                  <w:tcW w:w="0" w:type="auto"/>
                  <w:vAlign w:val="center"/>
                  <w:hideMark/>
                </w:tcPr>
                <w:p w:rsidR="002D1DB6" w:rsidRPr="00041BAE" w:rsidRDefault="002D1DB6"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Digital onboarding</w:t>
                  </w:r>
                </w:p>
              </w:tc>
              <w:tc>
                <w:tcPr>
                  <w:tcW w:w="0" w:type="auto"/>
                  <w:vAlign w:val="center"/>
                  <w:hideMark/>
                </w:tcPr>
                <w:p w:rsidR="002D1DB6" w:rsidRPr="00041BAE" w:rsidRDefault="002D1DB6"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Discussion of online account opening processes.</w:t>
                  </w:r>
                </w:p>
              </w:tc>
              <w:tc>
                <w:tcPr>
                  <w:tcW w:w="0" w:type="auto"/>
                  <w:vAlign w:val="center"/>
                  <w:hideMark/>
                </w:tcPr>
                <w:p w:rsidR="002D1DB6" w:rsidRPr="00041BAE" w:rsidRDefault="002D1DB6"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Banks are increasingly adopting technology-driven customer onboarding systems.</w:t>
                  </w:r>
                </w:p>
              </w:tc>
            </w:tr>
            <w:tr w:rsidR="002D1DB6" w:rsidRPr="00041BAE" w:rsidTr="001E5591">
              <w:trPr>
                <w:tblCellSpacing w:w="15" w:type="dxa"/>
              </w:trPr>
              <w:tc>
                <w:tcPr>
                  <w:tcW w:w="0" w:type="auto"/>
                  <w:vAlign w:val="center"/>
                  <w:hideMark/>
                </w:tcPr>
                <w:p w:rsidR="002D1DB6" w:rsidRPr="00041BAE" w:rsidRDefault="002D1DB6" w:rsidP="00041BAE">
                  <w:pPr>
                    <w:spacing w:line="240" w:lineRule="auto"/>
                    <w:rPr>
                      <w:rFonts w:ascii="Times New Roman" w:hAnsi="Times New Roman" w:cs="Times New Roman"/>
                      <w:sz w:val="24"/>
                      <w:szCs w:val="24"/>
                    </w:rPr>
                  </w:pPr>
                </w:p>
              </w:tc>
              <w:tc>
                <w:tcPr>
                  <w:tcW w:w="0" w:type="auto"/>
                  <w:vAlign w:val="center"/>
                  <w:hideMark/>
                </w:tcPr>
                <w:p w:rsidR="002D1DB6" w:rsidRPr="00041BAE" w:rsidRDefault="002D1DB6"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Video KYC verification</w:t>
                  </w:r>
                </w:p>
              </w:tc>
              <w:tc>
                <w:tcPr>
                  <w:tcW w:w="0" w:type="auto"/>
                  <w:vAlign w:val="center"/>
                  <w:hideMark/>
                </w:tcPr>
                <w:p w:rsidR="002D1DB6" w:rsidRPr="00041BAE" w:rsidRDefault="002D1DB6"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Reference to VKYC as a verification method.</w:t>
                  </w:r>
                </w:p>
              </w:tc>
              <w:tc>
                <w:tcPr>
                  <w:tcW w:w="0" w:type="auto"/>
                  <w:vAlign w:val="center"/>
                  <w:hideMark/>
                </w:tcPr>
                <w:p w:rsidR="002D1DB6" w:rsidRPr="00041BAE" w:rsidRDefault="002D1DB6"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Remote verification improves accessibility while maintaining compliance.</w:t>
                  </w:r>
                </w:p>
              </w:tc>
            </w:tr>
            <w:tr w:rsidR="002D1DB6" w:rsidRPr="00041BAE" w:rsidTr="001E5591">
              <w:trPr>
                <w:tblCellSpacing w:w="15" w:type="dxa"/>
              </w:trPr>
              <w:tc>
                <w:tcPr>
                  <w:tcW w:w="0" w:type="auto"/>
                  <w:vAlign w:val="center"/>
                  <w:hideMark/>
                </w:tcPr>
                <w:p w:rsidR="002D1DB6" w:rsidRPr="00041BAE" w:rsidRDefault="002D1DB6" w:rsidP="00041BAE">
                  <w:pPr>
                    <w:spacing w:line="240" w:lineRule="auto"/>
                    <w:rPr>
                      <w:rFonts w:ascii="Times New Roman" w:hAnsi="Times New Roman" w:cs="Times New Roman"/>
                      <w:sz w:val="24"/>
                      <w:szCs w:val="24"/>
                    </w:rPr>
                  </w:pPr>
                </w:p>
              </w:tc>
              <w:tc>
                <w:tcPr>
                  <w:tcW w:w="0" w:type="auto"/>
                  <w:vAlign w:val="center"/>
                  <w:hideMark/>
                </w:tcPr>
                <w:p w:rsidR="002D1DB6" w:rsidRPr="00041BAE" w:rsidRDefault="002D1DB6"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Tiered account structure</w:t>
                  </w:r>
                </w:p>
              </w:tc>
              <w:tc>
                <w:tcPr>
                  <w:tcW w:w="0" w:type="auto"/>
                  <w:vAlign w:val="center"/>
                  <w:hideMark/>
                </w:tcPr>
                <w:p w:rsidR="002D1DB6" w:rsidRPr="00041BAE" w:rsidRDefault="002D1DB6"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“Online accounts start as Tier 1 accounts.”</w:t>
                  </w:r>
                </w:p>
              </w:tc>
              <w:tc>
                <w:tcPr>
                  <w:tcW w:w="0" w:type="auto"/>
                  <w:vAlign w:val="center"/>
                  <w:hideMark/>
                </w:tcPr>
                <w:p w:rsidR="002D1DB6" w:rsidRPr="00041BAE" w:rsidRDefault="002D1DB6"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Different account categories are linked to verification levels and transaction limits.</w:t>
                  </w:r>
                </w:p>
              </w:tc>
            </w:tr>
          </w:tbl>
          <w:p w:rsidR="002D1DB6" w:rsidRPr="00041BAE" w:rsidRDefault="002D1DB6" w:rsidP="00041BAE">
            <w:pPr>
              <w:rPr>
                <w:rFonts w:ascii="Times New Roman" w:hAnsi="Times New Roman" w:cs="Times New Roman"/>
                <w:sz w:val="24"/>
                <w:szCs w:val="24"/>
              </w:rPr>
            </w:pPr>
          </w:p>
        </w:tc>
      </w:tr>
    </w:tbl>
    <w:p w:rsidR="00D52ED4" w:rsidRPr="00041BAE" w:rsidRDefault="00D52ED4" w:rsidP="00041BAE">
      <w:pPr>
        <w:spacing w:line="240" w:lineRule="auto"/>
        <w:rPr>
          <w:rFonts w:ascii="Times New Roman" w:hAnsi="Times New Roman" w:cs="Times New Roman"/>
          <w:sz w:val="24"/>
          <w:szCs w:val="24"/>
        </w:rPr>
      </w:pPr>
    </w:p>
    <w:p w:rsidR="00D52ED4" w:rsidRPr="00041BAE" w:rsidRDefault="00D52ED4" w:rsidP="00041BAE">
      <w:pPr>
        <w:spacing w:line="240" w:lineRule="auto"/>
        <w:rPr>
          <w:rFonts w:ascii="Times New Roman" w:hAnsi="Times New Roman" w:cs="Times New Roman"/>
          <w:sz w:val="24"/>
          <w:szCs w:val="24"/>
        </w:rPr>
      </w:pPr>
    </w:p>
    <w:p w:rsidR="002D1DB6" w:rsidRPr="00041BAE" w:rsidRDefault="002D1DB6" w:rsidP="00041BAE">
      <w:pPr>
        <w:pStyle w:val="Heading1"/>
        <w:rPr>
          <w:sz w:val="24"/>
          <w:szCs w:val="24"/>
        </w:rPr>
      </w:pPr>
    </w:p>
    <w:p w:rsidR="002D1DB6" w:rsidRPr="00041BAE" w:rsidRDefault="002D1DB6" w:rsidP="00041BAE">
      <w:pPr>
        <w:pStyle w:val="Heading1"/>
        <w:rPr>
          <w:sz w:val="24"/>
          <w:szCs w:val="24"/>
        </w:rPr>
      </w:pPr>
    </w:p>
    <w:p w:rsidR="002D1DB6" w:rsidRPr="00041BAE" w:rsidRDefault="002D1DB6" w:rsidP="00041BAE">
      <w:pPr>
        <w:pStyle w:val="Heading1"/>
        <w:rPr>
          <w:sz w:val="24"/>
          <w:szCs w:val="24"/>
        </w:rPr>
      </w:pPr>
    </w:p>
    <w:p w:rsidR="002D1DB6" w:rsidRPr="00041BAE" w:rsidRDefault="002D1DB6" w:rsidP="00041BAE">
      <w:pPr>
        <w:pStyle w:val="Heading1"/>
        <w:rPr>
          <w:sz w:val="24"/>
          <w:szCs w:val="24"/>
        </w:rPr>
      </w:pPr>
    </w:p>
    <w:p w:rsidR="002D1DB6" w:rsidRDefault="002D1DB6" w:rsidP="00041BAE">
      <w:pPr>
        <w:pStyle w:val="Heading1"/>
        <w:rPr>
          <w:sz w:val="24"/>
          <w:szCs w:val="24"/>
        </w:rPr>
      </w:pPr>
    </w:p>
    <w:p w:rsidR="00AD21A8" w:rsidRDefault="00AD21A8" w:rsidP="00041BAE">
      <w:pPr>
        <w:pStyle w:val="Heading1"/>
        <w:rPr>
          <w:sz w:val="24"/>
          <w:szCs w:val="24"/>
        </w:rPr>
      </w:pPr>
    </w:p>
    <w:p w:rsidR="00AD21A8" w:rsidRDefault="00AD21A8" w:rsidP="00041BAE">
      <w:pPr>
        <w:pStyle w:val="Heading1"/>
        <w:rPr>
          <w:sz w:val="24"/>
          <w:szCs w:val="24"/>
        </w:rPr>
      </w:pPr>
    </w:p>
    <w:p w:rsidR="00AD21A8" w:rsidRDefault="00AD21A8" w:rsidP="00041BAE">
      <w:pPr>
        <w:pStyle w:val="Heading1"/>
        <w:rPr>
          <w:sz w:val="24"/>
          <w:szCs w:val="24"/>
        </w:rPr>
      </w:pPr>
    </w:p>
    <w:p w:rsidR="00AD21A8" w:rsidRDefault="00AD21A8" w:rsidP="00041BAE">
      <w:pPr>
        <w:pStyle w:val="Heading1"/>
        <w:rPr>
          <w:sz w:val="24"/>
          <w:szCs w:val="24"/>
        </w:rPr>
      </w:pPr>
    </w:p>
    <w:p w:rsidR="00AD21A8" w:rsidRDefault="00AD21A8" w:rsidP="00041BAE">
      <w:pPr>
        <w:pStyle w:val="Heading1"/>
        <w:rPr>
          <w:sz w:val="24"/>
          <w:szCs w:val="24"/>
        </w:rPr>
      </w:pPr>
    </w:p>
    <w:p w:rsidR="00AD21A8" w:rsidRDefault="00AD21A8" w:rsidP="00041BAE">
      <w:pPr>
        <w:pStyle w:val="Heading1"/>
        <w:rPr>
          <w:sz w:val="24"/>
          <w:szCs w:val="24"/>
        </w:rPr>
      </w:pPr>
    </w:p>
    <w:p w:rsidR="00AD21A8" w:rsidRPr="00041BAE" w:rsidRDefault="00AD21A8" w:rsidP="00041BAE">
      <w:pPr>
        <w:pStyle w:val="Heading1"/>
        <w:rPr>
          <w:sz w:val="24"/>
          <w:szCs w:val="24"/>
        </w:rPr>
      </w:pPr>
    </w:p>
    <w:p w:rsidR="002D1DB6" w:rsidRDefault="002D1DB6" w:rsidP="00041BAE">
      <w:pPr>
        <w:pStyle w:val="Heading1"/>
        <w:rPr>
          <w:sz w:val="24"/>
          <w:szCs w:val="24"/>
        </w:rPr>
      </w:pPr>
    </w:p>
    <w:p w:rsidR="00AD21A8" w:rsidRDefault="00AD21A8" w:rsidP="00041BAE">
      <w:pPr>
        <w:pStyle w:val="Heading1"/>
        <w:rPr>
          <w:sz w:val="24"/>
          <w:szCs w:val="24"/>
        </w:rPr>
      </w:pPr>
    </w:p>
    <w:p w:rsidR="00AD21A8" w:rsidRPr="00041BAE" w:rsidRDefault="00AD21A8" w:rsidP="00041BAE">
      <w:pPr>
        <w:pStyle w:val="Heading1"/>
        <w:rPr>
          <w:sz w:val="24"/>
          <w:szCs w:val="24"/>
        </w:rPr>
      </w:pPr>
    </w:p>
    <w:p w:rsidR="002D1DB6" w:rsidRPr="00041BAE" w:rsidRDefault="002D1DB6" w:rsidP="00041BAE">
      <w:pPr>
        <w:pStyle w:val="Heading1"/>
        <w:rPr>
          <w:sz w:val="24"/>
          <w:szCs w:val="24"/>
        </w:rPr>
      </w:pPr>
    </w:p>
    <w:tbl>
      <w:tblPr>
        <w:tblStyle w:val="TableGrid"/>
        <w:tblW w:w="0" w:type="auto"/>
        <w:tblLook w:val="04A0" w:firstRow="1" w:lastRow="0" w:firstColumn="1" w:lastColumn="0" w:noHBand="0" w:noVBand="1"/>
      </w:tblPr>
      <w:tblGrid>
        <w:gridCol w:w="9016"/>
      </w:tblGrid>
      <w:tr w:rsidR="002D1DB6" w:rsidRPr="00041BAE" w:rsidTr="002D1DB6">
        <w:tc>
          <w:tcPr>
            <w:tcW w:w="9016" w:type="dxa"/>
          </w:tcPr>
          <w:p w:rsidR="002D1DB6" w:rsidRPr="00041BAE" w:rsidRDefault="002D1DB6" w:rsidP="00041BAE">
            <w:pPr>
              <w:pStyle w:val="Heading1"/>
              <w:outlineLvl w:val="0"/>
              <w:rPr>
                <w:sz w:val="24"/>
                <w:szCs w:val="24"/>
              </w:rPr>
            </w:pPr>
            <w:r w:rsidRPr="00041BAE">
              <w:rPr>
                <w:sz w:val="24"/>
                <w:szCs w:val="24"/>
              </w:rPr>
              <w:lastRenderedPageBreak/>
              <w:t>Table 4: Themes, Sub-Themes, and Representative Quotations Interpretation</w:t>
            </w:r>
          </w:p>
        </w:tc>
      </w:tr>
      <w:tr w:rsidR="002D1DB6" w:rsidRPr="00041BAE" w:rsidTr="002D1DB6">
        <w:tc>
          <w:tcPr>
            <w:tcW w:w="9016"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82"/>
              <w:gridCol w:w="2327"/>
              <w:gridCol w:w="3293"/>
              <w:gridCol w:w="1662"/>
            </w:tblGrid>
            <w:tr w:rsidR="002D1DB6" w:rsidRPr="00041BAE" w:rsidTr="00DB1ACD">
              <w:trPr>
                <w:tblHeader/>
                <w:tblCellSpacing w:w="15" w:type="dxa"/>
              </w:trPr>
              <w:tc>
                <w:tcPr>
                  <w:tcW w:w="0" w:type="auto"/>
                  <w:vAlign w:val="center"/>
                  <w:hideMark/>
                </w:tcPr>
                <w:p w:rsidR="002D1DB6" w:rsidRPr="00041BAE" w:rsidRDefault="002D1DB6" w:rsidP="00041BAE">
                  <w:pPr>
                    <w:spacing w:line="240" w:lineRule="auto"/>
                    <w:jc w:val="center"/>
                    <w:rPr>
                      <w:rFonts w:ascii="Times New Roman" w:hAnsi="Times New Roman" w:cs="Times New Roman"/>
                      <w:b/>
                      <w:bCs/>
                      <w:sz w:val="24"/>
                      <w:szCs w:val="24"/>
                    </w:rPr>
                  </w:pPr>
                  <w:r w:rsidRPr="00041BAE">
                    <w:rPr>
                      <w:rFonts w:ascii="Times New Roman" w:hAnsi="Times New Roman" w:cs="Times New Roman"/>
                      <w:b/>
                      <w:bCs/>
                      <w:sz w:val="24"/>
                      <w:szCs w:val="24"/>
                    </w:rPr>
                    <w:t>Theme</w:t>
                  </w:r>
                </w:p>
              </w:tc>
              <w:tc>
                <w:tcPr>
                  <w:tcW w:w="0" w:type="auto"/>
                  <w:vAlign w:val="center"/>
                  <w:hideMark/>
                </w:tcPr>
                <w:p w:rsidR="002D1DB6" w:rsidRPr="00041BAE" w:rsidRDefault="002D1DB6" w:rsidP="00041BAE">
                  <w:pPr>
                    <w:spacing w:line="240" w:lineRule="auto"/>
                    <w:jc w:val="center"/>
                    <w:rPr>
                      <w:rFonts w:ascii="Times New Roman" w:hAnsi="Times New Roman" w:cs="Times New Roman"/>
                      <w:b/>
                      <w:bCs/>
                      <w:sz w:val="24"/>
                      <w:szCs w:val="24"/>
                    </w:rPr>
                  </w:pPr>
                  <w:r w:rsidRPr="00041BAE">
                    <w:rPr>
                      <w:rFonts w:ascii="Times New Roman" w:hAnsi="Times New Roman" w:cs="Times New Roman"/>
                      <w:b/>
                      <w:bCs/>
                      <w:sz w:val="24"/>
                      <w:szCs w:val="24"/>
                    </w:rPr>
                    <w:t xml:space="preserve">                  Sub-Theme             </w:t>
                  </w:r>
                </w:p>
              </w:tc>
              <w:tc>
                <w:tcPr>
                  <w:tcW w:w="0" w:type="auto"/>
                  <w:vAlign w:val="center"/>
                  <w:hideMark/>
                </w:tcPr>
                <w:p w:rsidR="002D1DB6" w:rsidRPr="00041BAE" w:rsidRDefault="002D1DB6" w:rsidP="00041BAE">
                  <w:pPr>
                    <w:spacing w:line="240" w:lineRule="auto"/>
                    <w:jc w:val="center"/>
                    <w:rPr>
                      <w:rFonts w:ascii="Times New Roman" w:hAnsi="Times New Roman" w:cs="Times New Roman"/>
                      <w:b/>
                      <w:bCs/>
                      <w:sz w:val="24"/>
                      <w:szCs w:val="24"/>
                    </w:rPr>
                  </w:pPr>
                  <w:r w:rsidRPr="00041BAE">
                    <w:rPr>
                      <w:rFonts w:ascii="Times New Roman" w:hAnsi="Times New Roman" w:cs="Times New Roman"/>
                      <w:b/>
                      <w:bCs/>
                      <w:sz w:val="24"/>
                      <w:szCs w:val="24"/>
                    </w:rPr>
                    <w:t xml:space="preserve">          Representative Quotation</w:t>
                  </w:r>
                </w:p>
              </w:tc>
              <w:tc>
                <w:tcPr>
                  <w:tcW w:w="0" w:type="auto"/>
                  <w:vAlign w:val="center"/>
                  <w:hideMark/>
                </w:tcPr>
                <w:p w:rsidR="002D1DB6" w:rsidRPr="00041BAE" w:rsidRDefault="002D1DB6" w:rsidP="00041BAE">
                  <w:pPr>
                    <w:spacing w:line="240" w:lineRule="auto"/>
                    <w:jc w:val="center"/>
                    <w:rPr>
                      <w:rFonts w:ascii="Times New Roman" w:hAnsi="Times New Roman" w:cs="Times New Roman"/>
                      <w:b/>
                      <w:bCs/>
                      <w:sz w:val="24"/>
                      <w:szCs w:val="24"/>
                    </w:rPr>
                  </w:pPr>
                  <w:r w:rsidRPr="00041BAE">
                    <w:rPr>
                      <w:rFonts w:ascii="Times New Roman" w:hAnsi="Times New Roman" w:cs="Times New Roman"/>
                      <w:b/>
                      <w:bCs/>
                      <w:sz w:val="24"/>
                      <w:szCs w:val="24"/>
                    </w:rPr>
                    <w:t xml:space="preserve">  Interpretation</w:t>
                  </w:r>
                </w:p>
              </w:tc>
            </w:tr>
          </w:tbl>
          <w:p w:rsidR="002D1DB6" w:rsidRPr="00041BAE" w:rsidRDefault="002D1DB6" w:rsidP="00041BAE">
            <w:pPr>
              <w:rPr>
                <w:rFonts w:ascii="Times New Roman" w:hAnsi="Times New Roman" w:cs="Times New Roman"/>
                <w:sz w:val="24"/>
                <w:szCs w:val="24"/>
              </w:rPr>
            </w:pPr>
          </w:p>
        </w:tc>
      </w:tr>
      <w:tr w:rsidR="002D1DB6" w:rsidRPr="00041BAE" w:rsidTr="002D1DB6">
        <w:tc>
          <w:tcPr>
            <w:tcW w:w="9016"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14"/>
              <w:gridCol w:w="1421"/>
              <w:gridCol w:w="2445"/>
              <w:gridCol w:w="2920"/>
            </w:tblGrid>
            <w:tr w:rsidR="002D1DB6" w:rsidRPr="00041BAE" w:rsidTr="00DB1ACD">
              <w:trPr>
                <w:tblCellSpacing w:w="15" w:type="dxa"/>
              </w:trPr>
              <w:tc>
                <w:tcPr>
                  <w:tcW w:w="0" w:type="auto"/>
                  <w:vAlign w:val="center"/>
                  <w:hideMark/>
                </w:tcPr>
                <w:p w:rsidR="002D1DB6" w:rsidRPr="00041BAE" w:rsidRDefault="002D1DB6" w:rsidP="00041BAE">
                  <w:pPr>
                    <w:spacing w:line="240" w:lineRule="auto"/>
                    <w:rPr>
                      <w:rFonts w:ascii="Times New Roman" w:hAnsi="Times New Roman" w:cs="Times New Roman"/>
                      <w:sz w:val="24"/>
                      <w:szCs w:val="24"/>
                    </w:rPr>
                  </w:pPr>
                  <w:r w:rsidRPr="00041BAE">
                    <w:rPr>
                      <w:rStyle w:val="Strong"/>
                      <w:rFonts w:ascii="Times New Roman" w:hAnsi="Times New Roman" w:cs="Times New Roman"/>
                      <w:sz w:val="24"/>
                      <w:szCs w:val="24"/>
                    </w:rPr>
                    <w:t>KYC Compliance and Risk Management</w:t>
                  </w:r>
                </w:p>
              </w:tc>
              <w:tc>
                <w:tcPr>
                  <w:tcW w:w="0" w:type="auto"/>
                  <w:vAlign w:val="center"/>
                  <w:hideMark/>
                </w:tcPr>
                <w:p w:rsidR="002D1DB6" w:rsidRPr="00041BAE" w:rsidRDefault="002D1DB6"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Transaction limits</w:t>
                  </w:r>
                </w:p>
              </w:tc>
              <w:tc>
                <w:tcPr>
                  <w:tcW w:w="0" w:type="auto"/>
                  <w:vAlign w:val="center"/>
                  <w:hideMark/>
                </w:tcPr>
                <w:p w:rsidR="002D1DB6" w:rsidRPr="00041BAE" w:rsidRDefault="002D1DB6"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Explanation of account limits based on verification status.</w:t>
                  </w:r>
                </w:p>
              </w:tc>
              <w:tc>
                <w:tcPr>
                  <w:tcW w:w="0" w:type="auto"/>
                  <w:vAlign w:val="center"/>
                  <w:hideMark/>
                </w:tcPr>
                <w:p w:rsidR="002D1DB6" w:rsidRPr="00041BAE" w:rsidRDefault="002D1DB6"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Limits are used to manage financial and identity-related risks.</w:t>
                  </w:r>
                </w:p>
              </w:tc>
            </w:tr>
            <w:tr w:rsidR="002D1DB6" w:rsidRPr="00041BAE" w:rsidTr="00DB1ACD">
              <w:trPr>
                <w:tblCellSpacing w:w="15" w:type="dxa"/>
              </w:trPr>
              <w:tc>
                <w:tcPr>
                  <w:tcW w:w="0" w:type="auto"/>
                  <w:vAlign w:val="center"/>
                  <w:hideMark/>
                </w:tcPr>
                <w:p w:rsidR="002D1DB6" w:rsidRPr="00041BAE" w:rsidRDefault="002D1DB6" w:rsidP="00041BAE">
                  <w:pPr>
                    <w:spacing w:line="240" w:lineRule="auto"/>
                    <w:rPr>
                      <w:rFonts w:ascii="Times New Roman" w:hAnsi="Times New Roman" w:cs="Times New Roman"/>
                      <w:sz w:val="24"/>
                      <w:szCs w:val="24"/>
                    </w:rPr>
                  </w:pPr>
                </w:p>
              </w:tc>
              <w:tc>
                <w:tcPr>
                  <w:tcW w:w="0" w:type="auto"/>
                  <w:vAlign w:val="center"/>
                  <w:hideMark/>
                </w:tcPr>
                <w:p w:rsidR="002D1DB6" w:rsidRPr="00041BAE" w:rsidRDefault="002D1DB6"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Regulatory compliance</w:t>
                  </w:r>
                </w:p>
              </w:tc>
              <w:tc>
                <w:tcPr>
                  <w:tcW w:w="0" w:type="auto"/>
                  <w:vAlign w:val="center"/>
                  <w:hideMark/>
                </w:tcPr>
                <w:p w:rsidR="002D1DB6" w:rsidRPr="00041BAE" w:rsidRDefault="002D1DB6"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Accounts require additional verification for higher transaction thresholds.</w:t>
                  </w:r>
                </w:p>
              </w:tc>
              <w:tc>
                <w:tcPr>
                  <w:tcW w:w="0" w:type="auto"/>
                  <w:vAlign w:val="center"/>
                  <w:hideMark/>
                </w:tcPr>
                <w:p w:rsidR="002D1DB6" w:rsidRPr="00041BAE" w:rsidRDefault="002D1DB6"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Compliance requirements protect customers and institutions from fraud and financial crimes.</w:t>
                  </w:r>
                </w:p>
              </w:tc>
            </w:tr>
          </w:tbl>
          <w:p w:rsidR="002D1DB6" w:rsidRPr="00041BAE" w:rsidRDefault="002D1DB6" w:rsidP="00041BAE">
            <w:pPr>
              <w:rPr>
                <w:rFonts w:ascii="Times New Roman" w:hAnsi="Times New Roman" w:cs="Times New Roman"/>
                <w:sz w:val="24"/>
                <w:szCs w:val="24"/>
              </w:rPr>
            </w:pPr>
          </w:p>
        </w:tc>
      </w:tr>
    </w:tbl>
    <w:p w:rsidR="002D1DB6" w:rsidRPr="00041BAE" w:rsidRDefault="002D1DB6" w:rsidP="00041BAE">
      <w:pPr>
        <w:pStyle w:val="Heading1"/>
        <w:rPr>
          <w:sz w:val="24"/>
          <w:szCs w:val="24"/>
        </w:rPr>
      </w:pPr>
    </w:p>
    <w:p w:rsidR="000A6C51" w:rsidRPr="00041BAE" w:rsidRDefault="000A6C51" w:rsidP="00041BAE">
      <w:pPr>
        <w:pStyle w:val="Heading1"/>
        <w:rPr>
          <w:sz w:val="24"/>
          <w:szCs w:val="24"/>
        </w:rPr>
      </w:pPr>
    </w:p>
    <w:p w:rsidR="000A6C51" w:rsidRPr="00041BAE" w:rsidRDefault="000A6C51" w:rsidP="00041BAE">
      <w:pPr>
        <w:pStyle w:val="Heading1"/>
        <w:rPr>
          <w:sz w:val="24"/>
          <w:szCs w:val="24"/>
        </w:rPr>
      </w:pPr>
    </w:p>
    <w:p w:rsidR="000A6C51" w:rsidRPr="00041BAE" w:rsidRDefault="000A6C51" w:rsidP="00041BAE">
      <w:pPr>
        <w:pStyle w:val="Heading1"/>
        <w:rPr>
          <w:sz w:val="24"/>
          <w:szCs w:val="24"/>
        </w:rPr>
      </w:pPr>
    </w:p>
    <w:p w:rsidR="000A6C51" w:rsidRPr="00041BAE" w:rsidRDefault="000A6C51" w:rsidP="00041BAE">
      <w:pPr>
        <w:pStyle w:val="Heading1"/>
        <w:rPr>
          <w:sz w:val="24"/>
          <w:szCs w:val="24"/>
        </w:rPr>
      </w:pPr>
    </w:p>
    <w:p w:rsidR="000A6C51" w:rsidRDefault="000A6C51" w:rsidP="00041BAE">
      <w:pPr>
        <w:pStyle w:val="Heading1"/>
        <w:rPr>
          <w:sz w:val="24"/>
          <w:szCs w:val="24"/>
        </w:rPr>
      </w:pPr>
    </w:p>
    <w:p w:rsidR="00AD21A8" w:rsidRDefault="00AD21A8" w:rsidP="00041BAE">
      <w:pPr>
        <w:pStyle w:val="Heading1"/>
        <w:rPr>
          <w:sz w:val="24"/>
          <w:szCs w:val="24"/>
        </w:rPr>
      </w:pPr>
    </w:p>
    <w:p w:rsidR="00AD21A8" w:rsidRDefault="00AD21A8" w:rsidP="00041BAE">
      <w:pPr>
        <w:pStyle w:val="Heading1"/>
        <w:rPr>
          <w:sz w:val="24"/>
          <w:szCs w:val="24"/>
        </w:rPr>
      </w:pPr>
    </w:p>
    <w:p w:rsidR="00AD21A8" w:rsidRPr="00041BAE" w:rsidRDefault="00AD21A8" w:rsidP="00041BAE">
      <w:pPr>
        <w:pStyle w:val="Heading1"/>
        <w:rPr>
          <w:sz w:val="24"/>
          <w:szCs w:val="24"/>
        </w:rPr>
      </w:pPr>
    </w:p>
    <w:p w:rsidR="000A6C51" w:rsidRDefault="000A6C51" w:rsidP="00041BAE">
      <w:pPr>
        <w:pStyle w:val="Heading1"/>
        <w:rPr>
          <w:sz w:val="24"/>
          <w:szCs w:val="24"/>
        </w:rPr>
      </w:pPr>
    </w:p>
    <w:p w:rsidR="00AD21A8" w:rsidRDefault="00AD21A8" w:rsidP="00041BAE">
      <w:pPr>
        <w:pStyle w:val="Heading1"/>
        <w:rPr>
          <w:sz w:val="24"/>
          <w:szCs w:val="24"/>
        </w:rPr>
      </w:pPr>
    </w:p>
    <w:p w:rsidR="00AD21A8" w:rsidRDefault="00AD21A8" w:rsidP="00041BAE">
      <w:pPr>
        <w:pStyle w:val="Heading1"/>
        <w:rPr>
          <w:sz w:val="24"/>
          <w:szCs w:val="24"/>
        </w:rPr>
      </w:pPr>
    </w:p>
    <w:p w:rsidR="00AD21A8" w:rsidRDefault="00AD21A8" w:rsidP="00041BAE">
      <w:pPr>
        <w:pStyle w:val="Heading1"/>
        <w:rPr>
          <w:sz w:val="24"/>
          <w:szCs w:val="24"/>
        </w:rPr>
      </w:pPr>
    </w:p>
    <w:p w:rsidR="00AD21A8" w:rsidRPr="00041BAE" w:rsidRDefault="00AD21A8" w:rsidP="00041BAE">
      <w:pPr>
        <w:pStyle w:val="Heading1"/>
        <w:rPr>
          <w:sz w:val="24"/>
          <w:szCs w:val="24"/>
        </w:rPr>
      </w:pPr>
    </w:p>
    <w:p w:rsidR="000A6C51" w:rsidRPr="00041BAE" w:rsidRDefault="000A6C51" w:rsidP="00041BAE">
      <w:pPr>
        <w:pStyle w:val="Heading1"/>
        <w:rPr>
          <w:sz w:val="24"/>
          <w:szCs w:val="24"/>
        </w:rPr>
      </w:pPr>
    </w:p>
    <w:p w:rsidR="000A6C51" w:rsidRPr="00041BAE" w:rsidRDefault="000A6C51" w:rsidP="00041BAE">
      <w:pPr>
        <w:pStyle w:val="Heading1"/>
        <w:rPr>
          <w:sz w:val="24"/>
          <w:szCs w:val="24"/>
        </w:rPr>
      </w:pPr>
    </w:p>
    <w:p w:rsidR="000A6C51" w:rsidRDefault="000A6C51" w:rsidP="00041BAE">
      <w:pPr>
        <w:pStyle w:val="Heading1"/>
        <w:rPr>
          <w:sz w:val="24"/>
          <w:szCs w:val="24"/>
        </w:rPr>
      </w:pPr>
    </w:p>
    <w:p w:rsidR="00AD21A8" w:rsidRDefault="00AD21A8" w:rsidP="00041BAE">
      <w:pPr>
        <w:pStyle w:val="Heading1"/>
        <w:rPr>
          <w:sz w:val="24"/>
          <w:szCs w:val="24"/>
        </w:rPr>
      </w:pPr>
    </w:p>
    <w:p w:rsidR="00AD21A8" w:rsidRPr="00041BAE" w:rsidRDefault="00AD21A8" w:rsidP="00041BAE">
      <w:pPr>
        <w:pStyle w:val="Heading1"/>
        <w:rPr>
          <w:sz w:val="24"/>
          <w:szCs w:val="24"/>
        </w:rPr>
      </w:pPr>
    </w:p>
    <w:tbl>
      <w:tblPr>
        <w:tblStyle w:val="TableGrid"/>
        <w:tblW w:w="0" w:type="auto"/>
        <w:tblLook w:val="04A0" w:firstRow="1" w:lastRow="0" w:firstColumn="1" w:lastColumn="0" w:noHBand="0" w:noVBand="1"/>
      </w:tblPr>
      <w:tblGrid>
        <w:gridCol w:w="9016"/>
      </w:tblGrid>
      <w:tr w:rsidR="002D1DB6" w:rsidRPr="00041BAE" w:rsidTr="002D1DB6">
        <w:tc>
          <w:tcPr>
            <w:tcW w:w="9016" w:type="dxa"/>
          </w:tcPr>
          <w:p w:rsidR="002D1DB6" w:rsidRPr="00041BAE" w:rsidRDefault="002D1DB6" w:rsidP="00041BAE">
            <w:pPr>
              <w:pStyle w:val="Heading1"/>
              <w:outlineLvl w:val="0"/>
              <w:rPr>
                <w:sz w:val="24"/>
                <w:szCs w:val="24"/>
              </w:rPr>
            </w:pPr>
            <w:r w:rsidRPr="00041BAE">
              <w:rPr>
                <w:sz w:val="24"/>
                <w:szCs w:val="24"/>
              </w:rPr>
              <w:lastRenderedPageBreak/>
              <w:t>Table 5: Themes, Sub-Themes, Representative Quotations and Interpretation</w:t>
            </w:r>
          </w:p>
        </w:tc>
      </w:tr>
      <w:tr w:rsidR="002D1DB6" w:rsidRPr="00041BAE" w:rsidTr="002D1DB6">
        <w:tc>
          <w:tcPr>
            <w:tcW w:w="9016"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82"/>
              <w:gridCol w:w="2327"/>
              <w:gridCol w:w="3293"/>
              <w:gridCol w:w="1662"/>
            </w:tblGrid>
            <w:tr w:rsidR="002D1DB6" w:rsidRPr="00041BAE" w:rsidTr="00EF63D5">
              <w:trPr>
                <w:tblHeader/>
                <w:tblCellSpacing w:w="15" w:type="dxa"/>
              </w:trPr>
              <w:tc>
                <w:tcPr>
                  <w:tcW w:w="0" w:type="auto"/>
                  <w:vAlign w:val="center"/>
                  <w:hideMark/>
                </w:tcPr>
                <w:p w:rsidR="002D1DB6" w:rsidRPr="00041BAE" w:rsidRDefault="002D1DB6" w:rsidP="00041BAE">
                  <w:pPr>
                    <w:spacing w:line="240" w:lineRule="auto"/>
                    <w:jc w:val="center"/>
                    <w:rPr>
                      <w:rFonts w:ascii="Times New Roman" w:hAnsi="Times New Roman" w:cs="Times New Roman"/>
                      <w:b/>
                      <w:bCs/>
                      <w:sz w:val="24"/>
                      <w:szCs w:val="24"/>
                    </w:rPr>
                  </w:pPr>
                  <w:r w:rsidRPr="00041BAE">
                    <w:rPr>
                      <w:rFonts w:ascii="Times New Roman" w:hAnsi="Times New Roman" w:cs="Times New Roman"/>
                      <w:b/>
                      <w:bCs/>
                      <w:sz w:val="24"/>
                      <w:szCs w:val="24"/>
                    </w:rPr>
                    <w:t>Theme</w:t>
                  </w:r>
                </w:p>
              </w:tc>
              <w:tc>
                <w:tcPr>
                  <w:tcW w:w="0" w:type="auto"/>
                  <w:vAlign w:val="center"/>
                  <w:hideMark/>
                </w:tcPr>
                <w:p w:rsidR="002D1DB6" w:rsidRPr="00041BAE" w:rsidRDefault="002D1DB6" w:rsidP="00041BAE">
                  <w:pPr>
                    <w:spacing w:line="240" w:lineRule="auto"/>
                    <w:jc w:val="center"/>
                    <w:rPr>
                      <w:rFonts w:ascii="Times New Roman" w:hAnsi="Times New Roman" w:cs="Times New Roman"/>
                      <w:b/>
                      <w:bCs/>
                      <w:sz w:val="24"/>
                      <w:szCs w:val="24"/>
                    </w:rPr>
                  </w:pPr>
                  <w:r w:rsidRPr="00041BAE">
                    <w:rPr>
                      <w:rFonts w:ascii="Times New Roman" w:hAnsi="Times New Roman" w:cs="Times New Roman"/>
                      <w:b/>
                      <w:bCs/>
                      <w:sz w:val="24"/>
                      <w:szCs w:val="24"/>
                    </w:rPr>
                    <w:t xml:space="preserve">                  Sub-Theme             </w:t>
                  </w:r>
                </w:p>
              </w:tc>
              <w:tc>
                <w:tcPr>
                  <w:tcW w:w="0" w:type="auto"/>
                  <w:vAlign w:val="center"/>
                  <w:hideMark/>
                </w:tcPr>
                <w:p w:rsidR="002D1DB6" w:rsidRPr="00041BAE" w:rsidRDefault="002D1DB6" w:rsidP="00041BAE">
                  <w:pPr>
                    <w:spacing w:line="240" w:lineRule="auto"/>
                    <w:jc w:val="center"/>
                    <w:rPr>
                      <w:rFonts w:ascii="Times New Roman" w:hAnsi="Times New Roman" w:cs="Times New Roman"/>
                      <w:b/>
                      <w:bCs/>
                      <w:sz w:val="24"/>
                      <w:szCs w:val="24"/>
                    </w:rPr>
                  </w:pPr>
                  <w:r w:rsidRPr="00041BAE">
                    <w:rPr>
                      <w:rFonts w:ascii="Times New Roman" w:hAnsi="Times New Roman" w:cs="Times New Roman"/>
                      <w:b/>
                      <w:bCs/>
                      <w:sz w:val="24"/>
                      <w:szCs w:val="24"/>
                    </w:rPr>
                    <w:t xml:space="preserve">          Representative Quotation</w:t>
                  </w:r>
                </w:p>
              </w:tc>
              <w:tc>
                <w:tcPr>
                  <w:tcW w:w="0" w:type="auto"/>
                  <w:vAlign w:val="center"/>
                  <w:hideMark/>
                </w:tcPr>
                <w:p w:rsidR="002D1DB6" w:rsidRPr="00041BAE" w:rsidRDefault="002D1DB6" w:rsidP="00041BAE">
                  <w:pPr>
                    <w:spacing w:line="240" w:lineRule="auto"/>
                    <w:jc w:val="center"/>
                    <w:rPr>
                      <w:rFonts w:ascii="Times New Roman" w:hAnsi="Times New Roman" w:cs="Times New Roman"/>
                      <w:b/>
                      <w:bCs/>
                      <w:sz w:val="24"/>
                      <w:szCs w:val="24"/>
                    </w:rPr>
                  </w:pPr>
                  <w:r w:rsidRPr="00041BAE">
                    <w:rPr>
                      <w:rFonts w:ascii="Times New Roman" w:hAnsi="Times New Roman" w:cs="Times New Roman"/>
                      <w:b/>
                      <w:bCs/>
                      <w:sz w:val="24"/>
                      <w:szCs w:val="24"/>
                    </w:rPr>
                    <w:t xml:space="preserve">  Interpretation</w:t>
                  </w:r>
                </w:p>
              </w:tc>
            </w:tr>
          </w:tbl>
          <w:p w:rsidR="002D1DB6" w:rsidRPr="00041BAE" w:rsidRDefault="002D1DB6" w:rsidP="00041BAE">
            <w:pPr>
              <w:rPr>
                <w:rFonts w:ascii="Times New Roman" w:hAnsi="Times New Roman" w:cs="Times New Roman"/>
                <w:sz w:val="24"/>
                <w:szCs w:val="24"/>
              </w:rPr>
            </w:pPr>
          </w:p>
        </w:tc>
      </w:tr>
      <w:tr w:rsidR="002D1DB6" w:rsidRPr="00041BAE" w:rsidTr="002D1DB6">
        <w:tc>
          <w:tcPr>
            <w:tcW w:w="9016"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7"/>
              <w:gridCol w:w="1596"/>
              <w:gridCol w:w="2262"/>
              <w:gridCol w:w="2875"/>
            </w:tblGrid>
            <w:tr w:rsidR="002D1DB6" w:rsidRPr="00041BAE" w:rsidTr="00EF63D5">
              <w:trPr>
                <w:tblCellSpacing w:w="15" w:type="dxa"/>
              </w:trPr>
              <w:tc>
                <w:tcPr>
                  <w:tcW w:w="0" w:type="auto"/>
                  <w:vAlign w:val="center"/>
                  <w:hideMark/>
                </w:tcPr>
                <w:p w:rsidR="002D1DB6" w:rsidRPr="00041BAE" w:rsidRDefault="002D1DB6" w:rsidP="00041BAE">
                  <w:pPr>
                    <w:spacing w:line="240" w:lineRule="auto"/>
                    <w:rPr>
                      <w:rFonts w:ascii="Times New Roman" w:hAnsi="Times New Roman" w:cs="Times New Roman"/>
                      <w:sz w:val="24"/>
                      <w:szCs w:val="24"/>
                    </w:rPr>
                  </w:pPr>
                  <w:r w:rsidRPr="00041BAE">
                    <w:rPr>
                      <w:rStyle w:val="Strong"/>
                      <w:rFonts w:ascii="Times New Roman" w:hAnsi="Times New Roman" w:cs="Times New Roman"/>
                      <w:sz w:val="24"/>
                      <w:szCs w:val="24"/>
                    </w:rPr>
                    <w:t>Technology-Enabled Transaction Resolution</w:t>
                  </w:r>
                </w:p>
              </w:tc>
              <w:tc>
                <w:tcPr>
                  <w:tcW w:w="0" w:type="auto"/>
                  <w:vAlign w:val="center"/>
                  <w:hideMark/>
                </w:tcPr>
                <w:p w:rsidR="002D1DB6" w:rsidRPr="00041BAE" w:rsidRDefault="002D1DB6"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Investigation tools</w:t>
                  </w:r>
                </w:p>
              </w:tc>
              <w:tc>
                <w:tcPr>
                  <w:tcW w:w="0" w:type="auto"/>
                  <w:vAlign w:val="center"/>
                  <w:hideMark/>
                </w:tcPr>
                <w:p w:rsidR="002D1DB6" w:rsidRPr="00041BAE" w:rsidRDefault="002D1DB6"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“We have application tools to adapt to each of these cases.”</w:t>
                  </w:r>
                </w:p>
              </w:tc>
              <w:tc>
                <w:tcPr>
                  <w:tcW w:w="0" w:type="auto"/>
                  <w:vAlign w:val="center"/>
                  <w:hideMark/>
                </w:tcPr>
                <w:p w:rsidR="002D1DB6" w:rsidRPr="00041BAE" w:rsidRDefault="002D1DB6"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Technology supports transaction verification and complaint investigations.</w:t>
                  </w:r>
                </w:p>
              </w:tc>
            </w:tr>
            <w:tr w:rsidR="002D1DB6" w:rsidRPr="00041BAE" w:rsidTr="00EF63D5">
              <w:trPr>
                <w:tblCellSpacing w:w="15" w:type="dxa"/>
              </w:trPr>
              <w:tc>
                <w:tcPr>
                  <w:tcW w:w="0" w:type="auto"/>
                  <w:vAlign w:val="center"/>
                  <w:hideMark/>
                </w:tcPr>
                <w:p w:rsidR="002D1DB6" w:rsidRPr="00041BAE" w:rsidRDefault="002D1DB6" w:rsidP="00041BAE">
                  <w:pPr>
                    <w:spacing w:line="240" w:lineRule="auto"/>
                    <w:rPr>
                      <w:rFonts w:ascii="Times New Roman" w:hAnsi="Times New Roman" w:cs="Times New Roman"/>
                      <w:sz w:val="24"/>
                      <w:szCs w:val="24"/>
                    </w:rPr>
                  </w:pPr>
                </w:p>
              </w:tc>
              <w:tc>
                <w:tcPr>
                  <w:tcW w:w="0" w:type="auto"/>
                  <w:vAlign w:val="center"/>
                  <w:hideMark/>
                </w:tcPr>
                <w:p w:rsidR="002D1DB6" w:rsidRPr="00041BAE" w:rsidRDefault="002D1DB6"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Evidence-based resolution</w:t>
                  </w:r>
                </w:p>
              </w:tc>
              <w:tc>
                <w:tcPr>
                  <w:tcW w:w="0" w:type="auto"/>
                  <w:vAlign w:val="center"/>
                  <w:hideMark/>
                </w:tcPr>
                <w:p w:rsidR="002D1DB6" w:rsidRPr="00041BAE" w:rsidRDefault="002D1DB6"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Staff verify transaction records before reaching conclusions.</w:t>
                  </w:r>
                </w:p>
              </w:tc>
              <w:tc>
                <w:tcPr>
                  <w:tcW w:w="0" w:type="auto"/>
                  <w:vAlign w:val="center"/>
                  <w:hideMark/>
                </w:tcPr>
                <w:p w:rsidR="002D1DB6" w:rsidRPr="00041BAE" w:rsidRDefault="002D1DB6"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Resolution processes rely on system-generated evidence rather than assumptions.</w:t>
                  </w:r>
                </w:p>
              </w:tc>
            </w:tr>
          </w:tbl>
          <w:p w:rsidR="002D1DB6" w:rsidRPr="00041BAE" w:rsidRDefault="002D1DB6" w:rsidP="00041BAE">
            <w:pPr>
              <w:rPr>
                <w:rFonts w:ascii="Times New Roman" w:hAnsi="Times New Roman" w:cs="Times New Roman"/>
                <w:sz w:val="24"/>
                <w:szCs w:val="24"/>
              </w:rPr>
            </w:pPr>
          </w:p>
        </w:tc>
      </w:tr>
    </w:tbl>
    <w:p w:rsidR="002D1DB6" w:rsidRPr="00041BAE" w:rsidRDefault="002D1DB6" w:rsidP="00041BAE">
      <w:pPr>
        <w:pStyle w:val="Heading1"/>
        <w:rPr>
          <w:sz w:val="24"/>
          <w:szCs w:val="24"/>
        </w:rPr>
      </w:pPr>
    </w:p>
    <w:p w:rsidR="000A6C51" w:rsidRPr="00041BAE" w:rsidRDefault="000A6C51" w:rsidP="00041BAE">
      <w:pPr>
        <w:pStyle w:val="Heading1"/>
        <w:rPr>
          <w:sz w:val="24"/>
          <w:szCs w:val="24"/>
        </w:rPr>
      </w:pPr>
    </w:p>
    <w:p w:rsidR="000A6C51" w:rsidRPr="00041BAE" w:rsidRDefault="000A6C51" w:rsidP="00041BAE">
      <w:pPr>
        <w:pStyle w:val="Heading1"/>
        <w:rPr>
          <w:sz w:val="24"/>
          <w:szCs w:val="24"/>
        </w:rPr>
      </w:pPr>
    </w:p>
    <w:p w:rsidR="000A6C51" w:rsidRPr="00041BAE" w:rsidRDefault="000A6C51" w:rsidP="00041BAE">
      <w:pPr>
        <w:pStyle w:val="Heading1"/>
        <w:rPr>
          <w:sz w:val="24"/>
          <w:szCs w:val="24"/>
        </w:rPr>
      </w:pPr>
    </w:p>
    <w:p w:rsidR="000A6C51" w:rsidRPr="00041BAE" w:rsidRDefault="000A6C51" w:rsidP="00041BAE">
      <w:pPr>
        <w:pStyle w:val="Heading1"/>
        <w:rPr>
          <w:sz w:val="24"/>
          <w:szCs w:val="24"/>
        </w:rPr>
      </w:pPr>
    </w:p>
    <w:p w:rsidR="000A6C51" w:rsidRPr="00041BAE" w:rsidRDefault="000A6C51" w:rsidP="00041BAE">
      <w:pPr>
        <w:pStyle w:val="Heading1"/>
        <w:rPr>
          <w:sz w:val="24"/>
          <w:szCs w:val="24"/>
        </w:rPr>
      </w:pPr>
    </w:p>
    <w:p w:rsidR="000A6C51" w:rsidRDefault="000A6C51" w:rsidP="00041BAE">
      <w:pPr>
        <w:pStyle w:val="Heading1"/>
        <w:rPr>
          <w:sz w:val="24"/>
          <w:szCs w:val="24"/>
        </w:rPr>
      </w:pPr>
    </w:p>
    <w:p w:rsidR="00AD21A8" w:rsidRDefault="00AD21A8" w:rsidP="00041BAE">
      <w:pPr>
        <w:pStyle w:val="Heading1"/>
        <w:rPr>
          <w:sz w:val="24"/>
          <w:szCs w:val="24"/>
        </w:rPr>
      </w:pPr>
    </w:p>
    <w:p w:rsidR="00AD21A8" w:rsidRPr="00041BAE" w:rsidRDefault="00AD21A8" w:rsidP="00041BAE">
      <w:pPr>
        <w:pStyle w:val="Heading1"/>
        <w:rPr>
          <w:sz w:val="24"/>
          <w:szCs w:val="24"/>
        </w:rPr>
      </w:pPr>
    </w:p>
    <w:p w:rsidR="000A6C51" w:rsidRDefault="000A6C51" w:rsidP="00041BAE">
      <w:pPr>
        <w:pStyle w:val="Heading1"/>
        <w:rPr>
          <w:sz w:val="24"/>
          <w:szCs w:val="24"/>
        </w:rPr>
      </w:pPr>
    </w:p>
    <w:p w:rsidR="00AD21A8" w:rsidRDefault="00AD21A8" w:rsidP="00041BAE">
      <w:pPr>
        <w:pStyle w:val="Heading1"/>
        <w:rPr>
          <w:sz w:val="24"/>
          <w:szCs w:val="24"/>
        </w:rPr>
      </w:pPr>
    </w:p>
    <w:p w:rsidR="00AD21A8" w:rsidRDefault="00AD21A8" w:rsidP="00041BAE">
      <w:pPr>
        <w:pStyle w:val="Heading1"/>
        <w:rPr>
          <w:sz w:val="24"/>
          <w:szCs w:val="24"/>
        </w:rPr>
      </w:pPr>
      <w:r>
        <w:rPr>
          <w:sz w:val="24"/>
          <w:szCs w:val="24"/>
        </w:rPr>
        <w:br/>
      </w:r>
    </w:p>
    <w:p w:rsidR="00AD21A8" w:rsidRDefault="00AD21A8" w:rsidP="00041BAE">
      <w:pPr>
        <w:pStyle w:val="Heading1"/>
        <w:rPr>
          <w:sz w:val="24"/>
          <w:szCs w:val="24"/>
        </w:rPr>
      </w:pPr>
    </w:p>
    <w:p w:rsidR="00AD21A8" w:rsidRDefault="00AD21A8" w:rsidP="00041BAE">
      <w:pPr>
        <w:pStyle w:val="Heading1"/>
        <w:rPr>
          <w:sz w:val="24"/>
          <w:szCs w:val="24"/>
        </w:rPr>
      </w:pPr>
    </w:p>
    <w:p w:rsidR="00AD21A8" w:rsidRDefault="00AD21A8" w:rsidP="00041BAE">
      <w:pPr>
        <w:pStyle w:val="Heading1"/>
        <w:rPr>
          <w:sz w:val="24"/>
          <w:szCs w:val="24"/>
        </w:rPr>
      </w:pPr>
    </w:p>
    <w:p w:rsidR="00AD21A8" w:rsidRDefault="00AD21A8" w:rsidP="00041BAE">
      <w:pPr>
        <w:pStyle w:val="Heading1"/>
        <w:rPr>
          <w:sz w:val="24"/>
          <w:szCs w:val="24"/>
        </w:rPr>
      </w:pPr>
    </w:p>
    <w:p w:rsidR="00AD21A8" w:rsidRDefault="00AD21A8" w:rsidP="00041BAE">
      <w:pPr>
        <w:pStyle w:val="Heading1"/>
        <w:rPr>
          <w:sz w:val="24"/>
          <w:szCs w:val="24"/>
        </w:rPr>
      </w:pPr>
    </w:p>
    <w:p w:rsidR="00AD21A8" w:rsidRPr="00041BAE" w:rsidRDefault="00AD21A8" w:rsidP="00041BAE">
      <w:pPr>
        <w:pStyle w:val="Heading1"/>
        <w:rPr>
          <w:sz w:val="24"/>
          <w:szCs w:val="24"/>
        </w:rPr>
      </w:pPr>
    </w:p>
    <w:tbl>
      <w:tblPr>
        <w:tblStyle w:val="TableGrid"/>
        <w:tblW w:w="0" w:type="auto"/>
        <w:tblLook w:val="04A0" w:firstRow="1" w:lastRow="0" w:firstColumn="1" w:lastColumn="0" w:noHBand="0" w:noVBand="1"/>
      </w:tblPr>
      <w:tblGrid>
        <w:gridCol w:w="923"/>
        <w:gridCol w:w="3041"/>
        <w:gridCol w:w="1749"/>
        <w:gridCol w:w="3213"/>
        <w:gridCol w:w="90"/>
      </w:tblGrid>
      <w:tr w:rsidR="002D1DB6" w:rsidRPr="00041BAE" w:rsidTr="00CF6814">
        <w:tc>
          <w:tcPr>
            <w:tcW w:w="3964" w:type="dxa"/>
            <w:gridSpan w:val="2"/>
          </w:tcPr>
          <w:p w:rsidR="002D1DB6" w:rsidRPr="00041BAE" w:rsidRDefault="002D1DB6" w:rsidP="00041BAE">
            <w:pPr>
              <w:pStyle w:val="Heading1"/>
              <w:outlineLvl w:val="0"/>
              <w:rPr>
                <w:sz w:val="24"/>
                <w:szCs w:val="24"/>
              </w:rPr>
            </w:pPr>
            <w:r w:rsidRPr="00041BAE">
              <w:rPr>
                <w:sz w:val="24"/>
                <w:szCs w:val="24"/>
              </w:rPr>
              <w:lastRenderedPageBreak/>
              <w:t>Table 6: Themes, Sub-Themes,</w:t>
            </w:r>
          </w:p>
        </w:tc>
        <w:tc>
          <w:tcPr>
            <w:tcW w:w="5052" w:type="dxa"/>
            <w:gridSpan w:val="3"/>
          </w:tcPr>
          <w:p w:rsidR="002D1DB6" w:rsidRPr="00041BAE" w:rsidRDefault="002D1DB6" w:rsidP="00041BAE">
            <w:pPr>
              <w:pStyle w:val="Heading1"/>
              <w:outlineLvl w:val="0"/>
              <w:rPr>
                <w:sz w:val="24"/>
                <w:szCs w:val="24"/>
              </w:rPr>
            </w:pPr>
            <w:r w:rsidRPr="00041BAE">
              <w:rPr>
                <w:sz w:val="24"/>
                <w:szCs w:val="24"/>
              </w:rPr>
              <w:t xml:space="preserve"> Representative Quotations and Interpretation</w:t>
            </w:r>
          </w:p>
        </w:tc>
      </w:tr>
      <w:tr w:rsidR="00D52ED4" w:rsidRPr="00041BAE" w:rsidTr="00CF6814">
        <w:trPr>
          <w:gridAfter w:val="1"/>
          <w:wAfter w:w="90" w:type="dxa"/>
        </w:trPr>
        <w:tc>
          <w:tcPr>
            <w:tcW w:w="0" w:type="auto"/>
            <w:hideMark/>
          </w:tcPr>
          <w:p w:rsidR="00AD21A8" w:rsidRDefault="00AD21A8" w:rsidP="00041BAE">
            <w:pPr>
              <w:jc w:val="center"/>
              <w:rPr>
                <w:rFonts w:ascii="Times New Roman" w:hAnsi="Times New Roman" w:cs="Times New Roman"/>
                <w:b/>
                <w:bCs/>
                <w:sz w:val="24"/>
                <w:szCs w:val="24"/>
              </w:rPr>
            </w:pPr>
          </w:p>
          <w:p w:rsidR="00AD21A8" w:rsidRDefault="00AD21A8" w:rsidP="00041BAE">
            <w:pPr>
              <w:jc w:val="center"/>
              <w:rPr>
                <w:rFonts w:ascii="Times New Roman" w:hAnsi="Times New Roman" w:cs="Times New Roman"/>
                <w:b/>
                <w:bCs/>
                <w:sz w:val="24"/>
                <w:szCs w:val="24"/>
              </w:rPr>
            </w:pPr>
          </w:p>
          <w:p w:rsidR="00D52ED4" w:rsidRPr="00041BAE" w:rsidRDefault="00D52ED4" w:rsidP="00041BAE">
            <w:pPr>
              <w:jc w:val="center"/>
              <w:rPr>
                <w:rFonts w:ascii="Times New Roman" w:hAnsi="Times New Roman" w:cs="Times New Roman"/>
                <w:b/>
                <w:bCs/>
                <w:sz w:val="24"/>
                <w:szCs w:val="24"/>
              </w:rPr>
            </w:pPr>
            <w:r w:rsidRPr="00041BAE">
              <w:rPr>
                <w:rFonts w:ascii="Times New Roman" w:hAnsi="Times New Roman" w:cs="Times New Roman"/>
                <w:b/>
                <w:bCs/>
                <w:sz w:val="24"/>
                <w:szCs w:val="24"/>
              </w:rPr>
              <w:t>Theme</w:t>
            </w:r>
          </w:p>
        </w:tc>
        <w:tc>
          <w:tcPr>
            <w:tcW w:w="3041" w:type="dxa"/>
            <w:hideMark/>
          </w:tcPr>
          <w:p w:rsidR="00D52ED4" w:rsidRPr="00041BAE" w:rsidRDefault="00D52ED4" w:rsidP="00041BAE">
            <w:pPr>
              <w:jc w:val="center"/>
              <w:rPr>
                <w:rFonts w:ascii="Times New Roman" w:hAnsi="Times New Roman" w:cs="Times New Roman"/>
                <w:b/>
                <w:bCs/>
                <w:sz w:val="24"/>
                <w:szCs w:val="24"/>
              </w:rPr>
            </w:pPr>
            <w:r w:rsidRPr="00041BAE">
              <w:rPr>
                <w:rFonts w:ascii="Times New Roman" w:hAnsi="Times New Roman" w:cs="Times New Roman"/>
                <w:b/>
                <w:bCs/>
                <w:sz w:val="24"/>
                <w:szCs w:val="24"/>
              </w:rPr>
              <w:t xml:space="preserve">                  Sub-Theme             </w:t>
            </w:r>
          </w:p>
        </w:tc>
        <w:tc>
          <w:tcPr>
            <w:tcW w:w="1749" w:type="dxa"/>
            <w:hideMark/>
          </w:tcPr>
          <w:p w:rsidR="00D52ED4" w:rsidRPr="00041BAE" w:rsidRDefault="00D52ED4" w:rsidP="00041BAE">
            <w:pPr>
              <w:jc w:val="center"/>
              <w:rPr>
                <w:rFonts w:ascii="Times New Roman" w:hAnsi="Times New Roman" w:cs="Times New Roman"/>
                <w:b/>
                <w:bCs/>
                <w:sz w:val="24"/>
                <w:szCs w:val="24"/>
              </w:rPr>
            </w:pPr>
            <w:r w:rsidRPr="00041BAE">
              <w:rPr>
                <w:rFonts w:ascii="Times New Roman" w:hAnsi="Times New Roman" w:cs="Times New Roman"/>
                <w:b/>
                <w:bCs/>
                <w:sz w:val="24"/>
                <w:szCs w:val="24"/>
              </w:rPr>
              <w:t xml:space="preserve">          Representative Quotation</w:t>
            </w:r>
          </w:p>
        </w:tc>
        <w:tc>
          <w:tcPr>
            <w:tcW w:w="3213" w:type="dxa"/>
            <w:hideMark/>
          </w:tcPr>
          <w:p w:rsidR="00D52ED4" w:rsidRPr="00041BAE" w:rsidRDefault="00D52ED4" w:rsidP="00041BAE">
            <w:pPr>
              <w:jc w:val="center"/>
              <w:rPr>
                <w:rFonts w:ascii="Times New Roman" w:hAnsi="Times New Roman" w:cs="Times New Roman"/>
                <w:b/>
                <w:bCs/>
                <w:sz w:val="24"/>
                <w:szCs w:val="24"/>
              </w:rPr>
            </w:pPr>
            <w:r w:rsidRPr="00041BAE">
              <w:rPr>
                <w:rFonts w:ascii="Times New Roman" w:hAnsi="Times New Roman" w:cs="Times New Roman"/>
                <w:b/>
                <w:bCs/>
                <w:sz w:val="24"/>
                <w:szCs w:val="24"/>
              </w:rPr>
              <w:t xml:space="preserve">  Interpretation</w:t>
            </w:r>
          </w:p>
        </w:tc>
      </w:tr>
      <w:tr w:rsidR="00CF6814" w:rsidRPr="00041BAE" w:rsidTr="00CF6814">
        <w:tc>
          <w:tcPr>
            <w:tcW w:w="9016" w:type="dxa"/>
            <w:gridSpan w:val="5"/>
          </w:tcPr>
          <w:p w:rsidR="00CF6814" w:rsidRPr="00041BAE" w:rsidRDefault="00CF6814" w:rsidP="00041BAE">
            <w:pPr>
              <w:rPr>
                <w:rFonts w:ascii="Times New Roman" w:hAnsi="Times New Roman" w:cs="Times New Roman"/>
                <w:sz w:val="24"/>
                <w:szCs w:val="24"/>
              </w:rPr>
            </w:pPr>
          </w:p>
        </w:tc>
      </w:tr>
      <w:tr w:rsidR="00CF6814" w:rsidRPr="00041BAE" w:rsidTr="00CF6814">
        <w:tc>
          <w:tcPr>
            <w:tcW w:w="9016" w:type="dxa"/>
            <w:gridSpan w:val="5"/>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14"/>
              <w:gridCol w:w="1407"/>
              <w:gridCol w:w="2092"/>
              <w:gridCol w:w="2987"/>
            </w:tblGrid>
            <w:tr w:rsidR="00CF6814" w:rsidRPr="00041BAE" w:rsidTr="00C265EF">
              <w:trPr>
                <w:tblCellSpacing w:w="15" w:type="dxa"/>
              </w:trPr>
              <w:tc>
                <w:tcPr>
                  <w:tcW w:w="0" w:type="auto"/>
                  <w:vAlign w:val="center"/>
                  <w:hideMark/>
                </w:tcPr>
                <w:p w:rsidR="00CF6814" w:rsidRPr="00041BAE" w:rsidRDefault="00CF6814" w:rsidP="00041BAE">
                  <w:pPr>
                    <w:spacing w:line="240" w:lineRule="auto"/>
                    <w:rPr>
                      <w:rFonts w:ascii="Times New Roman" w:hAnsi="Times New Roman" w:cs="Times New Roman"/>
                      <w:sz w:val="24"/>
                      <w:szCs w:val="24"/>
                    </w:rPr>
                  </w:pPr>
                  <w:r w:rsidRPr="00041BAE">
                    <w:rPr>
                      <w:rStyle w:val="Strong"/>
                      <w:rFonts w:ascii="Times New Roman" w:hAnsi="Times New Roman" w:cs="Times New Roman"/>
                      <w:sz w:val="24"/>
                      <w:szCs w:val="24"/>
                    </w:rPr>
                    <w:t>Service Disruptions and Operational Challenges</w:t>
                  </w:r>
                </w:p>
              </w:tc>
              <w:tc>
                <w:tcPr>
                  <w:tcW w:w="0" w:type="auto"/>
                  <w:vAlign w:val="center"/>
                  <w:hideMark/>
                </w:tcPr>
                <w:p w:rsidR="00CF6814" w:rsidRPr="00041BAE" w:rsidRDefault="00CF6814"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System downtime</w:t>
                  </w:r>
                </w:p>
              </w:tc>
              <w:tc>
                <w:tcPr>
                  <w:tcW w:w="0" w:type="auto"/>
                  <w:vAlign w:val="center"/>
                  <w:hideMark/>
                </w:tcPr>
                <w:p w:rsidR="00CF6814" w:rsidRPr="00041BAE" w:rsidRDefault="00CF6814"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“Once there's downtime, complaints increase.”</w:t>
                  </w:r>
                </w:p>
              </w:tc>
              <w:tc>
                <w:tcPr>
                  <w:tcW w:w="0" w:type="auto"/>
                  <w:vAlign w:val="center"/>
                  <w:hideMark/>
                </w:tcPr>
                <w:p w:rsidR="00CF6814" w:rsidRPr="00041BAE" w:rsidRDefault="00CF6814"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Service interruptions directly affect customer satisfaction.</w:t>
                  </w:r>
                </w:p>
              </w:tc>
            </w:tr>
            <w:tr w:rsidR="00CF6814" w:rsidRPr="00041BAE" w:rsidTr="00C265EF">
              <w:trPr>
                <w:tblCellSpacing w:w="15" w:type="dxa"/>
              </w:trPr>
              <w:tc>
                <w:tcPr>
                  <w:tcW w:w="0" w:type="auto"/>
                  <w:vAlign w:val="center"/>
                  <w:hideMark/>
                </w:tcPr>
                <w:p w:rsidR="00CF6814" w:rsidRPr="00041BAE" w:rsidRDefault="00CF6814" w:rsidP="00041BAE">
                  <w:pPr>
                    <w:spacing w:line="240" w:lineRule="auto"/>
                    <w:rPr>
                      <w:rFonts w:ascii="Times New Roman" w:hAnsi="Times New Roman" w:cs="Times New Roman"/>
                      <w:sz w:val="24"/>
                      <w:szCs w:val="24"/>
                    </w:rPr>
                  </w:pPr>
                </w:p>
              </w:tc>
              <w:tc>
                <w:tcPr>
                  <w:tcW w:w="0" w:type="auto"/>
                  <w:vAlign w:val="center"/>
                  <w:hideMark/>
                </w:tcPr>
                <w:p w:rsidR="00CF6814" w:rsidRPr="00041BAE" w:rsidRDefault="00CF6814"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Ripple effects of outages</w:t>
                  </w:r>
                </w:p>
              </w:tc>
              <w:tc>
                <w:tcPr>
                  <w:tcW w:w="0" w:type="auto"/>
                  <w:vAlign w:val="center"/>
                  <w:hideMark/>
                </w:tcPr>
                <w:p w:rsidR="00CF6814" w:rsidRPr="00041BAE" w:rsidRDefault="00CF6814"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“Downtime has a ripple effect.”</w:t>
                  </w:r>
                </w:p>
              </w:tc>
              <w:tc>
                <w:tcPr>
                  <w:tcW w:w="0" w:type="auto"/>
                  <w:vAlign w:val="center"/>
                  <w:hideMark/>
                </w:tcPr>
                <w:p w:rsidR="00CF6814" w:rsidRPr="00041BAE" w:rsidRDefault="00CF6814"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Operational failures affect multiple banking channels simultaneously.</w:t>
                  </w:r>
                </w:p>
              </w:tc>
            </w:tr>
          </w:tbl>
          <w:p w:rsidR="00CF6814" w:rsidRPr="00041BAE" w:rsidRDefault="00CF6814" w:rsidP="00041BAE">
            <w:pPr>
              <w:rPr>
                <w:rFonts w:ascii="Times New Roman" w:hAnsi="Times New Roman" w:cs="Times New Roman"/>
                <w:sz w:val="24"/>
                <w:szCs w:val="24"/>
              </w:rPr>
            </w:pPr>
          </w:p>
        </w:tc>
      </w:tr>
    </w:tbl>
    <w:p w:rsidR="00D52ED4" w:rsidRPr="00041BAE" w:rsidRDefault="00D52ED4" w:rsidP="00041BAE">
      <w:pPr>
        <w:spacing w:line="240" w:lineRule="auto"/>
        <w:rPr>
          <w:rFonts w:ascii="Times New Roman" w:hAnsi="Times New Roman" w:cs="Times New Roman"/>
          <w:sz w:val="24"/>
          <w:szCs w:val="24"/>
        </w:rPr>
      </w:pPr>
    </w:p>
    <w:p w:rsidR="00D52ED4" w:rsidRPr="00041BAE" w:rsidRDefault="00D52ED4" w:rsidP="00041BAE">
      <w:pPr>
        <w:spacing w:line="240" w:lineRule="auto"/>
        <w:rPr>
          <w:rFonts w:ascii="Times New Roman" w:hAnsi="Times New Roman" w:cs="Times New Roman"/>
          <w:sz w:val="24"/>
          <w:szCs w:val="24"/>
        </w:rPr>
      </w:pPr>
    </w:p>
    <w:p w:rsidR="00D52ED4" w:rsidRPr="00041BAE" w:rsidRDefault="00D52ED4" w:rsidP="00041BAE">
      <w:pPr>
        <w:spacing w:line="240" w:lineRule="auto"/>
        <w:rPr>
          <w:rFonts w:ascii="Times New Roman" w:hAnsi="Times New Roman" w:cs="Times New Roman"/>
          <w:sz w:val="24"/>
          <w:szCs w:val="24"/>
        </w:rPr>
      </w:pPr>
    </w:p>
    <w:p w:rsidR="00CF6814" w:rsidRPr="00041BAE" w:rsidRDefault="00CF6814" w:rsidP="00041BAE">
      <w:pPr>
        <w:spacing w:line="240" w:lineRule="auto"/>
        <w:rPr>
          <w:rFonts w:ascii="Times New Roman" w:hAnsi="Times New Roman" w:cs="Times New Roman"/>
          <w:sz w:val="24"/>
          <w:szCs w:val="24"/>
        </w:rPr>
      </w:pPr>
    </w:p>
    <w:p w:rsidR="00CF6814" w:rsidRPr="00041BAE" w:rsidRDefault="00CF6814" w:rsidP="00041BAE">
      <w:pPr>
        <w:spacing w:line="240" w:lineRule="auto"/>
        <w:rPr>
          <w:rFonts w:ascii="Times New Roman" w:hAnsi="Times New Roman" w:cs="Times New Roman"/>
          <w:sz w:val="24"/>
          <w:szCs w:val="24"/>
        </w:rPr>
      </w:pPr>
    </w:p>
    <w:p w:rsidR="00CF6814" w:rsidRPr="00041BAE" w:rsidRDefault="00CF6814" w:rsidP="00041BAE">
      <w:pPr>
        <w:spacing w:line="240" w:lineRule="auto"/>
        <w:rPr>
          <w:rFonts w:ascii="Times New Roman" w:hAnsi="Times New Roman" w:cs="Times New Roman"/>
          <w:sz w:val="24"/>
          <w:szCs w:val="24"/>
        </w:rPr>
      </w:pPr>
    </w:p>
    <w:p w:rsidR="00CF6814" w:rsidRPr="00041BAE" w:rsidRDefault="00CF6814" w:rsidP="00041BAE">
      <w:pPr>
        <w:spacing w:line="240" w:lineRule="auto"/>
        <w:rPr>
          <w:rFonts w:ascii="Times New Roman" w:hAnsi="Times New Roman" w:cs="Times New Roman"/>
          <w:sz w:val="24"/>
          <w:szCs w:val="24"/>
        </w:rPr>
      </w:pPr>
    </w:p>
    <w:p w:rsidR="00CF6814" w:rsidRDefault="00CF6814" w:rsidP="00041BAE">
      <w:pPr>
        <w:spacing w:line="240" w:lineRule="auto"/>
        <w:rPr>
          <w:rFonts w:ascii="Times New Roman" w:hAnsi="Times New Roman" w:cs="Times New Roman"/>
          <w:sz w:val="24"/>
          <w:szCs w:val="24"/>
        </w:rPr>
      </w:pPr>
    </w:p>
    <w:p w:rsidR="00AD21A8" w:rsidRDefault="00AD21A8" w:rsidP="00041BAE">
      <w:pPr>
        <w:spacing w:line="240" w:lineRule="auto"/>
        <w:rPr>
          <w:rFonts w:ascii="Times New Roman" w:hAnsi="Times New Roman" w:cs="Times New Roman"/>
          <w:sz w:val="24"/>
          <w:szCs w:val="24"/>
        </w:rPr>
      </w:pPr>
    </w:p>
    <w:p w:rsidR="00AD21A8" w:rsidRDefault="00AD21A8" w:rsidP="00041BAE">
      <w:pPr>
        <w:spacing w:line="240" w:lineRule="auto"/>
        <w:rPr>
          <w:rFonts w:ascii="Times New Roman" w:hAnsi="Times New Roman" w:cs="Times New Roman"/>
          <w:sz w:val="24"/>
          <w:szCs w:val="24"/>
        </w:rPr>
      </w:pPr>
    </w:p>
    <w:p w:rsidR="00AD21A8" w:rsidRPr="00041BAE" w:rsidRDefault="00AD21A8" w:rsidP="00041BAE">
      <w:pPr>
        <w:spacing w:line="240" w:lineRule="auto"/>
        <w:rPr>
          <w:rFonts w:ascii="Times New Roman" w:hAnsi="Times New Roman" w:cs="Times New Roman"/>
          <w:sz w:val="24"/>
          <w:szCs w:val="24"/>
        </w:rPr>
      </w:pPr>
    </w:p>
    <w:p w:rsidR="00CF6814" w:rsidRPr="00041BAE" w:rsidRDefault="00CF6814" w:rsidP="00041BAE">
      <w:pPr>
        <w:spacing w:line="240" w:lineRule="auto"/>
        <w:rPr>
          <w:rFonts w:ascii="Times New Roman" w:hAnsi="Times New Roman" w:cs="Times New Roman"/>
          <w:sz w:val="24"/>
          <w:szCs w:val="24"/>
        </w:rPr>
      </w:pPr>
    </w:p>
    <w:p w:rsidR="00CF6814" w:rsidRDefault="00CF6814" w:rsidP="00041BAE">
      <w:pPr>
        <w:spacing w:line="240" w:lineRule="auto"/>
        <w:rPr>
          <w:rFonts w:ascii="Times New Roman" w:hAnsi="Times New Roman" w:cs="Times New Roman"/>
          <w:sz w:val="24"/>
          <w:szCs w:val="24"/>
        </w:rPr>
      </w:pPr>
    </w:p>
    <w:p w:rsidR="00AD21A8" w:rsidRDefault="00AD21A8" w:rsidP="00041BAE">
      <w:pPr>
        <w:spacing w:line="240" w:lineRule="auto"/>
        <w:rPr>
          <w:rFonts w:ascii="Times New Roman" w:hAnsi="Times New Roman" w:cs="Times New Roman"/>
          <w:sz w:val="24"/>
          <w:szCs w:val="24"/>
        </w:rPr>
      </w:pPr>
    </w:p>
    <w:p w:rsidR="00AD21A8" w:rsidRDefault="00AD21A8" w:rsidP="00041BAE">
      <w:pPr>
        <w:spacing w:line="240" w:lineRule="auto"/>
        <w:rPr>
          <w:rFonts w:ascii="Times New Roman" w:hAnsi="Times New Roman" w:cs="Times New Roman"/>
          <w:sz w:val="24"/>
          <w:szCs w:val="24"/>
        </w:rPr>
      </w:pPr>
    </w:p>
    <w:p w:rsidR="00AD21A8" w:rsidRDefault="00AD21A8" w:rsidP="00041BAE">
      <w:pPr>
        <w:spacing w:line="240" w:lineRule="auto"/>
        <w:rPr>
          <w:rFonts w:ascii="Times New Roman" w:hAnsi="Times New Roman" w:cs="Times New Roman"/>
          <w:sz w:val="24"/>
          <w:szCs w:val="24"/>
        </w:rPr>
      </w:pPr>
    </w:p>
    <w:p w:rsidR="00AD21A8" w:rsidRDefault="00AD21A8" w:rsidP="00041BAE">
      <w:pPr>
        <w:spacing w:line="240" w:lineRule="auto"/>
        <w:rPr>
          <w:rFonts w:ascii="Times New Roman" w:hAnsi="Times New Roman" w:cs="Times New Roman"/>
          <w:sz w:val="24"/>
          <w:szCs w:val="24"/>
        </w:rPr>
      </w:pPr>
    </w:p>
    <w:p w:rsidR="00AD21A8" w:rsidRDefault="00AD21A8" w:rsidP="00041BAE">
      <w:pPr>
        <w:spacing w:line="240" w:lineRule="auto"/>
        <w:rPr>
          <w:rFonts w:ascii="Times New Roman" w:hAnsi="Times New Roman" w:cs="Times New Roman"/>
          <w:sz w:val="24"/>
          <w:szCs w:val="24"/>
        </w:rPr>
      </w:pPr>
    </w:p>
    <w:p w:rsidR="00AD21A8" w:rsidRDefault="00AD21A8" w:rsidP="00041BAE">
      <w:pPr>
        <w:spacing w:line="240" w:lineRule="auto"/>
        <w:rPr>
          <w:rFonts w:ascii="Times New Roman" w:hAnsi="Times New Roman" w:cs="Times New Roman"/>
          <w:sz w:val="24"/>
          <w:szCs w:val="24"/>
        </w:rPr>
      </w:pPr>
    </w:p>
    <w:p w:rsidR="00AD21A8" w:rsidRDefault="00AD21A8" w:rsidP="00041BAE">
      <w:pPr>
        <w:spacing w:line="240" w:lineRule="auto"/>
        <w:rPr>
          <w:rFonts w:ascii="Times New Roman" w:hAnsi="Times New Roman" w:cs="Times New Roman"/>
          <w:sz w:val="24"/>
          <w:szCs w:val="24"/>
        </w:rPr>
      </w:pPr>
    </w:p>
    <w:p w:rsidR="00AD21A8" w:rsidRDefault="00AD21A8" w:rsidP="00041BAE">
      <w:pPr>
        <w:spacing w:line="240" w:lineRule="auto"/>
        <w:rPr>
          <w:rFonts w:ascii="Times New Roman" w:hAnsi="Times New Roman" w:cs="Times New Roman"/>
          <w:sz w:val="24"/>
          <w:szCs w:val="24"/>
        </w:rPr>
      </w:pPr>
    </w:p>
    <w:p w:rsidR="00AD21A8" w:rsidRDefault="00AD21A8" w:rsidP="00041BAE">
      <w:pPr>
        <w:spacing w:line="240" w:lineRule="auto"/>
        <w:rPr>
          <w:rFonts w:ascii="Times New Roman" w:hAnsi="Times New Roman" w:cs="Times New Roman"/>
          <w:sz w:val="24"/>
          <w:szCs w:val="24"/>
        </w:rPr>
      </w:pPr>
    </w:p>
    <w:p w:rsidR="00AD21A8" w:rsidRDefault="00AD21A8" w:rsidP="00041BAE">
      <w:pPr>
        <w:spacing w:line="240" w:lineRule="auto"/>
        <w:rPr>
          <w:rFonts w:ascii="Times New Roman" w:hAnsi="Times New Roman" w:cs="Times New Roman"/>
          <w:sz w:val="24"/>
          <w:szCs w:val="24"/>
        </w:rPr>
      </w:pPr>
    </w:p>
    <w:p w:rsidR="007D4289" w:rsidRDefault="007D4289" w:rsidP="007D4289">
      <w:pPr>
        <w:pStyle w:val="Heading3"/>
      </w:pPr>
      <w:r>
        <w:lastRenderedPageBreak/>
        <w:t>Table 7: Theme, Sub-Themes, Representative Quotations and Interpretation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74"/>
        <w:gridCol w:w="1787"/>
        <w:gridCol w:w="2960"/>
        <w:gridCol w:w="2605"/>
      </w:tblGrid>
      <w:tr w:rsidR="007D4289" w:rsidTr="007D4289">
        <w:trPr>
          <w:tblHeader/>
          <w:tblCellSpacing w:w="15" w:type="dxa"/>
        </w:trPr>
        <w:tc>
          <w:tcPr>
            <w:tcW w:w="0" w:type="auto"/>
            <w:vAlign w:val="center"/>
            <w:hideMark/>
          </w:tcPr>
          <w:p w:rsidR="007D4289" w:rsidRDefault="007D4289">
            <w:pPr>
              <w:jc w:val="center"/>
              <w:rPr>
                <w:b/>
                <w:bCs/>
              </w:rPr>
            </w:pPr>
            <w:r>
              <w:rPr>
                <w:rStyle w:val="Strong"/>
              </w:rPr>
              <w:t>Theme</w:t>
            </w:r>
          </w:p>
        </w:tc>
        <w:tc>
          <w:tcPr>
            <w:tcW w:w="0" w:type="auto"/>
            <w:vAlign w:val="center"/>
            <w:hideMark/>
          </w:tcPr>
          <w:p w:rsidR="007D4289" w:rsidRDefault="007D4289">
            <w:pPr>
              <w:jc w:val="center"/>
              <w:rPr>
                <w:b/>
                <w:bCs/>
              </w:rPr>
            </w:pPr>
            <w:r>
              <w:rPr>
                <w:rStyle w:val="Strong"/>
              </w:rPr>
              <w:t>Sub-Theme</w:t>
            </w:r>
          </w:p>
        </w:tc>
        <w:tc>
          <w:tcPr>
            <w:tcW w:w="0" w:type="auto"/>
            <w:vAlign w:val="center"/>
            <w:hideMark/>
          </w:tcPr>
          <w:p w:rsidR="007D4289" w:rsidRDefault="007D4289">
            <w:pPr>
              <w:jc w:val="center"/>
              <w:rPr>
                <w:b/>
                <w:bCs/>
              </w:rPr>
            </w:pPr>
            <w:r>
              <w:rPr>
                <w:rStyle w:val="Strong"/>
              </w:rPr>
              <w:t>Representative Quotation</w:t>
            </w:r>
          </w:p>
        </w:tc>
        <w:tc>
          <w:tcPr>
            <w:tcW w:w="0" w:type="auto"/>
            <w:vAlign w:val="center"/>
            <w:hideMark/>
          </w:tcPr>
          <w:p w:rsidR="007D4289" w:rsidRDefault="007D4289">
            <w:pPr>
              <w:jc w:val="center"/>
              <w:rPr>
                <w:b/>
                <w:bCs/>
              </w:rPr>
            </w:pPr>
            <w:r>
              <w:rPr>
                <w:rStyle w:val="Strong"/>
              </w:rPr>
              <w:t>Interpretation</w:t>
            </w:r>
          </w:p>
        </w:tc>
      </w:tr>
      <w:tr w:rsidR="007D4289" w:rsidTr="007D4289">
        <w:trPr>
          <w:tblCellSpacing w:w="15" w:type="dxa"/>
        </w:trPr>
        <w:tc>
          <w:tcPr>
            <w:tcW w:w="0" w:type="auto"/>
            <w:vAlign w:val="center"/>
            <w:hideMark/>
          </w:tcPr>
          <w:p w:rsidR="007D4289" w:rsidRDefault="007D4289">
            <w:r>
              <w:rPr>
                <w:rStyle w:val="Strong"/>
              </w:rPr>
              <w:t>Information Gathering and Complaint Resolution Process</w:t>
            </w:r>
          </w:p>
        </w:tc>
        <w:tc>
          <w:tcPr>
            <w:tcW w:w="0" w:type="auto"/>
            <w:vAlign w:val="center"/>
            <w:hideMark/>
          </w:tcPr>
          <w:p w:rsidR="007D4289" w:rsidRDefault="007D4289">
            <w:r>
              <w:t>Collection of customer and transaction details</w:t>
            </w:r>
          </w:p>
        </w:tc>
        <w:tc>
          <w:tcPr>
            <w:tcW w:w="0" w:type="auto"/>
            <w:vAlign w:val="center"/>
            <w:hideMark/>
          </w:tcPr>
          <w:p w:rsidR="007D4289" w:rsidRDefault="007D4289">
            <w:r>
              <w:rPr>
                <w:rStyle w:val="Emphasis"/>
              </w:rPr>
              <w:t>“The customer should provide the account number, transaction date, amount involved, and any supporting information before the complaint is processed.”</w:t>
            </w:r>
          </w:p>
        </w:tc>
        <w:tc>
          <w:tcPr>
            <w:tcW w:w="0" w:type="auto"/>
            <w:vAlign w:val="center"/>
            <w:hideMark/>
          </w:tcPr>
          <w:p w:rsidR="007D4289" w:rsidRDefault="007D4289">
            <w:r>
              <w:t>Accurate and complete information gathering is essential for effective complaint investigation and resolution.</w:t>
            </w:r>
          </w:p>
        </w:tc>
      </w:tr>
      <w:tr w:rsidR="007D4289" w:rsidTr="007D4289">
        <w:trPr>
          <w:tblCellSpacing w:w="15" w:type="dxa"/>
        </w:trPr>
        <w:tc>
          <w:tcPr>
            <w:tcW w:w="0" w:type="auto"/>
            <w:vAlign w:val="center"/>
            <w:hideMark/>
          </w:tcPr>
          <w:p w:rsidR="007D4289" w:rsidRDefault="007D4289"/>
        </w:tc>
        <w:tc>
          <w:tcPr>
            <w:tcW w:w="0" w:type="auto"/>
            <w:vAlign w:val="center"/>
            <w:hideMark/>
          </w:tcPr>
          <w:p w:rsidR="007D4289" w:rsidRDefault="007D4289">
            <w:pPr>
              <w:rPr>
                <w:sz w:val="24"/>
                <w:szCs w:val="24"/>
              </w:rPr>
            </w:pPr>
            <w:r>
              <w:t>Documentation and evidence submission</w:t>
            </w:r>
          </w:p>
        </w:tc>
        <w:tc>
          <w:tcPr>
            <w:tcW w:w="0" w:type="auto"/>
            <w:vAlign w:val="center"/>
            <w:hideMark/>
          </w:tcPr>
          <w:p w:rsidR="007D4289" w:rsidRDefault="007D4289">
            <w:r>
              <w:rPr>
                <w:rStyle w:val="Emphasis"/>
              </w:rPr>
              <w:t>“Customers are required to submit relevant documents to support their complaints.”</w:t>
            </w:r>
          </w:p>
        </w:tc>
        <w:tc>
          <w:tcPr>
            <w:tcW w:w="0" w:type="auto"/>
            <w:vAlign w:val="center"/>
            <w:hideMark/>
          </w:tcPr>
          <w:p w:rsidR="007D4289" w:rsidRDefault="007D4289">
            <w:r>
              <w:t>Supporting documentation enhances the credibility of complaints and facilitates efficient case assessment.</w:t>
            </w:r>
          </w:p>
        </w:tc>
      </w:tr>
      <w:tr w:rsidR="007D4289" w:rsidTr="007D4289">
        <w:trPr>
          <w:tblCellSpacing w:w="15" w:type="dxa"/>
        </w:trPr>
        <w:tc>
          <w:tcPr>
            <w:tcW w:w="0" w:type="auto"/>
            <w:vAlign w:val="center"/>
            <w:hideMark/>
          </w:tcPr>
          <w:p w:rsidR="007D4289" w:rsidRDefault="007D4289"/>
        </w:tc>
        <w:tc>
          <w:tcPr>
            <w:tcW w:w="0" w:type="auto"/>
            <w:vAlign w:val="center"/>
            <w:hideMark/>
          </w:tcPr>
          <w:p w:rsidR="007D4289" w:rsidRDefault="007D4289">
            <w:pPr>
              <w:rPr>
                <w:sz w:val="24"/>
                <w:szCs w:val="24"/>
              </w:rPr>
            </w:pPr>
            <w:r>
              <w:t>Complaint logging and case tracking</w:t>
            </w:r>
          </w:p>
        </w:tc>
        <w:tc>
          <w:tcPr>
            <w:tcW w:w="0" w:type="auto"/>
            <w:vAlign w:val="center"/>
            <w:hideMark/>
          </w:tcPr>
          <w:p w:rsidR="007D4289" w:rsidRDefault="007D4289">
            <w:r>
              <w:rPr>
                <w:rStyle w:val="Emphasis"/>
              </w:rPr>
              <w:t>“All complaints are logged into the system and tracked until they are resolved.”</w:t>
            </w:r>
          </w:p>
        </w:tc>
        <w:tc>
          <w:tcPr>
            <w:tcW w:w="0" w:type="auto"/>
            <w:vAlign w:val="center"/>
            <w:hideMark/>
          </w:tcPr>
          <w:p w:rsidR="007D4289" w:rsidRDefault="007D4289">
            <w:r>
              <w:t>Formal complaint tracking systems promote accountability, transparency, and timely follow-up.</w:t>
            </w:r>
          </w:p>
        </w:tc>
      </w:tr>
      <w:tr w:rsidR="007D4289" w:rsidTr="007D4289">
        <w:trPr>
          <w:tblCellSpacing w:w="15" w:type="dxa"/>
        </w:trPr>
        <w:tc>
          <w:tcPr>
            <w:tcW w:w="0" w:type="auto"/>
            <w:vAlign w:val="center"/>
            <w:hideMark/>
          </w:tcPr>
          <w:p w:rsidR="007D4289" w:rsidRDefault="007D4289"/>
        </w:tc>
        <w:tc>
          <w:tcPr>
            <w:tcW w:w="0" w:type="auto"/>
            <w:vAlign w:val="center"/>
            <w:hideMark/>
          </w:tcPr>
          <w:p w:rsidR="007D4289" w:rsidRDefault="007D4289">
            <w:pPr>
              <w:rPr>
                <w:sz w:val="24"/>
                <w:szCs w:val="24"/>
              </w:rPr>
            </w:pPr>
            <w:r>
              <w:t>Escalation and investigation procedures</w:t>
            </w:r>
          </w:p>
        </w:tc>
        <w:tc>
          <w:tcPr>
            <w:tcW w:w="0" w:type="auto"/>
            <w:vAlign w:val="center"/>
            <w:hideMark/>
          </w:tcPr>
          <w:p w:rsidR="007D4289" w:rsidRDefault="007D4289">
            <w:r>
              <w:rPr>
                <w:rStyle w:val="Emphasis"/>
              </w:rPr>
              <w:t>“Once the required information is obtained, the complaint is escalated for investigation.”</w:t>
            </w:r>
          </w:p>
        </w:tc>
        <w:tc>
          <w:tcPr>
            <w:tcW w:w="0" w:type="auto"/>
            <w:vAlign w:val="center"/>
            <w:hideMark/>
          </w:tcPr>
          <w:p w:rsidR="007D4289" w:rsidRDefault="007D4289">
            <w:r>
              <w:t>Structured escalation procedures ensure that complaints are directed to the appropriate unit for resolution.</w:t>
            </w:r>
          </w:p>
        </w:tc>
      </w:tr>
      <w:tr w:rsidR="007D4289" w:rsidTr="007D4289">
        <w:trPr>
          <w:tblCellSpacing w:w="15" w:type="dxa"/>
        </w:trPr>
        <w:tc>
          <w:tcPr>
            <w:tcW w:w="0" w:type="auto"/>
            <w:vAlign w:val="center"/>
            <w:hideMark/>
          </w:tcPr>
          <w:p w:rsidR="007D4289" w:rsidRDefault="007D4289"/>
        </w:tc>
        <w:tc>
          <w:tcPr>
            <w:tcW w:w="0" w:type="auto"/>
            <w:vAlign w:val="center"/>
            <w:hideMark/>
          </w:tcPr>
          <w:p w:rsidR="007D4289" w:rsidRDefault="007D4289">
            <w:pPr>
              <w:rPr>
                <w:sz w:val="24"/>
                <w:szCs w:val="24"/>
              </w:rPr>
            </w:pPr>
            <w:r>
              <w:t>Standardized complaint handling processes</w:t>
            </w:r>
          </w:p>
        </w:tc>
        <w:tc>
          <w:tcPr>
            <w:tcW w:w="0" w:type="auto"/>
            <w:vAlign w:val="center"/>
            <w:hideMark/>
          </w:tcPr>
          <w:p w:rsidR="007D4289" w:rsidRDefault="007D4289">
            <w:r>
              <w:rPr>
                <w:rStyle w:val="Emphasis"/>
              </w:rPr>
              <w:t>“There is a process we follow to collect information and address customer complaints.”</w:t>
            </w:r>
          </w:p>
        </w:tc>
        <w:tc>
          <w:tcPr>
            <w:tcW w:w="0" w:type="auto"/>
            <w:vAlign w:val="center"/>
            <w:hideMark/>
          </w:tcPr>
          <w:p w:rsidR="007D4289" w:rsidRDefault="007D4289">
            <w:r>
              <w:t>Standardized procedures improve consistency, efficiency, and fairness in complaint management across the organization.</w:t>
            </w:r>
          </w:p>
        </w:tc>
      </w:tr>
    </w:tbl>
    <w:p w:rsidR="007D4289" w:rsidRDefault="007D4289" w:rsidP="00041BAE">
      <w:pPr>
        <w:spacing w:line="240" w:lineRule="auto"/>
        <w:rPr>
          <w:rFonts w:ascii="Times New Roman" w:hAnsi="Times New Roman" w:cs="Times New Roman"/>
          <w:sz w:val="24"/>
          <w:szCs w:val="24"/>
        </w:rPr>
      </w:pPr>
    </w:p>
    <w:p w:rsidR="007D4289" w:rsidRDefault="007D4289" w:rsidP="00041BAE">
      <w:pPr>
        <w:spacing w:line="240" w:lineRule="auto"/>
        <w:rPr>
          <w:rFonts w:ascii="Times New Roman" w:hAnsi="Times New Roman" w:cs="Times New Roman"/>
          <w:sz w:val="24"/>
          <w:szCs w:val="24"/>
        </w:rPr>
      </w:pPr>
    </w:p>
    <w:p w:rsidR="007D4289" w:rsidRDefault="007D4289" w:rsidP="00041BAE">
      <w:pPr>
        <w:spacing w:line="240" w:lineRule="auto"/>
        <w:rPr>
          <w:rFonts w:ascii="Times New Roman" w:hAnsi="Times New Roman" w:cs="Times New Roman"/>
          <w:sz w:val="24"/>
          <w:szCs w:val="24"/>
        </w:rPr>
      </w:pPr>
    </w:p>
    <w:p w:rsidR="007D4289" w:rsidRDefault="007D4289" w:rsidP="00041BAE">
      <w:pPr>
        <w:spacing w:line="240" w:lineRule="auto"/>
        <w:rPr>
          <w:rFonts w:ascii="Times New Roman" w:hAnsi="Times New Roman" w:cs="Times New Roman"/>
          <w:sz w:val="24"/>
          <w:szCs w:val="24"/>
        </w:rPr>
      </w:pPr>
    </w:p>
    <w:p w:rsidR="007D4289" w:rsidRDefault="007D4289" w:rsidP="00041BAE">
      <w:pPr>
        <w:spacing w:line="240" w:lineRule="auto"/>
        <w:rPr>
          <w:rFonts w:ascii="Times New Roman" w:hAnsi="Times New Roman" w:cs="Times New Roman"/>
          <w:sz w:val="24"/>
          <w:szCs w:val="24"/>
        </w:rPr>
      </w:pPr>
    </w:p>
    <w:p w:rsidR="007D4289" w:rsidRDefault="007D4289" w:rsidP="00041BAE">
      <w:pPr>
        <w:spacing w:line="240" w:lineRule="auto"/>
        <w:rPr>
          <w:rFonts w:ascii="Times New Roman" w:hAnsi="Times New Roman" w:cs="Times New Roman"/>
          <w:sz w:val="24"/>
          <w:szCs w:val="24"/>
        </w:rPr>
      </w:pPr>
    </w:p>
    <w:p w:rsidR="007D4289" w:rsidRDefault="007D4289" w:rsidP="00041BAE">
      <w:pPr>
        <w:spacing w:line="240" w:lineRule="auto"/>
        <w:rPr>
          <w:rFonts w:ascii="Times New Roman" w:hAnsi="Times New Roman" w:cs="Times New Roman"/>
          <w:sz w:val="24"/>
          <w:szCs w:val="24"/>
        </w:rPr>
      </w:pPr>
    </w:p>
    <w:p w:rsidR="007D4289" w:rsidRDefault="007D4289" w:rsidP="00041BAE">
      <w:pPr>
        <w:spacing w:line="240" w:lineRule="auto"/>
        <w:rPr>
          <w:rFonts w:ascii="Times New Roman" w:hAnsi="Times New Roman" w:cs="Times New Roman"/>
          <w:sz w:val="24"/>
          <w:szCs w:val="24"/>
        </w:rPr>
      </w:pPr>
    </w:p>
    <w:p w:rsidR="007D4289" w:rsidRDefault="007D4289" w:rsidP="00041BAE">
      <w:pPr>
        <w:spacing w:line="240" w:lineRule="auto"/>
        <w:rPr>
          <w:rFonts w:ascii="Times New Roman" w:hAnsi="Times New Roman" w:cs="Times New Roman"/>
          <w:sz w:val="24"/>
          <w:szCs w:val="24"/>
        </w:rPr>
      </w:pPr>
    </w:p>
    <w:p w:rsidR="007D4289" w:rsidRDefault="007D4289" w:rsidP="00041BAE">
      <w:pPr>
        <w:spacing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016"/>
      </w:tblGrid>
      <w:tr w:rsidR="00312058" w:rsidRPr="00041BAE" w:rsidTr="00312058">
        <w:tc>
          <w:tcPr>
            <w:tcW w:w="9016" w:type="dxa"/>
          </w:tcPr>
          <w:p w:rsidR="00312058" w:rsidRPr="00041BAE" w:rsidRDefault="00F87378" w:rsidP="00041BAE">
            <w:pPr>
              <w:pStyle w:val="Heading1"/>
              <w:outlineLvl w:val="0"/>
              <w:rPr>
                <w:sz w:val="24"/>
                <w:szCs w:val="24"/>
              </w:rPr>
            </w:pPr>
            <w:r w:rsidRPr="00041BAE">
              <w:rPr>
                <w:sz w:val="24"/>
                <w:szCs w:val="24"/>
              </w:rPr>
              <w:lastRenderedPageBreak/>
              <w:t>Table 8</w:t>
            </w:r>
            <w:r w:rsidR="00312058" w:rsidRPr="00041BAE">
              <w:rPr>
                <w:sz w:val="24"/>
                <w:szCs w:val="24"/>
              </w:rPr>
              <w:t>: Themes, Sub-Themes, and Representative Quotations</w:t>
            </w:r>
          </w:p>
        </w:tc>
      </w:tr>
      <w:tr w:rsidR="00312058" w:rsidRPr="00041BAE" w:rsidTr="00312058">
        <w:tc>
          <w:tcPr>
            <w:tcW w:w="9016"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82"/>
              <w:gridCol w:w="2327"/>
              <w:gridCol w:w="3293"/>
              <w:gridCol w:w="1662"/>
            </w:tblGrid>
            <w:tr w:rsidR="00312058" w:rsidRPr="00041BAE" w:rsidTr="005E02B9">
              <w:trPr>
                <w:tblHeader/>
                <w:tblCellSpacing w:w="15" w:type="dxa"/>
              </w:trPr>
              <w:tc>
                <w:tcPr>
                  <w:tcW w:w="0" w:type="auto"/>
                  <w:vAlign w:val="center"/>
                  <w:hideMark/>
                </w:tcPr>
                <w:p w:rsidR="00312058" w:rsidRPr="00041BAE" w:rsidRDefault="00312058" w:rsidP="00041BAE">
                  <w:pPr>
                    <w:spacing w:line="240" w:lineRule="auto"/>
                    <w:jc w:val="center"/>
                    <w:rPr>
                      <w:rFonts w:ascii="Times New Roman" w:hAnsi="Times New Roman" w:cs="Times New Roman"/>
                      <w:b/>
                      <w:bCs/>
                      <w:sz w:val="24"/>
                      <w:szCs w:val="24"/>
                    </w:rPr>
                  </w:pPr>
                  <w:r w:rsidRPr="00041BAE">
                    <w:rPr>
                      <w:rFonts w:ascii="Times New Roman" w:hAnsi="Times New Roman" w:cs="Times New Roman"/>
                      <w:b/>
                      <w:bCs/>
                      <w:sz w:val="24"/>
                      <w:szCs w:val="24"/>
                    </w:rPr>
                    <w:t>Theme</w:t>
                  </w:r>
                </w:p>
              </w:tc>
              <w:tc>
                <w:tcPr>
                  <w:tcW w:w="0" w:type="auto"/>
                  <w:vAlign w:val="center"/>
                  <w:hideMark/>
                </w:tcPr>
                <w:p w:rsidR="00312058" w:rsidRPr="00041BAE" w:rsidRDefault="00312058" w:rsidP="00041BAE">
                  <w:pPr>
                    <w:spacing w:line="240" w:lineRule="auto"/>
                    <w:jc w:val="center"/>
                    <w:rPr>
                      <w:rFonts w:ascii="Times New Roman" w:hAnsi="Times New Roman" w:cs="Times New Roman"/>
                      <w:b/>
                      <w:bCs/>
                      <w:sz w:val="24"/>
                      <w:szCs w:val="24"/>
                    </w:rPr>
                  </w:pPr>
                  <w:r w:rsidRPr="00041BAE">
                    <w:rPr>
                      <w:rFonts w:ascii="Times New Roman" w:hAnsi="Times New Roman" w:cs="Times New Roman"/>
                      <w:b/>
                      <w:bCs/>
                      <w:sz w:val="24"/>
                      <w:szCs w:val="24"/>
                    </w:rPr>
                    <w:t xml:space="preserve">                  Sub-Theme             </w:t>
                  </w:r>
                </w:p>
              </w:tc>
              <w:tc>
                <w:tcPr>
                  <w:tcW w:w="0" w:type="auto"/>
                  <w:vAlign w:val="center"/>
                  <w:hideMark/>
                </w:tcPr>
                <w:p w:rsidR="00312058" w:rsidRPr="00041BAE" w:rsidRDefault="00312058" w:rsidP="00041BAE">
                  <w:pPr>
                    <w:spacing w:line="240" w:lineRule="auto"/>
                    <w:jc w:val="center"/>
                    <w:rPr>
                      <w:rFonts w:ascii="Times New Roman" w:hAnsi="Times New Roman" w:cs="Times New Roman"/>
                      <w:b/>
                      <w:bCs/>
                      <w:sz w:val="24"/>
                      <w:szCs w:val="24"/>
                    </w:rPr>
                  </w:pPr>
                  <w:r w:rsidRPr="00041BAE">
                    <w:rPr>
                      <w:rFonts w:ascii="Times New Roman" w:hAnsi="Times New Roman" w:cs="Times New Roman"/>
                      <w:b/>
                      <w:bCs/>
                      <w:sz w:val="24"/>
                      <w:szCs w:val="24"/>
                    </w:rPr>
                    <w:t xml:space="preserve">          Representative Quotation</w:t>
                  </w:r>
                </w:p>
              </w:tc>
              <w:tc>
                <w:tcPr>
                  <w:tcW w:w="0" w:type="auto"/>
                  <w:vAlign w:val="center"/>
                  <w:hideMark/>
                </w:tcPr>
                <w:p w:rsidR="00312058" w:rsidRPr="00041BAE" w:rsidRDefault="00312058" w:rsidP="00041BAE">
                  <w:pPr>
                    <w:spacing w:line="240" w:lineRule="auto"/>
                    <w:jc w:val="center"/>
                    <w:rPr>
                      <w:rFonts w:ascii="Times New Roman" w:hAnsi="Times New Roman" w:cs="Times New Roman"/>
                      <w:b/>
                      <w:bCs/>
                      <w:sz w:val="24"/>
                      <w:szCs w:val="24"/>
                    </w:rPr>
                  </w:pPr>
                  <w:r w:rsidRPr="00041BAE">
                    <w:rPr>
                      <w:rFonts w:ascii="Times New Roman" w:hAnsi="Times New Roman" w:cs="Times New Roman"/>
                      <w:b/>
                      <w:bCs/>
                      <w:sz w:val="24"/>
                      <w:szCs w:val="24"/>
                    </w:rPr>
                    <w:t xml:space="preserve">  Interpretation</w:t>
                  </w:r>
                </w:p>
              </w:tc>
            </w:tr>
          </w:tbl>
          <w:p w:rsidR="00312058" w:rsidRPr="00041BAE" w:rsidRDefault="00312058" w:rsidP="00041BAE">
            <w:pPr>
              <w:rPr>
                <w:rFonts w:ascii="Times New Roman" w:hAnsi="Times New Roman" w:cs="Times New Roman"/>
                <w:sz w:val="24"/>
                <w:szCs w:val="24"/>
              </w:rPr>
            </w:pPr>
          </w:p>
        </w:tc>
      </w:tr>
      <w:tr w:rsidR="00312058" w:rsidRPr="00041BAE" w:rsidTr="00312058">
        <w:tc>
          <w:tcPr>
            <w:tcW w:w="9016"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57"/>
              <w:gridCol w:w="1575"/>
              <w:gridCol w:w="2232"/>
              <w:gridCol w:w="2536"/>
            </w:tblGrid>
            <w:tr w:rsidR="00312058" w:rsidRPr="00041BAE" w:rsidTr="005E02B9">
              <w:trPr>
                <w:tblCellSpacing w:w="15" w:type="dxa"/>
              </w:trPr>
              <w:tc>
                <w:tcPr>
                  <w:tcW w:w="0" w:type="auto"/>
                  <w:vAlign w:val="center"/>
                  <w:hideMark/>
                </w:tcPr>
                <w:p w:rsidR="00312058" w:rsidRPr="00041BAE" w:rsidRDefault="00312058" w:rsidP="00041BAE">
                  <w:pPr>
                    <w:spacing w:line="240" w:lineRule="auto"/>
                    <w:rPr>
                      <w:rFonts w:ascii="Times New Roman" w:hAnsi="Times New Roman" w:cs="Times New Roman"/>
                      <w:sz w:val="24"/>
                      <w:szCs w:val="24"/>
                    </w:rPr>
                  </w:pPr>
                  <w:r w:rsidRPr="00041BAE">
                    <w:rPr>
                      <w:rStyle w:val="Strong"/>
                      <w:rFonts w:ascii="Times New Roman" w:hAnsi="Times New Roman" w:cs="Times New Roman"/>
                      <w:sz w:val="24"/>
                      <w:szCs w:val="24"/>
                    </w:rPr>
                    <w:t>Organizational Learning and Continuous Improvement</w:t>
                  </w:r>
                </w:p>
              </w:tc>
              <w:tc>
                <w:tcPr>
                  <w:tcW w:w="0" w:type="auto"/>
                  <w:vAlign w:val="center"/>
                  <w:hideMark/>
                </w:tcPr>
                <w:p w:rsidR="00312058" w:rsidRPr="00041BAE" w:rsidRDefault="00312058"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Learning from complaints</w:t>
                  </w:r>
                </w:p>
              </w:tc>
              <w:tc>
                <w:tcPr>
                  <w:tcW w:w="0" w:type="auto"/>
                  <w:vAlign w:val="center"/>
                  <w:hideMark/>
                </w:tcPr>
                <w:p w:rsidR="00312058" w:rsidRPr="00041BAE" w:rsidRDefault="00312058"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Complaints are viewed positively by staff.</w:t>
                  </w:r>
                </w:p>
              </w:tc>
              <w:tc>
                <w:tcPr>
                  <w:tcW w:w="0" w:type="auto"/>
                  <w:vAlign w:val="center"/>
                  <w:hideMark/>
                </w:tcPr>
                <w:p w:rsidR="00312058" w:rsidRPr="00041BAE" w:rsidRDefault="00312058"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Feedback mechanisms support organizational learning.</w:t>
                  </w:r>
                </w:p>
              </w:tc>
            </w:tr>
            <w:tr w:rsidR="00312058" w:rsidRPr="00041BAE" w:rsidTr="005E02B9">
              <w:trPr>
                <w:tblCellSpacing w:w="15" w:type="dxa"/>
              </w:trPr>
              <w:tc>
                <w:tcPr>
                  <w:tcW w:w="0" w:type="auto"/>
                  <w:vAlign w:val="center"/>
                  <w:hideMark/>
                </w:tcPr>
                <w:p w:rsidR="00312058" w:rsidRPr="00041BAE" w:rsidRDefault="00312058" w:rsidP="00041BAE">
                  <w:pPr>
                    <w:spacing w:line="240" w:lineRule="auto"/>
                    <w:rPr>
                      <w:rFonts w:ascii="Times New Roman" w:hAnsi="Times New Roman" w:cs="Times New Roman"/>
                      <w:sz w:val="24"/>
                      <w:szCs w:val="24"/>
                    </w:rPr>
                  </w:pPr>
                </w:p>
              </w:tc>
              <w:tc>
                <w:tcPr>
                  <w:tcW w:w="0" w:type="auto"/>
                  <w:vAlign w:val="center"/>
                  <w:hideMark/>
                </w:tcPr>
                <w:p w:rsidR="00312058" w:rsidRPr="00041BAE" w:rsidRDefault="00312058"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Service enhancement</w:t>
                  </w:r>
                </w:p>
              </w:tc>
              <w:tc>
                <w:tcPr>
                  <w:tcW w:w="0" w:type="auto"/>
                  <w:vAlign w:val="center"/>
                  <w:hideMark/>
                </w:tcPr>
                <w:p w:rsidR="00312058" w:rsidRPr="00041BAE" w:rsidRDefault="00312058"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Customer experiences inform process improvements.</w:t>
                  </w:r>
                </w:p>
              </w:tc>
              <w:tc>
                <w:tcPr>
                  <w:tcW w:w="0" w:type="auto"/>
                  <w:vAlign w:val="center"/>
                  <w:hideMark/>
                </w:tcPr>
                <w:p w:rsidR="00312058" w:rsidRPr="00041BAE" w:rsidRDefault="00312058"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Institutions use customer insights to strengthen future service delivery.</w:t>
                  </w:r>
                </w:p>
              </w:tc>
            </w:tr>
          </w:tbl>
          <w:p w:rsidR="00312058" w:rsidRPr="00041BAE" w:rsidRDefault="00312058" w:rsidP="00041BAE">
            <w:pPr>
              <w:rPr>
                <w:rFonts w:ascii="Times New Roman" w:hAnsi="Times New Roman" w:cs="Times New Roman"/>
                <w:sz w:val="24"/>
                <w:szCs w:val="24"/>
              </w:rPr>
            </w:pPr>
          </w:p>
        </w:tc>
      </w:tr>
    </w:tbl>
    <w:p w:rsidR="00D52ED4" w:rsidRPr="00041BAE" w:rsidRDefault="00D52ED4" w:rsidP="00041BAE">
      <w:pPr>
        <w:pStyle w:val="NormalWeb"/>
      </w:pPr>
      <w:r w:rsidRPr="00041BAE">
        <w:rPr>
          <w:rStyle w:val="Strong"/>
        </w:rPr>
        <w:t>Source:</w:t>
      </w:r>
      <w:r w:rsidRPr="00041BAE">
        <w:t xml:space="preserve"> </w:t>
      </w:r>
      <w:r w:rsidR="006E0F32">
        <w:t>D</w:t>
      </w:r>
      <w:r w:rsidRPr="00041BAE">
        <w:t>eveloped from Researcher interview transcripts (2026).</w:t>
      </w:r>
    </w:p>
    <w:p w:rsidR="006E0F32" w:rsidRDefault="006E0F32" w:rsidP="00041BAE">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rPr>
      </w:pPr>
    </w:p>
    <w:p w:rsidR="00D52ED4" w:rsidRPr="00041BAE" w:rsidRDefault="002A5C9A" w:rsidP="00041BAE">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rPr>
      </w:pPr>
      <w:r>
        <w:rPr>
          <w:rFonts w:ascii="Times New Roman" w:eastAsia="Times New Roman" w:hAnsi="Times New Roman" w:cs="Times New Roman"/>
          <w:b/>
          <w:bCs/>
          <w:kern w:val="36"/>
          <w:sz w:val="24"/>
          <w:szCs w:val="24"/>
          <w:lang w:eastAsia="en-GB"/>
        </w:rPr>
        <w:t xml:space="preserve">4.1. </w:t>
      </w:r>
      <w:r w:rsidR="00D52ED4" w:rsidRPr="00041BAE">
        <w:rPr>
          <w:rFonts w:ascii="Times New Roman" w:eastAsia="Times New Roman" w:hAnsi="Times New Roman" w:cs="Times New Roman"/>
          <w:b/>
          <w:bCs/>
          <w:kern w:val="36"/>
          <w:sz w:val="24"/>
          <w:szCs w:val="24"/>
          <w:lang w:eastAsia="en-GB"/>
        </w:rPr>
        <w:t>Thematic Analysis</w:t>
      </w:r>
      <w:r w:rsidR="000A6C51" w:rsidRPr="00041BAE">
        <w:rPr>
          <w:rFonts w:ascii="Times New Roman" w:eastAsia="Times New Roman" w:hAnsi="Times New Roman" w:cs="Times New Roman"/>
          <w:b/>
          <w:bCs/>
          <w:kern w:val="36"/>
          <w:sz w:val="24"/>
          <w:szCs w:val="24"/>
          <w:lang w:eastAsia="en-GB"/>
        </w:rPr>
        <w:t xml:space="preserve"> </w:t>
      </w:r>
    </w:p>
    <w:p w:rsidR="00D52ED4" w:rsidRPr="00041BAE" w:rsidRDefault="00D52ED4" w:rsidP="00041BAE">
      <w:pPr>
        <w:spacing w:before="100" w:beforeAutospacing="1" w:after="100" w:afterAutospacing="1" w:line="240" w:lineRule="auto"/>
        <w:outlineLvl w:val="1"/>
        <w:rPr>
          <w:rFonts w:ascii="Times New Roman" w:eastAsia="Times New Roman" w:hAnsi="Times New Roman" w:cs="Times New Roman"/>
          <w:b/>
          <w:bCs/>
          <w:sz w:val="24"/>
          <w:szCs w:val="24"/>
          <w:lang w:eastAsia="en-GB"/>
        </w:rPr>
      </w:pPr>
      <w:r w:rsidRPr="00041BAE">
        <w:rPr>
          <w:rFonts w:ascii="Times New Roman" w:eastAsia="Times New Roman" w:hAnsi="Times New Roman" w:cs="Times New Roman"/>
          <w:b/>
          <w:bCs/>
          <w:sz w:val="24"/>
          <w:szCs w:val="24"/>
          <w:lang w:eastAsia="en-GB"/>
        </w:rPr>
        <w:t>Theme 1: Customer-Centric Service Delivery</w:t>
      </w:r>
    </w:p>
    <w:p w:rsidR="00D52ED4" w:rsidRPr="00041BAE" w:rsidRDefault="00D52ED4" w:rsidP="00041BAE">
      <w:pPr>
        <w:spacing w:before="100" w:beforeAutospacing="1" w:after="100" w:afterAutospacing="1" w:line="240" w:lineRule="auto"/>
        <w:rPr>
          <w:rFonts w:ascii="Times New Roman" w:eastAsia="Times New Roman" w:hAnsi="Times New Roman" w:cs="Times New Roman"/>
          <w:sz w:val="24"/>
          <w:szCs w:val="24"/>
          <w:lang w:eastAsia="en-GB"/>
        </w:rPr>
      </w:pPr>
      <w:r w:rsidRPr="00041BAE">
        <w:rPr>
          <w:rFonts w:ascii="Times New Roman" w:eastAsia="Times New Roman" w:hAnsi="Times New Roman" w:cs="Times New Roman"/>
          <w:sz w:val="24"/>
          <w:szCs w:val="24"/>
          <w:lang w:eastAsia="en-GB"/>
        </w:rPr>
        <w:t>A dominant theme throughout the discussion is the importance of placing the customer at the center of service delivery. Participants emphasized that customers approach the bank because they trust the institution with their funds and expect solutions to their problems. Staff members are expected to resolve issues efficiently and ensure that customers leave satisfied.</w:t>
      </w:r>
    </w:p>
    <w:p w:rsidR="00D52ED4" w:rsidRPr="00041BAE" w:rsidRDefault="00D52ED4" w:rsidP="00041BAE">
      <w:pPr>
        <w:spacing w:before="100" w:beforeAutospacing="1" w:after="100" w:afterAutospacing="1" w:line="240" w:lineRule="auto"/>
        <w:rPr>
          <w:rFonts w:ascii="Times New Roman" w:eastAsia="Times New Roman" w:hAnsi="Times New Roman" w:cs="Times New Roman"/>
          <w:sz w:val="24"/>
          <w:szCs w:val="24"/>
          <w:lang w:eastAsia="en-GB"/>
        </w:rPr>
      </w:pPr>
      <w:r w:rsidRPr="00041BAE">
        <w:rPr>
          <w:rFonts w:ascii="Times New Roman" w:eastAsia="Times New Roman" w:hAnsi="Times New Roman" w:cs="Times New Roman"/>
          <w:sz w:val="24"/>
          <w:szCs w:val="24"/>
          <w:lang w:eastAsia="en-GB"/>
        </w:rPr>
        <w:t>The findings suggest that customer service personnel view their primary responsibility as problem resolution rather than fault attribution. Whether an issue originates from the customer, the bank, or external systems, the focus remains on achieving a satisfactory outcome for the customer.</w:t>
      </w:r>
    </w:p>
    <w:p w:rsidR="000A6C51" w:rsidRPr="00041BAE" w:rsidRDefault="000A6C51" w:rsidP="00041BAE">
      <w:pPr>
        <w:spacing w:before="100" w:beforeAutospacing="1" w:after="100" w:afterAutospacing="1" w:line="240" w:lineRule="auto"/>
        <w:outlineLvl w:val="2"/>
        <w:rPr>
          <w:rFonts w:ascii="Times New Roman" w:eastAsia="Times New Roman" w:hAnsi="Times New Roman" w:cs="Times New Roman"/>
          <w:b/>
          <w:bCs/>
          <w:sz w:val="24"/>
          <w:szCs w:val="24"/>
          <w:lang w:eastAsia="en-GB"/>
        </w:rPr>
      </w:pPr>
    </w:p>
    <w:p w:rsidR="00D52ED4" w:rsidRPr="00041BAE" w:rsidRDefault="00D52ED4" w:rsidP="00041BAE">
      <w:pPr>
        <w:spacing w:before="100" w:beforeAutospacing="1" w:after="100" w:afterAutospacing="1" w:line="240" w:lineRule="auto"/>
        <w:outlineLvl w:val="2"/>
        <w:rPr>
          <w:rFonts w:ascii="Times New Roman" w:eastAsia="Times New Roman" w:hAnsi="Times New Roman" w:cs="Times New Roman"/>
          <w:b/>
          <w:bCs/>
          <w:sz w:val="24"/>
          <w:szCs w:val="24"/>
          <w:lang w:eastAsia="en-GB"/>
        </w:rPr>
      </w:pPr>
      <w:r w:rsidRPr="00041BAE">
        <w:rPr>
          <w:rFonts w:ascii="Times New Roman" w:eastAsia="Times New Roman" w:hAnsi="Times New Roman" w:cs="Times New Roman"/>
          <w:b/>
          <w:bCs/>
          <w:sz w:val="24"/>
          <w:szCs w:val="24"/>
          <w:lang w:eastAsia="en-GB"/>
        </w:rPr>
        <w:t>Supporting Evidence</w:t>
      </w:r>
    </w:p>
    <w:p w:rsidR="00D52ED4" w:rsidRPr="00041BAE" w:rsidRDefault="00D52ED4" w:rsidP="00041BAE">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041BAE">
        <w:rPr>
          <w:rFonts w:ascii="Times New Roman" w:eastAsia="Times New Roman" w:hAnsi="Times New Roman" w:cs="Times New Roman"/>
          <w:sz w:val="24"/>
          <w:szCs w:val="24"/>
          <w:lang w:eastAsia="en-GB"/>
        </w:rPr>
        <w:t>"At the end of the day, the customer goes home happy."</w:t>
      </w:r>
    </w:p>
    <w:p w:rsidR="00D52ED4" w:rsidRPr="00041BAE" w:rsidRDefault="00D52ED4" w:rsidP="00041BAE">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041BAE">
        <w:rPr>
          <w:rFonts w:ascii="Times New Roman" w:eastAsia="Times New Roman" w:hAnsi="Times New Roman" w:cs="Times New Roman"/>
          <w:sz w:val="24"/>
          <w:szCs w:val="24"/>
          <w:lang w:eastAsia="en-GB"/>
        </w:rPr>
        <w:t>"Solve their problem and let them go."</w:t>
      </w:r>
    </w:p>
    <w:p w:rsidR="000A6C51" w:rsidRPr="00041BAE" w:rsidRDefault="00D52ED4" w:rsidP="00041BAE">
      <w:pPr>
        <w:spacing w:before="100" w:beforeAutospacing="1" w:after="100" w:afterAutospacing="1" w:line="240" w:lineRule="auto"/>
        <w:outlineLvl w:val="2"/>
        <w:rPr>
          <w:rFonts w:ascii="Times New Roman" w:eastAsia="Times New Roman" w:hAnsi="Times New Roman" w:cs="Times New Roman"/>
          <w:b/>
          <w:bCs/>
          <w:sz w:val="24"/>
          <w:szCs w:val="24"/>
          <w:lang w:eastAsia="en-GB"/>
        </w:rPr>
      </w:pPr>
      <w:r w:rsidRPr="00041BAE">
        <w:rPr>
          <w:rFonts w:ascii="Times New Roman" w:eastAsia="Times New Roman" w:hAnsi="Times New Roman" w:cs="Times New Roman"/>
          <w:b/>
          <w:bCs/>
          <w:sz w:val="24"/>
          <w:szCs w:val="24"/>
          <w:lang w:eastAsia="en-GB"/>
        </w:rPr>
        <w:t>Implications</w:t>
      </w:r>
    </w:p>
    <w:p w:rsidR="00394633" w:rsidRPr="00041BAE" w:rsidRDefault="00D52ED4" w:rsidP="00041BAE">
      <w:pPr>
        <w:spacing w:before="100" w:beforeAutospacing="1" w:after="100" w:afterAutospacing="1" w:line="240" w:lineRule="auto"/>
        <w:outlineLvl w:val="2"/>
        <w:rPr>
          <w:rFonts w:ascii="Times New Roman" w:hAnsi="Times New Roman" w:cs="Times New Roman"/>
          <w:sz w:val="24"/>
          <w:szCs w:val="24"/>
        </w:rPr>
      </w:pPr>
      <w:r w:rsidRPr="00041BAE">
        <w:rPr>
          <w:rFonts w:ascii="Times New Roman" w:eastAsia="Times New Roman" w:hAnsi="Times New Roman" w:cs="Times New Roman"/>
          <w:sz w:val="24"/>
          <w:szCs w:val="24"/>
          <w:lang w:eastAsia="en-GB"/>
        </w:rPr>
        <w:t>This reflects the principles of customer-centric banking, where customer satisfaction and relationship retention are prioritized over procedural rigidity</w:t>
      </w:r>
      <w:r w:rsidR="00394633" w:rsidRPr="00041BAE">
        <w:rPr>
          <w:rFonts w:ascii="Times New Roman" w:eastAsia="Times New Roman" w:hAnsi="Times New Roman" w:cs="Times New Roman"/>
          <w:sz w:val="24"/>
          <w:szCs w:val="24"/>
          <w:lang w:eastAsia="en-GB"/>
        </w:rPr>
        <w:t xml:space="preserve"> (</w:t>
      </w:r>
      <w:r w:rsidR="00394633" w:rsidRPr="00041BAE">
        <w:rPr>
          <w:rFonts w:ascii="Times New Roman" w:hAnsi="Times New Roman" w:cs="Times New Roman"/>
          <w:sz w:val="24"/>
          <w:szCs w:val="24"/>
        </w:rPr>
        <w:t>Ogundipe et al, 2024).</w:t>
      </w:r>
    </w:p>
    <w:p w:rsidR="000A6C51" w:rsidRPr="00041BAE" w:rsidRDefault="000A6C51" w:rsidP="00041BAE">
      <w:pPr>
        <w:spacing w:before="100" w:beforeAutospacing="1" w:after="100" w:afterAutospacing="1" w:line="240" w:lineRule="auto"/>
        <w:outlineLvl w:val="1"/>
        <w:rPr>
          <w:rFonts w:ascii="Times New Roman" w:eastAsia="Times New Roman" w:hAnsi="Times New Roman" w:cs="Times New Roman"/>
          <w:b/>
          <w:bCs/>
          <w:sz w:val="24"/>
          <w:szCs w:val="24"/>
          <w:lang w:eastAsia="en-GB"/>
        </w:rPr>
      </w:pPr>
    </w:p>
    <w:p w:rsidR="00D52ED4" w:rsidRPr="00041BAE" w:rsidRDefault="00D52ED4" w:rsidP="00041BAE">
      <w:pPr>
        <w:spacing w:before="100" w:beforeAutospacing="1" w:after="100" w:afterAutospacing="1" w:line="240" w:lineRule="auto"/>
        <w:outlineLvl w:val="1"/>
        <w:rPr>
          <w:rFonts w:ascii="Times New Roman" w:eastAsia="Times New Roman" w:hAnsi="Times New Roman" w:cs="Times New Roman"/>
          <w:b/>
          <w:bCs/>
          <w:sz w:val="24"/>
          <w:szCs w:val="24"/>
          <w:lang w:eastAsia="en-GB"/>
        </w:rPr>
      </w:pPr>
      <w:r w:rsidRPr="00041BAE">
        <w:rPr>
          <w:rFonts w:ascii="Times New Roman" w:eastAsia="Times New Roman" w:hAnsi="Times New Roman" w:cs="Times New Roman"/>
          <w:b/>
          <w:bCs/>
          <w:sz w:val="24"/>
          <w:szCs w:val="24"/>
          <w:lang w:eastAsia="en-GB"/>
        </w:rPr>
        <w:t>Theme 2: Complaint Management as a Strategic Tool</w:t>
      </w:r>
    </w:p>
    <w:p w:rsidR="00D52ED4" w:rsidRPr="00041BAE" w:rsidRDefault="00D52ED4" w:rsidP="00041BAE">
      <w:pPr>
        <w:spacing w:before="100" w:beforeAutospacing="1" w:after="100" w:afterAutospacing="1" w:line="240" w:lineRule="auto"/>
        <w:rPr>
          <w:rFonts w:ascii="Times New Roman" w:eastAsia="Times New Roman" w:hAnsi="Times New Roman" w:cs="Times New Roman"/>
          <w:sz w:val="24"/>
          <w:szCs w:val="24"/>
          <w:lang w:eastAsia="en-GB"/>
        </w:rPr>
      </w:pPr>
      <w:r w:rsidRPr="00041BAE">
        <w:rPr>
          <w:rFonts w:ascii="Times New Roman" w:eastAsia="Times New Roman" w:hAnsi="Times New Roman" w:cs="Times New Roman"/>
          <w:sz w:val="24"/>
          <w:szCs w:val="24"/>
          <w:lang w:eastAsia="en-GB"/>
        </w:rPr>
        <w:t>Rather than viewing complaints negatively, participants described complaints as opportunities for organizational learning and improvement. Complaints provide valuable feedback regarding service failures, operational weaknesses, and customer expectations.</w:t>
      </w:r>
    </w:p>
    <w:p w:rsidR="00D52ED4" w:rsidRPr="00041BAE" w:rsidRDefault="00D52ED4" w:rsidP="00041BAE">
      <w:pPr>
        <w:spacing w:before="100" w:beforeAutospacing="1" w:after="100" w:afterAutospacing="1" w:line="240" w:lineRule="auto"/>
        <w:rPr>
          <w:rFonts w:ascii="Times New Roman" w:eastAsia="Times New Roman" w:hAnsi="Times New Roman" w:cs="Times New Roman"/>
          <w:sz w:val="24"/>
          <w:szCs w:val="24"/>
          <w:lang w:eastAsia="en-GB"/>
        </w:rPr>
      </w:pPr>
      <w:r w:rsidRPr="00041BAE">
        <w:rPr>
          <w:rFonts w:ascii="Times New Roman" w:eastAsia="Times New Roman" w:hAnsi="Times New Roman" w:cs="Times New Roman"/>
          <w:sz w:val="24"/>
          <w:szCs w:val="24"/>
          <w:lang w:eastAsia="en-GB"/>
        </w:rPr>
        <w:lastRenderedPageBreak/>
        <w:t>The discussion highlights a proactive organizational culture that recognizes complaints as indicators of areas requiring improvement.</w:t>
      </w:r>
    </w:p>
    <w:p w:rsidR="00D52ED4" w:rsidRPr="00041BAE" w:rsidRDefault="00D52ED4" w:rsidP="00041BAE">
      <w:pPr>
        <w:spacing w:before="100" w:beforeAutospacing="1" w:after="100" w:afterAutospacing="1" w:line="240" w:lineRule="auto"/>
        <w:outlineLvl w:val="2"/>
        <w:rPr>
          <w:rFonts w:ascii="Times New Roman" w:eastAsia="Times New Roman" w:hAnsi="Times New Roman" w:cs="Times New Roman"/>
          <w:b/>
          <w:bCs/>
          <w:sz w:val="24"/>
          <w:szCs w:val="24"/>
          <w:lang w:eastAsia="en-GB"/>
        </w:rPr>
      </w:pPr>
      <w:r w:rsidRPr="00041BAE">
        <w:rPr>
          <w:rFonts w:ascii="Times New Roman" w:eastAsia="Times New Roman" w:hAnsi="Times New Roman" w:cs="Times New Roman"/>
          <w:b/>
          <w:bCs/>
          <w:sz w:val="24"/>
          <w:szCs w:val="24"/>
          <w:lang w:eastAsia="en-GB"/>
        </w:rPr>
        <w:t>Supporting Evidence</w:t>
      </w:r>
    </w:p>
    <w:p w:rsidR="00D52ED4" w:rsidRPr="00041BAE" w:rsidRDefault="00D52ED4" w:rsidP="00041BAE">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041BAE">
        <w:rPr>
          <w:rFonts w:ascii="Times New Roman" w:eastAsia="Times New Roman" w:hAnsi="Times New Roman" w:cs="Times New Roman"/>
          <w:sz w:val="24"/>
          <w:szCs w:val="24"/>
          <w:lang w:eastAsia="en-GB"/>
        </w:rPr>
        <w:t>"Complaints are a blessing to us."</w:t>
      </w:r>
    </w:p>
    <w:p w:rsidR="00D52ED4" w:rsidRPr="00041BAE" w:rsidRDefault="00D52ED4" w:rsidP="00041BAE">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041BAE">
        <w:rPr>
          <w:rFonts w:ascii="Times New Roman" w:eastAsia="Times New Roman" w:hAnsi="Times New Roman" w:cs="Times New Roman"/>
          <w:sz w:val="24"/>
          <w:szCs w:val="24"/>
          <w:lang w:eastAsia="en-GB"/>
        </w:rPr>
        <w:t>"It makes us grow. It makes us improve."</w:t>
      </w:r>
    </w:p>
    <w:p w:rsidR="00D52ED4" w:rsidRPr="00041BAE" w:rsidRDefault="00D52ED4" w:rsidP="00041BAE">
      <w:pPr>
        <w:spacing w:before="100" w:beforeAutospacing="1" w:after="100" w:afterAutospacing="1" w:line="240" w:lineRule="auto"/>
        <w:outlineLvl w:val="2"/>
        <w:rPr>
          <w:rFonts w:ascii="Times New Roman" w:eastAsia="Times New Roman" w:hAnsi="Times New Roman" w:cs="Times New Roman"/>
          <w:b/>
          <w:bCs/>
          <w:sz w:val="24"/>
          <w:szCs w:val="24"/>
          <w:lang w:eastAsia="en-GB"/>
        </w:rPr>
      </w:pPr>
      <w:r w:rsidRPr="00041BAE">
        <w:rPr>
          <w:rFonts w:ascii="Times New Roman" w:eastAsia="Times New Roman" w:hAnsi="Times New Roman" w:cs="Times New Roman"/>
          <w:b/>
          <w:bCs/>
          <w:sz w:val="24"/>
          <w:szCs w:val="24"/>
          <w:lang w:eastAsia="en-GB"/>
        </w:rPr>
        <w:t>Implications</w:t>
      </w:r>
    </w:p>
    <w:p w:rsidR="00D52ED4" w:rsidRPr="00041BAE" w:rsidRDefault="00D52ED4" w:rsidP="00041BAE">
      <w:pPr>
        <w:spacing w:before="100" w:beforeAutospacing="1" w:after="100" w:afterAutospacing="1" w:line="240" w:lineRule="auto"/>
        <w:rPr>
          <w:rFonts w:ascii="Times New Roman" w:eastAsia="Times New Roman" w:hAnsi="Times New Roman" w:cs="Times New Roman"/>
          <w:sz w:val="24"/>
          <w:szCs w:val="24"/>
          <w:lang w:eastAsia="en-GB"/>
        </w:rPr>
      </w:pPr>
      <w:r w:rsidRPr="00041BAE">
        <w:rPr>
          <w:rFonts w:ascii="Times New Roman" w:eastAsia="Times New Roman" w:hAnsi="Times New Roman" w:cs="Times New Roman"/>
          <w:sz w:val="24"/>
          <w:szCs w:val="24"/>
          <w:lang w:eastAsia="en-GB"/>
        </w:rPr>
        <w:t>This aligns with service quality theories that position customer complaints as essential sources of information for continuous improvement and innovation.</w:t>
      </w:r>
    </w:p>
    <w:p w:rsidR="00D52ED4" w:rsidRPr="00041BAE" w:rsidRDefault="00D52ED4" w:rsidP="00041BAE">
      <w:pPr>
        <w:spacing w:before="100" w:beforeAutospacing="1" w:after="100" w:afterAutospacing="1" w:line="240" w:lineRule="auto"/>
        <w:outlineLvl w:val="1"/>
        <w:rPr>
          <w:rFonts w:ascii="Times New Roman" w:eastAsia="Times New Roman" w:hAnsi="Times New Roman" w:cs="Times New Roman"/>
          <w:b/>
          <w:bCs/>
          <w:sz w:val="24"/>
          <w:szCs w:val="24"/>
          <w:lang w:eastAsia="en-GB"/>
        </w:rPr>
      </w:pPr>
      <w:r w:rsidRPr="00041BAE">
        <w:rPr>
          <w:rFonts w:ascii="Times New Roman" w:eastAsia="Times New Roman" w:hAnsi="Times New Roman" w:cs="Times New Roman"/>
          <w:b/>
          <w:bCs/>
          <w:sz w:val="24"/>
          <w:szCs w:val="24"/>
          <w:lang w:eastAsia="en-GB"/>
        </w:rPr>
        <w:t>Theme 3: Digital Banking and Customer Verification</w:t>
      </w:r>
    </w:p>
    <w:p w:rsidR="00D52ED4" w:rsidRPr="00041BAE" w:rsidRDefault="00D52ED4" w:rsidP="00041BAE">
      <w:pPr>
        <w:spacing w:before="100" w:beforeAutospacing="1" w:after="100" w:afterAutospacing="1" w:line="240" w:lineRule="auto"/>
        <w:rPr>
          <w:rFonts w:ascii="Times New Roman" w:eastAsia="Times New Roman" w:hAnsi="Times New Roman" w:cs="Times New Roman"/>
          <w:sz w:val="24"/>
          <w:szCs w:val="24"/>
          <w:lang w:eastAsia="en-GB"/>
        </w:rPr>
      </w:pPr>
      <w:r w:rsidRPr="00041BAE">
        <w:rPr>
          <w:rFonts w:ascii="Times New Roman" w:eastAsia="Times New Roman" w:hAnsi="Times New Roman" w:cs="Times New Roman"/>
          <w:sz w:val="24"/>
          <w:szCs w:val="24"/>
          <w:lang w:eastAsia="en-GB"/>
        </w:rPr>
        <w:t>The conversation highlighted the increasing role of digital banking services, including online account opening and remote verification processes. Different account tiers impose varying transaction limits depending on the level of customer verification completed.</w:t>
      </w:r>
    </w:p>
    <w:p w:rsidR="00D52ED4" w:rsidRPr="00041BAE" w:rsidRDefault="00D52ED4" w:rsidP="00041BAE">
      <w:pPr>
        <w:spacing w:before="100" w:beforeAutospacing="1" w:after="100" w:afterAutospacing="1" w:line="240" w:lineRule="auto"/>
        <w:rPr>
          <w:rFonts w:ascii="Times New Roman" w:eastAsia="Times New Roman" w:hAnsi="Times New Roman" w:cs="Times New Roman"/>
          <w:sz w:val="24"/>
          <w:szCs w:val="24"/>
          <w:lang w:eastAsia="en-GB"/>
        </w:rPr>
      </w:pPr>
      <w:r w:rsidRPr="00041BAE">
        <w:rPr>
          <w:rFonts w:ascii="Times New Roman" w:eastAsia="Times New Roman" w:hAnsi="Times New Roman" w:cs="Times New Roman"/>
          <w:sz w:val="24"/>
          <w:szCs w:val="24"/>
          <w:lang w:eastAsia="en-GB"/>
        </w:rPr>
        <w:t>The introduction of Video Know Your Customer (VKYC) procedures demonstrates efforts to balance customer convenience with regulatory compliance and fraud prevention.</w:t>
      </w:r>
    </w:p>
    <w:p w:rsidR="00D52ED4" w:rsidRPr="00041BAE" w:rsidRDefault="00D52ED4" w:rsidP="00041BAE">
      <w:pPr>
        <w:spacing w:before="100" w:beforeAutospacing="1" w:after="100" w:afterAutospacing="1" w:line="240" w:lineRule="auto"/>
        <w:outlineLvl w:val="2"/>
        <w:rPr>
          <w:rFonts w:ascii="Times New Roman" w:eastAsia="Times New Roman" w:hAnsi="Times New Roman" w:cs="Times New Roman"/>
          <w:b/>
          <w:bCs/>
          <w:sz w:val="24"/>
          <w:szCs w:val="24"/>
          <w:lang w:eastAsia="en-GB"/>
        </w:rPr>
      </w:pPr>
      <w:r w:rsidRPr="00041BAE">
        <w:rPr>
          <w:rFonts w:ascii="Times New Roman" w:eastAsia="Times New Roman" w:hAnsi="Times New Roman" w:cs="Times New Roman"/>
          <w:b/>
          <w:bCs/>
          <w:sz w:val="24"/>
          <w:szCs w:val="24"/>
          <w:lang w:eastAsia="en-GB"/>
        </w:rPr>
        <w:t>Supporting Evidence</w:t>
      </w:r>
    </w:p>
    <w:p w:rsidR="00D52ED4" w:rsidRPr="00041BAE" w:rsidRDefault="00D52ED4" w:rsidP="00041BAE">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041BAE">
        <w:rPr>
          <w:rFonts w:ascii="Times New Roman" w:eastAsia="Times New Roman" w:hAnsi="Times New Roman" w:cs="Times New Roman"/>
          <w:sz w:val="24"/>
          <w:szCs w:val="24"/>
          <w:lang w:eastAsia="en-GB"/>
        </w:rPr>
        <w:t>Online accounts begin as Tier 1 accounts with transaction restrictions.</w:t>
      </w:r>
    </w:p>
    <w:p w:rsidR="00D52ED4" w:rsidRPr="00041BAE" w:rsidRDefault="00D52ED4" w:rsidP="00041BAE">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041BAE">
        <w:rPr>
          <w:rFonts w:ascii="Times New Roman" w:eastAsia="Times New Roman" w:hAnsi="Times New Roman" w:cs="Times New Roman"/>
          <w:sz w:val="24"/>
          <w:szCs w:val="24"/>
          <w:lang w:eastAsia="en-GB"/>
        </w:rPr>
        <w:t>Higher-tier accounts require additional verification through branch visits or VKYC.</w:t>
      </w:r>
    </w:p>
    <w:p w:rsidR="00D52ED4" w:rsidRPr="00041BAE" w:rsidRDefault="00D52ED4" w:rsidP="00041BAE">
      <w:pPr>
        <w:spacing w:before="100" w:beforeAutospacing="1" w:after="100" w:afterAutospacing="1" w:line="240" w:lineRule="auto"/>
        <w:outlineLvl w:val="2"/>
        <w:rPr>
          <w:rFonts w:ascii="Times New Roman" w:eastAsia="Times New Roman" w:hAnsi="Times New Roman" w:cs="Times New Roman"/>
          <w:b/>
          <w:bCs/>
          <w:sz w:val="24"/>
          <w:szCs w:val="24"/>
          <w:lang w:eastAsia="en-GB"/>
        </w:rPr>
      </w:pPr>
      <w:r w:rsidRPr="00041BAE">
        <w:rPr>
          <w:rFonts w:ascii="Times New Roman" w:eastAsia="Times New Roman" w:hAnsi="Times New Roman" w:cs="Times New Roman"/>
          <w:b/>
          <w:bCs/>
          <w:sz w:val="24"/>
          <w:szCs w:val="24"/>
          <w:lang w:eastAsia="en-GB"/>
        </w:rPr>
        <w:t>Implications</w:t>
      </w:r>
    </w:p>
    <w:p w:rsidR="00D52ED4" w:rsidRPr="00041BAE" w:rsidRDefault="00D52ED4" w:rsidP="00041BAE">
      <w:pPr>
        <w:spacing w:before="100" w:beforeAutospacing="1" w:after="100" w:afterAutospacing="1" w:line="240" w:lineRule="auto"/>
        <w:rPr>
          <w:rFonts w:ascii="Times New Roman" w:eastAsia="Times New Roman" w:hAnsi="Times New Roman" w:cs="Times New Roman"/>
          <w:sz w:val="24"/>
          <w:szCs w:val="24"/>
          <w:lang w:eastAsia="en-GB"/>
        </w:rPr>
      </w:pPr>
      <w:r w:rsidRPr="00041BAE">
        <w:rPr>
          <w:rFonts w:ascii="Times New Roman" w:eastAsia="Times New Roman" w:hAnsi="Times New Roman" w:cs="Times New Roman"/>
          <w:sz w:val="24"/>
          <w:szCs w:val="24"/>
          <w:lang w:eastAsia="en-GB"/>
        </w:rPr>
        <w:t>Financial institutions are increasingly adopting digital onboarding processes while maintaining risk management controls through identity verification mechanisms.</w:t>
      </w:r>
    </w:p>
    <w:p w:rsidR="00D52ED4" w:rsidRPr="00041BAE" w:rsidRDefault="00D52ED4" w:rsidP="00041BAE">
      <w:pPr>
        <w:spacing w:before="100" w:beforeAutospacing="1" w:after="100" w:afterAutospacing="1" w:line="240" w:lineRule="auto"/>
        <w:outlineLvl w:val="1"/>
        <w:rPr>
          <w:rFonts w:ascii="Times New Roman" w:eastAsia="Times New Roman" w:hAnsi="Times New Roman" w:cs="Times New Roman"/>
          <w:b/>
          <w:bCs/>
          <w:sz w:val="24"/>
          <w:szCs w:val="24"/>
          <w:lang w:eastAsia="en-GB"/>
        </w:rPr>
      </w:pPr>
      <w:r w:rsidRPr="00041BAE">
        <w:rPr>
          <w:rFonts w:ascii="Times New Roman" w:eastAsia="Times New Roman" w:hAnsi="Times New Roman" w:cs="Times New Roman"/>
          <w:b/>
          <w:bCs/>
          <w:sz w:val="24"/>
          <w:szCs w:val="24"/>
          <w:lang w:eastAsia="en-GB"/>
        </w:rPr>
        <w:t>Theme 4: KYC Compliance and Risk Management</w:t>
      </w:r>
    </w:p>
    <w:p w:rsidR="00D52ED4" w:rsidRPr="00041BAE" w:rsidRDefault="00D52ED4" w:rsidP="00041BAE">
      <w:pPr>
        <w:spacing w:before="100" w:beforeAutospacing="1" w:after="100" w:afterAutospacing="1" w:line="240" w:lineRule="auto"/>
        <w:rPr>
          <w:rFonts w:ascii="Times New Roman" w:eastAsia="Times New Roman" w:hAnsi="Times New Roman" w:cs="Times New Roman"/>
          <w:sz w:val="24"/>
          <w:szCs w:val="24"/>
          <w:lang w:eastAsia="en-GB"/>
        </w:rPr>
      </w:pPr>
      <w:r w:rsidRPr="00041BAE">
        <w:rPr>
          <w:rFonts w:ascii="Times New Roman" w:eastAsia="Times New Roman" w:hAnsi="Times New Roman" w:cs="Times New Roman"/>
          <w:sz w:val="24"/>
          <w:szCs w:val="24"/>
          <w:lang w:eastAsia="en-GB"/>
        </w:rPr>
        <w:t>Know Your Customer (KYC) procedures emerged as a critical aspect of banking operations. Transaction limits and account restrictions are used as safeguards against fraud, money laundering, and identity-related risks.</w:t>
      </w:r>
    </w:p>
    <w:p w:rsidR="00D52ED4" w:rsidRPr="00041BAE" w:rsidRDefault="00D52ED4" w:rsidP="00041BAE">
      <w:pPr>
        <w:spacing w:before="100" w:beforeAutospacing="1" w:after="100" w:afterAutospacing="1" w:line="240" w:lineRule="auto"/>
        <w:rPr>
          <w:rFonts w:ascii="Times New Roman" w:eastAsia="Times New Roman" w:hAnsi="Times New Roman" w:cs="Times New Roman"/>
          <w:sz w:val="24"/>
          <w:szCs w:val="24"/>
          <w:lang w:eastAsia="en-GB"/>
        </w:rPr>
      </w:pPr>
      <w:r w:rsidRPr="00041BAE">
        <w:rPr>
          <w:rFonts w:ascii="Times New Roman" w:eastAsia="Times New Roman" w:hAnsi="Times New Roman" w:cs="Times New Roman"/>
          <w:sz w:val="24"/>
          <w:szCs w:val="24"/>
          <w:lang w:eastAsia="en-GB"/>
        </w:rPr>
        <w:t>Participants explained that account restrictions are not punitive but serve to ensure compliance with regulatory requirements and customer identification standards.</w:t>
      </w:r>
    </w:p>
    <w:p w:rsidR="00D52ED4" w:rsidRPr="00041BAE" w:rsidRDefault="00D52ED4" w:rsidP="00041BAE">
      <w:pPr>
        <w:spacing w:before="100" w:beforeAutospacing="1" w:after="100" w:afterAutospacing="1" w:line="240" w:lineRule="auto"/>
        <w:outlineLvl w:val="2"/>
        <w:rPr>
          <w:rFonts w:ascii="Times New Roman" w:eastAsia="Times New Roman" w:hAnsi="Times New Roman" w:cs="Times New Roman"/>
          <w:b/>
          <w:bCs/>
          <w:sz w:val="24"/>
          <w:szCs w:val="24"/>
          <w:lang w:eastAsia="en-GB"/>
        </w:rPr>
      </w:pPr>
      <w:r w:rsidRPr="00041BAE">
        <w:rPr>
          <w:rFonts w:ascii="Times New Roman" w:eastAsia="Times New Roman" w:hAnsi="Times New Roman" w:cs="Times New Roman"/>
          <w:b/>
          <w:bCs/>
          <w:sz w:val="24"/>
          <w:szCs w:val="24"/>
          <w:lang w:eastAsia="en-GB"/>
        </w:rPr>
        <w:t>Supporting Evidence</w:t>
      </w:r>
    </w:p>
    <w:p w:rsidR="00D52ED4" w:rsidRPr="00041BAE" w:rsidRDefault="00D52ED4" w:rsidP="00041BAE">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041BAE">
        <w:rPr>
          <w:rFonts w:ascii="Times New Roman" w:eastAsia="Times New Roman" w:hAnsi="Times New Roman" w:cs="Times New Roman"/>
          <w:sz w:val="24"/>
          <w:szCs w:val="24"/>
          <w:lang w:eastAsia="en-GB"/>
        </w:rPr>
        <w:t>Account limits are tied to verification levels.</w:t>
      </w:r>
    </w:p>
    <w:p w:rsidR="00D52ED4" w:rsidRPr="00041BAE" w:rsidRDefault="00D52ED4" w:rsidP="00041BAE">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041BAE">
        <w:rPr>
          <w:rFonts w:ascii="Times New Roman" w:eastAsia="Times New Roman" w:hAnsi="Times New Roman" w:cs="Times New Roman"/>
          <w:sz w:val="24"/>
          <w:szCs w:val="24"/>
          <w:lang w:eastAsia="en-GB"/>
        </w:rPr>
        <w:t>Accounts may be restricted when transaction thresholds are exceeded.</w:t>
      </w:r>
    </w:p>
    <w:p w:rsidR="00D52ED4" w:rsidRPr="00041BAE" w:rsidRDefault="00D52ED4" w:rsidP="00041BAE">
      <w:pPr>
        <w:spacing w:before="100" w:beforeAutospacing="1" w:after="100" w:afterAutospacing="1" w:line="240" w:lineRule="auto"/>
        <w:outlineLvl w:val="2"/>
        <w:rPr>
          <w:rFonts w:ascii="Times New Roman" w:eastAsia="Times New Roman" w:hAnsi="Times New Roman" w:cs="Times New Roman"/>
          <w:b/>
          <w:bCs/>
          <w:sz w:val="24"/>
          <w:szCs w:val="24"/>
          <w:lang w:eastAsia="en-GB"/>
        </w:rPr>
      </w:pPr>
      <w:r w:rsidRPr="00041BAE">
        <w:rPr>
          <w:rFonts w:ascii="Times New Roman" w:eastAsia="Times New Roman" w:hAnsi="Times New Roman" w:cs="Times New Roman"/>
          <w:b/>
          <w:bCs/>
          <w:sz w:val="24"/>
          <w:szCs w:val="24"/>
          <w:lang w:eastAsia="en-GB"/>
        </w:rPr>
        <w:t>Implications</w:t>
      </w:r>
    </w:p>
    <w:p w:rsidR="00D52ED4" w:rsidRPr="00041BAE" w:rsidRDefault="00D52ED4" w:rsidP="00041BAE">
      <w:pPr>
        <w:spacing w:before="100" w:beforeAutospacing="1" w:after="100" w:afterAutospacing="1" w:line="240" w:lineRule="auto"/>
        <w:rPr>
          <w:rFonts w:ascii="Times New Roman" w:eastAsia="Times New Roman" w:hAnsi="Times New Roman" w:cs="Times New Roman"/>
          <w:sz w:val="24"/>
          <w:szCs w:val="24"/>
          <w:lang w:eastAsia="en-GB"/>
        </w:rPr>
      </w:pPr>
      <w:r w:rsidRPr="00041BAE">
        <w:rPr>
          <w:rFonts w:ascii="Times New Roman" w:eastAsia="Times New Roman" w:hAnsi="Times New Roman" w:cs="Times New Roman"/>
          <w:sz w:val="24"/>
          <w:szCs w:val="24"/>
          <w:lang w:eastAsia="en-GB"/>
        </w:rPr>
        <w:t>The findings reinforce the role of KYC policies in maintaining financial system integrity while protecting both customers and financial institutions.</w:t>
      </w:r>
    </w:p>
    <w:p w:rsidR="00D52ED4" w:rsidRPr="00041BAE" w:rsidRDefault="00D52ED4" w:rsidP="00041BAE">
      <w:pPr>
        <w:spacing w:before="100" w:beforeAutospacing="1" w:after="100" w:afterAutospacing="1" w:line="240" w:lineRule="auto"/>
        <w:outlineLvl w:val="1"/>
        <w:rPr>
          <w:rFonts w:ascii="Times New Roman" w:eastAsia="Times New Roman" w:hAnsi="Times New Roman" w:cs="Times New Roman"/>
          <w:b/>
          <w:bCs/>
          <w:sz w:val="24"/>
          <w:szCs w:val="24"/>
          <w:lang w:eastAsia="en-GB"/>
        </w:rPr>
      </w:pPr>
      <w:r w:rsidRPr="00041BAE">
        <w:rPr>
          <w:rFonts w:ascii="Times New Roman" w:eastAsia="Times New Roman" w:hAnsi="Times New Roman" w:cs="Times New Roman"/>
          <w:b/>
          <w:bCs/>
          <w:sz w:val="24"/>
          <w:szCs w:val="24"/>
          <w:lang w:eastAsia="en-GB"/>
        </w:rPr>
        <w:lastRenderedPageBreak/>
        <w:t>Theme 5: Technology and Transaction Resolution</w:t>
      </w:r>
    </w:p>
    <w:p w:rsidR="00D52ED4" w:rsidRPr="00041BAE" w:rsidRDefault="00D52ED4" w:rsidP="00041BAE">
      <w:pPr>
        <w:spacing w:before="100" w:beforeAutospacing="1" w:after="100" w:afterAutospacing="1" w:line="240" w:lineRule="auto"/>
        <w:rPr>
          <w:rFonts w:ascii="Times New Roman" w:eastAsia="Times New Roman" w:hAnsi="Times New Roman" w:cs="Times New Roman"/>
          <w:sz w:val="24"/>
          <w:szCs w:val="24"/>
          <w:lang w:eastAsia="en-GB"/>
        </w:rPr>
      </w:pPr>
      <w:r w:rsidRPr="00041BAE">
        <w:rPr>
          <w:rFonts w:ascii="Times New Roman" w:eastAsia="Times New Roman" w:hAnsi="Times New Roman" w:cs="Times New Roman"/>
          <w:sz w:val="24"/>
          <w:szCs w:val="24"/>
          <w:lang w:eastAsia="en-GB"/>
        </w:rPr>
        <w:t>Technology was presented as a key enabler of customer service operations. Staff rely on transaction-monitoring systems and investigative tools to verify claims, track transaction status, and resolve customer complaints.</w:t>
      </w:r>
    </w:p>
    <w:p w:rsidR="00D52ED4" w:rsidRPr="00041BAE" w:rsidRDefault="00D52ED4" w:rsidP="00041BAE">
      <w:pPr>
        <w:spacing w:before="100" w:beforeAutospacing="1" w:after="100" w:afterAutospacing="1" w:line="240" w:lineRule="auto"/>
        <w:rPr>
          <w:rFonts w:ascii="Times New Roman" w:eastAsia="Times New Roman" w:hAnsi="Times New Roman" w:cs="Times New Roman"/>
          <w:sz w:val="24"/>
          <w:szCs w:val="24"/>
          <w:lang w:eastAsia="en-GB"/>
        </w:rPr>
      </w:pPr>
      <w:r w:rsidRPr="00041BAE">
        <w:rPr>
          <w:rFonts w:ascii="Times New Roman" w:eastAsia="Times New Roman" w:hAnsi="Times New Roman" w:cs="Times New Roman"/>
          <w:sz w:val="24"/>
          <w:szCs w:val="24"/>
          <w:lang w:eastAsia="en-GB"/>
        </w:rPr>
        <w:t>Participants emphasized the need for evidence-based verification before concluding whether a transaction has failed.</w:t>
      </w:r>
    </w:p>
    <w:p w:rsidR="00D52ED4" w:rsidRPr="00041BAE" w:rsidRDefault="00D52ED4" w:rsidP="00041BAE">
      <w:pPr>
        <w:spacing w:before="100" w:beforeAutospacing="1" w:after="100" w:afterAutospacing="1" w:line="240" w:lineRule="auto"/>
        <w:outlineLvl w:val="2"/>
        <w:rPr>
          <w:rFonts w:ascii="Times New Roman" w:eastAsia="Times New Roman" w:hAnsi="Times New Roman" w:cs="Times New Roman"/>
          <w:b/>
          <w:bCs/>
          <w:sz w:val="24"/>
          <w:szCs w:val="24"/>
          <w:lang w:eastAsia="en-GB"/>
        </w:rPr>
      </w:pPr>
      <w:r w:rsidRPr="00041BAE">
        <w:rPr>
          <w:rFonts w:ascii="Times New Roman" w:eastAsia="Times New Roman" w:hAnsi="Times New Roman" w:cs="Times New Roman"/>
          <w:b/>
          <w:bCs/>
          <w:sz w:val="24"/>
          <w:szCs w:val="24"/>
          <w:lang w:eastAsia="en-GB"/>
        </w:rPr>
        <w:t>Supporting Evidence</w:t>
      </w:r>
    </w:p>
    <w:p w:rsidR="00D52ED4" w:rsidRPr="00041BAE" w:rsidRDefault="00D52ED4" w:rsidP="00041BAE">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041BAE">
        <w:rPr>
          <w:rFonts w:ascii="Times New Roman" w:eastAsia="Times New Roman" w:hAnsi="Times New Roman" w:cs="Times New Roman"/>
          <w:sz w:val="24"/>
          <w:szCs w:val="24"/>
          <w:lang w:eastAsia="en-GB"/>
        </w:rPr>
        <w:t>"We have application tools to adapt to each of these cases."</w:t>
      </w:r>
    </w:p>
    <w:p w:rsidR="00D52ED4" w:rsidRPr="00041BAE" w:rsidRDefault="00D52ED4" w:rsidP="00041BAE">
      <w:pPr>
        <w:numPr>
          <w:ilvl w:val="0"/>
          <w:numId w:val="6"/>
        </w:numPr>
        <w:spacing w:before="100" w:beforeAutospacing="1" w:after="100" w:afterAutospacing="1" w:line="240" w:lineRule="auto"/>
        <w:rPr>
          <w:rFonts w:ascii="Times New Roman" w:eastAsia="Times New Roman" w:hAnsi="Times New Roman" w:cs="Times New Roman"/>
          <w:sz w:val="24"/>
          <w:szCs w:val="24"/>
          <w:lang w:eastAsia="en-GB"/>
        </w:rPr>
      </w:pPr>
      <w:r w:rsidRPr="00041BAE">
        <w:rPr>
          <w:rFonts w:ascii="Times New Roman" w:eastAsia="Times New Roman" w:hAnsi="Times New Roman" w:cs="Times New Roman"/>
          <w:sz w:val="24"/>
          <w:szCs w:val="24"/>
          <w:lang w:eastAsia="en-GB"/>
        </w:rPr>
        <w:t>Transaction investigations rely on system checks and transaction records.</w:t>
      </w:r>
    </w:p>
    <w:p w:rsidR="00D52ED4" w:rsidRPr="00041BAE" w:rsidRDefault="00D52ED4" w:rsidP="00041BAE">
      <w:pPr>
        <w:spacing w:before="100" w:beforeAutospacing="1" w:after="100" w:afterAutospacing="1" w:line="240" w:lineRule="auto"/>
        <w:outlineLvl w:val="2"/>
        <w:rPr>
          <w:rFonts w:ascii="Times New Roman" w:eastAsia="Times New Roman" w:hAnsi="Times New Roman" w:cs="Times New Roman"/>
          <w:b/>
          <w:bCs/>
          <w:sz w:val="24"/>
          <w:szCs w:val="24"/>
          <w:lang w:eastAsia="en-GB"/>
        </w:rPr>
      </w:pPr>
      <w:r w:rsidRPr="00041BAE">
        <w:rPr>
          <w:rFonts w:ascii="Times New Roman" w:eastAsia="Times New Roman" w:hAnsi="Times New Roman" w:cs="Times New Roman"/>
          <w:b/>
          <w:bCs/>
          <w:sz w:val="24"/>
          <w:szCs w:val="24"/>
          <w:lang w:eastAsia="en-GB"/>
        </w:rPr>
        <w:t>Implications</w:t>
      </w:r>
    </w:p>
    <w:p w:rsidR="00D52ED4" w:rsidRPr="00041BAE" w:rsidRDefault="00D52ED4" w:rsidP="00041BAE">
      <w:pPr>
        <w:spacing w:before="100" w:beforeAutospacing="1" w:after="100" w:afterAutospacing="1" w:line="240" w:lineRule="auto"/>
        <w:rPr>
          <w:rFonts w:ascii="Times New Roman" w:eastAsia="Times New Roman" w:hAnsi="Times New Roman" w:cs="Times New Roman"/>
          <w:sz w:val="24"/>
          <w:szCs w:val="24"/>
          <w:lang w:eastAsia="en-GB"/>
        </w:rPr>
      </w:pPr>
      <w:r w:rsidRPr="00041BAE">
        <w:rPr>
          <w:rFonts w:ascii="Times New Roman" w:eastAsia="Times New Roman" w:hAnsi="Times New Roman" w:cs="Times New Roman"/>
          <w:sz w:val="24"/>
          <w:szCs w:val="24"/>
          <w:lang w:eastAsia="en-GB"/>
        </w:rPr>
        <w:t>The theme highlights the growing dependence of customer service functions on technological infrastructure and data-driven decision-making.</w:t>
      </w:r>
    </w:p>
    <w:p w:rsidR="00D52ED4" w:rsidRPr="00041BAE" w:rsidRDefault="00D52ED4" w:rsidP="00041BAE">
      <w:pPr>
        <w:spacing w:before="100" w:beforeAutospacing="1" w:after="100" w:afterAutospacing="1" w:line="240" w:lineRule="auto"/>
        <w:outlineLvl w:val="1"/>
        <w:rPr>
          <w:rFonts w:ascii="Times New Roman" w:eastAsia="Times New Roman" w:hAnsi="Times New Roman" w:cs="Times New Roman"/>
          <w:b/>
          <w:bCs/>
          <w:sz w:val="24"/>
          <w:szCs w:val="24"/>
          <w:lang w:eastAsia="en-GB"/>
        </w:rPr>
      </w:pPr>
      <w:r w:rsidRPr="00041BAE">
        <w:rPr>
          <w:rFonts w:ascii="Times New Roman" w:eastAsia="Times New Roman" w:hAnsi="Times New Roman" w:cs="Times New Roman"/>
          <w:b/>
          <w:bCs/>
          <w:sz w:val="24"/>
          <w:szCs w:val="24"/>
          <w:lang w:eastAsia="en-GB"/>
        </w:rPr>
        <w:t>Theme 6: Service Disruptions and Operational Challenges</w:t>
      </w:r>
    </w:p>
    <w:p w:rsidR="00D52ED4" w:rsidRPr="00041BAE" w:rsidRDefault="00D52ED4" w:rsidP="00041BAE">
      <w:pPr>
        <w:spacing w:before="100" w:beforeAutospacing="1" w:after="100" w:afterAutospacing="1" w:line="240" w:lineRule="auto"/>
        <w:rPr>
          <w:rFonts w:ascii="Times New Roman" w:eastAsia="Times New Roman" w:hAnsi="Times New Roman" w:cs="Times New Roman"/>
          <w:sz w:val="24"/>
          <w:szCs w:val="24"/>
          <w:lang w:eastAsia="en-GB"/>
        </w:rPr>
      </w:pPr>
      <w:r w:rsidRPr="00041BAE">
        <w:rPr>
          <w:rFonts w:ascii="Times New Roman" w:eastAsia="Times New Roman" w:hAnsi="Times New Roman" w:cs="Times New Roman"/>
          <w:sz w:val="24"/>
          <w:szCs w:val="24"/>
          <w:lang w:eastAsia="en-GB"/>
        </w:rPr>
        <w:t>System downtime emerged as a significant operational challenge. Participants noted that network failures, telecommunications issues, and internal system outages often trigger spikes in customer complaints and service requests.</w:t>
      </w:r>
    </w:p>
    <w:p w:rsidR="00D52ED4" w:rsidRPr="00041BAE" w:rsidRDefault="00D52ED4" w:rsidP="00041BAE">
      <w:pPr>
        <w:spacing w:before="100" w:beforeAutospacing="1" w:after="100" w:afterAutospacing="1" w:line="240" w:lineRule="auto"/>
        <w:rPr>
          <w:rFonts w:ascii="Times New Roman" w:eastAsia="Times New Roman" w:hAnsi="Times New Roman" w:cs="Times New Roman"/>
          <w:sz w:val="24"/>
          <w:szCs w:val="24"/>
          <w:lang w:eastAsia="en-GB"/>
        </w:rPr>
      </w:pPr>
      <w:r w:rsidRPr="00041BAE">
        <w:rPr>
          <w:rFonts w:ascii="Times New Roman" w:eastAsia="Times New Roman" w:hAnsi="Times New Roman" w:cs="Times New Roman"/>
          <w:sz w:val="24"/>
          <w:szCs w:val="24"/>
          <w:lang w:eastAsia="en-GB"/>
        </w:rPr>
        <w:t>The discussion recognized the cascading effect of downtime across multiple banking channels, including transfers and ATM services.</w:t>
      </w:r>
    </w:p>
    <w:p w:rsidR="00D52ED4" w:rsidRPr="00041BAE" w:rsidRDefault="00D52ED4" w:rsidP="00041BAE">
      <w:pPr>
        <w:spacing w:before="100" w:beforeAutospacing="1" w:after="100" w:afterAutospacing="1" w:line="240" w:lineRule="auto"/>
        <w:outlineLvl w:val="2"/>
        <w:rPr>
          <w:rFonts w:ascii="Times New Roman" w:eastAsia="Times New Roman" w:hAnsi="Times New Roman" w:cs="Times New Roman"/>
          <w:b/>
          <w:bCs/>
          <w:sz w:val="24"/>
          <w:szCs w:val="24"/>
          <w:lang w:eastAsia="en-GB"/>
        </w:rPr>
      </w:pPr>
      <w:r w:rsidRPr="00041BAE">
        <w:rPr>
          <w:rFonts w:ascii="Times New Roman" w:eastAsia="Times New Roman" w:hAnsi="Times New Roman" w:cs="Times New Roman"/>
          <w:b/>
          <w:bCs/>
          <w:sz w:val="24"/>
          <w:szCs w:val="24"/>
          <w:lang w:eastAsia="en-GB"/>
        </w:rPr>
        <w:t>Supporting Evidence</w:t>
      </w:r>
    </w:p>
    <w:p w:rsidR="00D52ED4" w:rsidRPr="00041BAE" w:rsidRDefault="00D52ED4" w:rsidP="00041BAE">
      <w:pPr>
        <w:numPr>
          <w:ilvl w:val="0"/>
          <w:numId w:val="7"/>
        </w:numPr>
        <w:spacing w:before="100" w:beforeAutospacing="1" w:after="100" w:afterAutospacing="1" w:line="240" w:lineRule="auto"/>
        <w:rPr>
          <w:rFonts w:ascii="Times New Roman" w:eastAsia="Times New Roman" w:hAnsi="Times New Roman" w:cs="Times New Roman"/>
          <w:sz w:val="24"/>
          <w:szCs w:val="24"/>
          <w:lang w:eastAsia="en-GB"/>
        </w:rPr>
      </w:pPr>
      <w:r w:rsidRPr="00041BAE">
        <w:rPr>
          <w:rFonts w:ascii="Times New Roman" w:eastAsia="Times New Roman" w:hAnsi="Times New Roman" w:cs="Times New Roman"/>
          <w:sz w:val="24"/>
          <w:szCs w:val="24"/>
          <w:lang w:eastAsia="en-GB"/>
        </w:rPr>
        <w:t>"Once there's downtime, complaints increase."</w:t>
      </w:r>
    </w:p>
    <w:p w:rsidR="00D52ED4" w:rsidRPr="00041BAE" w:rsidRDefault="00D52ED4" w:rsidP="00041BAE">
      <w:pPr>
        <w:numPr>
          <w:ilvl w:val="0"/>
          <w:numId w:val="7"/>
        </w:numPr>
        <w:spacing w:before="100" w:beforeAutospacing="1" w:after="100" w:afterAutospacing="1" w:line="240" w:lineRule="auto"/>
        <w:rPr>
          <w:rFonts w:ascii="Times New Roman" w:eastAsia="Times New Roman" w:hAnsi="Times New Roman" w:cs="Times New Roman"/>
          <w:sz w:val="24"/>
          <w:szCs w:val="24"/>
          <w:lang w:eastAsia="en-GB"/>
        </w:rPr>
      </w:pPr>
      <w:r w:rsidRPr="00041BAE">
        <w:rPr>
          <w:rFonts w:ascii="Times New Roman" w:eastAsia="Times New Roman" w:hAnsi="Times New Roman" w:cs="Times New Roman"/>
          <w:sz w:val="24"/>
          <w:szCs w:val="24"/>
          <w:lang w:eastAsia="en-GB"/>
        </w:rPr>
        <w:t>"Downtime has a ripple effect."</w:t>
      </w:r>
    </w:p>
    <w:p w:rsidR="00D52ED4" w:rsidRPr="00041BAE" w:rsidRDefault="00D52ED4" w:rsidP="00041BAE">
      <w:pPr>
        <w:spacing w:before="100" w:beforeAutospacing="1" w:after="100" w:afterAutospacing="1" w:line="240" w:lineRule="auto"/>
        <w:outlineLvl w:val="2"/>
        <w:rPr>
          <w:rFonts w:ascii="Times New Roman" w:eastAsia="Times New Roman" w:hAnsi="Times New Roman" w:cs="Times New Roman"/>
          <w:b/>
          <w:bCs/>
          <w:sz w:val="24"/>
          <w:szCs w:val="24"/>
          <w:lang w:eastAsia="en-GB"/>
        </w:rPr>
      </w:pPr>
      <w:r w:rsidRPr="00041BAE">
        <w:rPr>
          <w:rFonts w:ascii="Times New Roman" w:eastAsia="Times New Roman" w:hAnsi="Times New Roman" w:cs="Times New Roman"/>
          <w:b/>
          <w:bCs/>
          <w:sz w:val="24"/>
          <w:szCs w:val="24"/>
          <w:lang w:eastAsia="en-GB"/>
        </w:rPr>
        <w:t>Implications</w:t>
      </w:r>
    </w:p>
    <w:p w:rsidR="00D52ED4" w:rsidRPr="00041BAE" w:rsidRDefault="00D52ED4" w:rsidP="00041BAE">
      <w:pPr>
        <w:spacing w:before="100" w:beforeAutospacing="1" w:after="100" w:afterAutospacing="1" w:line="240" w:lineRule="auto"/>
        <w:rPr>
          <w:rFonts w:ascii="Times New Roman" w:eastAsia="Times New Roman" w:hAnsi="Times New Roman" w:cs="Times New Roman"/>
          <w:sz w:val="24"/>
          <w:szCs w:val="24"/>
          <w:lang w:eastAsia="en-GB"/>
        </w:rPr>
      </w:pPr>
      <w:r w:rsidRPr="00041BAE">
        <w:rPr>
          <w:rFonts w:ascii="Times New Roman" w:eastAsia="Times New Roman" w:hAnsi="Times New Roman" w:cs="Times New Roman"/>
          <w:sz w:val="24"/>
          <w:szCs w:val="24"/>
          <w:lang w:eastAsia="en-GB"/>
        </w:rPr>
        <w:t>Organizations must strengthen system resilience and contingency planning to minimize customer dissatisfaction during service interruptions.</w:t>
      </w:r>
    </w:p>
    <w:p w:rsidR="00D52ED4" w:rsidRPr="00041BAE" w:rsidRDefault="00D52ED4" w:rsidP="00041BAE">
      <w:pPr>
        <w:spacing w:before="100" w:beforeAutospacing="1" w:after="100" w:afterAutospacing="1" w:line="240" w:lineRule="auto"/>
        <w:outlineLvl w:val="1"/>
        <w:rPr>
          <w:rFonts w:ascii="Times New Roman" w:eastAsia="Times New Roman" w:hAnsi="Times New Roman" w:cs="Times New Roman"/>
          <w:b/>
          <w:bCs/>
          <w:sz w:val="24"/>
          <w:szCs w:val="24"/>
          <w:lang w:eastAsia="en-GB"/>
        </w:rPr>
      </w:pPr>
      <w:r w:rsidRPr="00041BAE">
        <w:rPr>
          <w:rFonts w:ascii="Times New Roman" w:eastAsia="Times New Roman" w:hAnsi="Times New Roman" w:cs="Times New Roman"/>
          <w:b/>
          <w:bCs/>
          <w:sz w:val="24"/>
          <w:szCs w:val="24"/>
          <w:lang w:eastAsia="en-GB"/>
        </w:rPr>
        <w:t>Theme 7: Information Gathering and Complaint Resolution Process</w:t>
      </w:r>
    </w:p>
    <w:p w:rsidR="00D52ED4" w:rsidRPr="00041BAE" w:rsidRDefault="00D52ED4" w:rsidP="00041BAE">
      <w:pPr>
        <w:spacing w:before="100" w:beforeAutospacing="1" w:after="100" w:afterAutospacing="1" w:line="240" w:lineRule="auto"/>
        <w:rPr>
          <w:rFonts w:ascii="Times New Roman" w:eastAsia="Times New Roman" w:hAnsi="Times New Roman" w:cs="Times New Roman"/>
          <w:sz w:val="24"/>
          <w:szCs w:val="24"/>
          <w:lang w:eastAsia="en-GB"/>
        </w:rPr>
      </w:pPr>
      <w:r w:rsidRPr="00041BAE">
        <w:rPr>
          <w:rFonts w:ascii="Times New Roman" w:eastAsia="Times New Roman" w:hAnsi="Times New Roman" w:cs="Times New Roman"/>
          <w:sz w:val="24"/>
          <w:szCs w:val="24"/>
          <w:lang w:eastAsia="en-GB"/>
        </w:rPr>
        <w:t>An important operational theme</w:t>
      </w:r>
      <w:r w:rsidR="003329DF" w:rsidRPr="00041BAE">
        <w:rPr>
          <w:rFonts w:ascii="Times New Roman" w:eastAsia="Times New Roman" w:hAnsi="Times New Roman" w:cs="Times New Roman"/>
          <w:sz w:val="24"/>
          <w:szCs w:val="24"/>
          <w:lang w:eastAsia="en-GB"/>
        </w:rPr>
        <w:t>, this</w:t>
      </w:r>
      <w:r w:rsidRPr="00041BAE">
        <w:rPr>
          <w:rFonts w:ascii="Times New Roman" w:eastAsia="Times New Roman" w:hAnsi="Times New Roman" w:cs="Times New Roman"/>
          <w:sz w:val="24"/>
          <w:szCs w:val="24"/>
          <w:lang w:eastAsia="en-GB"/>
        </w:rPr>
        <w:t xml:space="preserve"> concerns the structured approach to complaint handling. Customer service representatives are trained to collect relevant information such as account numbers, transaction dates, amounts, and supporting documentation before escalating cases.</w:t>
      </w:r>
    </w:p>
    <w:p w:rsidR="00D52ED4" w:rsidRPr="00041BAE" w:rsidRDefault="00D52ED4" w:rsidP="00041BAE">
      <w:pPr>
        <w:spacing w:before="100" w:beforeAutospacing="1" w:after="100" w:afterAutospacing="1" w:line="240" w:lineRule="auto"/>
        <w:rPr>
          <w:rFonts w:ascii="Times New Roman" w:eastAsia="Times New Roman" w:hAnsi="Times New Roman" w:cs="Times New Roman"/>
          <w:sz w:val="24"/>
          <w:szCs w:val="24"/>
          <w:lang w:eastAsia="en-GB"/>
        </w:rPr>
      </w:pPr>
      <w:r w:rsidRPr="00041BAE">
        <w:rPr>
          <w:rFonts w:ascii="Times New Roman" w:eastAsia="Times New Roman" w:hAnsi="Times New Roman" w:cs="Times New Roman"/>
          <w:sz w:val="24"/>
          <w:szCs w:val="24"/>
          <w:lang w:eastAsia="en-GB"/>
        </w:rPr>
        <w:t>This approach promotes consistency, accuracy, and efficiency in issue resolution.</w:t>
      </w:r>
    </w:p>
    <w:p w:rsidR="00D52ED4" w:rsidRPr="00041BAE" w:rsidRDefault="00D52ED4" w:rsidP="00041BAE">
      <w:pPr>
        <w:spacing w:before="100" w:beforeAutospacing="1" w:after="100" w:afterAutospacing="1" w:line="240" w:lineRule="auto"/>
        <w:outlineLvl w:val="2"/>
        <w:rPr>
          <w:rFonts w:ascii="Times New Roman" w:eastAsia="Times New Roman" w:hAnsi="Times New Roman" w:cs="Times New Roman"/>
          <w:b/>
          <w:bCs/>
          <w:sz w:val="24"/>
          <w:szCs w:val="24"/>
          <w:lang w:eastAsia="en-GB"/>
        </w:rPr>
      </w:pPr>
      <w:r w:rsidRPr="00041BAE">
        <w:rPr>
          <w:rFonts w:ascii="Times New Roman" w:eastAsia="Times New Roman" w:hAnsi="Times New Roman" w:cs="Times New Roman"/>
          <w:b/>
          <w:bCs/>
          <w:sz w:val="24"/>
          <w:szCs w:val="24"/>
          <w:lang w:eastAsia="en-GB"/>
        </w:rPr>
        <w:t>Supporting Evidence</w:t>
      </w:r>
    </w:p>
    <w:p w:rsidR="00D52ED4" w:rsidRPr="00041BAE" w:rsidRDefault="00D52ED4" w:rsidP="00041BAE">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041BAE">
        <w:rPr>
          <w:rFonts w:ascii="Times New Roman" w:eastAsia="Times New Roman" w:hAnsi="Times New Roman" w:cs="Times New Roman"/>
          <w:sz w:val="24"/>
          <w:szCs w:val="24"/>
          <w:lang w:eastAsia="en-GB"/>
        </w:rPr>
        <w:t>Collection of transaction details before investigation.</w:t>
      </w:r>
    </w:p>
    <w:p w:rsidR="00D52ED4" w:rsidRPr="00041BAE" w:rsidRDefault="00D52ED4" w:rsidP="00041BAE">
      <w:pPr>
        <w:numPr>
          <w:ilvl w:val="0"/>
          <w:numId w:val="8"/>
        </w:numPr>
        <w:spacing w:before="100" w:beforeAutospacing="1" w:after="100" w:afterAutospacing="1" w:line="240" w:lineRule="auto"/>
        <w:rPr>
          <w:rFonts w:ascii="Times New Roman" w:eastAsia="Times New Roman" w:hAnsi="Times New Roman" w:cs="Times New Roman"/>
          <w:sz w:val="24"/>
          <w:szCs w:val="24"/>
          <w:lang w:eastAsia="en-GB"/>
        </w:rPr>
      </w:pPr>
      <w:r w:rsidRPr="00041BAE">
        <w:rPr>
          <w:rFonts w:ascii="Times New Roman" w:eastAsia="Times New Roman" w:hAnsi="Times New Roman" w:cs="Times New Roman"/>
          <w:sz w:val="24"/>
          <w:szCs w:val="24"/>
          <w:lang w:eastAsia="en-GB"/>
        </w:rPr>
        <w:t>Logging and tracking complaints through formal processes.</w:t>
      </w:r>
    </w:p>
    <w:p w:rsidR="00D52ED4" w:rsidRPr="00041BAE" w:rsidRDefault="00D52ED4" w:rsidP="00041BAE">
      <w:pPr>
        <w:spacing w:before="100" w:beforeAutospacing="1" w:after="100" w:afterAutospacing="1" w:line="240" w:lineRule="auto"/>
        <w:outlineLvl w:val="2"/>
        <w:rPr>
          <w:rFonts w:ascii="Times New Roman" w:eastAsia="Times New Roman" w:hAnsi="Times New Roman" w:cs="Times New Roman"/>
          <w:b/>
          <w:bCs/>
          <w:sz w:val="24"/>
          <w:szCs w:val="24"/>
          <w:lang w:eastAsia="en-GB"/>
        </w:rPr>
      </w:pPr>
      <w:r w:rsidRPr="00041BAE">
        <w:rPr>
          <w:rFonts w:ascii="Times New Roman" w:eastAsia="Times New Roman" w:hAnsi="Times New Roman" w:cs="Times New Roman"/>
          <w:b/>
          <w:bCs/>
          <w:sz w:val="24"/>
          <w:szCs w:val="24"/>
          <w:lang w:eastAsia="en-GB"/>
        </w:rPr>
        <w:lastRenderedPageBreak/>
        <w:t>Implications</w:t>
      </w:r>
    </w:p>
    <w:p w:rsidR="00D52ED4" w:rsidRPr="00041BAE" w:rsidRDefault="00D52ED4" w:rsidP="00041BAE">
      <w:pPr>
        <w:spacing w:before="100" w:beforeAutospacing="1" w:after="100" w:afterAutospacing="1" w:line="240" w:lineRule="auto"/>
        <w:rPr>
          <w:rFonts w:ascii="Times New Roman" w:eastAsia="Times New Roman" w:hAnsi="Times New Roman" w:cs="Times New Roman"/>
          <w:sz w:val="24"/>
          <w:szCs w:val="24"/>
          <w:lang w:eastAsia="en-GB"/>
        </w:rPr>
      </w:pPr>
      <w:r w:rsidRPr="00041BAE">
        <w:rPr>
          <w:rFonts w:ascii="Times New Roman" w:eastAsia="Times New Roman" w:hAnsi="Times New Roman" w:cs="Times New Roman"/>
          <w:sz w:val="24"/>
          <w:szCs w:val="24"/>
          <w:lang w:eastAsia="en-GB"/>
        </w:rPr>
        <w:t>Effective complaint resolution depend</w:t>
      </w:r>
      <w:r w:rsidR="003329DF" w:rsidRPr="00041BAE">
        <w:rPr>
          <w:rFonts w:ascii="Times New Roman" w:eastAsia="Times New Roman" w:hAnsi="Times New Roman" w:cs="Times New Roman"/>
          <w:sz w:val="24"/>
          <w:szCs w:val="24"/>
          <w:lang w:eastAsia="en-GB"/>
        </w:rPr>
        <w:t>s on standardized procedures,</w:t>
      </w:r>
      <w:r w:rsidRPr="00041BAE">
        <w:rPr>
          <w:rFonts w:ascii="Times New Roman" w:eastAsia="Times New Roman" w:hAnsi="Times New Roman" w:cs="Times New Roman"/>
          <w:sz w:val="24"/>
          <w:szCs w:val="24"/>
          <w:lang w:eastAsia="en-GB"/>
        </w:rPr>
        <w:t xml:space="preserve"> comprehensive </w:t>
      </w:r>
      <w:r w:rsidR="003329DF" w:rsidRPr="00041BAE">
        <w:rPr>
          <w:rFonts w:ascii="Times New Roman" w:eastAsia="Times New Roman" w:hAnsi="Times New Roman" w:cs="Times New Roman"/>
          <w:sz w:val="24"/>
          <w:szCs w:val="24"/>
          <w:lang w:eastAsia="en-GB"/>
        </w:rPr>
        <w:t xml:space="preserve">and precise </w:t>
      </w:r>
      <w:r w:rsidRPr="00041BAE">
        <w:rPr>
          <w:rFonts w:ascii="Times New Roman" w:eastAsia="Times New Roman" w:hAnsi="Times New Roman" w:cs="Times New Roman"/>
          <w:sz w:val="24"/>
          <w:szCs w:val="24"/>
          <w:lang w:eastAsia="en-GB"/>
        </w:rPr>
        <w:t>information gathering.</w:t>
      </w:r>
    </w:p>
    <w:p w:rsidR="00D52ED4" w:rsidRPr="00041BAE" w:rsidRDefault="00D52ED4" w:rsidP="00041BAE">
      <w:pPr>
        <w:spacing w:before="100" w:beforeAutospacing="1" w:after="100" w:afterAutospacing="1" w:line="240" w:lineRule="auto"/>
        <w:outlineLvl w:val="1"/>
        <w:rPr>
          <w:rFonts w:ascii="Times New Roman" w:eastAsia="Times New Roman" w:hAnsi="Times New Roman" w:cs="Times New Roman"/>
          <w:b/>
          <w:bCs/>
          <w:sz w:val="24"/>
          <w:szCs w:val="24"/>
          <w:lang w:eastAsia="en-GB"/>
        </w:rPr>
      </w:pPr>
      <w:r w:rsidRPr="00041BAE">
        <w:rPr>
          <w:rFonts w:ascii="Times New Roman" w:eastAsia="Times New Roman" w:hAnsi="Times New Roman" w:cs="Times New Roman"/>
          <w:b/>
          <w:bCs/>
          <w:sz w:val="24"/>
          <w:szCs w:val="24"/>
          <w:lang w:eastAsia="en-GB"/>
        </w:rPr>
        <w:t>Theme 8: Organizational Learning and Continuous Improvement</w:t>
      </w:r>
    </w:p>
    <w:p w:rsidR="00D52ED4" w:rsidRPr="00041BAE" w:rsidRDefault="003809AC" w:rsidP="00041BAE">
      <w:pPr>
        <w:spacing w:before="100" w:beforeAutospacing="1" w:after="100" w:afterAutospacing="1" w:line="240" w:lineRule="auto"/>
        <w:rPr>
          <w:rFonts w:ascii="Times New Roman" w:eastAsia="Times New Roman" w:hAnsi="Times New Roman" w:cs="Times New Roman"/>
          <w:sz w:val="24"/>
          <w:szCs w:val="24"/>
          <w:lang w:eastAsia="en-GB"/>
        </w:rPr>
      </w:pPr>
      <w:r w:rsidRPr="00041BAE">
        <w:rPr>
          <w:rFonts w:ascii="Times New Roman" w:eastAsia="Times New Roman" w:hAnsi="Times New Roman" w:cs="Times New Roman"/>
          <w:sz w:val="24"/>
          <w:szCs w:val="24"/>
          <w:lang w:eastAsia="en-GB"/>
        </w:rPr>
        <w:t xml:space="preserve">The expert interview revealed </w:t>
      </w:r>
      <w:r w:rsidR="00D52ED4" w:rsidRPr="00041BAE">
        <w:rPr>
          <w:rFonts w:ascii="Times New Roman" w:eastAsia="Times New Roman" w:hAnsi="Times New Roman" w:cs="Times New Roman"/>
          <w:sz w:val="24"/>
          <w:szCs w:val="24"/>
          <w:lang w:eastAsia="en-GB"/>
        </w:rPr>
        <w:t>a learning-oriented organizational culture. Complaints, service disruptions, and customer interactions are viewed as opportunities to identify weaknesses and improve future service delivery.</w:t>
      </w:r>
      <w:r w:rsidRPr="00041BAE">
        <w:rPr>
          <w:rFonts w:ascii="Times New Roman" w:eastAsia="Times New Roman" w:hAnsi="Times New Roman" w:cs="Times New Roman"/>
          <w:sz w:val="24"/>
          <w:szCs w:val="24"/>
          <w:lang w:eastAsia="en-GB"/>
        </w:rPr>
        <w:t xml:space="preserve"> </w:t>
      </w:r>
      <w:r w:rsidR="00D52ED4" w:rsidRPr="00041BAE">
        <w:rPr>
          <w:rFonts w:ascii="Times New Roman" w:eastAsia="Times New Roman" w:hAnsi="Times New Roman" w:cs="Times New Roman"/>
          <w:sz w:val="24"/>
          <w:szCs w:val="24"/>
          <w:lang w:eastAsia="en-GB"/>
        </w:rPr>
        <w:t>Participants emphasized that customer feedback contributes directly to organizational growth and operational refinement.</w:t>
      </w:r>
    </w:p>
    <w:p w:rsidR="00D52ED4" w:rsidRPr="00041BAE" w:rsidRDefault="00D52ED4" w:rsidP="00041BAE">
      <w:pPr>
        <w:spacing w:before="100" w:beforeAutospacing="1" w:after="100" w:afterAutospacing="1" w:line="240" w:lineRule="auto"/>
        <w:outlineLvl w:val="2"/>
        <w:rPr>
          <w:rFonts w:ascii="Times New Roman" w:eastAsia="Times New Roman" w:hAnsi="Times New Roman" w:cs="Times New Roman"/>
          <w:b/>
          <w:bCs/>
          <w:sz w:val="24"/>
          <w:szCs w:val="24"/>
          <w:lang w:eastAsia="en-GB"/>
        </w:rPr>
      </w:pPr>
      <w:r w:rsidRPr="00041BAE">
        <w:rPr>
          <w:rFonts w:ascii="Times New Roman" w:eastAsia="Times New Roman" w:hAnsi="Times New Roman" w:cs="Times New Roman"/>
          <w:b/>
          <w:bCs/>
          <w:sz w:val="24"/>
          <w:szCs w:val="24"/>
          <w:lang w:eastAsia="en-GB"/>
        </w:rPr>
        <w:t>Supporting Evidence</w:t>
      </w:r>
    </w:p>
    <w:p w:rsidR="00D52ED4" w:rsidRPr="00041BAE" w:rsidRDefault="00D52ED4" w:rsidP="00041BAE">
      <w:pPr>
        <w:numPr>
          <w:ilvl w:val="0"/>
          <w:numId w:val="9"/>
        </w:numPr>
        <w:spacing w:before="100" w:beforeAutospacing="1" w:after="100" w:afterAutospacing="1" w:line="240" w:lineRule="auto"/>
        <w:rPr>
          <w:rFonts w:ascii="Times New Roman" w:eastAsia="Times New Roman" w:hAnsi="Times New Roman" w:cs="Times New Roman"/>
          <w:sz w:val="24"/>
          <w:szCs w:val="24"/>
          <w:lang w:eastAsia="en-GB"/>
        </w:rPr>
      </w:pPr>
      <w:r w:rsidRPr="00041BAE">
        <w:rPr>
          <w:rFonts w:ascii="Times New Roman" w:eastAsia="Times New Roman" w:hAnsi="Times New Roman" w:cs="Times New Roman"/>
          <w:sz w:val="24"/>
          <w:szCs w:val="24"/>
          <w:lang w:eastAsia="en-GB"/>
        </w:rPr>
        <w:t>Customer complaints are viewed positively.</w:t>
      </w:r>
    </w:p>
    <w:p w:rsidR="00D52ED4" w:rsidRPr="00041BAE" w:rsidRDefault="00D52ED4" w:rsidP="00041BAE">
      <w:pPr>
        <w:numPr>
          <w:ilvl w:val="0"/>
          <w:numId w:val="9"/>
        </w:numPr>
        <w:spacing w:before="100" w:beforeAutospacing="1" w:after="100" w:afterAutospacing="1" w:line="240" w:lineRule="auto"/>
        <w:rPr>
          <w:rFonts w:ascii="Times New Roman" w:eastAsia="Times New Roman" w:hAnsi="Times New Roman" w:cs="Times New Roman"/>
          <w:sz w:val="24"/>
          <w:szCs w:val="24"/>
          <w:lang w:eastAsia="en-GB"/>
        </w:rPr>
      </w:pPr>
      <w:r w:rsidRPr="00041BAE">
        <w:rPr>
          <w:rFonts w:ascii="Times New Roman" w:eastAsia="Times New Roman" w:hAnsi="Times New Roman" w:cs="Times New Roman"/>
          <w:sz w:val="24"/>
          <w:szCs w:val="24"/>
          <w:lang w:eastAsia="en-GB"/>
        </w:rPr>
        <w:t>Feedback is used to identify and address service gaps.</w:t>
      </w:r>
    </w:p>
    <w:p w:rsidR="00D52ED4" w:rsidRPr="00041BAE" w:rsidRDefault="00D52ED4" w:rsidP="00041BAE">
      <w:pPr>
        <w:spacing w:before="100" w:beforeAutospacing="1" w:after="100" w:afterAutospacing="1" w:line="240" w:lineRule="auto"/>
        <w:outlineLvl w:val="2"/>
        <w:rPr>
          <w:rFonts w:ascii="Times New Roman" w:eastAsia="Times New Roman" w:hAnsi="Times New Roman" w:cs="Times New Roman"/>
          <w:b/>
          <w:bCs/>
          <w:sz w:val="24"/>
          <w:szCs w:val="24"/>
          <w:lang w:eastAsia="en-GB"/>
        </w:rPr>
      </w:pPr>
      <w:r w:rsidRPr="00041BAE">
        <w:rPr>
          <w:rFonts w:ascii="Times New Roman" w:eastAsia="Times New Roman" w:hAnsi="Times New Roman" w:cs="Times New Roman"/>
          <w:b/>
          <w:bCs/>
          <w:sz w:val="24"/>
          <w:szCs w:val="24"/>
          <w:lang w:eastAsia="en-GB"/>
        </w:rPr>
        <w:t>Implications</w:t>
      </w:r>
    </w:p>
    <w:p w:rsidR="00D52ED4" w:rsidRPr="00041BAE" w:rsidRDefault="00D52ED4" w:rsidP="00041BAE">
      <w:pPr>
        <w:spacing w:before="100" w:beforeAutospacing="1" w:after="100" w:afterAutospacing="1" w:line="240" w:lineRule="auto"/>
        <w:rPr>
          <w:rFonts w:ascii="Times New Roman" w:eastAsia="Times New Roman" w:hAnsi="Times New Roman" w:cs="Times New Roman"/>
          <w:sz w:val="24"/>
          <w:szCs w:val="24"/>
          <w:lang w:eastAsia="en-GB"/>
        </w:rPr>
      </w:pPr>
      <w:r w:rsidRPr="00041BAE">
        <w:rPr>
          <w:rFonts w:ascii="Times New Roman" w:eastAsia="Times New Roman" w:hAnsi="Times New Roman" w:cs="Times New Roman"/>
          <w:sz w:val="24"/>
          <w:szCs w:val="24"/>
          <w:lang w:eastAsia="en-GB"/>
        </w:rPr>
        <w:t>Organizations that institutionalize learning from customer interactions are more likely to achieve long-term improvements in service quality and customer satisfaction.</w:t>
      </w:r>
    </w:p>
    <w:p w:rsidR="00D52ED4" w:rsidRPr="00041BAE" w:rsidRDefault="002A5C9A" w:rsidP="00041BAE">
      <w:pPr>
        <w:spacing w:before="100" w:beforeAutospacing="1" w:after="100" w:afterAutospacing="1" w:line="240" w:lineRule="auto"/>
        <w:outlineLvl w:val="0"/>
        <w:rPr>
          <w:rFonts w:ascii="Times New Roman" w:eastAsia="Times New Roman" w:hAnsi="Times New Roman" w:cs="Times New Roman"/>
          <w:b/>
          <w:bCs/>
          <w:kern w:val="36"/>
          <w:sz w:val="24"/>
          <w:szCs w:val="24"/>
          <w:lang w:eastAsia="en-GB"/>
        </w:rPr>
      </w:pPr>
      <w:r>
        <w:rPr>
          <w:rFonts w:ascii="Times New Roman" w:eastAsia="Times New Roman" w:hAnsi="Times New Roman" w:cs="Times New Roman"/>
          <w:b/>
          <w:bCs/>
          <w:kern w:val="36"/>
          <w:sz w:val="24"/>
          <w:szCs w:val="24"/>
          <w:lang w:eastAsia="en-GB"/>
        </w:rPr>
        <w:t xml:space="preserve">4.2. </w:t>
      </w:r>
      <w:r w:rsidR="00D52ED4" w:rsidRPr="00041BAE">
        <w:rPr>
          <w:rFonts w:ascii="Times New Roman" w:eastAsia="Times New Roman" w:hAnsi="Times New Roman" w:cs="Times New Roman"/>
          <w:b/>
          <w:bCs/>
          <w:kern w:val="36"/>
          <w:sz w:val="24"/>
          <w:szCs w:val="24"/>
          <w:lang w:eastAsia="en-GB"/>
        </w:rPr>
        <w:t>Discussion</w:t>
      </w:r>
    </w:p>
    <w:p w:rsidR="00F87378" w:rsidRPr="00041BAE" w:rsidRDefault="00D52ED4" w:rsidP="00041BAE">
      <w:pPr>
        <w:pStyle w:val="NormalWeb"/>
      </w:pPr>
      <w:r w:rsidRPr="00041BAE">
        <w:t xml:space="preserve">The findings reveal an integrated customer service framework characterized by customer-centricity, regulatory compliance, technological support, and continuous improvement. Customer complaints serve as both operational challenges and strategic learning opportunities. The organization balances digital innovation with risk management through tiered account structures and </w:t>
      </w:r>
      <w:r w:rsidR="003329DF" w:rsidRPr="00041BAE">
        <w:t>Know Your Customer (</w:t>
      </w:r>
      <w:r w:rsidRPr="00041BAE">
        <w:t>KYC</w:t>
      </w:r>
      <w:r w:rsidR="003329DF" w:rsidRPr="00041BAE">
        <w:t>)</w:t>
      </w:r>
      <w:r w:rsidRPr="00041BAE">
        <w:t xml:space="preserve"> requirements. Furthermore, the study highlights the importance of resilient technological systems and structured complaint-handling processes in maintaining </w:t>
      </w:r>
      <w:r w:rsidR="00F87378" w:rsidRPr="00041BAE">
        <w:t>customer trust and satisfaction (Walean et al, 2025). The study contributes to existing literature by illustrating how banking institutions can leverage customer feedback, digital technologies, and regulatory frameworks to enhance service quality and strengthen customer relationships. Overall, effective customer service extends beyond problem resolution and functions as a strategic tool for customer retention, organizational learning, and sustainable service excellence.</w:t>
      </w:r>
    </w:p>
    <w:p w:rsidR="00D52ED4" w:rsidRDefault="00D52ED4" w:rsidP="00041BAE">
      <w:pPr>
        <w:pStyle w:val="NormalWeb"/>
      </w:pPr>
      <w:r w:rsidRPr="00041BAE">
        <w:t>The analysis revealed eight interrelated themes that collectively explain how customer service, complaint management, digital banking, and regulatory compliance are operationalized within the banking environment. These themes demonstrate the institution's commitment to balancing customer satisfaction, operational efficiency, technological innovation, and regulatory requirements.</w:t>
      </w:r>
    </w:p>
    <w:p w:rsidR="00EB5B8D" w:rsidRPr="00041BAE" w:rsidRDefault="00EB5B8D" w:rsidP="00041BAE">
      <w:pPr>
        <w:pStyle w:val="NormalWeb"/>
      </w:pPr>
    </w:p>
    <w:p w:rsidR="00D52ED4" w:rsidRPr="00041BAE" w:rsidRDefault="002A5C9A" w:rsidP="00041BAE">
      <w:pPr>
        <w:pStyle w:val="Heading2"/>
        <w:rPr>
          <w:sz w:val="24"/>
          <w:szCs w:val="24"/>
        </w:rPr>
      </w:pPr>
      <w:r>
        <w:rPr>
          <w:sz w:val="24"/>
          <w:szCs w:val="24"/>
        </w:rPr>
        <w:t xml:space="preserve">4.2.1. </w:t>
      </w:r>
      <w:r w:rsidR="00D52ED4" w:rsidRPr="00041BAE">
        <w:rPr>
          <w:sz w:val="24"/>
          <w:szCs w:val="24"/>
        </w:rPr>
        <w:t>Customer-Centric Service Delivery</w:t>
      </w:r>
    </w:p>
    <w:p w:rsidR="00D52ED4" w:rsidRPr="00041BAE" w:rsidRDefault="00D52ED4" w:rsidP="00041BAE">
      <w:pPr>
        <w:pStyle w:val="NormalWeb"/>
      </w:pPr>
      <w:r w:rsidRPr="00041BAE">
        <w:t xml:space="preserve">The findings indicate that customer-centricity is a foundational principle guiding service delivery. Participants consistently emphasized the importance of ensuring that customers leave with their issues resolved, regardless of the source of the problem. This suggests that </w:t>
      </w:r>
      <w:r w:rsidRPr="00041BAE">
        <w:lastRenderedPageBreak/>
        <w:t>customer service personnel prioritize relationship preservation and customer satisfaction over assigning blame. Such an approach reflects the principles of Customer Relationship Management (CRM), which emphasize long-term customer retention through effective service interactions. The focus on customer outcomes also aligns with the SERVQUAL dimension of responsiveness, where organizations are expected to provide prompt and effective assistance to customers.</w:t>
      </w:r>
    </w:p>
    <w:p w:rsidR="00D52ED4" w:rsidRPr="00041BAE" w:rsidRDefault="002A5C9A" w:rsidP="00041BAE">
      <w:pPr>
        <w:pStyle w:val="Heading2"/>
        <w:rPr>
          <w:sz w:val="24"/>
          <w:szCs w:val="24"/>
        </w:rPr>
      </w:pPr>
      <w:r>
        <w:rPr>
          <w:sz w:val="24"/>
          <w:szCs w:val="24"/>
        </w:rPr>
        <w:t xml:space="preserve">4.2.2. </w:t>
      </w:r>
      <w:r w:rsidR="00D52ED4" w:rsidRPr="00041BAE">
        <w:rPr>
          <w:sz w:val="24"/>
          <w:szCs w:val="24"/>
        </w:rPr>
        <w:t>Complaint Management as a Strategic Resource</w:t>
      </w:r>
    </w:p>
    <w:p w:rsidR="00D52ED4" w:rsidRPr="00041BAE" w:rsidRDefault="00D52ED4" w:rsidP="00041BAE">
      <w:pPr>
        <w:pStyle w:val="NormalWeb"/>
      </w:pPr>
      <w:r w:rsidRPr="00041BAE">
        <w:t>A significant finding is the perception of customer complaints as opportunities for improvement rather than disruptions. Participants viewed complaints as valuable sources of information that reveal operational weaknesses, service failures, and unmet customer expectations. This finding supports Service Recovery Theory, which suggests that effective complaint handling can strengthe</w:t>
      </w:r>
      <w:r w:rsidR="00F87378" w:rsidRPr="00041BAE">
        <w:t>n customer trust and loyalty (</w:t>
      </w:r>
      <w:r w:rsidR="00F87378" w:rsidRPr="00041BAE">
        <w:rPr>
          <w:color w:val="222222"/>
          <w:shd w:val="clear" w:color="auto" w:fill="FFFFFF"/>
        </w:rPr>
        <w:t xml:space="preserve">Umoren, </w:t>
      </w:r>
      <w:r w:rsidR="005D067B" w:rsidRPr="00041BAE">
        <w:rPr>
          <w:color w:val="222222"/>
          <w:shd w:val="clear" w:color="auto" w:fill="FFFFFF"/>
        </w:rPr>
        <w:t>2025) noted that by</w:t>
      </w:r>
      <w:r w:rsidRPr="00041BAE">
        <w:t xml:space="preserve"> treating complaints as organizational learning tools, the institution demonstrates a proactive approach to continuous improvement and service quality enhancement.</w:t>
      </w:r>
    </w:p>
    <w:p w:rsidR="00D52ED4" w:rsidRPr="00041BAE" w:rsidRDefault="002A5C9A" w:rsidP="00041BAE">
      <w:pPr>
        <w:pStyle w:val="Heading2"/>
        <w:rPr>
          <w:sz w:val="24"/>
          <w:szCs w:val="24"/>
        </w:rPr>
      </w:pPr>
      <w:r>
        <w:rPr>
          <w:sz w:val="24"/>
          <w:szCs w:val="24"/>
        </w:rPr>
        <w:t xml:space="preserve">4.2.3. </w:t>
      </w:r>
      <w:r w:rsidR="00D52ED4" w:rsidRPr="00041BAE">
        <w:rPr>
          <w:sz w:val="24"/>
          <w:szCs w:val="24"/>
        </w:rPr>
        <w:t>Digital Banking and Customer Verification</w:t>
      </w:r>
    </w:p>
    <w:p w:rsidR="00D52ED4" w:rsidRPr="00041BAE" w:rsidRDefault="00D52ED4" w:rsidP="00041BAE">
      <w:pPr>
        <w:pStyle w:val="NormalWeb"/>
      </w:pPr>
      <w:r w:rsidRPr="00041BAE">
        <w:t>The increasing adoption of digital banking services emerged as a major theme. Participants described processes such as online account opening and Video Know Your Customer (VKYC) verification as mechanisms for improving customer convenience while maintaining compliance requirements. The tiered account structure illustrates how banks balance accessibility with risk management. This finding reflects broader digital transformation trends within the banking sector, where institutions seek to enhance customer experience through technology-enabled service delivery while ensuring security and regulatory compliance.</w:t>
      </w:r>
    </w:p>
    <w:p w:rsidR="00D52ED4" w:rsidRPr="00041BAE" w:rsidRDefault="002A5C9A" w:rsidP="00041BAE">
      <w:pPr>
        <w:pStyle w:val="Heading2"/>
        <w:rPr>
          <w:sz w:val="24"/>
          <w:szCs w:val="24"/>
        </w:rPr>
      </w:pPr>
      <w:r>
        <w:rPr>
          <w:sz w:val="24"/>
          <w:szCs w:val="24"/>
        </w:rPr>
        <w:t xml:space="preserve">4.2.4. </w:t>
      </w:r>
      <w:r w:rsidR="00D52ED4" w:rsidRPr="00041BAE">
        <w:rPr>
          <w:sz w:val="24"/>
          <w:szCs w:val="24"/>
        </w:rPr>
        <w:t>KYC Compliance and Risk Management</w:t>
      </w:r>
    </w:p>
    <w:p w:rsidR="00D52ED4" w:rsidRPr="00041BAE" w:rsidRDefault="00D52ED4" w:rsidP="00041BAE">
      <w:pPr>
        <w:pStyle w:val="NormalWeb"/>
      </w:pPr>
      <w:r w:rsidRPr="00041BAE">
        <w:t>Know Your Customer (KYC) requirements were identified as essential mechanisms for fraud prevention, regulatory compliance, and financial security. Participants explained that transaction limits and account restrictions are linked to verification levels rather than punitive measures. This demonstrates how risk management practices are integrated into customer service operations. The findings support existing literature emphasizing the role of KYC procedures in combating financial crimes such as money laundering and identity fraud while safeguarding institutional integrity.</w:t>
      </w:r>
    </w:p>
    <w:p w:rsidR="00D52ED4" w:rsidRPr="00041BAE" w:rsidRDefault="002A5C9A" w:rsidP="00041BAE">
      <w:pPr>
        <w:pStyle w:val="Heading2"/>
        <w:rPr>
          <w:sz w:val="24"/>
          <w:szCs w:val="24"/>
        </w:rPr>
      </w:pPr>
      <w:r>
        <w:rPr>
          <w:sz w:val="24"/>
          <w:szCs w:val="24"/>
        </w:rPr>
        <w:t xml:space="preserve">4.2.5. </w:t>
      </w:r>
      <w:r w:rsidR="00D52ED4" w:rsidRPr="00041BAE">
        <w:rPr>
          <w:sz w:val="24"/>
          <w:szCs w:val="24"/>
        </w:rPr>
        <w:t>Technology-Enabled Transaction Resolution</w:t>
      </w:r>
    </w:p>
    <w:p w:rsidR="00D52ED4" w:rsidRPr="00041BAE" w:rsidRDefault="00D52ED4" w:rsidP="00AD21A8">
      <w:pPr>
        <w:pStyle w:val="NormalWeb"/>
      </w:pPr>
      <w:r w:rsidRPr="00041BAE">
        <w:t>Technology plays a critical role in facilitating complaint resolution and transaction investigations. Customer service representatives rely on specialized applications and transaction-monitoring systems to verify customer claims and determine the status of disputed transactions. This dependence on digital tools highlights the growing importance of data-driven decision-making in banking operations. The findings suggest that technological infrastructure is not only an operational necessity but also a key determinant of service effectiveness and customer trust.</w:t>
      </w:r>
    </w:p>
    <w:p w:rsidR="00D52ED4" w:rsidRPr="00041BAE" w:rsidRDefault="002A5C9A" w:rsidP="00041BAE">
      <w:pPr>
        <w:pStyle w:val="Heading2"/>
        <w:rPr>
          <w:sz w:val="24"/>
          <w:szCs w:val="24"/>
        </w:rPr>
      </w:pPr>
      <w:r>
        <w:rPr>
          <w:sz w:val="24"/>
          <w:szCs w:val="24"/>
        </w:rPr>
        <w:t xml:space="preserve">4.2.6. </w:t>
      </w:r>
      <w:r w:rsidR="00D52ED4" w:rsidRPr="00041BAE">
        <w:rPr>
          <w:sz w:val="24"/>
          <w:szCs w:val="24"/>
        </w:rPr>
        <w:t>Service Disruptions and Operational Challenges</w:t>
      </w:r>
    </w:p>
    <w:p w:rsidR="00D52ED4" w:rsidRPr="00041BAE" w:rsidRDefault="00D52ED4" w:rsidP="00041BAE">
      <w:pPr>
        <w:pStyle w:val="NormalWeb"/>
      </w:pPr>
      <w:r w:rsidRPr="00041BAE">
        <w:lastRenderedPageBreak/>
        <w:t>System downtime and network failures were identified as major contributors to customer dissatisfaction and increased complaint volumes. Participants described the cascading effects of service disruptions across banking channels, including electronic transfers and ATM transactions. These findings underscore the importance of operational resilience in modern banking. Consistent with service reliability literature, service interruptions can significantly undermine customer confidence and negatively affect perceptions of service quality.</w:t>
      </w:r>
    </w:p>
    <w:p w:rsidR="00D52ED4" w:rsidRPr="00041BAE" w:rsidRDefault="002A5C9A" w:rsidP="00041BAE">
      <w:pPr>
        <w:pStyle w:val="Heading2"/>
        <w:rPr>
          <w:sz w:val="24"/>
          <w:szCs w:val="24"/>
        </w:rPr>
      </w:pPr>
      <w:r>
        <w:rPr>
          <w:sz w:val="24"/>
          <w:szCs w:val="24"/>
        </w:rPr>
        <w:t xml:space="preserve">4.2.7. </w:t>
      </w:r>
      <w:r w:rsidR="00D52ED4" w:rsidRPr="00041BAE">
        <w:rPr>
          <w:sz w:val="24"/>
          <w:szCs w:val="24"/>
        </w:rPr>
        <w:t>Structured Complaint Resolution Processes</w:t>
      </w:r>
    </w:p>
    <w:p w:rsidR="007D4289" w:rsidRDefault="00D52ED4" w:rsidP="007D4289">
      <w:pPr>
        <w:pStyle w:val="NormalWeb"/>
      </w:pPr>
      <w:r w:rsidRPr="00041BAE">
        <w:t>The study highlights the importance of systematic information gathering in complaint handling. Participants described standardized procedures requiring the collection of transaction details, account information, and supporting evidence before investigations commence. Such processes ensure consistency, accountability, and efficiency in issue resolution. This finding aligns with best practices in service management, where structured complaint-handling mechanisms contribute to faster resolution times and improved customer experiences</w:t>
      </w:r>
      <w:r w:rsidR="008E11A9" w:rsidRPr="00041BAE">
        <w:t xml:space="preserve"> </w:t>
      </w:r>
      <w:r w:rsidR="008E11A9" w:rsidRPr="00041BAE">
        <w:rPr>
          <w:color w:val="222222"/>
          <w:shd w:val="clear" w:color="auto" w:fill="FFFFFF"/>
        </w:rPr>
        <w:t>(Stevens et al, 2018)</w:t>
      </w:r>
      <w:r w:rsidR="007D4289">
        <w:rPr>
          <w:color w:val="222222"/>
          <w:shd w:val="clear" w:color="auto" w:fill="FFFFFF"/>
        </w:rPr>
        <w:t xml:space="preserve">. </w:t>
      </w:r>
      <w:r w:rsidR="007D4289">
        <w:t>The findings indicate that effective complaint resolution relies on a systematic process of information gathering, documentation, tracking, and escalation. By adhering to standardized procedures, banking institutions can improve the accuracy of investigations, enhance operational efficiency, and ensure satisfactory outcomes for customers.</w:t>
      </w:r>
    </w:p>
    <w:p w:rsidR="00F87378" w:rsidRPr="00041BAE" w:rsidRDefault="002A5C9A" w:rsidP="00041BAE">
      <w:pPr>
        <w:pStyle w:val="Heading2"/>
        <w:rPr>
          <w:sz w:val="24"/>
          <w:szCs w:val="24"/>
        </w:rPr>
      </w:pPr>
      <w:r>
        <w:rPr>
          <w:sz w:val="24"/>
          <w:szCs w:val="24"/>
        </w:rPr>
        <w:t>4.2.</w:t>
      </w:r>
      <w:r w:rsidR="00C8536B">
        <w:rPr>
          <w:sz w:val="24"/>
          <w:szCs w:val="24"/>
        </w:rPr>
        <w:t xml:space="preserve">8. </w:t>
      </w:r>
      <w:r w:rsidR="00D52ED4" w:rsidRPr="00041BAE">
        <w:rPr>
          <w:sz w:val="24"/>
          <w:szCs w:val="24"/>
        </w:rPr>
        <w:t>Organizational Learning and Continuous Improvement</w:t>
      </w:r>
    </w:p>
    <w:p w:rsidR="00DC494B" w:rsidRPr="00041BAE" w:rsidRDefault="00D52ED4" w:rsidP="00041BAE">
      <w:pPr>
        <w:pStyle w:val="Heading2"/>
        <w:rPr>
          <w:b w:val="0"/>
          <w:sz w:val="24"/>
          <w:szCs w:val="24"/>
        </w:rPr>
      </w:pPr>
      <w:r w:rsidRPr="00041BAE">
        <w:rPr>
          <w:b w:val="0"/>
          <w:sz w:val="24"/>
          <w:szCs w:val="24"/>
        </w:rPr>
        <w:t>The final theme reflects a culture of continuous learning and improvement. Customer interactions, complaints, and operational challenges are viewed as opportunities to refine processes and enhance service delivery</w:t>
      </w:r>
      <w:r w:rsidR="00DC494B" w:rsidRPr="00041BAE">
        <w:rPr>
          <w:b w:val="0"/>
          <w:color w:val="222222"/>
          <w:sz w:val="24"/>
          <w:szCs w:val="24"/>
          <w:shd w:val="clear" w:color="auto" w:fill="FFFFFF"/>
        </w:rPr>
        <w:t xml:space="preserve"> (Golmohammadi et al, 2021).</w:t>
      </w:r>
    </w:p>
    <w:p w:rsidR="00D52ED4" w:rsidRPr="00041BAE" w:rsidRDefault="00D52ED4" w:rsidP="00041BAE">
      <w:pPr>
        <w:pStyle w:val="NormalWeb"/>
      </w:pPr>
      <w:r w:rsidRPr="00041BAE">
        <w:t>. This learning-oriented perspective suggests that customer feedback is embedded within organizational decision-making processes. Such practices are consistent with organizational learning theory, which posits that institutions achieve sustained performance improvements by systematically incorporating feedback into operational and strategic activities.</w:t>
      </w:r>
    </w:p>
    <w:p w:rsidR="00C8536B" w:rsidRDefault="00C8536B" w:rsidP="00041BAE">
      <w:pPr>
        <w:pStyle w:val="NormalWeb"/>
        <w:rPr>
          <w:color w:val="222222"/>
        </w:rPr>
      </w:pPr>
      <w:r>
        <w:rPr>
          <w:color w:val="222222"/>
        </w:rPr>
        <w:t>4.3. Discussion of Secondary Data</w:t>
      </w:r>
    </w:p>
    <w:p w:rsidR="00E346F6" w:rsidRPr="00041BAE" w:rsidRDefault="00C8536B" w:rsidP="00041BAE">
      <w:pPr>
        <w:pStyle w:val="NormalWeb"/>
        <w:rPr>
          <w:color w:val="222222"/>
        </w:rPr>
      </w:pPr>
      <w:r>
        <w:rPr>
          <w:color w:val="222222"/>
        </w:rPr>
        <w:t xml:space="preserve">4.3.1.  </w:t>
      </w:r>
      <w:r w:rsidR="00D55E19" w:rsidRPr="00041BAE">
        <w:rPr>
          <w:color w:val="222222"/>
        </w:rPr>
        <w:t>Sca</w:t>
      </w:r>
      <w:r w:rsidR="00A50023" w:rsidRPr="00041BAE">
        <w:rPr>
          <w:color w:val="222222"/>
        </w:rPr>
        <w:t>le of Social Engagement in 2025</w:t>
      </w:r>
    </w:p>
    <w:p w:rsidR="001E2D49" w:rsidRPr="00041BAE" w:rsidRDefault="00D55E19" w:rsidP="00041BAE">
      <w:pPr>
        <w:pStyle w:val="NormalWeb"/>
        <w:rPr>
          <w:color w:val="222222"/>
        </w:rPr>
      </w:pPr>
      <w:r w:rsidRPr="00041BAE">
        <w:rPr>
          <w:color w:val="222222"/>
        </w:rPr>
        <w:t>Fifteen Nigerian banks recorded 213 million social ad impressions in Q3 2025. Platforms used include Instagram, Facebook, TikTok, LinkedIn, and X. Average click-through rate was 4.0%, completion rate 77.7%, and conversion rate 3.4%.</w:t>
      </w:r>
      <w:r w:rsidR="002C4951" w:rsidRPr="00041BAE">
        <w:rPr>
          <w:color w:val="222222"/>
        </w:rPr>
        <w:t xml:space="preserve"> </w:t>
      </w:r>
      <w:r w:rsidRPr="00041BAE">
        <w:rPr>
          <w:color w:val="222222"/>
        </w:rPr>
        <w:t>Access Bank ran 26 campaigns with 1.18 million impressions and 3.95% conversion. GTBank led in click-through rate at 5.18%. UBA leveraged its AI chatbot LEO for cross-border payments via PAPSS, gaining</w:t>
      </w:r>
      <w:r w:rsidR="00A50023" w:rsidRPr="00041BAE">
        <w:rPr>
          <w:color w:val="222222"/>
        </w:rPr>
        <w:t xml:space="preserve"> visibility across Africa.</w:t>
      </w:r>
      <w:r w:rsidR="00A50023" w:rsidRPr="00041BAE">
        <w:rPr>
          <w:color w:val="222222"/>
        </w:rPr>
        <w:br/>
      </w:r>
      <w:r w:rsidR="00A50023" w:rsidRPr="00041BAE">
        <w:rPr>
          <w:color w:val="222222"/>
        </w:rPr>
        <w:br/>
      </w:r>
      <w:r w:rsidR="00C8536B">
        <w:rPr>
          <w:color w:val="222222"/>
        </w:rPr>
        <w:t xml:space="preserve">4.3.2. </w:t>
      </w:r>
      <w:r w:rsidR="00A50023" w:rsidRPr="00041BAE">
        <w:rPr>
          <w:color w:val="222222"/>
        </w:rPr>
        <w:t>Customer Service and Engagement</w:t>
      </w:r>
      <w:r w:rsidRPr="00041BAE">
        <w:rPr>
          <w:color w:val="222222"/>
        </w:rPr>
        <w:br/>
        <w:t>Access Bank’s @accessbank_help, GTBank’s @gtbank_help, and UBA’s @UBACares resolve complaints within 2 hours on average. First Bank uses social media to share anti-scam updates, reducing fraud risk and building trust.</w:t>
      </w:r>
      <w:r w:rsidR="001E2D49" w:rsidRPr="00041BAE">
        <w:rPr>
          <w:color w:val="222222"/>
        </w:rPr>
        <w:t xml:space="preserve"> </w:t>
      </w:r>
      <w:r w:rsidRPr="00041BAE">
        <w:rPr>
          <w:color w:val="222222"/>
        </w:rPr>
        <w:t>KPMG 2024 data shows banks that respond quickly on social media score higher on the “Time &amp; Effort” and “Empathy” pillars. However, the industry still underperforms on pr</w:t>
      </w:r>
      <w:r w:rsidR="00A50023" w:rsidRPr="00041BAE">
        <w:rPr>
          <w:color w:val="222222"/>
        </w:rPr>
        <w:t>oactive issue resolution.</w:t>
      </w:r>
      <w:r w:rsidR="00A50023" w:rsidRPr="00041BAE">
        <w:rPr>
          <w:color w:val="222222"/>
        </w:rPr>
        <w:br/>
      </w:r>
    </w:p>
    <w:p w:rsidR="00C8536B" w:rsidRDefault="00C8536B" w:rsidP="00041BAE">
      <w:pPr>
        <w:spacing w:line="240" w:lineRule="auto"/>
        <w:textAlignment w:val="bottom"/>
        <w:rPr>
          <w:rFonts w:ascii="Times New Roman" w:eastAsia="Times New Roman" w:hAnsi="Times New Roman" w:cs="Times New Roman"/>
          <w:color w:val="222222"/>
          <w:sz w:val="24"/>
          <w:szCs w:val="24"/>
          <w:lang w:eastAsia="en-GB"/>
        </w:rPr>
      </w:pPr>
      <w:r>
        <w:rPr>
          <w:rFonts w:ascii="Times New Roman" w:eastAsia="Times New Roman" w:hAnsi="Times New Roman" w:cs="Times New Roman"/>
          <w:color w:val="222222"/>
          <w:sz w:val="24"/>
          <w:szCs w:val="24"/>
          <w:lang w:eastAsia="en-GB"/>
        </w:rPr>
        <w:lastRenderedPageBreak/>
        <w:t xml:space="preserve">4.3.3. </w:t>
      </w:r>
      <w:r w:rsidR="00A50023" w:rsidRPr="00041BAE">
        <w:rPr>
          <w:rFonts w:ascii="Times New Roman" w:eastAsia="Times New Roman" w:hAnsi="Times New Roman" w:cs="Times New Roman"/>
          <w:color w:val="222222"/>
          <w:sz w:val="24"/>
          <w:szCs w:val="24"/>
          <w:lang w:eastAsia="en-GB"/>
        </w:rPr>
        <w:t>Loyalty Programs and Retention</w:t>
      </w:r>
      <w:r w:rsidR="00D55E19" w:rsidRPr="00041BAE">
        <w:rPr>
          <w:rFonts w:ascii="Times New Roman" w:eastAsia="Times New Roman" w:hAnsi="Times New Roman" w:cs="Times New Roman"/>
          <w:color w:val="222222"/>
          <w:sz w:val="24"/>
          <w:szCs w:val="24"/>
          <w:lang w:eastAsia="en-GB"/>
        </w:rPr>
        <w:br/>
        <w:t>Wema Bank’s 5for5 Reward Scheme uses ALAT app and social channels to drive transactions. Season 5 offers N170 million in rewards for youth, women, and SMEs. Customers ea</w:t>
      </w:r>
      <w:r w:rsidR="001E2D49" w:rsidRPr="00041BAE">
        <w:rPr>
          <w:rFonts w:ascii="Times New Roman" w:eastAsia="Times New Roman" w:hAnsi="Times New Roman" w:cs="Times New Roman"/>
          <w:color w:val="222222"/>
          <w:sz w:val="24"/>
          <w:szCs w:val="24"/>
          <w:lang w:eastAsia="en-GB"/>
        </w:rPr>
        <w:t xml:space="preserve">rn points for transactions via </w:t>
      </w:r>
      <w:r w:rsidR="00D55E19" w:rsidRPr="00041BAE">
        <w:rPr>
          <w:rFonts w:ascii="Times New Roman" w:eastAsia="Times New Roman" w:hAnsi="Times New Roman" w:cs="Times New Roman"/>
          <w:color w:val="222222"/>
          <w:sz w:val="24"/>
          <w:szCs w:val="24"/>
          <w:lang w:eastAsia="en-GB"/>
        </w:rPr>
        <w:t>945#, ALAT, and debit cards.</w:t>
      </w:r>
      <w:r w:rsidR="002C4951" w:rsidRPr="00041BAE">
        <w:rPr>
          <w:rFonts w:ascii="Times New Roman" w:eastAsia="Times New Roman" w:hAnsi="Times New Roman" w:cs="Times New Roman"/>
          <w:color w:val="222222"/>
          <w:sz w:val="24"/>
          <w:szCs w:val="24"/>
          <w:lang w:eastAsia="en-GB"/>
        </w:rPr>
        <w:t xml:space="preserve"> </w:t>
      </w:r>
      <w:r w:rsidR="00D55E19" w:rsidRPr="00041BAE">
        <w:rPr>
          <w:rFonts w:ascii="Times New Roman" w:eastAsia="Times New Roman" w:hAnsi="Times New Roman" w:cs="Times New Roman"/>
          <w:color w:val="222222"/>
          <w:sz w:val="24"/>
          <w:szCs w:val="24"/>
          <w:lang w:eastAsia="en-GB"/>
        </w:rPr>
        <w:t>Zenith Bank’s Abuja branches saw 29% increase in digital transactions and 34% growth in new accounts from 2020-2024, attributed to targeted social media campaigns and content localizatio</w:t>
      </w:r>
      <w:r w:rsidR="00A50023" w:rsidRPr="00041BAE">
        <w:rPr>
          <w:rFonts w:ascii="Times New Roman" w:eastAsia="Times New Roman" w:hAnsi="Times New Roman" w:cs="Times New Roman"/>
          <w:color w:val="222222"/>
          <w:sz w:val="24"/>
          <w:szCs w:val="24"/>
          <w:lang w:eastAsia="en-GB"/>
        </w:rPr>
        <w:t>n.</w:t>
      </w:r>
      <w:r w:rsidR="00A50023" w:rsidRPr="00041BAE">
        <w:rPr>
          <w:rFonts w:ascii="Times New Roman" w:eastAsia="Times New Roman" w:hAnsi="Times New Roman" w:cs="Times New Roman"/>
          <w:color w:val="222222"/>
          <w:sz w:val="24"/>
          <w:szCs w:val="24"/>
          <w:lang w:eastAsia="en-GB"/>
        </w:rPr>
        <w:br/>
      </w:r>
      <w:r w:rsidR="00A50023" w:rsidRPr="00041BAE">
        <w:rPr>
          <w:rFonts w:ascii="Times New Roman" w:eastAsia="Times New Roman" w:hAnsi="Times New Roman" w:cs="Times New Roman"/>
          <w:color w:val="222222"/>
          <w:sz w:val="24"/>
          <w:szCs w:val="24"/>
          <w:lang w:eastAsia="en-GB"/>
        </w:rPr>
        <w:br/>
      </w:r>
      <w:r w:rsidRPr="00041F79">
        <w:rPr>
          <w:rFonts w:ascii="Times New Roman" w:eastAsia="Times New Roman" w:hAnsi="Times New Roman" w:cs="Times New Roman"/>
          <w:b/>
          <w:color w:val="222222"/>
          <w:sz w:val="24"/>
          <w:szCs w:val="24"/>
          <w:lang w:eastAsia="en-GB"/>
        </w:rPr>
        <w:t xml:space="preserve">4.3.4. </w:t>
      </w:r>
      <w:r w:rsidR="00A50023" w:rsidRPr="00041F79">
        <w:rPr>
          <w:rFonts w:ascii="Times New Roman" w:eastAsia="Times New Roman" w:hAnsi="Times New Roman" w:cs="Times New Roman"/>
          <w:b/>
          <w:color w:val="222222"/>
          <w:sz w:val="24"/>
          <w:szCs w:val="24"/>
          <w:lang w:eastAsia="en-GB"/>
        </w:rPr>
        <w:t>Operational Integration</w:t>
      </w:r>
      <w:r w:rsidR="00D55E19" w:rsidRPr="00041BAE">
        <w:rPr>
          <w:rFonts w:ascii="Times New Roman" w:eastAsia="Times New Roman" w:hAnsi="Times New Roman" w:cs="Times New Roman"/>
          <w:color w:val="222222"/>
          <w:sz w:val="24"/>
          <w:szCs w:val="24"/>
          <w:lang w:eastAsia="en-GB"/>
        </w:rPr>
        <w:br/>
      </w:r>
    </w:p>
    <w:p w:rsidR="002C4951" w:rsidRPr="00041F79" w:rsidRDefault="00D55E19" w:rsidP="00041BAE">
      <w:pPr>
        <w:spacing w:line="240" w:lineRule="auto"/>
        <w:textAlignment w:val="bottom"/>
        <w:rPr>
          <w:rFonts w:ascii="Times New Roman" w:eastAsia="Times New Roman" w:hAnsi="Times New Roman" w:cs="Times New Roman"/>
          <w:b/>
          <w:color w:val="222222"/>
          <w:sz w:val="24"/>
          <w:szCs w:val="24"/>
          <w:lang w:eastAsia="en-GB"/>
        </w:rPr>
      </w:pPr>
      <w:r w:rsidRPr="00041BAE">
        <w:rPr>
          <w:rFonts w:ascii="Times New Roman" w:eastAsia="Times New Roman" w:hAnsi="Times New Roman" w:cs="Times New Roman"/>
          <w:color w:val="222222"/>
          <w:sz w:val="24"/>
          <w:szCs w:val="24"/>
          <w:lang w:eastAsia="en-GB"/>
        </w:rPr>
        <w:t>Banks that integrate social DMs with AI assistants like Tamara, LEO, and Naya</w:t>
      </w:r>
      <w:r w:rsidR="00C8536B">
        <w:rPr>
          <w:rFonts w:ascii="Times New Roman" w:eastAsia="Times New Roman" w:hAnsi="Times New Roman" w:cs="Times New Roman"/>
          <w:color w:val="222222"/>
          <w:sz w:val="24"/>
          <w:szCs w:val="24"/>
          <w:lang w:eastAsia="en-GB"/>
        </w:rPr>
        <w:t>,</w:t>
      </w:r>
      <w:r w:rsidRPr="00041BAE">
        <w:rPr>
          <w:rFonts w:ascii="Times New Roman" w:eastAsia="Times New Roman" w:hAnsi="Times New Roman" w:cs="Times New Roman"/>
          <w:color w:val="222222"/>
          <w:sz w:val="24"/>
          <w:szCs w:val="24"/>
          <w:lang w:eastAsia="en-GB"/>
        </w:rPr>
        <w:t xml:space="preserve"> reduce response time and improve on</w:t>
      </w:r>
      <w:r w:rsidR="009E3716">
        <w:rPr>
          <w:rFonts w:ascii="Times New Roman" w:eastAsia="Times New Roman" w:hAnsi="Times New Roman" w:cs="Times New Roman"/>
          <w:color w:val="222222"/>
          <w:sz w:val="24"/>
          <w:szCs w:val="24"/>
          <w:lang w:eastAsia="en-GB"/>
        </w:rPr>
        <w:t>-</w:t>
      </w:r>
      <w:r w:rsidRPr="00041BAE">
        <w:rPr>
          <w:rFonts w:ascii="Times New Roman" w:eastAsia="Times New Roman" w:hAnsi="Times New Roman" w:cs="Times New Roman"/>
          <w:color w:val="222222"/>
          <w:sz w:val="24"/>
          <w:szCs w:val="24"/>
          <w:lang w:eastAsia="en-GB"/>
        </w:rPr>
        <w:t>boarding. This turns eng</w:t>
      </w:r>
      <w:r w:rsidR="00A50023" w:rsidRPr="00041BAE">
        <w:rPr>
          <w:rFonts w:ascii="Times New Roman" w:eastAsia="Times New Roman" w:hAnsi="Times New Roman" w:cs="Times New Roman"/>
          <w:color w:val="222222"/>
          <w:sz w:val="24"/>
          <w:szCs w:val="24"/>
          <w:lang w:eastAsia="en-GB"/>
        </w:rPr>
        <w:t>agement into transactions.</w:t>
      </w:r>
      <w:r w:rsidR="00A50023" w:rsidRPr="00041BAE">
        <w:rPr>
          <w:rFonts w:ascii="Times New Roman" w:eastAsia="Times New Roman" w:hAnsi="Times New Roman" w:cs="Times New Roman"/>
          <w:color w:val="222222"/>
          <w:sz w:val="24"/>
          <w:szCs w:val="24"/>
          <w:lang w:eastAsia="en-GB"/>
        </w:rPr>
        <w:br/>
      </w:r>
      <w:r w:rsidR="00A50023" w:rsidRPr="00041BAE">
        <w:rPr>
          <w:rFonts w:ascii="Times New Roman" w:eastAsia="Times New Roman" w:hAnsi="Times New Roman" w:cs="Times New Roman"/>
          <w:color w:val="222222"/>
          <w:sz w:val="24"/>
          <w:szCs w:val="24"/>
          <w:lang w:eastAsia="en-GB"/>
        </w:rPr>
        <w:br/>
      </w:r>
      <w:r w:rsidR="00C8536B" w:rsidRPr="00041F79">
        <w:rPr>
          <w:rFonts w:ascii="Times New Roman" w:eastAsia="Times New Roman" w:hAnsi="Times New Roman" w:cs="Times New Roman"/>
          <w:b/>
          <w:color w:val="222222"/>
          <w:sz w:val="24"/>
          <w:szCs w:val="24"/>
          <w:lang w:eastAsia="en-GB"/>
        </w:rPr>
        <w:t xml:space="preserve">4.3.5. </w:t>
      </w:r>
      <w:r w:rsidR="00A50023" w:rsidRPr="00041F79">
        <w:rPr>
          <w:rFonts w:ascii="Times New Roman" w:eastAsia="Times New Roman" w:hAnsi="Times New Roman" w:cs="Times New Roman"/>
          <w:b/>
          <w:color w:val="222222"/>
          <w:sz w:val="24"/>
          <w:szCs w:val="24"/>
          <w:lang w:eastAsia="en-GB"/>
        </w:rPr>
        <w:t>Localization</w:t>
      </w:r>
    </w:p>
    <w:p w:rsidR="009E3716" w:rsidRDefault="00D55E19" w:rsidP="00041BAE">
      <w:pPr>
        <w:spacing w:line="240" w:lineRule="auto"/>
        <w:textAlignment w:val="bottom"/>
        <w:rPr>
          <w:rFonts w:ascii="Times New Roman" w:eastAsia="Times New Roman" w:hAnsi="Times New Roman" w:cs="Times New Roman"/>
          <w:color w:val="222222"/>
          <w:sz w:val="24"/>
          <w:szCs w:val="24"/>
          <w:lang w:eastAsia="en-GB"/>
        </w:rPr>
      </w:pPr>
      <w:r w:rsidRPr="00041BAE">
        <w:rPr>
          <w:rFonts w:ascii="Times New Roman" w:eastAsia="Times New Roman" w:hAnsi="Times New Roman" w:cs="Times New Roman"/>
          <w:color w:val="222222"/>
          <w:sz w:val="24"/>
          <w:szCs w:val="24"/>
          <w:lang w:eastAsia="en-GB"/>
        </w:rPr>
        <w:t>Hausa and Pidgin content increases reach in Northern Nigeria. Zenith Bank’s study suggests localization could raise acquisiti</w:t>
      </w:r>
      <w:r w:rsidR="00A50023" w:rsidRPr="00041BAE">
        <w:rPr>
          <w:rFonts w:ascii="Times New Roman" w:eastAsia="Times New Roman" w:hAnsi="Times New Roman" w:cs="Times New Roman"/>
          <w:color w:val="222222"/>
          <w:sz w:val="24"/>
          <w:szCs w:val="24"/>
          <w:lang w:eastAsia="en-GB"/>
        </w:rPr>
        <w:t>on by 25-30%.</w:t>
      </w:r>
    </w:p>
    <w:p w:rsidR="00C8536B" w:rsidRDefault="00A50023" w:rsidP="00C8536B">
      <w:pPr>
        <w:spacing w:line="240" w:lineRule="auto"/>
        <w:textAlignment w:val="bottom"/>
        <w:rPr>
          <w:rFonts w:ascii="Times New Roman" w:eastAsia="Times New Roman" w:hAnsi="Times New Roman" w:cs="Times New Roman"/>
          <w:color w:val="222222"/>
          <w:sz w:val="24"/>
          <w:szCs w:val="24"/>
          <w:lang w:eastAsia="en-GB"/>
        </w:rPr>
      </w:pPr>
      <w:r w:rsidRPr="00041BAE">
        <w:rPr>
          <w:rFonts w:ascii="Times New Roman" w:eastAsia="Times New Roman" w:hAnsi="Times New Roman" w:cs="Times New Roman"/>
          <w:color w:val="222222"/>
          <w:sz w:val="24"/>
          <w:szCs w:val="24"/>
          <w:lang w:eastAsia="en-GB"/>
        </w:rPr>
        <w:br/>
      </w:r>
      <w:r w:rsidR="00C8536B" w:rsidRPr="00041F79">
        <w:rPr>
          <w:rFonts w:ascii="Times New Roman" w:eastAsia="Times New Roman" w:hAnsi="Times New Roman" w:cs="Times New Roman"/>
          <w:b/>
          <w:color w:val="222222"/>
          <w:sz w:val="24"/>
          <w:szCs w:val="24"/>
          <w:lang w:eastAsia="en-GB"/>
        </w:rPr>
        <w:t xml:space="preserve">4.3.6. </w:t>
      </w:r>
      <w:r w:rsidRPr="00041F79">
        <w:rPr>
          <w:rFonts w:ascii="Times New Roman" w:eastAsia="Times New Roman" w:hAnsi="Times New Roman" w:cs="Times New Roman"/>
          <w:b/>
          <w:color w:val="222222"/>
          <w:sz w:val="24"/>
          <w:szCs w:val="24"/>
          <w:lang w:eastAsia="en-GB"/>
        </w:rPr>
        <w:t>Measurement</w:t>
      </w:r>
      <w:r w:rsidR="00D55E19" w:rsidRPr="00041BAE">
        <w:rPr>
          <w:rFonts w:ascii="Times New Roman" w:eastAsia="Times New Roman" w:hAnsi="Times New Roman" w:cs="Times New Roman"/>
          <w:color w:val="222222"/>
          <w:sz w:val="24"/>
          <w:szCs w:val="24"/>
          <w:lang w:eastAsia="en-GB"/>
        </w:rPr>
        <w:br/>
        <w:t>Banks need to track account openings and transaction value tied to social campaigns, not just likes and shares. </w:t>
      </w:r>
      <w:hyperlink r:id="rId8" w:tgtFrame="_blank" w:history="1">
        <w:r w:rsidR="00D55E19" w:rsidRPr="00041BAE">
          <w:rPr>
            <w:rFonts w:ascii="Times New Roman" w:eastAsia="Times New Roman" w:hAnsi="Times New Roman" w:cs="Times New Roman"/>
            <w:color w:val="1155CC"/>
            <w:sz w:val="24"/>
            <w:szCs w:val="24"/>
            <w:u w:val="single"/>
            <w:lang w:eastAsia="en-GB"/>
          </w:rPr>
          <w:t>http://ConversionTracker.com</w:t>
        </w:r>
      </w:hyperlink>
      <w:r w:rsidR="00D55E19" w:rsidRPr="00041BAE">
        <w:rPr>
          <w:rFonts w:ascii="Times New Roman" w:eastAsia="Times New Roman" w:hAnsi="Times New Roman" w:cs="Times New Roman"/>
          <w:color w:val="222222"/>
          <w:sz w:val="24"/>
          <w:szCs w:val="24"/>
          <w:lang w:eastAsia="en-GB"/>
        </w:rPr>
        <w:t> data shows a 3.4% conversion rate industry-wide, indicating</w:t>
      </w:r>
      <w:r w:rsidRPr="00041BAE">
        <w:rPr>
          <w:rFonts w:ascii="Times New Roman" w:eastAsia="Times New Roman" w:hAnsi="Times New Roman" w:cs="Times New Roman"/>
          <w:color w:val="222222"/>
          <w:sz w:val="24"/>
          <w:szCs w:val="24"/>
          <w:lang w:eastAsia="en-GB"/>
        </w:rPr>
        <w:t xml:space="preserve"> room for improvement.</w:t>
      </w:r>
      <w:r w:rsidRPr="00041BAE">
        <w:rPr>
          <w:rFonts w:ascii="Times New Roman" w:eastAsia="Times New Roman" w:hAnsi="Times New Roman" w:cs="Times New Roman"/>
          <w:color w:val="222222"/>
          <w:sz w:val="24"/>
          <w:szCs w:val="24"/>
          <w:lang w:eastAsia="en-GB"/>
        </w:rPr>
        <w:br/>
      </w:r>
    </w:p>
    <w:p w:rsidR="00A50023" w:rsidRPr="00041BAE" w:rsidRDefault="00C8536B" w:rsidP="00041BAE">
      <w:pPr>
        <w:spacing w:line="240" w:lineRule="auto"/>
        <w:textAlignment w:val="bottom"/>
        <w:rPr>
          <w:rFonts w:ascii="Times New Roman" w:eastAsia="Times New Roman" w:hAnsi="Times New Roman" w:cs="Times New Roman"/>
          <w:color w:val="222222"/>
          <w:sz w:val="24"/>
          <w:szCs w:val="24"/>
          <w:lang w:eastAsia="en-GB"/>
        </w:rPr>
      </w:pPr>
      <w:r w:rsidRPr="00041F79">
        <w:rPr>
          <w:rFonts w:ascii="Times New Roman" w:eastAsia="Times New Roman" w:hAnsi="Times New Roman" w:cs="Times New Roman"/>
          <w:b/>
          <w:color w:val="222222"/>
          <w:sz w:val="24"/>
          <w:szCs w:val="24"/>
          <w:lang w:eastAsia="en-GB"/>
        </w:rPr>
        <w:t>4.4. Challenges</w:t>
      </w:r>
      <w:r w:rsidRPr="00041BAE">
        <w:rPr>
          <w:rFonts w:ascii="Times New Roman" w:eastAsia="Times New Roman" w:hAnsi="Times New Roman" w:cs="Times New Roman"/>
          <w:color w:val="222222"/>
          <w:sz w:val="24"/>
          <w:szCs w:val="24"/>
          <w:lang w:eastAsia="en-GB"/>
        </w:rPr>
        <w:br/>
      </w:r>
      <w:r>
        <w:rPr>
          <w:rFonts w:ascii="Times New Roman" w:eastAsia="Times New Roman" w:hAnsi="Times New Roman" w:cs="Times New Roman"/>
          <w:color w:val="222222"/>
          <w:sz w:val="24"/>
          <w:szCs w:val="24"/>
          <w:lang w:eastAsia="en-GB"/>
        </w:rPr>
        <w:t>a</w:t>
      </w:r>
      <w:r w:rsidRPr="00041BAE">
        <w:rPr>
          <w:rFonts w:ascii="Times New Roman" w:eastAsia="Times New Roman" w:hAnsi="Times New Roman" w:cs="Times New Roman"/>
          <w:color w:val="222222"/>
          <w:sz w:val="24"/>
          <w:szCs w:val="24"/>
          <w:lang w:eastAsia="en-GB"/>
        </w:rPr>
        <w:t>. Conversion gap: High engagement does not always translate to active accounts.</w:t>
      </w:r>
      <w:r w:rsidRPr="00041BAE">
        <w:rPr>
          <w:rFonts w:ascii="Times New Roman" w:eastAsia="Times New Roman" w:hAnsi="Times New Roman" w:cs="Times New Roman"/>
          <w:color w:val="222222"/>
          <w:sz w:val="24"/>
          <w:szCs w:val="24"/>
          <w:lang w:eastAsia="en-GB"/>
        </w:rPr>
        <w:br/>
      </w:r>
      <w:r>
        <w:rPr>
          <w:rFonts w:ascii="Times New Roman" w:eastAsia="Times New Roman" w:hAnsi="Times New Roman" w:cs="Times New Roman"/>
          <w:color w:val="222222"/>
          <w:sz w:val="24"/>
          <w:szCs w:val="24"/>
          <w:lang w:eastAsia="en-GB"/>
        </w:rPr>
        <w:t>b</w:t>
      </w:r>
      <w:r w:rsidRPr="00041BAE">
        <w:rPr>
          <w:rFonts w:ascii="Times New Roman" w:eastAsia="Times New Roman" w:hAnsi="Times New Roman" w:cs="Times New Roman"/>
          <w:color w:val="222222"/>
          <w:sz w:val="24"/>
          <w:szCs w:val="24"/>
          <w:lang w:eastAsia="en-GB"/>
        </w:rPr>
        <w:t>. Digital literacy: 45% of adults in Kano have low digital literacy, limiting reach.</w:t>
      </w:r>
      <w:r w:rsidRPr="00041BAE">
        <w:rPr>
          <w:rFonts w:ascii="Times New Roman" w:eastAsia="Times New Roman" w:hAnsi="Times New Roman" w:cs="Times New Roman"/>
          <w:color w:val="222222"/>
          <w:sz w:val="24"/>
          <w:szCs w:val="24"/>
          <w:lang w:eastAsia="en-GB"/>
        </w:rPr>
        <w:br/>
      </w:r>
      <w:r>
        <w:rPr>
          <w:rFonts w:ascii="Times New Roman" w:eastAsia="Times New Roman" w:hAnsi="Times New Roman" w:cs="Times New Roman"/>
          <w:color w:val="222222"/>
          <w:sz w:val="24"/>
          <w:szCs w:val="24"/>
          <w:lang w:eastAsia="en-GB"/>
        </w:rPr>
        <w:t>c</w:t>
      </w:r>
      <w:r w:rsidRPr="00041BAE">
        <w:rPr>
          <w:rFonts w:ascii="Times New Roman" w:eastAsia="Times New Roman" w:hAnsi="Times New Roman" w:cs="Times New Roman"/>
          <w:color w:val="222222"/>
          <w:sz w:val="24"/>
          <w:szCs w:val="24"/>
          <w:lang w:eastAsia="en-GB"/>
        </w:rPr>
        <w:t>. Fintech competition: Fintechs like OPay and PalmPay outperform banks on ease of use and speed.</w:t>
      </w:r>
      <w:r w:rsidRPr="00041BAE">
        <w:rPr>
          <w:rFonts w:ascii="Times New Roman" w:eastAsia="Times New Roman" w:hAnsi="Times New Roman" w:cs="Times New Roman"/>
          <w:color w:val="222222"/>
          <w:sz w:val="24"/>
          <w:szCs w:val="24"/>
          <w:lang w:eastAsia="en-GB"/>
        </w:rPr>
        <w:br/>
      </w:r>
      <w:r>
        <w:rPr>
          <w:rFonts w:ascii="Times New Roman" w:eastAsia="Times New Roman" w:hAnsi="Times New Roman" w:cs="Times New Roman"/>
          <w:color w:val="222222"/>
          <w:sz w:val="24"/>
          <w:szCs w:val="24"/>
          <w:lang w:eastAsia="en-GB"/>
        </w:rPr>
        <w:t>d</w:t>
      </w:r>
      <w:r w:rsidRPr="00041BAE">
        <w:rPr>
          <w:rFonts w:ascii="Times New Roman" w:eastAsia="Times New Roman" w:hAnsi="Times New Roman" w:cs="Times New Roman"/>
          <w:color w:val="222222"/>
          <w:sz w:val="24"/>
          <w:szCs w:val="24"/>
          <w:lang w:eastAsia="en-GB"/>
        </w:rPr>
        <w:t>. Trust issues: Inconsistent messaging between ads and app experience</w:t>
      </w:r>
      <w:r>
        <w:rPr>
          <w:rFonts w:ascii="Times New Roman" w:eastAsia="Times New Roman" w:hAnsi="Times New Roman" w:cs="Times New Roman"/>
          <w:color w:val="222222"/>
          <w:sz w:val="24"/>
          <w:szCs w:val="24"/>
          <w:lang w:eastAsia="en-GB"/>
        </w:rPr>
        <w:t>s</w:t>
      </w:r>
      <w:r w:rsidRPr="00041BAE">
        <w:rPr>
          <w:rFonts w:ascii="Times New Roman" w:eastAsia="Times New Roman" w:hAnsi="Times New Roman" w:cs="Times New Roman"/>
          <w:color w:val="222222"/>
          <w:sz w:val="24"/>
          <w:szCs w:val="24"/>
          <w:lang w:eastAsia="en-GB"/>
        </w:rPr>
        <w:t xml:space="preserve"> reduces credibility.</w:t>
      </w:r>
      <w:r w:rsidRPr="00041BAE">
        <w:rPr>
          <w:rFonts w:ascii="Times New Roman" w:eastAsia="Times New Roman" w:hAnsi="Times New Roman" w:cs="Times New Roman"/>
          <w:color w:val="222222"/>
          <w:sz w:val="24"/>
          <w:szCs w:val="24"/>
          <w:lang w:eastAsia="en-GB"/>
        </w:rPr>
        <w:br/>
      </w:r>
      <w:r w:rsidRPr="00041BAE">
        <w:rPr>
          <w:rFonts w:ascii="Times New Roman" w:eastAsia="Times New Roman" w:hAnsi="Times New Roman" w:cs="Times New Roman"/>
          <w:color w:val="222222"/>
          <w:sz w:val="24"/>
          <w:szCs w:val="24"/>
          <w:lang w:eastAsia="en-GB"/>
        </w:rPr>
        <w:br/>
      </w:r>
      <w:r w:rsidRPr="00041F79">
        <w:rPr>
          <w:rFonts w:ascii="Times New Roman" w:eastAsia="Times New Roman" w:hAnsi="Times New Roman" w:cs="Times New Roman"/>
          <w:b/>
          <w:color w:val="222222"/>
          <w:sz w:val="24"/>
          <w:szCs w:val="24"/>
          <w:lang w:eastAsia="en-GB"/>
        </w:rPr>
        <w:t xml:space="preserve">5. </w:t>
      </w:r>
      <w:r w:rsidR="00A50023" w:rsidRPr="00041F79">
        <w:rPr>
          <w:rFonts w:ascii="Times New Roman" w:eastAsia="Times New Roman" w:hAnsi="Times New Roman" w:cs="Times New Roman"/>
          <w:b/>
          <w:color w:val="222222"/>
          <w:sz w:val="24"/>
          <w:szCs w:val="24"/>
          <w:lang w:eastAsia="en-GB"/>
        </w:rPr>
        <w:t>Conclusion</w:t>
      </w:r>
    </w:p>
    <w:p w:rsidR="009E3716" w:rsidRDefault="00D55E19" w:rsidP="009E3716">
      <w:pPr>
        <w:spacing w:after="0" w:line="240" w:lineRule="auto"/>
        <w:textAlignment w:val="bottom"/>
        <w:rPr>
          <w:rFonts w:ascii="Times New Roman" w:hAnsi="Times New Roman" w:cs="Times New Roman"/>
          <w:color w:val="222222"/>
          <w:sz w:val="24"/>
          <w:szCs w:val="24"/>
          <w:lang w:eastAsia="en-GB"/>
        </w:rPr>
      </w:pPr>
      <w:r w:rsidRPr="00041BAE">
        <w:rPr>
          <w:rFonts w:ascii="Times New Roman" w:hAnsi="Times New Roman" w:cs="Times New Roman"/>
          <w:color w:val="222222"/>
          <w:sz w:val="24"/>
          <w:szCs w:val="24"/>
          <w:lang w:eastAsia="en-GB"/>
        </w:rPr>
        <w:t xml:space="preserve">Social technologies are now core to banking operations in Nigeria. They drive engagement, reduce service costs, and support loyalty programs. Banks that close the gap between social </w:t>
      </w:r>
    </w:p>
    <w:p w:rsidR="001E2D49" w:rsidRPr="00041BAE" w:rsidRDefault="00D55E19" w:rsidP="009E3716">
      <w:pPr>
        <w:spacing w:after="0" w:line="240" w:lineRule="auto"/>
        <w:textAlignment w:val="bottom"/>
        <w:rPr>
          <w:rFonts w:ascii="Times New Roman" w:hAnsi="Times New Roman" w:cs="Times New Roman"/>
          <w:color w:val="222222"/>
          <w:sz w:val="24"/>
          <w:szCs w:val="24"/>
          <w:lang w:eastAsia="en-GB"/>
        </w:rPr>
      </w:pPr>
      <w:r w:rsidRPr="00041BAE">
        <w:rPr>
          <w:rFonts w:ascii="Times New Roman" w:hAnsi="Times New Roman" w:cs="Times New Roman"/>
          <w:color w:val="222222"/>
          <w:sz w:val="24"/>
          <w:szCs w:val="24"/>
          <w:lang w:eastAsia="en-GB"/>
        </w:rPr>
        <w:t>interaction and banking action will lead in customer retention and acquisition. The 2024-2025 data shows progress, but resolution and tru</w:t>
      </w:r>
      <w:r w:rsidR="00803BBB" w:rsidRPr="00041BAE">
        <w:rPr>
          <w:rFonts w:ascii="Times New Roman" w:hAnsi="Times New Roman" w:cs="Times New Roman"/>
          <w:color w:val="222222"/>
          <w:sz w:val="24"/>
          <w:szCs w:val="24"/>
          <w:lang w:eastAsia="en-GB"/>
        </w:rPr>
        <w:t>st remain weak points.</w:t>
      </w:r>
    </w:p>
    <w:p w:rsidR="009E3716" w:rsidRDefault="009E3716" w:rsidP="00041BAE">
      <w:pPr>
        <w:spacing w:line="240" w:lineRule="auto"/>
        <w:textAlignment w:val="bottom"/>
        <w:rPr>
          <w:rFonts w:ascii="Times New Roman" w:hAnsi="Times New Roman" w:cs="Times New Roman"/>
          <w:color w:val="222222"/>
          <w:sz w:val="24"/>
          <w:szCs w:val="24"/>
          <w:lang w:eastAsia="en-GB"/>
        </w:rPr>
      </w:pPr>
    </w:p>
    <w:p w:rsidR="00803BBB" w:rsidRPr="00041F79" w:rsidRDefault="00C8536B" w:rsidP="00041BAE">
      <w:pPr>
        <w:spacing w:line="240" w:lineRule="auto"/>
        <w:textAlignment w:val="bottom"/>
        <w:rPr>
          <w:rFonts w:ascii="Times New Roman" w:hAnsi="Times New Roman" w:cs="Times New Roman"/>
          <w:b/>
          <w:color w:val="222222"/>
          <w:sz w:val="24"/>
          <w:szCs w:val="24"/>
          <w:lang w:eastAsia="en-GB"/>
        </w:rPr>
      </w:pPr>
      <w:r w:rsidRPr="00041F79">
        <w:rPr>
          <w:rFonts w:ascii="Times New Roman" w:hAnsi="Times New Roman" w:cs="Times New Roman"/>
          <w:b/>
          <w:color w:val="222222"/>
          <w:sz w:val="24"/>
          <w:szCs w:val="24"/>
          <w:lang w:eastAsia="en-GB"/>
        </w:rPr>
        <w:t xml:space="preserve">5.1. </w:t>
      </w:r>
      <w:r w:rsidR="00803BBB" w:rsidRPr="00041F79">
        <w:rPr>
          <w:rFonts w:ascii="Times New Roman" w:hAnsi="Times New Roman" w:cs="Times New Roman"/>
          <w:b/>
          <w:color w:val="222222"/>
          <w:sz w:val="24"/>
          <w:szCs w:val="24"/>
          <w:lang w:eastAsia="en-GB"/>
        </w:rPr>
        <w:t>Recommendations</w:t>
      </w:r>
    </w:p>
    <w:p w:rsidR="00803BBB" w:rsidRPr="00041BAE" w:rsidRDefault="00D55E19" w:rsidP="00041BAE">
      <w:pPr>
        <w:pStyle w:val="ListParagraph"/>
        <w:numPr>
          <w:ilvl w:val="0"/>
          <w:numId w:val="12"/>
        </w:numPr>
        <w:spacing w:line="240" w:lineRule="auto"/>
        <w:textAlignment w:val="bottom"/>
        <w:rPr>
          <w:rFonts w:ascii="Times New Roman" w:hAnsi="Times New Roman"/>
          <w:color w:val="222222"/>
          <w:sz w:val="24"/>
          <w:szCs w:val="24"/>
          <w:lang w:eastAsia="en-GB"/>
        </w:rPr>
      </w:pPr>
      <w:r w:rsidRPr="00041BAE">
        <w:rPr>
          <w:rFonts w:ascii="Times New Roman" w:hAnsi="Times New Roman"/>
          <w:color w:val="222222"/>
          <w:sz w:val="24"/>
          <w:szCs w:val="24"/>
          <w:lang w:eastAsia="en-GB"/>
        </w:rPr>
        <w:t>Em</w:t>
      </w:r>
      <w:r w:rsidR="00803BBB" w:rsidRPr="00041BAE">
        <w:rPr>
          <w:rFonts w:ascii="Times New Roman" w:hAnsi="Times New Roman"/>
          <w:color w:val="222222"/>
          <w:sz w:val="24"/>
          <w:szCs w:val="24"/>
          <w:lang w:eastAsia="en-GB"/>
        </w:rPr>
        <w:t>bed AI assistants in social</w:t>
      </w:r>
      <w:r w:rsidR="001E2D49" w:rsidRPr="00041BAE">
        <w:rPr>
          <w:rFonts w:ascii="Times New Roman" w:hAnsi="Times New Roman"/>
          <w:color w:val="222222"/>
          <w:sz w:val="24"/>
          <w:szCs w:val="24"/>
          <w:lang w:eastAsia="en-GB"/>
        </w:rPr>
        <w:t xml:space="preserve"> media</w:t>
      </w:r>
      <w:r w:rsidR="00803BBB" w:rsidRPr="00041BAE">
        <w:rPr>
          <w:rFonts w:ascii="Times New Roman" w:hAnsi="Times New Roman"/>
          <w:color w:val="222222"/>
          <w:sz w:val="24"/>
          <w:szCs w:val="24"/>
          <w:lang w:eastAsia="en-GB"/>
        </w:rPr>
        <w:t xml:space="preserve"> DMs</w:t>
      </w:r>
      <w:r w:rsidRPr="00041BAE">
        <w:rPr>
          <w:rFonts w:ascii="Times New Roman" w:hAnsi="Times New Roman"/>
          <w:color w:val="222222"/>
          <w:sz w:val="24"/>
          <w:szCs w:val="24"/>
          <w:lang w:eastAsia="en-GB"/>
        </w:rPr>
        <w:t xml:space="preserve"> for instant account opening and support.</w:t>
      </w:r>
    </w:p>
    <w:p w:rsidR="00803BBB" w:rsidRPr="00041BAE" w:rsidRDefault="00803BBB" w:rsidP="00041BAE">
      <w:pPr>
        <w:pStyle w:val="ListParagraph"/>
        <w:numPr>
          <w:ilvl w:val="0"/>
          <w:numId w:val="12"/>
        </w:numPr>
        <w:spacing w:line="240" w:lineRule="auto"/>
        <w:textAlignment w:val="bottom"/>
        <w:rPr>
          <w:rFonts w:ascii="Times New Roman" w:hAnsi="Times New Roman"/>
          <w:color w:val="222222"/>
          <w:sz w:val="24"/>
          <w:szCs w:val="24"/>
          <w:lang w:eastAsia="en-GB"/>
        </w:rPr>
      </w:pPr>
      <w:r w:rsidRPr="00041BAE">
        <w:rPr>
          <w:rFonts w:ascii="Times New Roman" w:hAnsi="Times New Roman"/>
          <w:color w:val="222222"/>
          <w:sz w:val="24"/>
          <w:szCs w:val="24"/>
          <w:lang w:eastAsia="en-GB"/>
        </w:rPr>
        <w:t>Produce localized video content</w:t>
      </w:r>
      <w:r w:rsidR="00D55E19" w:rsidRPr="00041BAE">
        <w:rPr>
          <w:rFonts w:ascii="Times New Roman" w:hAnsi="Times New Roman"/>
          <w:color w:val="222222"/>
          <w:sz w:val="24"/>
          <w:szCs w:val="24"/>
          <w:lang w:eastAsia="en-GB"/>
        </w:rPr>
        <w:t xml:space="preserve"> in </w:t>
      </w:r>
      <w:r w:rsidR="003D47B3" w:rsidRPr="00041BAE">
        <w:rPr>
          <w:rFonts w:ascii="Times New Roman" w:hAnsi="Times New Roman"/>
          <w:color w:val="222222"/>
          <w:sz w:val="24"/>
          <w:szCs w:val="24"/>
          <w:lang w:eastAsia="en-GB"/>
        </w:rPr>
        <w:t>l</w:t>
      </w:r>
      <w:r w:rsidRPr="00041BAE">
        <w:rPr>
          <w:rFonts w:ascii="Times New Roman" w:hAnsi="Times New Roman"/>
          <w:color w:val="222222"/>
          <w:sz w:val="24"/>
          <w:szCs w:val="24"/>
          <w:lang w:eastAsia="en-GB"/>
        </w:rPr>
        <w:t xml:space="preserve">ocal languages and dialects such as </w:t>
      </w:r>
      <w:r w:rsidR="00D55E19" w:rsidRPr="00041BAE">
        <w:rPr>
          <w:rFonts w:ascii="Times New Roman" w:hAnsi="Times New Roman"/>
          <w:color w:val="222222"/>
          <w:sz w:val="24"/>
          <w:szCs w:val="24"/>
          <w:lang w:eastAsia="en-GB"/>
        </w:rPr>
        <w:t>Hausa, Igbo, and Pidgin</w:t>
      </w:r>
      <w:r w:rsidRPr="00041BAE">
        <w:rPr>
          <w:rFonts w:ascii="Times New Roman" w:hAnsi="Times New Roman"/>
          <w:color w:val="222222"/>
          <w:sz w:val="24"/>
          <w:szCs w:val="24"/>
          <w:lang w:eastAsia="en-GB"/>
        </w:rPr>
        <w:t xml:space="preserve"> English</w:t>
      </w:r>
      <w:r w:rsidR="00D55E19" w:rsidRPr="00041BAE">
        <w:rPr>
          <w:rFonts w:ascii="Times New Roman" w:hAnsi="Times New Roman"/>
          <w:color w:val="222222"/>
          <w:sz w:val="24"/>
          <w:szCs w:val="24"/>
          <w:lang w:eastAsia="en-GB"/>
        </w:rPr>
        <w:t xml:space="preserve"> for underserved markets.</w:t>
      </w:r>
    </w:p>
    <w:p w:rsidR="00803BBB" w:rsidRPr="00041BAE" w:rsidRDefault="00803BBB" w:rsidP="00041BAE">
      <w:pPr>
        <w:pStyle w:val="ListParagraph"/>
        <w:numPr>
          <w:ilvl w:val="0"/>
          <w:numId w:val="12"/>
        </w:numPr>
        <w:spacing w:line="240" w:lineRule="auto"/>
        <w:textAlignment w:val="bottom"/>
        <w:rPr>
          <w:rFonts w:ascii="Times New Roman" w:hAnsi="Times New Roman"/>
          <w:color w:val="222222"/>
          <w:sz w:val="24"/>
          <w:szCs w:val="24"/>
          <w:lang w:eastAsia="en-GB"/>
        </w:rPr>
      </w:pPr>
      <w:r w:rsidRPr="00041BAE">
        <w:rPr>
          <w:rFonts w:ascii="Times New Roman" w:hAnsi="Times New Roman"/>
          <w:color w:val="222222"/>
          <w:sz w:val="24"/>
          <w:szCs w:val="24"/>
          <w:lang w:eastAsia="en-GB"/>
        </w:rPr>
        <w:t>Use social listening</w:t>
      </w:r>
      <w:r w:rsidR="00D55E19" w:rsidRPr="00041BAE">
        <w:rPr>
          <w:rFonts w:ascii="Times New Roman" w:hAnsi="Times New Roman"/>
          <w:color w:val="222222"/>
          <w:sz w:val="24"/>
          <w:szCs w:val="24"/>
          <w:lang w:eastAsia="en-GB"/>
        </w:rPr>
        <w:t xml:space="preserve"> to identify and resolve complaints before they escalate.</w:t>
      </w:r>
    </w:p>
    <w:p w:rsidR="00803BBB" w:rsidRPr="00041BAE" w:rsidRDefault="00803BBB" w:rsidP="00041BAE">
      <w:pPr>
        <w:pStyle w:val="ListParagraph"/>
        <w:numPr>
          <w:ilvl w:val="0"/>
          <w:numId w:val="12"/>
        </w:numPr>
        <w:spacing w:line="240" w:lineRule="auto"/>
        <w:textAlignment w:val="bottom"/>
        <w:rPr>
          <w:rFonts w:ascii="Times New Roman" w:hAnsi="Times New Roman"/>
          <w:color w:val="222222"/>
          <w:sz w:val="24"/>
          <w:szCs w:val="24"/>
          <w:lang w:eastAsia="en-GB"/>
        </w:rPr>
      </w:pPr>
      <w:r w:rsidRPr="00041BAE">
        <w:rPr>
          <w:rFonts w:ascii="Times New Roman" w:hAnsi="Times New Roman"/>
          <w:color w:val="222222"/>
          <w:sz w:val="24"/>
          <w:szCs w:val="24"/>
          <w:lang w:eastAsia="en-GB"/>
        </w:rPr>
        <w:t>Align messaging</w:t>
      </w:r>
      <w:r w:rsidR="00D55E19" w:rsidRPr="00041BAE">
        <w:rPr>
          <w:rFonts w:ascii="Times New Roman" w:hAnsi="Times New Roman"/>
          <w:color w:val="222222"/>
          <w:sz w:val="24"/>
          <w:szCs w:val="24"/>
          <w:lang w:eastAsia="en-GB"/>
        </w:rPr>
        <w:t xml:space="preserve"> between ads, apps, and branches to avoid trust erosion.</w:t>
      </w:r>
    </w:p>
    <w:p w:rsidR="006E5969" w:rsidRDefault="00803BBB" w:rsidP="00041BAE">
      <w:pPr>
        <w:pStyle w:val="ListParagraph"/>
        <w:numPr>
          <w:ilvl w:val="0"/>
          <w:numId w:val="12"/>
        </w:numPr>
        <w:spacing w:line="240" w:lineRule="auto"/>
        <w:textAlignment w:val="bottom"/>
        <w:rPr>
          <w:rFonts w:ascii="Times New Roman" w:hAnsi="Times New Roman"/>
          <w:color w:val="222222"/>
          <w:sz w:val="24"/>
          <w:szCs w:val="24"/>
          <w:lang w:eastAsia="en-GB"/>
        </w:rPr>
      </w:pPr>
      <w:r w:rsidRPr="00041BAE">
        <w:rPr>
          <w:rFonts w:ascii="Times New Roman" w:hAnsi="Times New Roman"/>
          <w:color w:val="222222"/>
          <w:sz w:val="24"/>
          <w:szCs w:val="24"/>
          <w:lang w:eastAsia="en-GB"/>
        </w:rPr>
        <w:t xml:space="preserve">Expand reward programs </w:t>
      </w:r>
      <w:r w:rsidR="00D55E19" w:rsidRPr="00041BAE">
        <w:rPr>
          <w:rFonts w:ascii="Times New Roman" w:hAnsi="Times New Roman"/>
          <w:color w:val="222222"/>
          <w:sz w:val="24"/>
          <w:szCs w:val="24"/>
          <w:lang w:eastAsia="en-GB"/>
        </w:rPr>
        <w:t>to drive repeat transactions</w:t>
      </w:r>
      <w:r w:rsidRPr="00041BAE">
        <w:rPr>
          <w:rFonts w:ascii="Times New Roman" w:hAnsi="Times New Roman"/>
          <w:color w:val="222222"/>
          <w:sz w:val="24"/>
          <w:szCs w:val="24"/>
          <w:lang w:eastAsia="en-GB"/>
        </w:rPr>
        <w:t>.</w:t>
      </w:r>
      <w:r w:rsidR="006E5969" w:rsidRPr="00041BAE">
        <w:rPr>
          <w:rFonts w:ascii="Times New Roman" w:hAnsi="Times New Roman"/>
          <w:color w:val="222222"/>
          <w:sz w:val="24"/>
          <w:szCs w:val="24"/>
          <w:lang w:eastAsia="en-GB"/>
        </w:rPr>
        <w:br/>
      </w:r>
      <w:r w:rsidR="006E5969" w:rsidRPr="00041BAE">
        <w:rPr>
          <w:rFonts w:ascii="Times New Roman" w:hAnsi="Times New Roman"/>
          <w:color w:val="222222"/>
          <w:sz w:val="24"/>
          <w:szCs w:val="24"/>
          <w:lang w:eastAsia="en-GB"/>
        </w:rPr>
        <w:br/>
      </w:r>
    </w:p>
    <w:p w:rsidR="00041F79" w:rsidRDefault="00041F79" w:rsidP="004E4E4A">
      <w:pPr>
        <w:pStyle w:val="ListParagraph"/>
        <w:spacing w:line="240" w:lineRule="auto"/>
        <w:ind w:left="1080"/>
        <w:textAlignment w:val="bottom"/>
        <w:rPr>
          <w:rFonts w:ascii="Times New Roman" w:hAnsi="Times New Roman"/>
          <w:color w:val="222222"/>
          <w:sz w:val="24"/>
          <w:szCs w:val="24"/>
          <w:lang w:eastAsia="en-GB"/>
        </w:rPr>
      </w:pPr>
    </w:p>
    <w:p w:rsidR="004E4E4A" w:rsidRDefault="004E4E4A" w:rsidP="00041BAE">
      <w:pPr>
        <w:spacing w:line="240" w:lineRule="auto"/>
        <w:textAlignment w:val="bottom"/>
        <w:rPr>
          <w:rFonts w:ascii="Times New Roman" w:eastAsia="Times New Roman" w:hAnsi="Times New Roman" w:cs="Times New Roman"/>
          <w:b/>
          <w:color w:val="222222"/>
          <w:sz w:val="24"/>
          <w:szCs w:val="24"/>
          <w:lang w:eastAsia="en-GB"/>
        </w:rPr>
      </w:pPr>
    </w:p>
    <w:p w:rsidR="00C0385A" w:rsidRPr="00041F79" w:rsidRDefault="00920406" w:rsidP="00041BAE">
      <w:pPr>
        <w:spacing w:line="240" w:lineRule="auto"/>
        <w:textAlignment w:val="bottom"/>
        <w:rPr>
          <w:rFonts w:ascii="Times New Roman" w:eastAsia="Times New Roman" w:hAnsi="Times New Roman" w:cs="Times New Roman"/>
          <w:b/>
          <w:color w:val="222222"/>
          <w:sz w:val="24"/>
          <w:szCs w:val="24"/>
          <w:lang w:eastAsia="en-GB"/>
        </w:rPr>
      </w:pPr>
      <w:r w:rsidRPr="00041F79">
        <w:rPr>
          <w:rFonts w:ascii="Times New Roman" w:eastAsia="Times New Roman" w:hAnsi="Times New Roman" w:cs="Times New Roman"/>
          <w:b/>
          <w:color w:val="222222"/>
          <w:sz w:val="24"/>
          <w:szCs w:val="24"/>
          <w:lang w:eastAsia="en-GB"/>
        </w:rPr>
        <w:lastRenderedPageBreak/>
        <w:t>References</w:t>
      </w:r>
    </w:p>
    <w:p w:rsidR="00920406" w:rsidRPr="00041BAE" w:rsidRDefault="00920406" w:rsidP="00041BAE">
      <w:pPr>
        <w:spacing w:line="240" w:lineRule="auto"/>
        <w:textAlignment w:val="bottom"/>
        <w:rPr>
          <w:rFonts w:ascii="Times New Roman" w:eastAsia="Times New Roman" w:hAnsi="Times New Roman" w:cs="Times New Roman"/>
          <w:color w:val="222222"/>
          <w:sz w:val="24"/>
          <w:szCs w:val="24"/>
          <w:lang w:eastAsia="en-GB"/>
        </w:rPr>
      </w:pPr>
      <w:r w:rsidRPr="00041BAE">
        <w:rPr>
          <w:rFonts w:ascii="Times New Roman" w:eastAsia="Times New Roman" w:hAnsi="Times New Roman" w:cs="Times New Roman"/>
          <w:color w:val="222222"/>
          <w:sz w:val="24"/>
          <w:szCs w:val="24"/>
          <w:lang w:eastAsia="en-GB"/>
        </w:rPr>
        <w:br/>
        <w:t xml:space="preserve">Davis, F. D. (1989). Perceived Usefulness, Perceived Ease of Use, and User Acceptance of </w:t>
      </w:r>
    </w:p>
    <w:p w:rsidR="00920406" w:rsidRPr="00041BAE" w:rsidRDefault="00920406" w:rsidP="00041BAE">
      <w:pPr>
        <w:spacing w:line="240" w:lineRule="auto"/>
        <w:ind w:firstLine="720"/>
        <w:textAlignment w:val="bottom"/>
        <w:rPr>
          <w:rFonts w:ascii="Times New Roman" w:eastAsia="Times New Roman" w:hAnsi="Times New Roman" w:cs="Times New Roman"/>
          <w:color w:val="222222"/>
          <w:sz w:val="24"/>
          <w:szCs w:val="24"/>
          <w:lang w:eastAsia="en-GB"/>
        </w:rPr>
      </w:pPr>
      <w:r w:rsidRPr="00041BAE">
        <w:rPr>
          <w:rFonts w:ascii="Times New Roman" w:eastAsia="Times New Roman" w:hAnsi="Times New Roman" w:cs="Times New Roman"/>
          <w:color w:val="222222"/>
          <w:sz w:val="24"/>
          <w:szCs w:val="24"/>
          <w:lang w:eastAsia="en-GB"/>
        </w:rPr>
        <w:tab/>
      </w:r>
      <w:r w:rsidR="005F73C6" w:rsidRPr="00041BAE">
        <w:rPr>
          <w:rFonts w:ascii="Times New Roman" w:eastAsia="Times New Roman" w:hAnsi="Times New Roman" w:cs="Times New Roman"/>
          <w:color w:val="222222"/>
          <w:sz w:val="24"/>
          <w:szCs w:val="24"/>
          <w:lang w:eastAsia="en-GB"/>
        </w:rPr>
        <w:t xml:space="preserve">Information Technology. </w:t>
      </w:r>
      <w:r w:rsidRPr="00041BAE">
        <w:rPr>
          <w:rFonts w:ascii="Times New Roman" w:eastAsia="Times New Roman" w:hAnsi="Times New Roman" w:cs="Times New Roman"/>
          <w:color w:val="222222"/>
          <w:sz w:val="24"/>
          <w:szCs w:val="24"/>
          <w:lang w:eastAsia="en-GB"/>
        </w:rPr>
        <w:t>MI</w:t>
      </w:r>
      <w:r w:rsidR="005F73C6" w:rsidRPr="00041BAE">
        <w:rPr>
          <w:rFonts w:ascii="Times New Roman" w:eastAsia="Times New Roman" w:hAnsi="Times New Roman" w:cs="Times New Roman"/>
          <w:color w:val="222222"/>
          <w:sz w:val="24"/>
          <w:szCs w:val="24"/>
          <w:lang w:eastAsia="en-GB"/>
        </w:rPr>
        <w:t xml:space="preserve">S Quarterly, </w:t>
      </w:r>
      <w:r w:rsidRPr="00041BAE">
        <w:rPr>
          <w:rFonts w:ascii="Times New Roman" w:eastAsia="Times New Roman" w:hAnsi="Times New Roman" w:cs="Times New Roman"/>
          <w:color w:val="222222"/>
          <w:sz w:val="24"/>
          <w:szCs w:val="24"/>
          <w:lang w:eastAsia="en-GB"/>
        </w:rPr>
        <w:t>13(3), 319-340.</w:t>
      </w:r>
    </w:p>
    <w:p w:rsidR="00DC494B" w:rsidRPr="00041BAE" w:rsidRDefault="00920406" w:rsidP="00041BAE">
      <w:pPr>
        <w:spacing w:line="240" w:lineRule="auto"/>
        <w:textAlignment w:val="bottom"/>
        <w:rPr>
          <w:rFonts w:ascii="Times New Roman" w:eastAsia="Times New Roman" w:hAnsi="Times New Roman" w:cs="Times New Roman"/>
          <w:color w:val="222222"/>
          <w:sz w:val="24"/>
          <w:szCs w:val="24"/>
          <w:lang w:eastAsia="en-GB"/>
        </w:rPr>
      </w:pPr>
      <w:r w:rsidRPr="00041BAE">
        <w:rPr>
          <w:rFonts w:ascii="Times New Roman" w:eastAsia="Times New Roman" w:hAnsi="Times New Roman" w:cs="Times New Roman"/>
          <w:color w:val="222222"/>
          <w:sz w:val="24"/>
          <w:szCs w:val="24"/>
          <w:lang w:eastAsia="en-GB"/>
        </w:rPr>
        <w:t>First Bank of Nigeria. (2023). Social Media’s Impact on Banking Credibility in Nigeria.</w:t>
      </w:r>
    </w:p>
    <w:p w:rsidR="00DC494B" w:rsidRPr="00041BAE" w:rsidRDefault="00DC494B" w:rsidP="00041BAE">
      <w:pPr>
        <w:spacing w:line="240" w:lineRule="auto"/>
        <w:rPr>
          <w:rFonts w:ascii="Times New Roman" w:hAnsi="Times New Roman" w:cs="Times New Roman"/>
          <w:color w:val="222222"/>
          <w:sz w:val="24"/>
          <w:szCs w:val="24"/>
          <w:shd w:val="clear" w:color="auto" w:fill="FFFFFF"/>
        </w:rPr>
      </w:pPr>
      <w:r w:rsidRPr="00041BAE">
        <w:rPr>
          <w:rFonts w:ascii="Times New Roman" w:hAnsi="Times New Roman" w:cs="Times New Roman"/>
          <w:color w:val="222222"/>
          <w:sz w:val="24"/>
          <w:szCs w:val="24"/>
          <w:shd w:val="clear" w:color="auto" w:fill="FFFFFF"/>
        </w:rPr>
        <w:t xml:space="preserve">Golmohammadi, A., Havakhor, T., Gauri, D. K., &amp; Comprix, J. (2021). Complaint </w:t>
      </w:r>
    </w:p>
    <w:p w:rsidR="00DC494B" w:rsidRPr="00041BAE" w:rsidRDefault="00DC494B" w:rsidP="00041BAE">
      <w:pPr>
        <w:spacing w:line="240" w:lineRule="auto"/>
        <w:ind w:firstLine="720"/>
        <w:rPr>
          <w:rFonts w:ascii="Times New Roman" w:hAnsi="Times New Roman" w:cs="Times New Roman"/>
          <w:color w:val="222222"/>
          <w:sz w:val="24"/>
          <w:szCs w:val="24"/>
          <w:shd w:val="clear" w:color="auto" w:fill="FFFFFF"/>
        </w:rPr>
      </w:pPr>
      <w:r w:rsidRPr="00041BAE">
        <w:rPr>
          <w:rFonts w:ascii="Times New Roman" w:hAnsi="Times New Roman" w:cs="Times New Roman"/>
          <w:color w:val="222222"/>
          <w:sz w:val="24"/>
          <w:szCs w:val="24"/>
          <w:shd w:val="clear" w:color="auto" w:fill="FFFFFF"/>
        </w:rPr>
        <w:t>publicization in social media. </w:t>
      </w:r>
      <w:r w:rsidRPr="00041BAE">
        <w:rPr>
          <w:rFonts w:ascii="Times New Roman" w:hAnsi="Times New Roman" w:cs="Times New Roman"/>
          <w:i/>
          <w:iCs/>
          <w:color w:val="222222"/>
          <w:sz w:val="24"/>
          <w:szCs w:val="24"/>
          <w:shd w:val="clear" w:color="auto" w:fill="FFFFFF"/>
        </w:rPr>
        <w:t>Journal of Marketing</w:t>
      </w:r>
      <w:r w:rsidRPr="00041BAE">
        <w:rPr>
          <w:rFonts w:ascii="Times New Roman" w:hAnsi="Times New Roman" w:cs="Times New Roman"/>
          <w:color w:val="222222"/>
          <w:sz w:val="24"/>
          <w:szCs w:val="24"/>
          <w:shd w:val="clear" w:color="auto" w:fill="FFFFFF"/>
        </w:rPr>
        <w:t>, </w:t>
      </w:r>
      <w:r w:rsidRPr="00041BAE">
        <w:rPr>
          <w:rFonts w:ascii="Times New Roman" w:hAnsi="Times New Roman" w:cs="Times New Roman"/>
          <w:i/>
          <w:iCs/>
          <w:color w:val="222222"/>
          <w:sz w:val="24"/>
          <w:szCs w:val="24"/>
          <w:shd w:val="clear" w:color="auto" w:fill="FFFFFF"/>
        </w:rPr>
        <w:t>85</w:t>
      </w:r>
      <w:r w:rsidRPr="00041BAE">
        <w:rPr>
          <w:rFonts w:ascii="Times New Roman" w:hAnsi="Times New Roman" w:cs="Times New Roman"/>
          <w:color w:val="222222"/>
          <w:sz w:val="24"/>
          <w:szCs w:val="24"/>
          <w:shd w:val="clear" w:color="auto" w:fill="FFFFFF"/>
        </w:rPr>
        <w:t>(6), 1-23.</w:t>
      </w:r>
    </w:p>
    <w:p w:rsidR="00EB56FD" w:rsidRPr="00041BAE" w:rsidRDefault="00A2757F" w:rsidP="00041BAE">
      <w:pPr>
        <w:spacing w:line="240" w:lineRule="auto"/>
        <w:textAlignment w:val="bottom"/>
        <w:rPr>
          <w:rFonts w:ascii="Times New Roman" w:eastAsia="Times New Roman" w:hAnsi="Times New Roman" w:cs="Times New Roman"/>
          <w:color w:val="222222"/>
          <w:sz w:val="24"/>
          <w:szCs w:val="24"/>
          <w:lang w:eastAsia="en-GB"/>
        </w:rPr>
      </w:pPr>
      <w:hyperlink r:id="rId9" w:tgtFrame="_blank" w:history="1">
        <w:r w:rsidR="00920406" w:rsidRPr="00041BAE">
          <w:rPr>
            <w:rFonts w:ascii="Times New Roman" w:eastAsia="Times New Roman" w:hAnsi="Times New Roman" w:cs="Times New Roman"/>
            <w:color w:val="1155CC"/>
            <w:sz w:val="24"/>
            <w:szCs w:val="24"/>
            <w:u w:val="single"/>
            <w:lang w:eastAsia="en-GB"/>
          </w:rPr>
          <w:t>http://ConversionTracker.com</w:t>
        </w:r>
      </w:hyperlink>
      <w:r w:rsidR="005F73C6" w:rsidRPr="00041BAE">
        <w:rPr>
          <w:rFonts w:ascii="Times New Roman" w:eastAsia="Times New Roman" w:hAnsi="Times New Roman" w:cs="Times New Roman"/>
          <w:color w:val="222222"/>
          <w:sz w:val="24"/>
          <w:szCs w:val="24"/>
          <w:lang w:eastAsia="en-GB"/>
        </w:rPr>
        <w:t xml:space="preserve">. (2025). </w:t>
      </w:r>
      <w:r w:rsidR="00920406" w:rsidRPr="00041BAE">
        <w:rPr>
          <w:rFonts w:ascii="Times New Roman" w:eastAsia="Times New Roman" w:hAnsi="Times New Roman" w:cs="Times New Roman"/>
          <w:color w:val="222222"/>
          <w:sz w:val="24"/>
          <w:szCs w:val="24"/>
          <w:lang w:eastAsia="en-GB"/>
        </w:rPr>
        <w:t>Banking Conversion Digital Marke</w:t>
      </w:r>
      <w:r w:rsidR="005F73C6" w:rsidRPr="00041BAE">
        <w:rPr>
          <w:rFonts w:ascii="Times New Roman" w:eastAsia="Times New Roman" w:hAnsi="Times New Roman" w:cs="Times New Roman"/>
          <w:color w:val="222222"/>
          <w:sz w:val="24"/>
          <w:szCs w:val="24"/>
          <w:lang w:eastAsia="en-GB"/>
        </w:rPr>
        <w:t xml:space="preserve">ting Efficiency </w:t>
      </w:r>
    </w:p>
    <w:p w:rsidR="00C354D3" w:rsidRPr="00041BAE" w:rsidRDefault="005F73C6" w:rsidP="00041BAE">
      <w:pPr>
        <w:spacing w:line="240" w:lineRule="auto"/>
        <w:ind w:firstLine="720"/>
        <w:textAlignment w:val="bottom"/>
        <w:rPr>
          <w:rFonts w:ascii="Times New Roman" w:eastAsia="Times New Roman" w:hAnsi="Times New Roman" w:cs="Times New Roman"/>
          <w:color w:val="222222"/>
          <w:sz w:val="24"/>
          <w:szCs w:val="24"/>
          <w:lang w:eastAsia="en-GB"/>
        </w:rPr>
      </w:pPr>
      <w:r w:rsidRPr="00041BAE">
        <w:rPr>
          <w:rFonts w:ascii="Times New Roman" w:eastAsia="Times New Roman" w:hAnsi="Times New Roman" w:cs="Times New Roman"/>
          <w:color w:val="222222"/>
          <w:sz w:val="24"/>
          <w:szCs w:val="24"/>
          <w:lang w:eastAsia="en-GB"/>
        </w:rPr>
        <w:t>Report Q3 2025.</w:t>
      </w:r>
      <w:r w:rsidR="00920406" w:rsidRPr="00041BAE">
        <w:rPr>
          <w:rFonts w:ascii="Times New Roman" w:eastAsia="Times New Roman" w:hAnsi="Times New Roman" w:cs="Times New Roman"/>
          <w:color w:val="222222"/>
          <w:sz w:val="24"/>
          <w:szCs w:val="24"/>
          <w:lang w:eastAsia="en-GB"/>
        </w:rPr>
        <w:t xml:space="preserve"> Nairametrics.</w:t>
      </w:r>
      <w:r w:rsidR="00920406" w:rsidRPr="00041BAE">
        <w:rPr>
          <w:rFonts w:ascii="Times New Roman" w:eastAsia="Times New Roman" w:hAnsi="Times New Roman" w:cs="Times New Roman"/>
          <w:color w:val="222222"/>
          <w:sz w:val="24"/>
          <w:szCs w:val="24"/>
          <w:lang w:eastAsia="en-GB"/>
        </w:rPr>
        <w:br/>
      </w:r>
    </w:p>
    <w:p w:rsidR="00C354D3" w:rsidRPr="00041BAE" w:rsidRDefault="00C354D3" w:rsidP="00041BAE">
      <w:pPr>
        <w:spacing w:line="240" w:lineRule="auto"/>
        <w:textAlignment w:val="bottom"/>
        <w:rPr>
          <w:rFonts w:ascii="Times New Roman" w:hAnsi="Times New Roman" w:cs="Times New Roman"/>
          <w:i/>
          <w:iCs/>
          <w:color w:val="222222"/>
          <w:sz w:val="24"/>
          <w:szCs w:val="24"/>
          <w:shd w:val="clear" w:color="auto" w:fill="FFFFFF"/>
        </w:rPr>
      </w:pPr>
      <w:r w:rsidRPr="00041BAE">
        <w:rPr>
          <w:rFonts w:ascii="Times New Roman" w:hAnsi="Times New Roman" w:cs="Times New Roman"/>
          <w:color w:val="222222"/>
          <w:sz w:val="24"/>
          <w:szCs w:val="24"/>
          <w:shd w:val="clear" w:color="auto" w:fill="FFFFFF"/>
        </w:rPr>
        <w:t>Jamaluddin, M. R. (2017). </w:t>
      </w:r>
      <w:r w:rsidRPr="00041BAE">
        <w:rPr>
          <w:rFonts w:ascii="Times New Roman" w:hAnsi="Times New Roman" w:cs="Times New Roman"/>
          <w:i/>
          <w:iCs/>
          <w:color w:val="222222"/>
          <w:sz w:val="24"/>
          <w:szCs w:val="24"/>
          <w:shd w:val="clear" w:color="auto" w:fill="FFFFFF"/>
        </w:rPr>
        <w:t xml:space="preserve">The interlinkage of brand image and the combined effect toward </w:t>
      </w:r>
    </w:p>
    <w:p w:rsidR="00C354D3" w:rsidRPr="00041BAE" w:rsidRDefault="00C354D3" w:rsidP="00041BAE">
      <w:pPr>
        <w:spacing w:line="240" w:lineRule="auto"/>
        <w:ind w:left="720"/>
        <w:textAlignment w:val="bottom"/>
        <w:rPr>
          <w:rFonts w:ascii="Times New Roman" w:hAnsi="Times New Roman" w:cs="Times New Roman"/>
          <w:color w:val="222222"/>
          <w:sz w:val="24"/>
          <w:szCs w:val="24"/>
          <w:shd w:val="clear" w:color="auto" w:fill="FFFFFF"/>
        </w:rPr>
      </w:pPr>
      <w:r w:rsidRPr="00041BAE">
        <w:rPr>
          <w:rFonts w:ascii="Times New Roman" w:hAnsi="Times New Roman" w:cs="Times New Roman"/>
          <w:i/>
          <w:iCs/>
          <w:color w:val="222222"/>
          <w:sz w:val="24"/>
          <w:szCs w:val="24"/>
          <w:shd w:val="clear" w:color="auto" w:fill="FFFFFF"/>
        </w:rPr>
        <w:t>satisfaction, trust and brand loyalty in the five star hotel segment</w:t>
      </w:r>
      <w:r w:rsidRPr="00041BAE">
        <w:rPr>
          <w:rFonts w:ascii="Times New Roman" w:hAnsi="Times New Roman" w:cs="Times New Roman"/>
          <w:color w:val="222222"/>
          <w:sz w:val="24"/>
          <w:szCs w:val="24"/>
          <w:shd w:val="clear" w:color="auto" w:fill="FFFFFF"/>
        </w:rPr>
        <w:t> (Doctoral dissertation, Universiti Teknologi MARA (UiTM)).</w:t>
      </w:r>
    </w:p>
    <w:p w:rsidR="001E2D49" w:rsidRPr="00041BAE" w:rsidRDefault="00920406" w:rsidP="00041BAE">
      <w:pPr>
        <w:spacing w:line="240" w:lineRule="auto"/>
        <w:textAlignment w:val="bottom"/>
        <w:rPr>
          <w:rFonts w:ascii="Times New Roman" w:eastAsia="Times New Roman" w:hAnsi="Times New Roman" w:cs="Times New Roman"/>
          <w:color w:val="222222"/>
          <w:sz w:val="24"/>
          <w:szCs w:val="24"/>
          <w:lang w:eastAsia="en-GB"/>
        </w:rPr>
      </w:pPr>
      <w:r w:rsidRPr="00041BAE">
        <w:rPr>
          <w:rFonts w:ascii="Times New Roman" w:eastAsia="Times New Roman" w:hAnsi="Times New Roman" w:cs="Times New Roman"/>
          <w:color w:val="222222"/>
          <w:sz w:val="24"/>
          <w:szCs w:val="24"/>
          <w:lang w:eastAsia="en-GB"/>
        </w:rPr>
        <w:t>Kotler, P., &amp; Keller, K. L. (2016). Marketing Management (15th ed.). Pearson.</w:t>
      </w:r>
      <w:r w:rsidRPr="00041BAE">
        <w:rPr>
          <w:rFonts w:ascii="Times New Roman" w:eastAsia="Times New Roman" w:hAnsi="Times New Roman" w:cs="Times New Roman"/>
          <w:color w:val="222222"/>
          <w:sz w:val="24"/>
          <w:szCs w:val="24"/>
          <w:lang w:eastAsia="en-GB"/>
        </w:rPr>
        <w:br/>
      </w:r>
    </w:p>
    <w:p w:rsidR="00920406" w:rsidRPr="00041BAE" w:rsidRDefault="00920406" w:rsidP="00041BAE">
      <w:pPr>
        <w:spacing w:line="240" w:lineRule="auto"/>
        <w:textAlignment w:val="bottom"/>
        <w:rPr>
          <w:rFonts w:ascii="Times New Roman" w:eastAsia="Times New Roman" w:hAnsi="Times New Roman" w:cs="Times New Roman"/>
          <w:color w:val="222222"/>
          <w:sz w:val="24"/>
          <w:szCs w:val="24"/>
          <w:lang w:eastAsia="en-GB"/>
        </w:rPr>
      </w:pPr>
      <w:r w:rsidRPr="00041BAE">
        <w:rPr>
          <w:rFonts w:ascii="Times New Roman" w:eastAsia="Times New Roman" w:hAnsi="Times New Roman" w:cs="Times New Roman"/>
          <w:color w:val="222222"/>
          <w:sz w:val="24"/>
          <w:szCs w:val="24"/>
          <w:lang w:eastAsia="en-GB"/>
        </w:rPr>
        <w:t>KPMG West Africa. (2024). _Nigeria Banking Industry Customer Experience Survey 2024.</w:t>
      </w:r>
    </w:p>
    <w:p w:rsidR="00EB56FD" w:rsidRPr="00041BAE" w:rsidRDefault="00920406" w:rsidP="00041BAE">
      <w:pPr>
        <w:spacing w:line="240" w:lineRule="auto"/>
        <w:textAlignment w:val="bottom"/>
        <w:rPr>
          <w:rFonts w:ascii="Times New Roman" w:eastAsia="Times New Roman" w:hAnsi="Times New Roman" w:cs="Times New Roman"/>
          <w:color w:val="222222"/>
          <w:sz w:val="24"/>
          <w:szCs w:val="24"/>
          <w:lang w:eastAsia="en-GB"/>
        </w:rPr>
      </w:pPr>
      <w:r w:rsidRPr="00041BAE">
        <w:rPr>
          <w:rFonts w:ascii="Times New Roman" w:eastAsia="Times New Roman" w:hAnsi="Times New Roman" w:cs="Times New Roman"/>
          <w:color w:val="222222"/>
          <w:sz w:val="24"/>
          <w:szCs w:val="24"/>
          <w:lang w:eastAsia="en-GB"/>
        </w:rPr>
        <w:t>Nairametrics. (2025, July). Top 10 Nigerian banks with the biggest social m</w:t>
      </w:r>
      <w:r w:rsidR="005F73C6" w:rsidRPr="00041BAE">
        <w:rPr>
          <w:rFonts w:ascii="Times New Roman" w:eastAsia="Times New Roman" w:hAnsi="Times New Roman" w:cs="Times New Roman"/>
          <w:color w:val="222222"/>
          <w:sz w:val="24"/>
          <w:szCs w:val="24"/>
          <w:lang w:eastAsia="en-GB"/>
        </w:rPr>
        <w:t xml:space="preserve">edia presence in </w:t>
      </w:r>
    </w:p>
    <w:p w:rsidR="00920406" w:rsidRPr="00041BAE" w:rsidRDefault="005F73C6" w:rsidP="00041BAE">
      <w:pPr>
        <w:spacing w:line="240" w:lineRule="auto"/>
        <w:ind w:firstLine="720"/>
        <w:textAlignment w:val="bottom"/>
        <w:rPr>
          <w:rFonts w:ascii="Times New Roman" w:eastAsia="Times New Roman" w:hAnsi="Times New Roman" w:cs="Times New Roman"/>
          <w:color w:val="222222"/>
          <w:sz w:val="24"/>
          <w:szCs w:val="24"/>
          <w:lang w:eastAsia="en-GB"/>
        </w:rPr>
      </w:pPr>
      <w:r w:rsidRPr="00041BAE">
        <w:rPr>
          <w:rFonts w:ascii="Times New Roman" w:eastAsia="Times New Roman" w:hAnsi="Times New Roman" w:cs="Times New Roman"/>
          <w:color w:val="222222"/>
          <w:sz w:val="24"/>
          <w:szCs w:val="24"/>
          <w:lang w:eastAsia="en-GB"/>
        </w:rPr>
        <w:t>July 2025.</w:t>
      </w:r>
    </w:p>
    <w:p w:rsidR="00394633" w:rsidRPr="00041BAE" w:rsidRDefault="00920406" w:rsidP="00041BAE">
      <w:pPr>
        <w:spacing w:line="240" w:lineRule="auto"/>
        <w:textAlignment w:val="bottom"/>
        <w:rPr>
          <w:rFonts w:ascii="Times New Roman" w:eastAsia="Times New Roman" w:hAnsi="Times New Roman" w:cs="Times New Roman"/>
          <w:color w:val="222222"/>
          <w:sz w:val="24"/>
          <w:szCs w:val="24"/>
          <w:lang w:eastAsia="en-GB"/>
        </w:rPr>
      </w:pPr>
      <w:r w:rsidRPr="00041BAE">
        <w:rPr>
          <w:rFonts w:ascii="Times New Roman" w:eastAsia="Times New Roman" w:hAnsi="Times New Roman" w:cs="Times New Roman"/>
          <w:color w:val="222222"/>
          <w:sz w:val="24"/>
          <w:szCs w:val="24"/>
          <w:lang w:eastAsia="en-GB"/>
        </w:rPr>
        <w:t xml:space="preserve">New Telegraph. (2025, August). Wema Bank Deepens Customer Engagement With 5for5 </w:t>
      </w:r>
    </w:p>
    <w:p w:rsidR="00394633" w:rsidRPr="00041BAE" w:rsidRDefault="00920406" w:rsidP="00F9592F">
      <w:pPr>
        <w:spacing w:line="240" w:lineRule="auto"/>
        <w:ind w:firstLine="720"/>
        <w:textAlignment w:val="bottom"/>
        <w:rPr>
          <w:rFonts w:ascii="Times New Roman" w:hAnsi="Times New Roman" w:cs="Times New Roman"/>
          <w:sz w:val="24"/>
          <w:szCs w:val="24"/>
        </w:rPr>
      </w:pPr>
      <w:r w:rsidRPr="00041BAE">
        <w:rPr>
          <w:rFonts w:ascii="Times New Roman" w:eastAsia="Times New Roman" w:hAnsi="Times New Roman" w:cs="Times New Roman"/>
          <w:color w:val="222222"/>
          <w:sz w:val="24"/>
          <w:szCs w:val="24"/>
          <w:lang w:eastAsia="en-GB"/>
        </w:rPr>
        <w:t>Initiative.</w:t>
      </w:r>
    </w:p>
    <w:p w:rsidR="00394633" w:rsidRPr="00041BAE" w:rsidRDefault="00394633" w:rsidP="00041BAE">
      <w:pPr>
        <w:spacing w:after="0" w:line="240" w:lineRule="auto"/>
        <w:rPr>
          <w:rFonts w:ascii="Times New Roman" w:hAnsi="Times New Roman" w:cs="Times New Roman"/>
          <w:sz w:val="24"/>
          <w:szCs w:val="24"/>
        </w:rPr>
      </w:pPr>
    </w:p>
    <w:p w:rsidR="00394633" w:rsidRPr="00041BAE" w:rsidRDefault="00394633" w:rsidP="00041BAE">
      <w:pPr>
        <w:spacing w:after="0" w:line="240" w:lineRule="auto"/>
        <w:rPr>
          <w:rFonts w:ascii="Times New Roman" w:hAnsi="Times New Roman" w:cs="Times New Roman"/>
          <w:sz w:val="24"/>
          <w:szCs w:val="24"/>
        </w:rPr>
      </w:pPr>
      <w:r w:rsidRPr="00041BAE">
        <w:rPr>
          <w:rFonts w:ascii="Times New Roman" w:hAnsi="Times New Roman" w:cs="Times New Roman"/>
          <w:sz w:val="24"/>
          <w:szCs w:val="24"/>
        </w:rPr>
        <w:t xml:space="preserve">Ogundipe, D. O., Odejide, O. A., &amp; Edunjobi, T. E. (2024). Agile methodologies in digital </w:t>
      </w:r>
    </w:p>
    <w:p w:rsidR="00394633" w:rsidRPr="00041BAE" w:rsidRDefault="00394633" w:rsidP="00041BAE">
      <w:pPr>
        <w:spacing w:after="0" w:line="240" w:lineRule="auto"/>
        <w:ind w:left="720"/>
        <w:rPr>
          <w:rFonts w:ascii="Times New Roman" w:hAnsi="Times New Roman" w:cs="Times New Roman"/>
          <w:sz w:val="24"/>
          <w:szCs w:val="24"/>
        </w:rPr>
      </w:pPr>
      <w:r w:rsidRPr="00041BAE">
        <w:rPr>
          <w:rFonts w:ascii="Times New Roman" w:hAnsi="Times New Roman" w:cs="Times New Roman"/>
          <w:sz w:val="24"/>
          <w:szCs w:val="24"/>
        </w:rPr>
        <w:t>banking: Theoretical underpinnings and implications for customer satisfaction. Open Access Research Journal of Science and Technology, 10(2), 021-030.</w:t>
      </w:r>
    </w:p>
    <w:p w:rsidR="00394633" w:rsidRPr="00041BAE" w:rsidRDefault="00394633" w:rsidP="00041BAE">
      <w:pPr>
        <w:spacing w:line="240" w:lineRule="auto"/>
        <w:textAlignment w:val="bottom"/>
        <w:rPr>
          <w:rFonts w:ascii="Times New Roman" w:eastAsia="Times New Roman" w:hAnsi="Times New Roman" w:cs="Times New Roman"/>
          <w:color w:val="222222"/>
          <w:sz w:val="24"/>
          <w:szCs w:val="24"/>
          <w:lang w:eastAsia="en-GB"/>
        </w:rPr>
      </w:pPr>
    </w:p>
    <w:p w:rsidR="00CE7E43" w:rsidRPr="00041BAE" w:rsidRDefault="00CE7E43" w:rsidP="00041BAE">
      <w:pPr>
        <w:spacing w:line="240" w:lineRule="auto"/>
        <w:rPr>
          <w:rFonts w:ascii="Times New Roman" w:hAnsi="Times New Roman" w:cs="Times New Roman"/>
          <w:sz w:val="24"/>
          <w:szCs w:val="24"/>
        </w:rPr>
      </w:pPr>
      <w:r w:rsidRPr="00041BAE">
        <w:rPr>
          <w:rFonts w:ascii="Times New Roman" w:hAnsi="Times New Roman" w:cs="Times New Roman"/>
          <w:sz w:val="24"/>
          <w:szCs w:val="24"/>
        </w:rPr>
        <w:t xml:space="preserve">Ojoko, I. (July, 2025). Top 10 Nigerian banks with the biggest social media presence in July </w:t>
      </w:r>
    </w:p>
    <w:p w:rsidR="00CE7E43" w:rsidRPr="00041BAE" w:rsidRDefault="00CE7E43" w:rsidP="00041BAE">
      <w:pPr>
        <w:spacing w:line="240" w:lineRule="auto"/>
        <w:ind w:left="720"/>
        <w:rPr>
          <w:rFonts w:ascii="Times New Roman" w:hAnsi="Times New Roman" w:cs="Times New Roman"/>
          <w:sz w:val="24"/>
          <w:szCs w:val="24"/>
        </w:rPr>
      </w:pPr>
      <w:r w:rsidRPr="00041BAE">
        <w:rPr>
          <w:rFonts w:ascii="Times New Roman" w:hAnsi="Times New Roman" w:cs="Times New Roman"/>
          <w:sz w:val="24"/>
          <w:szCs w:val="24"/>
        </w:rPr>
        <w:t xml:space="preserve">2025. </w:t>
      </w:r>
      <w:hyperlink r:id="rId10" w:history="1">
        <w:r w:rsidRPr="00041BAE">
          <w:rPr>
            <w:rStyle w:val="Hyperlink"/>
            <w:rFonts w:ascii="Times New Roman" w:hAnsi="Times New Roman" w:cs="Times New Roman"/>
            <w:sz w:val="24"/>
            <w:szCs w:val="24"/>
          </w:rPr>
          <w:t>https://nairametrics.com/2025/08/16/top-10-nigerian-banks-with-the-biggest-social-media-presence-in-july-2025/</w:t>
        </w:r>
      </w:hyperlink>
      <w:r w:rsidRPr="00041BAE">
        <w:rPr>
          <w:rFonts w:ascii="Times New Roman" w:hAnsi="Times New Roman" w:cs="Times New Roman"/>
          <w:sz w:val="24"/>
          <w:szCs w:val="24"/>
        </w:rPr>
        <w:t>.</w:t>
      </w:r>
    </w:p>
    <w:p w:rsidR="00920406" w:rsidRPr="00041BAE" w:rsidRDefault="00920406" w:rsidP="00041BAE">
      <w:pPr>
        <w:spacing w:line="240" w:lineRule="auto"/>
        <w:textAlignment w:val="bottom"/>
        <w:rPr>
          <w:rFonts w:ascii="Times New Roman" w:eastAsia="Times New Roman" w:hAnsi="Times New Roman" w:cs="Times New Roman"/>
          <w:color w:val="222222"/>
          <w:sz w:val="24"/>
          <w:szCs w:val="24"/>
          <w:lang w:eastAsia="en-GB"/>
        </w:rPr>
      </w:pPr>
      <w:r w:rsidRPr="00041BAE">
        <w:rPr>
          <w:rFonts w:ascii="Times New Roman" w:eastAsia="Times New Roman" w:hAnsi="Times New Roman" w:cs="Times New Roman"/>
          <w:color w:val="222222"/>
          <w:sz w:val="24"/>
          <w:szCs w:val="24"/>
          <w:lang w:eastAsia="en-GB"/>
        </w:rPr>
        <w:t xml:space="preserve">Udyeffiong, I. (2025). _Social Media Marketing Effectiveness in Banking Services </w:t>
      </w:r>
    </w:p>
    <w:p w:rsidR="00DC494B" w:rsidRPr="00041BAE" w:rsidRDefault="00920406" w:rsidP="00041BAE">
      <w:pPr>
        <w:spacing w:line="240" w:lineRule="auto"/>
        <w:ind w:firstLine="720"/>
        <w:textAlignment w:val="bottom"/>
        <w:rPr>
          <w:rFonts w:ascii="Times New Roman" w:eastAsia="Times New Roman" w:hAnsi="Times New Roman" w:cs="Times New Roman"/>
          <w:color w:val="222222"/>
          <w:sz w:val="24"/>
          <w:szCs w:val="24"/>
          <w:lang w:eastAsia="en-GB"/>
        </w:rPr>
      </w:pPr>
      <w:r w:rsidRPr="00041BAE">
        <w:rPr>
          <w:rFonts w:ascii="Times New Roman" w:eastAsia="Times New Roman" w:hAnsi="Times New Roman" w:cs="Times New Roman"/>
          <w:color w:val="222222"/>
          <w:sz w:val="24"/>
          <w:szCs w:val="24"/>
          <w:lang w:eastAsia="en-GB"/>
        </w:rPr>
        <w:tab/>
        <w:t>Promotion: A Case Study of Zenith Bank Plc in Abuja. Medium.</w:t>
      </w:r>
    </w:p>
    <w:p w:rsidR="005D067B" w:rsidRPr="00041BAE" w:rsidRDefault="005D067B" w:rsidP="00041BAE">
      <w:pPr>
        <w:spacing w:line="240" w:lineRule="auto"/>
        <w:rPr>
          <w:rFonts w:ascii="Times New Roman" w:hAnsi="Times New Roman" w:cs="Times New Roman"/>
          <w:color w:val="222222"/>
          <w:sz w:val="24"/>
          <w:szCs w:val="24"/>
          <w:shd w:val="clear" w:color="auto" w:fill="FFFFFF"/>
        </w:rPr>
      </w:pPr>
      <w:r w:rsidRPr="00041BAE">
        <w:rPr>
          <w:rFonts w:ascii="Times New Roman" w:hAnsi="Times New Roman" w:cs="Times New Roman"/>
          <w:color w:val="222222"/>
          <w:sz w:val="24"/>
          <w:szCs w:val="24"/>
          <w:shd w:val="clear" w:color="auto" w:fill="FFFFFF"/>
        </w:rPr>
        <w:t xml:space="preserve">Umoren, P. E. (2025). Organisational Communication via Social Media and Customers </w:t>
      </w:r>
    </w:p>
    <w:p w:rsidR="005D067B" w:rsidRDefault="005D067B" w:rsidP="00041BAE">
      <w:pPr>
        <w:spacing w:line="240" w:lineRule="auto"/>
        <w:ind w:left="720"/>
        <w:rPr>
          <w:rFonts w:ascii="Times New Roman" w:hAnsi="Times New Roman" w:cs="Times New Roman"/>
          <w:color w:val="222222"/>
          <w:sz w:val="24"/>
          <w:szCs w:val="24"/>
          <w:shd w:val="clear" w:color="auto" w:fill="FFFFFF"/>
        </w:rPr>
      </w:pPr>
      <w:r w:rsidRPr="00041BAE">
        <w:rPr>
          <w:rFonts w:ascii="Times New Roman" w:hAnsi="Times New Roman" w:cs="Times New Roman"/>
          <w:color w:val="222222"/>
          <w:sz w:val="24"/>
          <w:szCs w:val="24"/>
          <w:shd w:val="clear" w:color="auto" w:fill="FFFFFF"/>
        </w:rPr>
        <w:t>Perception of Brand Reputation of Commercial Banks in Nigeria. </w:t>
      </w:r>
      <w:r w:rsidRPr="00041BAE">
        <w:rPr>
          <w:rFonts w:ascii="Times New Roman" w:hAnsi="Times New Roman" w:cs="Times New Roman"/>
          <w:i/>
          <w:iCs/>
          <w:color w:val="222222"/>
          <w:sz w:val="24"/>
          <w:szCs w:val="24"/>
          <w:shd w:val="clear" w:color="auto" w:fill="FFFFFF"/>
        </w:rPr>
        <w:t>Journal of Economics, Innovative Management and Entrepreneurship</w:t>
      </w:r>
      <w:r w:rsidRPr="00041BAE">
        <w:rPr>
          <w:rFonts w:ascii="Times New Roman" w:hAnsi="Times New Roman" w:cs="Times New Roman"/>
          <w:color w:val="222222"/>
          <w:sz w:val="24"/>
          <w:szCs w:val="24"/>
          <w:shd w:val="clear" w:color="auto" w:fill="FFFFFF"/>
        </w:rPr>
        <w:t>, </w:t>
      </w:r>
      <w:r w:rsidRPr="00041BAE">
        <w:rPr>
          <w:rFonts w:ascii="Times New Roman" w:hAnsi="Times New Roman" w:cs="Times New Roman"/>
          <w:i/>
          <w:iCs/>
          <w:color w:val="222222"/>
          <w:sz w:val="24"/>
          <w:szCs w:val="24"/>
          <w:shd w:val="clear" w:color="auto" w:fill="FFFFFF"/>
        </w:rPr>
        <w:t>3</w:t>
      </w:r>
      <w:r w:rsidRPr="00041BAE">
        <w:rPr>
          <w:rFonts w:ascii="Times New Roman" w:hAnsi="Times New Roman" w:cs="Times New Roman"/>
          <w:color w:val="222222"/>
          <w:sz w:val="24"/>
          <w:szCs w:val="24"/>
          <w:shd w:val="clear" w:color="auto" w:fill="FFFFFF"/>
        </w:rPr>
        <w:t>(3).</w:t>
      </w:r>
    </w:p>
    <w:p w:rsidR="008A4B3A" w:rsidRDefault="008A4B3A" w:rsidP="00F719E1">
      <w:pPr>
        <w:spacing w:after="0"/>
        <w:rPr>
          <w:rFonts w:ascii="Times New Roman" w:hAnsi="Times New Roman" w:cs="Times New Roman"/>
          <w:color w:val="222222"/>
          <w:sz w:val="24"/>
          <w:szCs w:val="24"/>
          <w:shd w:val="clear" w:color="auto" w:fill="FFFFFF"/>
        </w:rPr>
      </w:pPr>
    </w:p>
    <w:p w:rsidR="00F9592F" w:rsidRDefault="00F9592F" w:rsidP="00F719E1">
      <w:pPr>
        <w:spacing w:after="0"/>
        <w:rPr>
          <w:rFonts w:ascii="Times New Roman" w:hAnsi="Times New Roman" w:cs="Times New Roman"/>
          <w:color w:val="222222"/>
          <w:sz w:val="24"/>
          <w:szCs w:val="24"/>
          <w:shd w:val="clear" w:color="auto" w:fill="FFFFFF"/>
        </w:rPr>
      </w:pPr>
    </w:p>
    <w:p w:rsidR="00F9592F" w:rsidRDefault="00F9592F" w:rsidP="00F719E1">
      <w:pPr>
        <w:spacing w:after="0"/>
        <w:rPr>
          <w:rFonts w:ascii="Times New Roman" w:hAnsi="Times New Roman" w:cs="Times New Roman"/>
          <w:color w:val="222222"/>
          <w:sz w:val="24"/>
          <w:szCs w:val="24"/>
          <w:shd w:val="clear" w:color="auto" w:fill="FFFFFF"/>
        </w:rPr>
      </w:pPr>
    </w:p>
    <w:p w:rsidR="00F719E1" w:rsidRDefault="00F719E1" w:rsidP="00F719E1">
      <w:pPr>
        <w:spacing w:after="0"/>
        <w:rPr>
          <w:i/>
          <w:iCs/>
        </w:rPr>
      </w:pPr>
      <w:r>
        <w:rPr>
          <w:rFonts w:ascii="Times New Roman" w:hAnsi="Times New Roman" w:cs="Times New Roman"/>
          <w:color w:val="222222"/>
          <w:sz w:val="24"/>
          <w:szCs w:val="24"/>
          <w:shd w:val="clear" w:color="auto" w:fill="FFFFFF"/>
        </w:rPr>
        <w:lastRenderedPageBreak/>
        <w:t>Ramasamy, M., Subbiah, J., Bordoloi, D., &amp; Ramalingam, P. (2024). </w:t>
      </w:r>
      <w:r>
        <w:rPr>
          <w:i/>
          <w:iCs/>
        </w:rPr>
        <w:t xml:space="preserve">Bankers’ perspective on </w:t>
      </w:r>
    </w:p>
    <w:p w:rsidR="00F719E1" w:rsidRDefault="00F719E1" w:rsidP="00F719E1">
      <w:pPr>
        <w:spacing w:after="0"/>
        <w:ind w:left="720"/>
        <w:rPr>
          <w:rFonts w:ascii="Times New Roman" w:hAnsi="Times New Roman" w:cs="Times New Roman"/>
          <w:sz w:val="24"/>
          <w:szCs w:val="24"/>
        </w:rPr>
      </w:pPr>
      <w:r>
        <w:rPr>
          <w:rFonts w:ascii="Times New Roman" w:hAnsi="Times New Roman" w:cs="Times New Roman"/>
          <w:i/>
          <w:iCs/>
          <w:color w:val="222222"/>
          <w:sz w:val="24"/>
          <w:szCs w:val="24"/>
          <w:shd w:val="clear" w:color="auto" w:fill="FFFFFF"/>
        </w:rPr>
        <w:t>social media banking: A study with special reference to select Indian banksBangladesh Journal of Multidisciplinary Scientific Research, 9 (2), 1-9</w:t>
      </w:r>
      <w:r>
        <w:rPr>
          <w:rFonts w:ascii="Times New Roman" w:hAnsi="Times New Roman" w:cs="Times New Roman"/>
          <w:color w:val="222222"/>
          <w:sz w:val="24"/>
          <w:szCs w:val="24"/>
          <w:shd w:val="clear" w:color="auto" w:fill="FFFFFF"/>
        </w:rPr>
        <w:t xml:space="preserve">. </w:t>
      </w:r>
      <w:r>
        <w:rPr>
          <w:rFonts w:ascii="Times New Roman" w:hAnsi="Times New Roman" w:cs="Times New Roman"/>
          <w:sz w:val="24"/>
          <w:szCs w:val="24"/>
        </w:rPr>
        <w:t>https://doi.org/10.46281/bjmsr.v9i2.2210</w:t>
      </w:r>
    </w:p>
    <w:p w:rsidR="00DC494B" w:rsidRPr="00041BAE" w:rsidRDefault="00DC494B" w:rsidP="00041BAE">
      <w:pPr>
        <w:spacing w:line="240" w:lineRule="auto"/>
        <w:rPr>
          <w:rFonts w:ascii="Times New Roman" w:hAnsi="Times New Roman" w:cs="Times New Roman"/>
          <w:color w:val="222222"/>
          <w:sz w:val="24"/>
          <w:szCs w:val="24"/>
          <w:shd w:val="clear" w:color="auto" w:fill="FFFFFF"/>
        </w:rPr>
      </w:pPr>
      <w:r w:rsidRPr="00041BAE">
        <w:rPr>
          <w:rFonts w:ascii="Times New Roman" w:hAnsi="Times New Roman" w:cs="Times New Roman"/>
          <w:color w:val="222222"/>
          <w:sz w:val="24"/>
          <w:szCs w:val="24"/>
          <w:shd w:val="clear" w:color="auto" w:fill="FFFFFF"/>
        </w:rPr>
        <w:t xml:space="preserve">Stevens, J. L., Spaid, B. I., Breazeale, M., &amp; Jones, C. L. E. (2018). Timeliness, transparency, </w:t>
      </w:r>
    </w:p>
    <w:p w:rsidR="00F914BF" w:rsidRPr="00041BAE" w:rsidRDefault="00DC494B" w:rsidP="00041BAE">
      <w:pPr>
        <w:spacing w:line="240" w:lineRule="auto"/>
        <w:ind w:left="720"/>
        <w:rPr>
          <w:rFonts w:ascii="Times New Roman" w:hAnsi="Times New Roman" w:cs="Times New Roman"/>
          <w:color w:val="222222"/>
          <w:sz w:val="24"/>
          <w:szCs w:val="24"/>
          <w:shd w:val="clear" w:color="auto" w:fill="FFFFFF"/>
        </w:rPr>
      </w:pPr>
      <w:r w:rsidRPr="00041BAE">
        <w:rPr>
          <w:rFonts w:ascii="Times New Roman" w:hAnsi="Times New Roman" w:cs="Times New Roman"/>
          <w:color w:val="222222"/>
          <w:sz w:val="24"/>
          <w:szCs w:val="24"/>
          <w:shd w:val="clear" w:color="auto" w:fill="FFFFFF"/>
        </w:rPr>
        <w:t>and trust: A framework for managing online customer complaints. </w:t>
      </w:r>
      <w:r w:rsidRPr="00041BAE">
        <w:rPr>
          <w:rFonts w:ascii="Times New Roman" w:hAnsi="Times New Roman" w:cs="Times New Roman"/>
          <w:i/>
          <w:iCs/>
          <w:color w:val="222222"/>
          <w:sz w:val="24"/>
          <w:szCs w:val="24"/>
          <w:shd w:val="clear" w:color="auto" w:fill="FFFFFF"/>
        </w:rPr>
        <w:t>Business Horizons</w:t>
      </w:r>
      <w:r w:rsidRPr="00041BAE">
        <w:rPr>
          <w:rFonts w:ascii="Times New Roman" w:hAnsi="Times New Roman" w:cs="Times New Roman"/>
          <w:color w:val="222222"/>
          <w:sz w:val="24"/>
          <w:szCs w:val="24"/>
          <w:shd w:val="clear" w:color="auto" w:fill="FFFFFF"/>
        </w:rPr>
        <w:t>, </w:t>
      </w:r>
      <w:r w:rsidRPr="00041BAE">
        <w:rPr>
          <w:rFonts w:ascii="Times New Roman" w:hAnsi="Times New Roman" w:cs="Times New Roman"/>
          <w:i/>
          <w:iCs/>
          <w:color w:val="222222"/>
          <w:sz w:val="24"/>
          <w:szCs w:val="24"/>
          <w:shd w:val="clear" w:color="auto" w:fill="FFFFFF"/>
        </w:rPr>
        <w:t>61</w:t>
      </w:r>
      <w:r w:rsidRPr="00041BAE">
        <w:rPr>
          <w:rFonts w:ascii="Times New Roman" w:hAnsi="Times New Roman" w:cs="Times New Roman"/>
          <w:color w:val="222222"/>
          <w:sz w:val="24"/>
          <w:szCs w:val="24"/>
          <w:shd w:val="clear" w:color="auto" w:fill="FFFFFF"/>
        </w:rPr>
        <w:t>(3), 375-384.</w:t>
      </w:r>
    </w:p>
    <w:p w:rsidR="00F914BF" w:rsidRPr="00041BAE" w:rsidRDefault="00F914BF" w:rsidP="00041BAE">
      <w:pPr>
        <w:spacing w:line="240" w:lineRule="auto"/>
        <w:rPr>
          <w:rFonts w:ascii="Times New Roman" w:hAnsi="Times New Roman" w:cs="Times New Roman"/>
          <w:color w:val="222222"/>
          <w:sz w:val="24"/>
          <w:szCs w:val="24"/>
          <w:shd w:val="clear" w:color="auto" w:fill="FFFFFF"/>
        </w:rPr>
      </w:pPr>
      <w:r w:rsidRPr="00041BAE">
        <w:rPr>
          <w:rFonts w:ascii="Times New Roman" w:hAnsi="Times New Roman" w:cs="Times New Roman"/>
          <w:color w:val="222222"/>
          <w:sz w:val="24"/>
          <w:szCs w:val="24"/>
          <w:shd w:val="clear" w:color="auto" w:fill="FFFFFF"/>
        </w:rPr>
        <w:t xml:space="preserve"> Walean, R. H., Rantung, N. M., &amp; Mandagi, D. W. (2025). The Interplay of Social Media </w:t>
      </w:r>
    </w:p>
    <w:p w:rsidR="000C1AB2" w:rsidRPr="00041BAE" w:rsidRDefault="00F914BF" w:rsidP="00041BAE">
      <w:pPr>
        <w:spacing w:line="240" w:lineRule="auto"/>
        <w:ind w:left="720"/>
        <w:rPr>
          <w:rFonts w:ascii="Times New Roman" w:hAnsi="Times New Roman" w:cs="Times New Roman"/>
          <w:color w:val="222222"/>
          <w:sz w:val="24"/>
          <w:szCs w:val="24"/>
          <w:shd w:val="clear" w:color="auto" w:fill="FFFFFF"/>
        </w:rPr>
      </w:pPr>
      <w:r w:rsidRPr="00041BAE">
        <w:rPr>
          <w:rFonts w:ascii="Times New Roman" w:hAnsi="Times New Roman" w:cs="Times New Roman"/>
          <w:color w:val="222222"/>
          <w:sz w:val="24"/>
          <w:szCs w:val="24"/>
          <w:shd w:val="clear" w:color="auto" w:fill="FFFFFF"/>
        </w:rPr>
        <w:t>Marketing, Brand Trust, Customer Satisfaction, and Loyalty. </w:t>
      </w:r>
      <w:r w:rsidRPr="00041BAE">
        <w:rPr>
          <w:rFonts w:ascii="Times New Roman" w:hAnsi="Times New Roman" w:cs="Times New Roman"/>
          <w:i/>
          <w:iCs/>
          <w:color w:val="222222"/>
          <w:sz w:val="24"/>
          <w:szCs w:val="24"/>
          <w:shd w:val="clear" w:color="auto" w:fill="FFFFFF"/>
        </w:rPr>
        <w:t>Jurnal Akuntansi, Keuangan, dan Manajemen</w:t>
      </w:r>
      <w:r w:rsidRPr="00041BAE">
        <w:rPr>
          <w:rFonts w:ascii="Times New Roman" w:hAnsi="Times New Roman" w:cs="Times New Roman"/>
          <w:color w:val="222222"/>
          <w:sz w:val="24"/>
          <w:szCs w:val="24"/>
          <w:shd w:val="clear" w:color="auto" w:fill="FFFFFF"/>
        </w:rPr>
        <w:t>, </w:t>
      </w:r>
      <w:r w:rsidRPr="00041BAE">
        <w:rPr>
          <w:rFonts w:ascii="Times New Roman" w:hAnsi="Times New Roman" w:cs="Times New Roman"/>
          <w:i/>
          <w:iCs/>
          <w:color w:val="222222"/>
          <w:sz w:val="24"/>
          <w:szCs w:val="24"/>
          <w:shd w:val="clear" w:color="auto" w:fill="FFFFFF"/>
        </w:rPr>
        <w:t>6</w:t>
      </w:r>
      <w:r w:rsidRPr="00041BAE">
        <w:rPr>
          <w:rFonts w:ascii="Times New Roman" w:hAnsi="Times New Roman" w:cs="Times New Roman"/>
          <w:color w:val="222222"/>
          <w:sz w:val="24"/>
          <w:szCs w:val="24"/>
          <w:shd w:val="clear" w:color="auto" w:fill="FFFFFF"/>
        </w:rPr>
        <w:t>(4), 881-897.</w:t>
      </w:r>
    </w:p>
    <w:p w:rsidR="00920406" w:rsidRPr="00041BAE" w:rsidRDefault="00920406" w:rsidP="00041BAE">
      <w:pPr>
        <w:spacing w:line="240" w:lineRule="auto"/>
        <w:rPr>
          <w:rFonts w:ascii="Times New Roman" w:hAnsi="Times New Roman" w:cs="Times New Roman"/>
          <w:color w:val="222222"/>
          <w:sz w:val="24"/>
          <w:szCs w:val="24"/>
          <w:shd w:val="clear" w:color="auto" w:fill="FFFFFF"/>
        </w:rPr>
      </w:pPr>
      <w:r w:rsidRPr="00041BAE">
        <w:rPr>
          <w:rFonts w:ascii="Times New Roman" w:hAnsi="Times New Roman" w:cs="Times New Roman"/>
          <w:color w:val="222222"/>
          <w:sz w:val="24"/>
          <w:szCs w:val="24"/>
          <w:shd w:val="clear" w:color="auto" w:fill="FFFFFF"/>
        </w:rPr>
        <w:t xml:space="preserve">Wang, J., Lai, J. Y., &amp; Lin, Y. H. (2023). Social media analytics for mining customer </w:t>
      </w:r>
    </w:p>
    <w:p w:rsidR="00920406" w:rsidRPr="00041BAE" w:rsidRDefault="00920406" w:rsidP="00041BAE">
      <w:pPr>
        <w:spacing w:after="0" w:line="240" w:lineRule="auto"/>
        <w:ind w:left="1440"/>
        <w:rPr>
          <w:rFonts w:ascii="Times New Roman" w:hAnsi="Times New Roman" w:cs="Times New Roman"/>
          <w:color w:val="222222"/>
          <w:sz w:val="24"/>
          <w:szCs w:val="24"/>
          <w:shd w:val="clear" w:color="auto" w:fill="FFFFFF"/>
        </w:rPr>
      </w:pPr>
      <w:r w:rsidRPr="00041BAE">
        <w:rPr>
          <w:rFonts w:ascii="Times New Roman" w:hAnsi="Times New Roman" w:cs="Times New Roman"/>
          <w:color w:val="222222"/>
          <w:sz w:val="24"/>
          <w:szCs w:val="24"/>
          <w:shd w:val="clear" w:color="auto" w:fill="FFFFFF"/>
        </w:rPr>
        <w:t>complaints to explore product opportunities. </w:t>
      </w:r>
      <w:r w:rsidRPr="00041BAE">
        <w:rPr>
          <w:rFonts w:ascii="Times New Roman" w:hAnsi="Times New Roman" w:cs="Times New Roman"/>
          <w:i/>
          <w:iCs/>
          <w:color w:val="222222"/>
          <w:sz w:val="24"/>
          <w:szCs w:val="24"/>
          <w:shd w:val="clear" w:color="auto" w:fill="FFFFFF"/>
        </w:rPr>
        <w:t>Computers &amp; Industrial Engineering</w:t>
      </w:r>
      <w:r w:rsidRPr="00041BAE">
        <w:rPr>
          <w:rFonts w:ascii="Times New Roman" w:hAnsi="Times New Roman" w:cs="Times New Roman"/>
          <w:color w:val="222222"/>
          <w:sz w:val="24"/>
          <w:szCs w:val="24"/>
          <w:shd w:val="clear" w:color="auto" w:fill="FFFFFF"/>
        </w:rPr>
        <w:t>, </w:t>
      </w:r>
      <w:r w:rsidRPr="00041BAE">
        <w:rPr>
          <w:rFonts w:ascii="Times New Roman" w:hAnsi="Times New Roman" w:cs="Times New Roman"/>
          <w:i/>
          <w:iCs/>
          <w:color w:val="222222"/>
          <w:sz w:val="24"/>
          <w:szCs w:val="24"/>
          <w:shd w:val="clear" w:color="auto" w:fill="FFFFFF"/>
        </w:rPr>
        <w:t>178</w:t>
      </w:r>
      <w:r w:rsidRPr="00041BAE">
        <w:rPr>
          <w:rFonts w:ascii="Times New Roman" w:hAnsi="Times New Roman" w:cs="Times New Roman"/>
          <w:color w:val="222222"/>
          <w:sz w:val="24"/>
          <w:szCs w:val="24"/>
          <w:shd w:val="clear" w:color="auto" w:fill="FFFFFF"/>
        </w:rPr>
        <w:t>, 109104.</w:t>
      </w:r>
    </w:p>
    <w:p w:rsidR="00920406" w:rsidRPr="00041BAE" w:rsidRDefault="00920406" w:rsidP="00041BAE">
      <w:pPr>
        <w:spacing w:after="0" w:line="240" w:lineRule="auto"/>
        <w:rPr>
          <w:rFonts w:ascii="Times New Roman" w:hAnsi="Times New Roman" w:cs="Times New Roman"/>
          <w:color w:val="222222"/>
          <w:sz w:val="24"/>
          <w:szCs w:val="24"/>
          <w:shd w:val="clear" w:color="auto" w:fill="FFFFFF"/>
        </w:rPr>
      </w:pPr>
    </w:p>
    <w:p w:rsidR="001E2D49" w:rsidRPr="00041BAE" w:rsidRDefault="00B60059" w:rsidP="00041BAE">
      <w:pPr>
        <w:spacing w:line="240" w:lineRule="auto"/>
        <w:ind w:firstLine="720"/>
        <w:textAlignment w:val="bottom"/>
        <w:rPr>
          <w:rFonts w:ascii="Times New Roman" w:eastAsia="Times New Roman" w:hAnsi="Times New Roman" w:cs="Times New Roman"/>
          <w:color w:val="222222"/>
          <w:sz w:val="24"/>
          <w:szCs w:val="24"/>
          <w:lang w:eastAsia="en-GB"/>
        </w:rPr>
      </w:pPr>
      <w:r w:rsidRPr="00041BAE">
        <w:rPr>
          <w:rFonts w:ascii="Times New Roman" w:eastAsia="Times New Roman" w:hAnsi="Times New Roman" w:cs="Times New Roman"/>
          <w:color w:val="222222"/>
          <w:sz w:val="24"/>
          <w:szCs w:val="24"/>
          <w:lang w:eastAsia="en-GB"/>
        </w:rPr>
        <w:br/>
      </w:r>
    </w:p>
    <w:p w:rsidR="009E3716" w:rsidRPr="00041BAE" w:rsidRDefault="00C0385A" w:rsidP="009E3716">
      <w:pPr>
        <w:spacing w:line="240" w:lineRule="auto"/>
        <w:textAlignment w:val="bottom"/>
        <w:rPr>
          <w:rFonts w:ascii="Times New Roman" w:eastAsia="Times New Roman" w:hAnsi="Times New Roman" w:cs="Times New Roman"/>
          <w:color w:val="222222"/>
          <w:sz w:val="24"/>
          <w:szCs w:val="24"/>
          <w:lang w:eastAsia="en-GB"/>
        </w:rPr>
      </w:pPr>
      <w:r>
        <w:rPr>
          <w:rFonts w:ascii="Times New Roman" w:eastAsia="Times New Roman" w:hAnsi="Times New Roman" w:cs="Times New Roman"/>
          <w:color w:val="222222"/>
          <w:sz w:val="24"/>
          <w:szCs w:val="24"/>
          <w:lang w:eastAsia="en-GB"/>
        </w:rPr>
        <w:t>Appendix A:</w:t>
      </w:r>
      <w:r w:rsidR="009E3716">
        <w:rPr>
          <w:rFonts w:ascii="Times New Roman" w:eastAsia="Times New Roman" w:hAnsi="Times New Roman" w:cs="Times New Roman"/>
          <w:color w:val="222222"/>
          <w:sz w:val="24"/>
          <w:szCs w:val="24"/>
          <w:lang w:eastAsia="en-GB"/>
        </w:rPr>
        <w:t xml:space="preserve"> </w:t>
      </w:r>
      <w:r w:rsidR="009E3716" w:rsidRPr="00041BAE">
        <w:rPr>
          <w:rFonts w:ascii="Times New Roman" w:eastAsia="Times New Roman" w:hAnsi="Times New Roman" w:cs="Times New Roman"/>
          <w:color w:val="222222"/>
          <w:sz w:val="24"/>
          <w:szCs w:val="24"/>
          <w:lang w:eastAsia="en-GB"/>
        </w:rPr>
        <w:t>Research Interview Questions</w:t>
      </w:r>
    </w:p>
    <w:p w:rsidR="009E3716" w:rsidRPr="00041BAE" w:rsidRDefault="009E3716" w:rsidP="009E3716">
      <w:pPr>
        <w:spacing w:line="240" w:lineRule="auto"/>
        <w:ind w:firstLine="720"/>
        <w:textAlignment w:val="bottom"/>
        <w:rPr>
          <w:rFonts w:ascii="Times New Roman" w:eastAsia="Times New Roman" w:hAnsi="Times New Roman" w:cs="Times New Roman"/>
          <w:color w:val="222222"/>
          <w:sz w:val="24"/>
          <w:szCs w:val="24"/>
          <w:lang w:eastAsia="en-GB"/>
        </w:rPr>
      </w:pPr>
      <w:r w:rsidRPr="00041BAE">
        <w:rPr>
          <w:rFonts w:ascii="Times New Roman" w:eastAsia="Times New Roman" w:hAnsi="Times New Roman" w:cs="Times New Roman"/>
          <w:color w:val="222222"/>
          <w:sz w:val="24"/>
          <w:szCs w:val="24"/>
          <w:lang w:eastAsia="en-GB"/>
        </w:rPr>
        <w:t>1. How often d</w:t>
      </w:r>
      <w:r w:rsidR="00EB5B8D">
        <w:rPr>
          <w:rFonts w:ascii="Times New Roman" w:eastAsia="Times New Roman" w:hAnsi="Times New Roman" w:cs="Times New Roman"/>
          <w:color w:val="222222"/>
          <w:sz w:val="24"/>
          <w:szCs w:val="24"/>
          <w:lang w:eastAsia="en-GB"/>
        </w:rPr>
        <w:t xml:space="preserve">o customers interact with Access </w:t>
      </w:r>
      <w:r w:rsidRPr="00041BAE">
        <w:rPr>
          <w:rFonts w:ascii="Times New Roman" w:eastAsia="Times New Roman" w:hAnsi="Times New Roman" w:cs="Times New Roman"/>
          <w:color w:val="222222"/>
          <w:sz w:val="24"/>
          <w:szCs w:val="24"/>
          <w:lang w:eastAsia="en-GB"/>
        </w:rPr>
        <w:t>bank on social media?</w:t>
      </w:r>
    </w:p>
    <w:p w:rsidR="009E3716" w:rsidRPr="00041BAE" w:rsidRDefault="009E3716" w:rsidP="009E3716">
      <w:pPr>
        <w:spacing w:line="240" w:lineRule="auto"/>
        <w:ind w:left="720"/>
        <w:textAlignment w:val="bottom"/>
        <w:rPr>
          <w:rFonts w:ascii="Times New Roman" w:eastAsia="Times New Roman" w:hAnsi="Times New Roman" w:cs="Times New Roman"/>
          <w:color w:val="222222"/>
          <w:sz w:val="24"/>
          <w:szCs w:val="24"/>
          <w:lang w:eastAsia="en-GB"/>
        </w:rPr>
      </w:pPr>
      <w:r w:rsidRPr="00041BAE">
        <w:rPr>
          <w:rFonts w:ascii="Times New Roman" w:eastAsia="Times New Roman" w:hAnsi="Times New Roman" w:cs="Times New Roman"/>
          <w:color w:val="222222"/>
          <w:sz w:val="24"/>
          <w:szCs w:val="24"/>
          <w:lang w:eastAsia="en-GB"/>
        </w:rPr>
        <w:t>2. What issues do customers present mostly from social engagement to banking transactions?</w:t>
      </w:r>
    </w:p>
    <w:p w:rsidR="009E3716" w:rsidRDefault="009E3716" w:rsidP="00041BAE">
      <w:pPr>
        <w:spacing w:line="240" w:lineRule="auto"/>
        <w:ind w:firstLine="720"/>
        <w:textAlignment w:val="bottom"/>
        <w:rPr>
          <w:rFonts w:ascii="Times New Roman" w:eastAsia="Times New Roman" w:hAnsi="Times New Roman" w:cs="Times New Roman"/>
          <w:color w:val="222222"/>
          <w:sz w:val="24"/>
          <w:szCs w:val="24"/>
          <w:lang w:eastAsia="en-GB"/>
        </w:rPr>
      </w:pPr>
      <w:r w:rsidRPr="00041BAE">
        <w:rPr>
          <w:rFonts w:ascii="Times New Roman" w:eastAsia="Times New Roman" w:hAnsi="Times New Roman" w:cs="Times New Roman"/>
          <w:color w:val="222222"/>
          <w:sz w:val="24"/>
          <w:szCs w:val="24"/>
          <w:lang w:eastAsia="en-GB"/>
        </w:rPr>
        <w:t>3. Does social media interaction influence trust and loyalty?</w:t>
      </w:r>
      <w:r w:rsidRPr="00041BAE">
        <w:rPr>
          <w:rFonts w:ascii="Times New Roman" w:eastAsia="Times New Roman" w:hAnsi="Times New Roman" w:cs="Times New Roman"/>
          <w:color w:val="222222"/>
          <w:sz w:val="24"/>
          <w:szCs w:val="24"/>
          <w:lang w:eastAsia="en-GB"/>
        </w:rPr>
        <w:br/>
      </w:r>
      <w:r w:rsidRPr="00041BAE">
        <w:rPr>
          <w:rFonts w:ascii="Times New Roman" w:eastAsia="Times New Roman" w:hAnsi="Times New Roman" w:cs="Times New Roman"/>
          <w:color w:val="222222"/>
          <w:sz w:val="24"/>
          <w:szCs w:val="24"/>
          <w:lang w:eastAsia="en-GB"/>
        </w:rPr>
        <w:br/>
      </w:r>
      <w:r>
        <w:rPr>
          <w:rFonts w:ascii="Times New Roman" w:eastAsia="Times New Roman" w:hAnsi="Times New Roman" w:cs="Times New Roman"/>
          <w:color w:val="222222"/>
          <w:sz w:val="24"/>
          <w:szCs w:val="24"/>
          <w:lang w:eastAsia="en-GB"/>
        </w:rPr>
        <w:t>Appendix B:</w:t>
      </w:r>
      <w:r w:rsidR="00C0385A">
        <w:rPr>
          <w:rFonts w:ascii="Times New Roman" w:eastAsia="Times New Roman" w:hAnsi="Times New Roman" w:cs="Times New Roman"/>
          <w:color w:val="222222"/>
          <w:sz w:val="24"/>
          <w:szCs w:val="24"/>
          <w:lang w:eastAsia="en-GB"/>
        </w:rPr>
        <w:t xml:space="preserve"> Interview Transcript</w:t>
      </w:r>
    </w:p>
    <w:p w:rsidR="00D55E19" w:rsidRPr="00041BAE" w:rsidRDefault="00D55E19" w:rsidP="00041BAE">
      <w:pPr>
        <w:spacing w:line="240" w:lineRule="auto"/>
        <w:ind w:firstLine="720"/>
        <w:textAlignment w:val="bottom"/>
        <w:rPr>
          <w:rFonts w:ascii="Times New Roman" w:eastAsia="Times New Roman" w:hAnsi="Times New Roman" w:cs="Times New Roman"/>
          <w:color w:val="222222"/>
          <w:sz w:val="24"/>
          <w:szCs w:val="24"/>
          <w:lang w:eastAsia="en-GB"/>
        </w:rPr>
      </w:pPr>
      <w:r w:rsidRPr="00041BAE">
        <w:rPr>
          <w:rFonts w:ascii="Times New Roman" w:eastAsia="Times New Roman" w:hAnsi="Times New Roman" w:cs="Times New Roman"/>
          <w:color w:val="222222"/>
          <w:sz w:val="24"/>
          <w:szCs w:val="24"/>
          <w:lang w:eastAsia="en-GB"/>
        </w:rPr>
        <w:br/>
      </w:r>
    </w:p>
    <w:p w:rsidR="00EE276E" w:rsidRPr="00041BAE" w:rsidRDefault="00EE276E" w:rsidP="00041BAE">
      <w:pPr>
        <w:spacing w:line="240" w:lineRule="auto"/>
        <w:rPr>
          <w:rFonts w:ascii="Times New Roman" w:hAnsi="Times New Roman" w:cs="Times New Roman"/>
          <w:sz w:val="24"/>
          <w:szCs w:val="24"/>
        </w:rPr>
      </w:pPr>
    </w:p>
    <w:sectPr w:rsidR="00EE276E" w:rsidRPr="00041BAE">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757F" w:rsidRDefault="00A2757F" w:rsidP="00AD21A8">
      <w:pPr>
        <w:spacing w:after="0" w:line="240" w:lineRule="auto"/>
      </w:pPr>
      <w:r>
        <w:separator/>
      </w:r>
    </w:p>
  </w:endnote>
  <w:endnote w:type="continuationSeparator" w:id="0">
    <w:p w:rsidR="00A2757F" w:rsidRDefault="00A2757F" w:rsidP="00AD21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1035103"/>
      <w:docPartObj>
        <w:docPartGallery w:val="Page Numbers (Bottom of Page)"/>
        <w:docPartUnique/>
      </w:docPartObj>
    </w:sdtPr>
    <w:sdtEndPr>
      <w:rPr>
        <w:noProof/>
      </w:rPr>
    </w:sdtEndPr>
    <w:sdtContent>
      <w:p w:rsidR="00AD21A8" w:rsidRDefault="00AD21A8">
        <w:pPr>
          <w:pStyle w:val="Footer"/>
          <w:jc w:val="center"/>
        </w:pPr>
        <w:r>
          <w:fldChar w:fldCharType="begin"/>
        </w:r>
        <w:r>
          <w:instrText xml:space="preserve"> PAGE   \* MERGEFORMAT </w:instrText>
        </w:r>
        <w:r>
          <w:fldChar w:fldCharType="separate"/>
        </w:r>
        <w:r w:rsidR="00E751EC">
          <w:rPr>
            <w:noProof/>
          </w:rPr>
          <w:t>1</w:t>
        </w:r>
        <w:r>
          <w:rPr>
            <w:noProof/>
          </w:rPr>
          <w:fldChar w:fldCharType="end"/>
        </w:r>
      </w:p>
    </w:sdtContent>
  </w:sdt>
  <w:p w:rsidR="00AD21A8" w:rsidRDefault="00AD21A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757F" w:rsidRDefault="00A2757F" w:rsidP="00AD21A8">
      <w:pPr>
        <w:spacing w:after="0" w:line="240" w:lineRule="auto"/>
      </w:pPr>
      <w:r>
        <w:separator/>
      </w:r>
    </w:p>
  </w:footnote>
  <w:footnote w:type="continuationSeparator" w:id="0">
    <w:p w:rsidR="00A2757F" w:rsidRDefault="00A2757F" w:rsidP="00AD21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22B1C"/>
    <w:multiLevelType w:val="multilevel"/>
    <w:tmpl w:val="06A22B1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23C1F35"/>
    <w:multiLevelType w:val="multilevel"/>
    <w:tmpl w:val="D0A02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F90F45"/>
    <w:multiLevelType w:val="multilevel"/>
    <w:tmpl w:val="19AC4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65113E"/>
    <w:multiLevelType w:val="multilevel"/>
    <w:tmpl w:val="4BF674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4996722"/>
    <w:multiLevelType w:val="multilevel"/>
    <w:tmpl w:val="BD448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6331E0"/>
    <w:multiLevelType w:val="hybridMultilevel"/>
    <w:tmpl w:val="54CA34D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9460FD5"/>
    <w:multiLevelType w:val="multilevel"/>
    <w:tmpl w:val="001C9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880290"/>
    <w:multiLevelType w:val="multilevel"/>
    <w:tmpl w:val="16562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3D3A5C"/>
    <w:multiLevelType w:val="multilevel"/>
    <w:tmpl w:val="37D65F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5467ED2"/>
    <w:multiLevelType w:val="hybridMultilevel"/>
    <w:tmpl w:val="2C9818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EEA4AB0"/>
    <w:multiLevelType w:val="multilevel"/>
    <w:tmpl w:val="1820C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0B33EF"/>
    <w:multiLevelType w:val="hybridMultilevel"/>
    <w:tmpl w:val="4FD8AAD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5063E09"/>
    <w:multiLevelType w:val="multilevel"/>
    <w:tmpl w:val="22FEE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CE1573"/>
    <w:multiLevelType w:val="multilevel"/>
    <w:tmpl w:val="36EC7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13"/>
  </w:num>
  <w:num w:numId="4">
    <w:abstractNumId w:val="2"/>
  </w:num>
  <w:num w:numId="5">
    <w:abstractNumId w:val="6"/>
  </w:num>
  <w:num w:numId="6">
    <w:abstractNumId w:val="12"/>
  </w:num>
  <w:num w:numId="7">
    <w:abstractNumId w:val="10"/>
  </w:num>
  <w:num w:numId="8">
    <w:abstractNumId w:val="7"/>
  </w:num>
  <w:num w:numId="9">
    <w:abstractNumId w:val="1"/>
  </w:num>
  <w:num w:numId="10">
    <w:abstractNumId w:val="5"/>
  </w:num>
  <w:num w:numId="11">
    <w:abstractNumId w:val="11"/>
  </w:num>
  <w:num w:numId="12">
    <w:abstractNumId w:val="9"/>
  </w:num>
  <w:num w:numId="13">
    <w:abstractNumId w:val="3"/>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E19"/>
    <w:rsid w:val="00041BAE"/>
    <w:rsid w:val="00041F79"/>
    <w:rsid w:val="0007663D"/>
    <w:rsid w:val="0008450C"/>
    <w:rsid w:val="000A2FB0"/>
    <w:rsid w:val="000A6C51"/>
    <w:rsid w:val="000B0BD7"/>
    <w:rsid w:val="000C1AB2"/>
    <w:rsid w:val="00181402"/>
    <w:rsid w:val="001E2D49"/>
    <w:rsid w:val="00213D0A"/>
    <w:rsid w:val="002165FF"/>
    <w:rsid w:val="002A5C9A"/>
    <w:rsid w:val="002C4951"/>
    <w:rsid w:val="002D1DB6"/>
    <w:rsid w:val="00312058"/>
    <w:rsid w:val="003329DF"/>
    <w:rsid w:val="003603B4"/>
    <w:rsid w:val="003809AC"/>
    <w:rsid w:val="00394633"/>
    <w:rsid w:val="003D47B3"/>
    <w:rsid w:val="00421FD5"/>
    <w:rsid w:val="004E0DCE"/>
    <w:rsid w:val="004E4E4A"/>
    <w:rsid w:val="005031B6"/>
    <w:rsid w:val="00572061"/>
    <w:rsid w:val="005A363A"/>
    <w:rsid w:val="005D067B"/>
    <w:rsid w:val="005F73C6"/>
    <w:rsid w:val="006272D2"/>
    <w:rsid w:val="00670CA7"/>
    <w:rsid w:val="006C3D7E"/>
    <w:rsid w:val="006E0F32"/>
    <w:rsid w:val="006E5969"/>
    <w:rsid w:val="00756680"/>
    <w:rsid w:val="007B4254"/>
    <w:rsid w:val="007D4289"/>
    <w:rsid w:val="00803BBB"/>
    <w:rsid w:val="0082144D"/>
    <w:rsid w:val="00862E2E"/>
    <w:rsid w:val="00883B03"/>
    <w:rsid w:val="008A4B3A"/>
    <w:rsid w:val="008E11A9"/>
    <w:rsid w:val="00904C32"/>
    <w:rsid w:val="00920406"/>
    <w:rsid w:val="00950DAB"/>
    <w:rsid w:val="009B2728"/>
    <w:rsid w:val="009B6DF7"/>
    <w:rsid w:val="009E3716"/>
    <w:rsid w:val="00A2757F"/>
    <w:rsid w:val="00A33AE7"/>
    <w:rsid w:val="00A50023"/>
    <w:rsid w:val="00AA1E84"/>
    <w:rsid w:val="00AB2C88"/>
    <w:rsid w:val="00AD21A8"/>
    <w:rsid w:val="00B478D7"/>
    <w:rsid w:val="00B60059"/>
    <w:rsid w:val="00B84D87"/>
    <w:rsid w:val="00BA3C80"/>
    <w:rsid w:val="00C0385A"/>
    <w:rsid w:val="00C354D3"/>
    <w:rsid w:val="00C8536B"/>
    <w:rsid w:val="00CB5C13"/>
    <w:rsid w:val="00CC4388"/>
    <w:rsid w:val="00CE7E43"/>
    <w:rsid w:val="00CF6814"/>
    <w:rsid w:val="00D52ED4"/>
    <w:rsid w:val="00D55E19"/>
    <w:rsid w:val="00D74362"/>
    <w:rsid w:val="00DC494B"/>
    <w:rsid w:val="00E02770"/>
    <w:rsid w:val="00E346F6"/>
    <w:rsid w:val="00E751EC"/>
    <w:rsid w:val="00EB55C1"/>
    <w:rsid w:val="00EB56FD"/>
    <w:rsid w:val="00EB5B8D"/>
    <w:rsid w:val="00EE276E"/>
    <w:rsid w:val="00EF4699"/>
    <w:rsid w:val="00F61CF2"/>
    <w:rsid w:val="00F719E1"/>
    <w:rsid w:val="00F87378"/>
    <w:rsid w:val="00F914BF"/>
    <w:rsid w:val="00F9592F"/>
    <w:rsid w:val="00FA450B"/>
    <w:rsid w:val="00FB22E5"/>
    <w:rsid w:val="00FE21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DB0FC"/>
  <w15:chartTrackingRefBased/>
  <w15:docId w15:val="{0EC976C5-01A5-4830-8813-1AABFEC94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55E1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D55E19"/>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D55E19"/>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5E19"/>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D55E19"/>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D55E19"/>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unhideWhenUsed/>
    <w:rsid w:val="00D55E19"/>
    <w:rPr>
      <w:color w:val="0000FF"/>
      <w:u w:val="single"/>
    </w:rPr>
  </w:style>
  <w:style w:type="paragraph" w:styleId="z-TopofForm">
    <w:name w:val="HTML Top of Form"/>
    <w:basedOn w:val="Normal"/>
    <w:next w:val="Normal"/>
    <w:link w:val="z-TopofFormChar"/>
    <w:hidden/>
    <w:uiPriority w:val="99"/>
    <w:semiHidden/>
    <w:unhideWhenUsed/>
    <w:rsid w:val="00D55E19"/>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D55E19"/>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D55E19"/>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D55E19"/>
    <w:rPr>
      <w:rFonts w:ascii="Arial" w:eastAsia="Times New Roman" w:hAnsi="Arial" w:cs="Arial"/>
      <w:vanish/>
      <w:sz w:val="16"/>
      <w:szCs w:val="16"/>
      <w:lang w:eastAsia="en-GB"/>
    </w:rPr>
  </w:style>
  <w:style w:type="character" w:customStyle="1" w:styleId="adl">
    <w:name w:val="adl"/>
    <w:basedOn w:val="DefaultParagraphFont"/>
    <w:rsid w:val="00D55E19"/>
  </w:style>
  <w:style w:type="character" w:customStyle="1" w:styleId="ts">
    <w:name w:val="ts"/>
    <w:basedOn w:val="DefaultParagraphFont"/>
    <w:rsid w:val="00D55E19"/>
  </w:style>
  <w:style w:type="character" w:customStyle="1" w:styleId="qu">
    <w:name w:val="qu"/>
    <w:basedOn w:val="DefaultParagraphFont"/>
    <w:rsid w:val="00D55E19"/>
  </w:style>
  <w:style w:type="character" w:customStyle="1" w:styleId="gd">
    <w:name w:val="gd"/>
    <w:basedOn w:val="DefaultParagraphFont"/>
    <w:rsid w:val="00D55E19"/>
  </w:style>
  <w:style w:type="character" w:customStyle="1" w:styleId="go">
    <w:name w:val="go"/>
    <w:basedOn w:val="DefaultParagraphFont"/>
    <w:rsid w:val="00D55E19"/>
  </w:style>
  <w:style w:type="character" w:customStyle="1" w:styleId="g3">
    <w:name w:val="g3"/>
    <w:basedOn w:val="DefaultParagraphFont"/>
    <w:rsid w:val="00D55E19"/>
  </w:style>
  <w:style w:type="character" w:customStyle="1" w:styleId="hb">
    <w:name w:val="hb"/>
    <w:basedOn w:val="DefaultParagraphFont"/>
    <w:rsid w:val="00D55E19"/>
  </w:style>
  <w:style w:type="character" w:customStyle="1" w:styleId="g2">
    <w:name w:val="g2"/>
    <w:basedOn w:val="DefaultParagraphFont"/>
    <w:rsid w:val="00D55E19"/>
  </w:style>
  <w:style w:type="paragraph" w:styleId="ListParagraph">
    <w:name w:val="List Paragraph"/>
    <w:basedOn w:val="Normal"/>
    <w:uiPriority w:val="99"/>
    <w:qFormat/>
    <w:rsid w:val="00CC4388"/>
    <w:pPr>
      <w:spacing w:before="100" w:beforeAutospacing="1" w:after="200" w:line="271" w:lineRule="auto"/>
      <w:ind w:left="720"/>
      <w:contextualSpacing/>
    </w:pPr>
    <w:rPr>
      <w:rFonts w:ascii="Calibri" w:eastAsia="Times New Roman" w:hAnsi="Calibri" w:cs="Times New Roman"/>
      <w:lang w:val="en-US"/>
    </w:rPr>
  </w:style>
  <w:style w:type="character" w:styleId="Strong">
    <w:name w:val="Strong"/>
    <w:basedOn w:val="DefaultParagraphFont"/>
    <w:uiPriority w:val="22"/>
    <w:qFormat/>
    <w:rsid w:val="00D52ED4"/>
    <w:rPr>
      <w:b/>
      <w:bCs/>
    </w:rPr>
  </w:style>
  <w:style w:type="paragraph" w:styleId="NormalWeb">
    <w:name w:val="Normal (Web)"/>
    <w:basedOn w:val="Normal"/>
    <w:uiPriority w:val="99"/>
    <w:unhideWhenUsed/>
    <w:rsid w:val="00D52ED4"/>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3120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D21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21A8"/>
  </w:style>
  <w:style w:type="paragraph" w:styleId="Footer">
    <w:name w:val="footer"/>
    <w:basedOn w:val="Normal"/>
    <w:link w:val="FooterChar"/>
    <w:uiPriority w:val="99"/>
    <w:unhideWhenUsed/>
    <w:rsid w:val="00AD21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21A8"/>
  </w:style>
  <w:style w:type="character" w:styleId="Emphasis">
    <w:name w:val="Emphasis"/>
    <w:basedOn w:val="DefaultParagraphFont"/>
    <w:uiPriority w:val="20"/>
    <w:qFormat/>
    <w:rsid w:val="007D428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270134">
      <w:bodyDiv w:val="1"/>
      <w:marLeft w:val="0"/>
      <w:marRight w:val="0"/>
      <w:marTop w:val="0"/>
      <w:marBottom w:val="0"/>
      <w:divBdr>
        <w:top w:val="none" w:sz="0" w:space="0" w:color="auto"/>
        <w:left w:val="none" w:sz="0" w:space="0" w:color="auto"/>
        <w:bottom w:val="none" w:sz="0" w:space="0" w:color="auto"/>
        <w:right w:val="none" w:sz="0" w:space="0" w:color="auto"/>
      </w:divBdr>
    </w:div>
    <w:div w:id="408887120">
      <w:bodyDiv w:val="1"/>
      <w:marLeft w:val="0"/>
      <w:marRight w:val="0"/>
      <w:marTop w:val="0"/>
      <w:marBottom w:val="0"/>
      <w:divBdr>
        <w:top w:val="none" w:sz="0" w:space="0" w:color="auto"/>
        <w:left w:val="none" w:sz="0" w:space="0" w:color="auto"/>
        <w:bottom w:val="none" w:sz="0" w:space="0" w:color="auto"/>
        <w:right w:val="none" w:sz="0" w:space="0" w:color="auto"/>
      </w:divBdr>
      <w:divsChild>
        <w:div w:id="86658476">
          <w:marLeft w:val="0"/>
          <w:marRight w:val="0"/>
          <w:marTop w:val="0"/>
          <w:marBottom w:val="0"/>
          <w:divBdr>
            <w:top w:val="none" w:sz="0" w:space="0" w:color="auto"/>
            <w:left w:val="none" w:sz="0" w:space="0" w:color="auto"/>
            <w:bottom w:val="none" w:sz="0" w:space="0" w:color="auto"/>
            <w:right w:val="none" w:sz="0" w:space="0" w:color="auto"/>
          </w:divBdr>
        </w:div>
        <w:div w:id="1335305970">
          <w:marLeft w:val="0"/>
          <w:marRight w:val="0"/>
          <w:marTop w:val="0"/>
          <w:marBottom w:val="0"/>
          <w:divBdr>
            <w:top w:val="none" w:sz="0" w:space="0" w:color="auto"/>
            <w:left w:val="none" w:sz="0" w:space="0" w:color="auto"/>
            <w:bottom w:val="none" w:sz="0" w:space="0" w:color="auto"/>
            <w:right w:val="none" w:sz="0" w:space="0" w:color="auto"/>
          </w:divBdr>
          <w:divsChild>
            <w:div w:id="1841003003">
              <w:marLeft w:val="0"/>
              <w:marRight w:val="0"/>
              <w:marTop w:val="0"/>
              <w:marBottom w:val="0"/>
              <w:divBdr>
                <w:top w:val="none" w:sz="0" w:space="0" w:color="auto"/>
                <w:left w:val="none" w:sz="0" w:space="0" w:color="auto"/>
                <w:bottom w:val="none" w:sz="0" w:space="0" w:color="auto"/>
                <w:right w:val="none" w:sz="0" w:space="0" w:color="auto"/>
              </w:divBdr>
              <w:divsChild>
                <w:div w:id="2102793791">
                  <w:marLeft w:val="0"/>
                  <w:marRight w:val="0"/>
                  <w:marTop w:val="0"/>
                  <w:marBottom w:val="0"/>
                  <w:divBdr>
                    <w:top w:val="none" w:sz="0" w:space="0" w:color="auto"/>
                    <w:left w:val="none" w:sz="0" w:space="0" w:color="auto"/>
                    <w:bottom w:val="none" w:sz="0" w:space="0" w:color="auto"/>
                    <w:right w:val="none" w:sz="0" w:space="0" w:color="auto"/>
                  </w:divBdr>
                  <w:divsChild>
                    <w:div w:id="1572733154">
                      <w:marLeft w:val="0"/>
                      <w:marRight w:val="0"/>
                      <w:marTop w:val="0"/>
                      <w:marBottom w:val="0"/>
                      <w:divBdr>
                        <w:top w:val="none" w:sz="0" w:space="0" w:color="auto"/>
                        <w:left w:val="none" w:sz="0" w:space="0" w:color="auto"/>
                        <w:bottom w:val="none" w:sz="0" w:space="0" w:color="auto"/>
                        <w:right w:val="none" w:sz="0" w:space="0" w:color="auto"/>
                      </w:divBdr>
                      <w:divsChild>
                        <w:div w:id="52587413">
                          <w:marLeft w:val="0"/>
                          <w:marRight w:val="0"/>
                          <w:marTop w:val="0"/>
                          <w:marBottom w:val="0"/>
                          <w:divBdr>
                            <w:top w:val="none" w:sz="0" w:space="0" w:color="auto"/>
                            <w:left w:val="none" w:sz="0" w:space="0" w:color="auto"/>
                            <w:bottom w:val="none" w:sz="0" w:space="0" w:color="auto"/>
                            <w:right w:val="none" w:sz="0" w:space="0" w:color="auto"/>
                          </w:divBdr>
                          <w:divsChild>
                            <w:div w:id="303970434">
                              <w:marLeft w:val="0"/>
                              <w:marRight w:val="0"/>
                              <w:marTop w:val="0"/>
                              <w:marBottom w:val="0"/>
                              <w:divBdr>
                                <w:top w:val="none" w:sz="0" w:space="0" w:color="auto"/>
                                <w:left w:val="none" w:sz="0" w:space="0" w:color="auto"/>
                                <w:bottom w:val="none" w:sz="0" w:space="0" w:color="auto"/>
                                <w:right w:val="none" w:sz="0" w:space="0" w:color="auto"/>
                              </w:divBdr>
                              <w:divsChild>
                                <w:div w:id="1065647797">
                                  <w:marLeft w:val="0"/>
                                  <w:marRight w:val="0"/>
                                  <w:marTop w:val="0"/>
                                  <w:marBottom w:val="0"/>
                                  <w:divBdr>
                                    <w:top w:val="none" w:sz="0" w:space="0" w:color="auto"/>
                                    <w:left w:val="none" w:sz="0" w:space="0" w:color="auto"/>
                                    <w:bottom w:val="none" w:sz="0" w:space="0" w:color="auto"/>
                                    <w:right w:val="none" w:sz="0" w:space="0" w:color="auto"/>
                                  </w:divBdr>
                                  <w:divsChild>
                                    <w:div w:id="171920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518055">
                              <w:marLeft w:val="0"/>
                              <w:marRight w:val="0"/>
                              <w:marTop w:val="0"/>
                              <w:marBottom w:val="0"/>
                              <w:divBdr>
                                <w:top w:val="none" w:sz="0" w:space="0" w:color="auto"/>
                                <w:left w:val="none" w:sz="0" w:space="0" w:color="auto"/>
                                <w:bottom w:val="none" w:sz="0" w:space="0" w:color="auto"/>
                                <w:right w:val="none" w:sz="0" w:space="0" w:color="auto"/>
                              </w:divBdr>
                              <w:divsChild>
                                <w:div w:id="1758281593">
                                  <w:marLeft w:val="0"/>
                                  <w:marRight w:val="0"/>
                                  <w:marTop w:val="0"/>
                                  <w:marBottom w:val="0"/>
                                  <w:divBdr>
                                    <w:top w:val="none" w:sz="0" w:space="0" w:color="auto"/>
                                    <w:left w:val="none" w:sz="0" w:space="0" w:color="auto"/>
                                    <w:bottom w:val="none" w:sz="0" w:space="0" w:color="auto"/>
                                    <w:right w:val="none" w:sz="0" w:space="0" w:color="auto"/>
                                  </w:divBdr>
                                  <w:divsChild>
                                    <w:div w:id="2044867784">
                                      <w:marLeft w:val="0"/>
                                      <w:marRight w:val="0"/>
                                      <w:marTop w:val="0"/>
                                      <w:marBottom w:val="0"/>
                                      <w:divBdr>
                                        <w:top w:val="none" w:sz="0" w:space="0" w:color="auto"/>
                                        <w:left w:val="none" w:sz="0" w:space="0" w:color="auto"/>
                                        <w:bottom w:val="none" w:sz="0" w:space="0" w:color="auto"/>
                                        <w:right w:val="none" w:sz="0" w:space="0" w:color="auto"/>
                                      </w:divBdr>
                                      <w:divsChild>
                                        <w:div w:id="76637227">
                                          <w:marLeft w:val="0"/>
                                          <w:marRight w:val="0"/>
                                          <w:marTop w:val="0"/>
                                          <w:marBottom w:val="0"/>
                                          <w:divBdr>
                                            <w:top w:val="none" w:sz="0" w:space="0" w:color="auto"/>
                                            <w:left w:val="none" w:sz="0" w:space="0" w:color="auto"/>
                                            <w:bottom w:val="none" w:sz="0" w:space="0" w:color="auto"/>
                                            <w:right w:val="none" w:sz="0" w:space="0" w:color="auto"/>
                                          </w:divBdr>
                                          <w:divsChild>
                                            <w:div w:id="1856309772">
                                              <w:marLeft w:val="825"/>
                                              <w:marRight w:val="14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32594">
                      <w:marLeft w:val="0"/>
                      <w:marRight w:val="0"/>
                      <w:marTop w:val="0"/>
                      <w:marBottom w:val="0"/>
                      <w:divBdr>
                        <w:top w:val="none" w:sz="0" w:space="0" w:color="auto"/>
                        <w:left w:val="none" w:sz="0" w:space="0" w:color="auto"/>
                        <w:bottom w:val="none" w:sz="0" w:space="0" w:color="auto"/>
                        <w:right w:val="none" w:sz="0" w:space="0" w:color="auto"/>
                      </w:divBdr>
                      <w:divsChild>
                        <w:div w:id="1150752798">
                          <w:marLeft w:val="0"/>
                          <w:marRight w:val="0"/>
                          <w:marTop w:val="0"/>
                          <w:marBottom w:val="0"/>
                          <w:divBdr>
                            <w:top w:val="none" w:sz="0" w:space="0" w:color="auto"/>
                            <w:left w:val="none" w:sz="0" w:space="0" w:color="auto"/>
                            <w:bottom w:val="none" w:sz="0" w:space="0" w:color="auto"/>
                            <w:right w:val="none" w:sz="0" w:space="0" w:color="auto"/>
                          </w:divBdr>
                          <w:divsChild>
                            <w:div w:id="1700936720">
                              <w:marLeft w:val="0"/>
                              <w:marRight w:val="0"/>
                              <w:marTop w:val="0"/>
                              <w:marBottom w:val="240"/>
                              <w:divBdr>
                                <w:top w:val="none" w:sz="0" w:space="0" w:color="auto"/>
                                <w:left w:val="none" w:sz="0" w:space="0" w:color="auto"/>
                                <w:bottom w:val="none" w:sz="0" w:space="0" w:color="auto"/>
                                <w:right w:val="none" w:sz="0" w:space="0" w:color="auto"/>
                              </w:divBdr>
                              <w:divsChild>
                                <w:div w:id="162204829">
                                  <w:marLeft w:val="0"/>
                                  <w:marRight w:val="0"/>
                                  <w:marTop w:val="0"/>
                                  <w:marBottom w:val="0"/>
                                  <w:divBdr>
                                    <w:top w:val="none" w:sz="0" w:space="0" w:color="auto"/>
                                    <w:left w:val="none" w:sz="0" w:space="0" w:color="auto"/>
                                    <w:bottom w:val="none" w:sz="0" w:space="0" w:color="auto"/>
                                    <w:right w:val="none" w:sz="0" w:space="0" w:color="auto"/>
                                  </w:divBdr>
                                  <w:divsChild>
                                    <w:div w:id="665523388">
                                      <w:marLeft w:val="0"/>
                                      <w:marRight w:val="0"/>
                                      <w:marTop w:val="0"/>
                                      <w:marBottom w:val="0"/>
                                      <w:divBdr>
                                        <w:top w:val="none" w:sz="0" w:space="0" w:color="auto"/>
                                        <w:left w:val="none" w:sz="0" w:space="0" w:color="auto"/>
                                        <w:bottom w:val="none" w:sz="0" w:space="0" w:color="auto"/>
                                        <w:right w:val="none" w:sz="0" w:space="0" w:color="auto"/>
                                      </w:divBdr>
                                      <w:divsChild>
                                        <w:div w:id="1670131174">
                                          <w:marLeft w:val="0"/>
                                          <w:marRight w:val="0"/>
                                          <w:marTop w:val="0"/>
                                          <w:marBottom w:val="0"/>
                                          <w:divBdr>
                                            <w:top w:val="none" w:sz="0" w:space="0" w:color="auto"/>
                                            <w:left w:val="none" w:sz="0" w:space="0" w:color="auto"/>
                                            <w:bottom w:val="none" w:sz="0" w:space="0" w:color="auto"/>
                                            <w:right w:val="none" w:sz="0" w:space="0" w:color="auto"/>
                                          </w:divBdr>
                                          <w:divsChild>
                                            <w:div w:id="2072651047">
                                              <w:marLeft w:val="0"/>
                                              <w:marRight w:val="0"/>
                                              <w:marTop w:val="0"/>
                                              <w:marBottom w:val="0"/>
                                              <w:divBdr>
                                                <w:top w:val="none" w:sz="0" w:space="0" w:color="auto"/>
                                                <w:left w:val="none" w:sz="0" w:space="0" w:color="auto"/>
                                                <w:bottom w:val="none" w:sz="0" w:space="0" w:color="auto"/>
                                                <w:right w:val="none" w:sz="0" w:space="0" w:color="auto"/>
                                              </w:divBdr>
                                              <w:divsChild>
                                                <w:div w:id="1695573095">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439032184">
                                          <w:marLeft w:val="0"/>
                                          <w:marRight w:val="0"/>
                                          <w:marTop w:val="0"/>
                                          <w:marBottom w:val="0"/>
                                          <w:divBdr>
                                            <w:top w:val="none" w:sz="0" w:space="0" w:color="auto"/>
                                            <w:left w:val="none" w:sz="0" w:space="0" w:color="auto"/>
                                            <w:bottom w:val="none" w:sz="0" w:space="0" w:color="auto"/>
                                            <w:right w:val="none" w:sz="0" w:space="0" w:color="auto"/>
                                          </w:divBdr>
                                          <w:divsChild>
                                            <w:div w:id="462773458">
                                              <w:marLeft w:val="0"/>
                                              <w:marRight w:val="0"/>
                                              <w:marTop w:val="0"/>
                                              <w:marBottom w:val="0"/>
                                              <w:divBdr>
                                                <w:top w:val="none" w:sz="0" w:space="0" w:color="auto"/>
                                                <w:left w:val="none" w:sz="0" w:space="0" w:color="auto"/>
                                                <w:bottom w:val="none" w:sz="0" w:space="0" w:color="auto"/>
                                                <w:right w:val="none" w:sz="0" w:space="0" w:color="auto"/>
                                              </w:divBdr>
                                              <w:divsChild>
                                                <w:div w:id="1912304655">
                                                  <w:marLeft w:val="0"/>
                                                  <w:marRight w:val="0"/>
                                                  <w:marTop w:val="0"/>
                                                  <w:marBottom w:val="0"/>
                                                  <w:divBdr>
                                                    <w:top w:val="none" w:sz="0" w:space="0" w:color="auto"/>
                                                    <w:left w:val="none" w:sz="0" w:space="0" w:color="auto"/>
                                                    <w:bottom w:val="none" w:sz="0" w:space="0" w:color="auto"/>
                                                    <w:right w:val="none" w:sz="0" w:space="0" w:color="auto"/>
                                                  </w:divBdr>
                                                  <w:divsChild>
                                                    <w:div w:id="224947674">
                                                      <w:marLeft w:val="0"/>
                                                      <w:marRight w:val="0"/>
                                                      <w:marTop w:val="0"/>
                                                      <w:marBottom w:val="0"/>
                                                      <w:divBdr>
                                                        <w:top w:val="none" w:sz="0" w:space="0" w:color="auto"/>
                                                        <w:left w:val="none" w:sz="0" w:space="0" w:color="auto"/>
                                                        <w:bottom w:val="none" w:sz="0" w:space="0" w:color="auto"/>
                                                        <w:right w:val="none" w:sz="0" w:space="0" w:color="auto"/>
                                                      </w:divBdr>
                                                      <w:divsChild>
                                                        <w:div w:id="942878523">
                                                          <w:marLeft w:val="0"/>
                                                          <w:marRight w:val="0"/>
                                                          <w:marTop w:val="0"/>
                                                          <w:marBottom w:val="0"/>
                                                          <w:divBdr>
                                                            <w:top w:val="none" w:sz="0" w:space="0" w:color="auto"/>
                                                            <w:left w:val="none" w:sz="0" w:space="0" w:color="auto"/>
                                                            <w:bottom w:val="none" w:sz="0" w:space="0" w:color="auto"/>
                                                            <w:right w:val="none" w:sz="0" w:space="0" w:color="auto"/>
                                                          </w:divBdr>
                                                          <w:divsChild>
                                                            <w:div w:id="394010841">
                                                              <w:marLeft w:val="0"/>
                                                              <w:marRight w:val="0"/>
                                                              <w:marTop w:val="0"/>
                                                              <w:marBottom w:val="0"/>
                                                              <w:divBdr>
                                                                <w:top w:val="none" w:sz="0" w:space="0" w:color="auto"/>
                                                                <w:left w:val="none" w:sz="0" w:space="0" w:color="auto"/>
                                                                <w:bottom w:val="none" w:sz="0" w:space="0" w:color="auto"/>
                                                                <w:right w:val="none" w:sz="0" w:space="0" w:color="auto"/>
                                                              </w:divBdr>
                                                              <w:divsChild>
                                                                <w:div w:id="1505783433">
                                                                  <w:marLeft w:val="0"/>
                                                                  <w:marRight w:val="0"/>
                                                                  <w:marTop w:val="0"/>
                                                                  <w:marBottom w:val="0"/>
                                                                  <w:divBdr>
                                                                    <w:top w:val="none" w:sz="0" w:space="0" w:color="auto"/>
                                                                    <w:left w:val="none" w:sz="0" w:space="0" w:color="auto"/>
                                                                    <w:bottom w:val="none" w:sz="0" w:space="0" w:color="auto"/>
                                                                    <w:right w:val="none" w:sz="0" w:space="0" w:color="auto"/>
                                                                  </w:divBdr>
                                                                  <w:divsChild>
                                                                    <w:div w:id="1455171951">
                                                                      <w:marLeft w:val="0"/>
                                                                      <w:marRight w:val="0"/>
                                                                      <w:marTop w:val="0"/>
                                                                      <w:marBottom w:val="0"/>
                                                                      <w:divBdr>
                                                                        <w:top w:val="none" w:sz="0" w:space="0" w:color="auto"/>
                                                                        <w:left w:val="none" w:sz="0" w:space="0" w:color="auto"/>
                                                                        <w:bottom w:val="none" w:sz="0" w:space="0" w:color="auto"/>
                                                                        <w:right w:val="none" w:sz="0" w:space="0" w:color="auto"/>
                                                                      </w:divBdr>
                                                                      <w:divsChild>
                                                                        <w:div w:id="1907763338">
                                                                          <w:marLeft w:val="0"/>
                                                                          <w:marRight w:val="0"/>
                                                                          <w:marTop w:val="0"/>
                                                                          <w:marBottom w:val="0"/>
                                                                          <w:divBdr>
                                                                            <w:top w:val="none" w:sz="0" w:space="0" w:color="auto"/>
                                                                            <w:left w:val="none" w:sz="0" w:space="0" w:color="auto"/>
                                                                            <w:bottom w:val="none" w:sz="0" w:space="0" w:color="auto"/>
                                                                            <w:right w:val="none" w:sz="0" w:space="0" w:color="auto"/>
                                                                          </w:divBdr>
                                                                          <w:divsChild>
                                                                            <w:div w:id="1499227489">
                                                                              <w:marLeft w:val="0"/>
                                                                              <w:marRight w:val="0"/>
                                                                              <w:marTop w:val="0"/>
                                                                              <w:marBottom w:val="0"/>
                                                                              <w:divBdr>
                                                                                <w:top w:val="none" w:sz="0" w:space="0" w:color="auto"/>
                                                                                <w:left w:val="none" w:sz="0" w:space="0" w:color="auto"/>
                                                                                <w:bottom w:val="none" w:sz="0" w:space="0" w:color="auto"/>
                                                                                <w:right w:val="none" w:sz="0" w:space="0" w:color="auto"/>
                                                                              </w:divBdr>
                                                                              <w:divsChild>
                                                                                <w:div w:id="997808326">
                                                                                  <w:marLeft w:val="0"/>
                                                                                  <w:marRight w:val="0"/>
                                                                                  <w:marTop w:val="0"/>
                                                                                  <w:marBottom w:val="0"/>
                                                                                  <w:divBdr>
                                                                                    <w:top w:val="none" w:sz="0" w:space="0" w:color="auto"/>
                                                                                    <w:left w:val="none" w:sz="0" w:space="0" w:color="auto"/>
                                                                                    <w:bottom w:val="none" w:sz="0" w:space="0" w:color="auto"/>
                                                                                    <w:right w:val="none" w:sz="0" w:space="0" w:color="auto"/>
                                                                                  </w:divBdr>
                                                                                  <w:divsChild>
                                                                                    <w:div w:id="751582417">
                                                                                      <w:marLeft w:val="0"/>
                                                                                      <w:marRight w:val="90"/>
                                                                                      <w:marTop w:val="0"/>
                                                                                      <w:marBottom w:val="0"/>
                                                                                      <w:divBdr>
                                                                                        <w:top w:val="none" w:sz="0" w:space="0" w:color="auto"/>
                                                                                        <w:left w:val="none" w:sz="0" w:space="0" w:color="auto"/>
                                                                                        <w:bottom w:val="none" w:sz="0" w:space="0" w:color="auto"/>
                                                                                        <w:right w:val="none" w:sz="0" w:space="0" w:color="auto"/>
                                                                                      </w:divBdr>
                                                                                      <w:divsChild>
                                                                                        <w:div w:id="253049184">
                                                                                          <w:marLeft w:val="0"/>
                                                                                          <w:marRight w:val="0"/>
                                                                                          <w:marTop w:val="0"/>
                                                                                          <w:marBottom w:val="0"/>
                                                                                          <w:divBdr>
                                                                                            <w:top w:val="none" w:sz="0" w:space="0" w:color="auto"/>
                                                                                            <w:left w:val="none" w:sz="0" w:space="0" w:color="auto"/>
                                                                                            <w:bottom w:val="none" w:sz="0" w:space="0" w:color="auto"/>
                                                                                            <w:right w:val="none" w:sz="0" w:space="0" w:color="auto"/>
                                                                                          </w:divBdr>
                                                                                          <w:divsChild>
                                                                                            <w:div w:id="180519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5023994">
                                                                      <w:marLeft w:val="0"/>
                                                                      <w:marRight w:val="0"/>
                                                                      <w:marTop w:val="0"/>
                                                                      <w:marBottom w:val="0"/>
                                                                      <w:divBdr>
                                                                        <w:top w:val="none" w:sz="0" w:space="0" w:color="auto"/>
                                                                        <w:left w:val="none" w:sz="0" w:space="0" w:color="auto"/>
                                                                        <w:bottom w:val="none" w:sz="0" w:space="0" w:color="auto"/>
                                                                        <w:right w:val="none" w:sz="0" w:space="0" w:color="auto"/>
                                                                      </w:divBdr>
                                                                      <w:divsChild>
                                                                        <w:div w:id="1030762378">
                                                                          <w:marLeft w:val="0"/>
                                                                          <w:marRight w:val="0"/>
                                                                          <w:marTop w:val="0"/>
                                                                          <w:marBottom w:val="0"/>
                                                                          <w:divBdr>
                                                                            <w:top w:val="none" w:sz="0" w:space="0" w:color="auto"/>
                                                                            <w:left w:val="none" w:sz="0" w:space="0" w:color="auto"/>
                                                                            <w:bottom w:val="none" w:sz="0" w:space="0" w:color="auto"/>
                                                                            <w:right w:val="none" w:sz="0" w:space="0" w:color="auto"/>
                                                                          </w:divBdr>
                                                                          <w:divsChild>
                                                                            <w:div w:id="488863027">
                                                                              <w:marLeft w:val="0"/>
                                                                              <w:marRight w:val="0"/>
                                                                              <w:marTop w:val="0"/>
                                                                              <w:marBottom w:val="0"/>
                                                                              <w:divBdr>
                                                                                <w:top w:val="none" w:sz="0" w:space="0" w:color="auto"/>
                                                                                <w:left w:val="none" w:sz="0" w:space="0" w:color="auto"/>
                                                                                <w:bottom w:val="none" w:sz="0" w:space="0" w:color="auto"/>
                                                                                <w:right w:val="none" w:sz="0" w:space="0" w:color="auto"/>
                                                                              </w:divBdr>
                                                                              <w:divsChild>
                                                                                <w:div w:id="1792476535">
                                                                                  <w:marLeft w:val="0"/>
                                                                                  <w:marRight w:val="0"/>
                                                                                  <w:marTop w:val="0"/>
                                                                                  <w:marBottom w:val="0"/>
                                                                                  <w:divBdr>
                                                                                    <w:top w:val="none" w:sz="0" w:space="0" w:color="auto"/>
                                                                                    <w:left w:val="none" w:sz="0" w:space="0" w:color="auto"/>
                                                                                    <w:bottom w:val="none" w:sz="0" w:space="0" w:color="auto"/>
                                                                                    <w:right w:val="none" w:sz="0" w:space="0" w:color="auto"/>
                                                                                  </w:divBdr>
                                                                                  <w:divsChild>
                                                                                    <w:div w:id="1437289780">
                                                                                      <w:marLeft w:val="0"/>
                                                                                      <w:marRight w:val="0"/>
                                                                                      <w:marTop w:val="0"/>
                                                                                      <w:marBottom w:val="0"/>
                                                                                      <w:divBdr>
                                                                                        <w:top w:val="single" w:sz="2" w:space="0" w:color="auto"/>
                                                                                        <w:left w:val="none" w:sz="0" w:space="0" w:color="auto"/>
                                                                                        <w:bottom w:val="none" w:sz="0" w:space="0" w:color="auto"/>
                                                                                        <w:right w:val="none" w:sz="0" w:space="0" w:color="auto"/>
                                                                                      </w:divBdr>
                                                                                      <w:divsChild>
                                                                                        <w:div w:id="971982585">
                                                                                          <w:marLeft w:val="0"/>
                                                                                          <w:marRight w:val="0"/>
                                                                                          <w:marTop w:val="0"/>
                                                                                          <w:marBottom w:val="0"/>
                                                                                          <w:divBdr>
                                                                                            <w:top w:val="none" w:sz="0" w:space="0" w:color="auto"/>
                                                                                            <w:left w:val="none" w:sz="0" w:space="0" w:color="auto"/>
                                                                                            <w:bottom w:val="none" w:sz="0" w:space="0" w:color="auto"/>
                                                                                            <w:right w:val="none" w:sz="0" w:space="0" w:color="auto"/>
                                                                                          </w:divBdr>
                                                                                          <w:divsChild>
                                                                                            <w:div w:id="847060655">
                                                                                              <w:marLeft w:val="0"/>
                                                                                              <w:marRight w:val="0"/>
                                                                                              <w:marTop w:val="0"/>
                                                                                              <w:marBottom w:val="0"/>
                                                                                              <w:divBdr>
                                                                                                <w:top w:val="none" w:sz="0" w:space="0" w:color="auto"/>
                                                                                                <w:left w:val="none" w:sz="0" w:space="0" w:color="auto"/>
                                                                                                <w:bottom w:val="none" w:sz="0" w:space="0" w:color="auto"/>
                                                                                                <w:right w:val="none" w:sz="0" w:space="0" w:color="auto"/>
                                                                                              </w:divBdr>
                                                                                              <w:divsChild>
                                                                                                <w:div w:id="1272517488">
                                                                                                  <w:marLeft w:val="0"/>
                                                                                                  <w:marRight w:val="0"/>
                                                                                                  <w:marTop w:val="0"/>
                                                                                                  <w:marBottom w:val="0"/>
                                                                                                  <w:divBdr>
                                                                                                    <w:top w:val="none" w:sz="0" w:space="0" w:color="auto"/>
                                                                                                    <w:left w:val="none" w:sz="0" w:space="0" w:color="auto"/>
                                                                                                    <w:bottom w:val="none" w:sz="0" w:space="0" w:color="auto"/>
                                                                                                    <w:right w:val="none" w:sz="0" w:space="0" w:color="auto"/>
                                                                                                  </w:divBdr>
                                                                                                  <w:divsChild>
                                                                                                    <w:div w:id="1041978499">
                                                                                                      <w:marLeft w:val="0"/>
                                                                                                      <w:marRight w:val="0"/>
                                                                                                      <w:marTop w:val="0"/>
                                                                                                      <w:marBottom w:val="0"/>
                                                                                                      <w:divBdr>
                                                                                                        <w:top w:val="none" w:sz="0" w:space="0" w:color="auto"/>
                                                                                                        <w:left w:val="none" w:sz="0" w:space="0" w:color="auto"/>
                                                                                                        <w:bottom w:val="none" w:sz="0" w:space="0" w:color="auto"/>
                                                                                                        <w:right w:val="none" w:sz="0" w:space="0" w:color="auto"/>
                                                                                                      </w:divBdr>
                                                                                                      <w:divsChild>
                                                                                                        <w:div w:id="1785659917">
                                                                                                          <w:marLeft w:val="0"/>
                                                                                                          <w:marRight w:val="0"/>
                                                                                                          <w:marTop w:val="0"/>
                                                                                                          <w:marBottom w:val="0"/>
                                                                                                          <w:divBdr>
                                                                                                            <w:top w:val="none" w:sz="0" w:space="0" w:color="auto"/>
                                                                                                            <w:left w:val="none" w:sz="0" w:space="0" w:color="auto"/>
                                                                                                            <w:bottom w:val="none" w:sz="0" w:space="0" w:color="auto"/>
                                                                                                            <w:right w:val="none" w:sz="0" w:space="0" w:color="auto"/>
                                                                                                          </w:divBdr>
                                                                                                          <w:divsChild>
                                                                                                            <w:div w:id="363022904">
                                                                                                              <w:marLeft w:val="0"/>
                                                                                                              <w:marRight w:val="0"/>
                                                                                                              <w:marTop w:val="0"/>
                                                                                                              <w:marBottom w:val="0"/>
                                                                                                              <w:divBdr>
                                                                                                                <w:top w:val="none" w:sz="0" w:space="0" w:color="auto"/>
                                                                                                                <w:left w:val="none" w:sz="0" w:space="0" w:color="auto"/>
                                                                                                                <w:bottom w:val="none" w:sz="0" w:space="0" w:color="auto"/>
                                                                                                                <w:right w:val="none" w:sz="0" w:space="0" w:color="auto"/>
                                                                                                              </w:divBdr>
                                                                                                              <w:divsChild>
                                                                                                                <w:div w:id="158426800">
                                                                                                                  <w:marLeft w:val="0"/>
                                                                                                                  <w:marRight w:val="0"/>
                                                                                                                  <w:marTop w:val="0"/>
                                                                                                                  <w:marBottom w:val="0"/>
                                                                                                                  <w:divBdr>
                                                                                                                    <w:top w:val="none" w:sz="0" w:space="0" w:color="auto"/>
                                                                                                                    <w:left w:val="none" w:sz="0" w:space="0" w:color="auto"/>
                                                                                                                    <w:bottom w:val="none" w:sz="0" w:space="0" w:color="auto"/>
                                                                                                                    <w:right w:val="none" w:sz="0" w:space="0" w:color="auto"/>
                                                                                                                  </w:divBdr>
                                                                                                                </w:div>
                                                                                                              </w:divsChild>
                                                                                                            </w:div>
                                                                                                            <w:div w:id="1790277123">
                                                                                                              <w:marLeft w:val="0"/>
                                                                                                              <w:marRight w:val="0"/>
                                                                                                              <w:marTop w:val="0"/>
                                                                                                              <w:marBottom w:val="0"/>
                                                                                                              <w:divBdr>
                                                                                                                <w:top w:val="none" w:sz="0" w:space="0" w:color="auto"/>
                                                                                                                <w:left w:val="none" w:sz="0" w:space="0" w:color="auto"/>
                                                                                                                <w:bottom w:val="none" w:sz="0" w:space="0" w:color="auto"/>
                                                                                                                <w:right w:val="none" w:sz="0" w:space="0" w:color="auto"/>
                                                                                                              </w:divBdr>
                                                                                                              <w:divsChild>
                                                                                                                <w:div w:id="1001815847">
                                                                                                                  <w:marLeft w:val="0"/>
                                                                                                                  <w:marRight w:val="0"/>
                                                                                                                  <w:marTop w:val="0"/>
                                                                                                                  <w:marBottom w:val="0"/>
                                                                                                                  <w:divBdr>
                                                                                                                    <w:top w:val="none" w:sz="0" w:space="0" w:color="auto"/>
                                                                                                                    <w:left w:val="none" w:sz="0" w:space="0" w:color="auto"/>
                                                                                                                    <w:bottom w:val="none" w:sz="0" w:space="0" w:color="auto"/>
                                                                                                                    <w:right w:val="none" w:sz="0" w:space="0" w:color="auto"/>
                                                                                                                  </w:divBdr>
                                                                                                                  <w:divsChild>
                                                                                                                    <w:div w:id="1087850866">
                                                                                                                      <w:marLeft w:val="0"/>
                                                                                                                      <w:marRight w:val="0"/>
                                                                                                                      <w:marTop w:val="0"/>
                                                                                                                      <w:marBottom w:val="0"/>
                                                                                                                      <w:divBdr>
                                                                                                                        <w:top w:val="none" w:sz="0" w:space="0" w:color="auto"/>
                                                                                                                        <w:left w:val="none" w:sz="0" w:space="0" w:color="auto"/>
                                                                                                                        <w:bottom w:val="none" w:sz="0" w:space="0" w:color="auto"/>
                                                                                                                        <w:right w:val="none" w:sz="0" w:space="0" w:color="auto"/>
                                                                                                                      </w:divBdr>
                                                                                                                    </w:div>
                                                                                                                    <w:div w:id="998466448">
                                                                                                                      <w:marLeft w:val="0"/>
                                                                                                                      <w:marRight w:val="0"/>
                                                                                                                      <w:marTop w:val="0"/>
                                                                                                                      <w:marBottom w:val="0"/>
                                                                                                                      <w:divBdr>
                                                                                                                        <w:top w:val="none" w:sz="0" w:space="0" w:color="auto"/>
                                                                                                                        <w:left w:val="none" w:sz="0" w:space="0" w:color="auto"/>
                                                                                                                        <w:bottom w:val="none" w:sz="0" w:space="0" w:color="auto"/>
                                                                                                                        <w:right w:val="none" w:sz="0" w:space="0" w:color="auto"/>
                                                                                                                      </w:divBdr>
                                                                                                                    </w:div>
                                                                                                                    <w:div w:id="567115593">
                                                                                                                      <w:marLeft w:val="60"/>
                                                                                                                      <w:marRight w:val="0"/>
                                                                                                                      <w:marTop w:val="0"/>
                                                                                                                      <w:marBottom w:val="0"/>
                                                                                                                      <w:divBdr>
                                                                                                                        <w:top w:val="none" w:sz="0" w:space="0" w:color="auto"/>
                                                                                                                        <w:left w:val="none" w:sz="0" w:space="0" w:color="auto"/>
                                                                                                                        <w:bottom w:val="none" w:sz="0" w:space="0" w:color="auto"/>
                                                                                                                        <w:right w:val="none" w:sz="0" w:space="0" w:color="auto"/>
                                                                                                                      </w:divBdr>
                                                                                                                    </w:div>
                                                                                                                  </w:divsChild>
                                                                                                                </w:div>
                                                                                                                <w:div w:id="745421290">
                                                                                                                  <w:marLeft w:val="0"/>
                                                                                                                  <w:marRight w:val="0"/>
                                                                                                                  <w:marTop w:val="0"/>
                                                                                                                  <w:marBottom w:val="0"/>
                                                                                                                  <w:divBdr>
                                                                                                                    <w:top w:val="none" w:sz="0" w:space="0" w:color="auto"/>
                                                                                                                    <w:left w:val="none" w:sz="0" w:space="0" w:color="auto"/>
                                                                                                                    <w:bottom w:val="none" w:sz="0" w:space="0" w:color="auto"/>
                                                                                                                    <w:right w:val="none" w:sz="0" w:space="0" w:color="auto"/>
                                                                                                                  </w:divBdr>
                                                                                                                  <w:divsChild>
                                                                                                                    <w:div w:id="321592743">
                                                                                                                      <w:marLeft w:val="0"/>
                                                                                                                      <w:marRight w:val="0"/>
                                                                                                                      <w:marTop w:val="120"/>
                                                                                                                      <w:marBottom w:val="0"/>
                                                                                                                      <w:divBdr>
                                                                                                                        <w:top w:val="none" w:sz="0" w:space="0" w:color="auto"/>
                                                                                                                        <w:left w:val="none" w:sz="0" w:space="0" w:color="auto"/>
                                                                                                                        <w:bottom w:val="none" w:sz="0" w:space="0" w:color="auto"/>
                                                                                                                        <w:right w:val="none" w:sz="0" w:space="0" w:color="auto"/>
                                                                                                                      </w:divBdr>
                                                                                                                      <w:divsChild>
                                                                                                                        <w:div w:id="310330140">
                                                                                                                          <w:marLeft w:val="0"/>
                                                                                                                          <w:marRight w:val="0"/>
                                                                                                                          <w:marTop w:val="0"/>
                                                                                                                          <w:marBottom w:val="0"/>
                                                                                                                          <w:divBdr>
                                                                                                                            <w:top w:val="none" w:sz="0" w:space="0" w:color="auto"/>
                                                                                                                            <w:left w:val="none" w:sz="0" w:space="0" w:color="auto"/>
                                                                                                                            <w:bottom w:val="none" w:sz="0" w:space="0" w:color="auto"/>
                                                                                                                            <w:right w:val="none" w:sz="0" w:space="0" w:color="auto"/>
                                                                                                                          </w:divBdr>
                                                                                                                          <w:divsChild>
                                                                                                                            <w:div w:id="978342841">
                                                                                                                              <w:marLeft w:val="0"/>
                                                                                                                              <w:marRight w:val="0"/>
                                                                                                                              <w:marTop w:val="0"/>
                                                                                                                              <w:marBottom w:val="0"/>
                                                                                                                              <w:divBdr>
                                                                                                                                <w:top w:val="none" w:sz="0" w:space="0" w:color="auto"/>
                                                                                                                                <w:left w:val="none" w:sz="0" w:space="0" w:color="auto"/>
                                                                                                                                <w:bottom w:val="none" w:sz="0" w:space="0" w:color="auto"/>
                                                                                                                                <w:right w:val="none" w:sz="0" w:space="0" w:color="auto"/>
                                                                                                                              </w:divBdr>
                                                                                                                              <w:divsChild>
                                                                                                                                <w:div w:id="73551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29201430">
      <w:bodyDiv w:val="1"/>
      <w:marLeft w:val="0"/>
      <w:marRight w:val="0"/>
      <w:marTop w:val="0"/>
      <w:marBottom w:val="0"/>
      <w:divBdr>
        <w:top w:val="none" w:sz="0" w:space="0" w:color="auto"/>
        <w:left w:val="none" w:sz="0" w:space="0" w:color="auto"/>
        <w:bottom w:val="none" w:sz="0" w:space="0" w:color="auto"/>
        <w:right w:val="none" w:sz="0" w:space="0" w:color="auto"/>
      </w:divBdr>
    </w:div>
    <w:div w:id="1567253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versiontracker.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conversiontracker.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nairametrics.com/2025/08/16/top-10-nigerian-banks-with-the-biggest-social-media-presence-in-july-2025/" TargetMode="External"/><Relationship Id="rId4" Type="http://schemas.openxmlformats.org/officeDocument/2006/relationships/webSettings" Target="webSettings.xml"/><Relationship Id="rId9" Type="http://schemas.openxmlformats.org/officeDocument/2006/relationships/hyperlink" Target="http://conversiontrack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4667</Words>
  <Characters>26606</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Edemadide</dc:creator>
  <cp:keywords/>
  <dc:description/>
  <cp:lastModifiedBy>Patricia Edemadide</cp:lastModifiedBy>
  <cp:revision>2</cp:revision>
  <dcterms:created xsi:type="dcterms:W3CDTF">2026-06-10T13:24:00Z</dcterms:created>
  <dcterms:modified xsi:type="dcterms:W3CDTF">2026-06-10T13:24:00Z</dcterms:modified>
</cp:coreProperties>
</file>