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AD5A8" w14:textId="77777777" w:rsidR="00BC35BF" w:rsidRDefault="00BC35BF" w:rsidP="00BC35BF">
      <w:pPr>
        <w:pStyle w:val="Title"/>
        <w:jc w:val="center"/>
        <w:rPr>
          <w:rFonts w:ascii="Times New Roman" w:hAnsi="Times New Roman" w:cs="Times New Roman"/>
          <w:b/>
          <w:bCs/>
          <w:sz w:val="28"/>
          <w:szCs w:val="28"/>
        </w:rPr>
      </w:pPr>
      <w:r w:rsidRPr="00BC35BF">
        <w:rPr>
          <w:rFonts w:ascii="Times New Roman" w:hAnsi="Times New Roman" w:cs="Times New Roman"/>
          <w:b/>
          <w:bCs/>
          <w:sz w:val="28"/>
          <w:szCs w:val="28"/>
        </w:rPr>
        <w:t>Influence of Traditional Media Channels on Agribusiness</w:t>
      </w:r>
    </w:p>
    <w:p w14:paraId="29240F24" w14:textId="55B7713C" w:rsidR="00BC35BF" w:rsidRPr="00BC35BF" w:rsidRDefault="00BC35BF" w:rsidP="00BC35BF">
      <w:pPr>
        <w:pStyle w:val="Title"/>
        <w:jc w:val="center"/>
        <w:rPr>
          <w:rFonts w:ascii="Times New Roman" w:hAnsi="Times New Roman" w:cs="Times New Roman"/>
          <w:b/>
          <w:bCs/>
          <w:sz w:val="28"/>
          <w:szCs w:val="28"/>
        </w:rPr>
      </w:pPr>
      <w:r w:rsidRPr="00BC35BF">
        <w:rPr>
          <w:rFonts w:ascii="Times New Roman" w:hAnsi="Times New Roman" w:cs="Times New Roman"/>
          <w:b/>
          <w:bCs/>
          <w:sz w:val="28"/>
          <w:szCs w:val="28"/>
        </w:rPr>
        <w:t xml:space="preserve"> Awareness and Adoption in Nigeria</w:t>
      </w:r>
    </w:p>
    <w:p w14:paraId="32BAE455" w14:textId="77777777" w:rsidR="00BC35BF" w:rsidRDefault="00BC35BF" w:rsidP="00BC35BF">
      <w:pPr>
        <w:spacing w:line="360" w:lineRule="auto"/>
        <w:jc w:val="center"/>
        <w:rPr>
          <w:rFonts w:ascii="Times New Roman" w:hAnsi="Times New Roman" w:cs="Times New Roman"/>
          <w:b/>
          <w:bCs/>
        </w:rPr>
      </w:pPr>
    </w:p>
    <w:p w14:paraId="46D6633A" w14:textId="77777777" w:rsidR="00BC35BF" w:rsidRPr="00223FAC" w:rsidRDefault="00BC35BF" w:rsidP="00BC35BF">
      <w:pPr>
        <w:spacing w:after="0" w:line="240" w:lineRule="auto"/>
        <w:jc w:val="center"/>
        <w:rPr>
          <w:rFonts w:ascii="Times New Roman" w:hAnsi="Times New Roman" w:cs="Times New Roman"/>
          <w:b/>
          <w:bCs/>
        </w:rPr>
      </w:pPr>
      <w:r w:rsidRPr="00223FAC">
        <w:rPr>
          <w:rFonts w:ascii="Times New Roman" w:hAnsi="Times New Roman" w:cs="Times New Roman"/>
          <w:b/>
          <w:bCs/>
        </w:rPr>
        <w:t>Nwabueze, Queen Ifeoma</w:t>
      </w:r>
    </w:p>
    <w:p w14:paraId="29A97373" w14:textId="77777777" w:rsidR="00BC35BF" w:rsidRPr="00223FAC" w:rsidRDefault="00BC35BF" w:rsidP="00BC35BF">
      <w:pPr>
        <w:spacing w:after="0" w:line="240" w:lineRule="auto"/>
        <w:jc w:val="center"/>
        <w:rPr>
          <w:rFonts w:ascii="Times New Roman" w:hAnsi="Times New Roman" w:cs="Times New Roman"/>
        </w:rPr>
      </w:pPr>
      <w:r w:rsidRPr="00223FAC">
        <w:rPr>
          <w:rFonts w:ascii="Times New Roman" w:hAnsi="Times New Roman" w:cs="Times New Roman"/>
        </w:rPr>
        <w:t>Department of Mass Communication</w:t>
      </w:r>
    </w:p>
    <w:p w14:paraId="64BED246" w14:textId="77777777" w:rsidR="00BC35BF" w:rsidRDefault="00BC35BF" w:rsidP="00BC35BF">
      <w:pPr>
        <w:spacing w:after="0" w:line="240" w:lineRule="auto"/>
        <w:jc w:val="center"/>
        <w:rPr>
          <w:rFonts w:ascii="Times New Roman" w:hAnsi="Times New Roman" w:cs="Times New Roman"/>
        </w:rPr>
      </w:pPr>
      <w:r w:rsidRPr="00223FAC">
        <w:rPr>
          <w:rFonts w:ascii="Times New Roman" w:hAnsi="Times New Roman" w:cs="Times New Roman"/>
        </w:rPr>
        <w:t>University of Nigeria Nsukka</w:t>
      </w:r>
    </w:p>
    <w:p w14:paraId="0795BCEC" w14:textId="77777777" w:rsidR="00BC35BF" w:rsidRPr="00223FAC" w:rsidRDefault="00BC35BF" w:rsidP="00BC35BF">
      <w:pPr>
        <w:spacing w:after="0" w:line="240" w:lineRule="auto"/>
        <w:jc w:val="center"/>
        <w:rPr>
          <w:rFonts w:ascii="Times New Roman" w:hAnsi="Times New Roman" w:cs="Times New Roman"/>
        </w:rPr>
      </w:pPr>
    </w:p>
    <w:p w14:paraId="167D5605" w14:textId="77777777" w:rsidR="00BC35BF" w:rsidRDefault="00BC35BF" w:rsidP="00BC35BF">
      <w:pPr>
        <w:spacing w:after="0" w:line="240" w:lineRule="auto"/>
        <w:jc w:val="center"/>
        <w:rPr>
          <w:rFonts w:ascii="Times New Roman" w:hAnsi="Times New Roman" w:cs="Times New Roman"/>
        </w:rPr>
      </w:pPr>
      <w:r>
        <w:rPr>
          <w:rFonts w:ascii="Times New Roman" w:hAnsi="Times New Roman" w:cs="Times New Roman"/>
        </w:rPr>
        <w:t>&amp;</w:t>
      </w:r>
    </w:p>
    <w:p w14:paraId="6159BEB4" w14:textId="77777777" w:rsidR="00BC35BF" w:rsidRPr="00223FAC" w:rsidRDefault="00BC35BF" w:rsidP="00BC35BF">
      <w:pPr>
        <w:spacing w:after="0" w:line="240" w:lineRule="auto"/>
        <w:jc w:val="center"/>
        <w:rPr>
          <w:rFonts w:ascii="Times New Roman" w:hAnsi="Times New Roman" w:cs="Times New Roman"/>
        </w:rPr>
      </w:pPr>
    </w:p>
    <w:p w14:paraId="28A15FC7" w14:textId="440DB971" w:rsidR="00BC35BF" w:rsidRPr="00BC35BF" w:rsidRDefault="00BC35BF" w:rsidP="00BC35BF">
      <w:pPr>
        <w:spacing w:after="0" w:line="240" w:lineRule="auto"/>
        <w:jc w:val="center"/>
        <w:rPr>
          <w:rFonts w:ascii="Times New Roman" w:hAnsi="Times New Roman" w:cs="Times New Roman"/>
          <w:b/>
          <w:bCs/>
        </w:rPr>
      </w:pPr>
      <w:proofErr w:type="spellStart"/>
      <w:r w:rsidRPr="00BC35BF">
        <w:rPr>
          <w:rFonts w:ascii="Times New Roman" w:hAnsi="Times New Roman" w:cs="Times New Roman"/>
          <w:b/>
          <w:bCs/>
        </w:rPr>
        <w:t>Wogu</w:t>
      </w:r>
      <w:proofErr w:type="spellEnd"/>
      <w:r w:rsidRPr="00BC35BF">
        <w:rPr>
          <w:rFonts w:ascii="Times New Roman" w:hAnsi="Times New Roman" w:cs="Times New Roman"/>
          <w:b/>
          <w:bCs/>
        </w:rPr>
        <w:t>, Joseph Oluchukwu</w:t>
      </w:r>
    </w:p>
    <w:p w14:paraId="56562A30" w14:textId="77777777" w:rsidR="00BC35BF" w:rsidRPr="00223FAC" w:rsidRDefault="00BC35BF" w:rsidP="00BC35BF">
      <w:pPr>
        <w:spacing w:after="0" w:line="240" w:lineRule="auto"/>
        <w:jc w:val="center"/>
        <w:rPr>
          <w:rFonts w:ascii="Times New Roman" w:hAnsi="Times New Roman" w:cs="Times New Roman"/>
        </w:rPr>
      </w:pPr>
      <w:r w:rsidRPr="00223FAC">
        <w:rPr>
          <w:rFonts w:ascii="Times New Roman" w:hAnsi="Times New Roman" w:cs="Times New Roman"/>
        </w:rPr>
        <w:t>Department of Mass Communication</w:t>
      </w:r>
    </w:p>
    <w:p w14:paraId="429D5E5C" w14:textId="77777777" w:rsidR="00BC35BF" w:rsidRDefault="00BC35BF" w:rsidP="00BC35BF">
      <w:pPr>
        <w:spacing w:after="0" w:line="240" w:lineRule="auto"/>
        <w:jc w:val="center"/>
        <w:rPr>
          <w:rFonts w:ascii="Times New Roman" w:hAnsi="Times New Roman" w:cs="Times New Roman"/>
        </w:rPr>
      </w:pPr>
      <w:r w:rsidRPr="00223FAC">
        <w:rPr>
          <w:rFonts w:ascii="Times New Roman" w:hAnsi="Times New Roman" w:cs="Times New Roman"/>
        </w:rPr>
        <w:t>University of Nigeria Nsukka</w:t>
      </w:r>
    </w:p>
    <w:p w14:paraId="2A39D0FB" w14:textId="77777777" w:rsidR="00BC35BF" w:rsidRPr="00223FAC" w:rsidRDefault="00BC35BF" w:rsidP="00BC35BF">
      <w:pPr>
        <w:spacing w:after="0" w:line="240" w:lineRule="auto"/>
        <w:jc w:val="center"/>
        <w:rPr>
          <w:rFonts w:ascii="Times New Roman" w:hAnsi="Times New Roman" w:cs="Times New Roman"/>
        </w:rPr>
      </w:pPr>
    </w:p>
    <w:p w14:paraId="0712F3B2" w14:textId="77777777" w:rsidR="00BC35BF" w:rsidRPr="00DC02C2" w:rsidRDefault="00BC35BF" w:rsidP="00BC35BF">
      <w:pPr>
        <w:spacing w:line="360" w:lineRule="auto"/>
        <w:jc w:val="center"/>
        <w:rPr>
          <w:rFonts w:ascii="Times New Roman" w:hAnsi="Times New Roman" w:cs="Times New Roman"/>
        </w:rPr>
      </w:pPr>
      <w:r w:rsidRPr="00DC02C2">
        <w:rPr>
          <w:rFonts w:ascii="Times New Roman" w:hAnsi="Times New Roman" w:cs="Times New Roman"/>
        </w:rPr>
        <w:t>&amp;</w:t>
      </w:r>
    </w:p>
    <w:p w14:paraId="7D1BA437" w14:textId="541BAFC6" w:rsidR="00BC35BF" w:rsidRDefault="00BC35BF" w:rsidP="00BC35BF">
      <w:pPr>
        <w:spacing w:after="0" w:line="240" w:lineRule="auto"/>
        <w:jc w:val="center"/>
        <w:rPr>
          <w:rFonts w:ascii="Times New Roman" w:hAnsi="Times New Roman" w:cs="Times New Roman"/>
          <w:b/>
          <w:bCs/>
        </w:rPr>
      </w:pPr>
      <w:r>
        <w:rPr>
          <w:rFonts w:ascii="Times New Roman" w:hAnsi="Times New Roman" w:cs="Times New Roman"/>
          <w:b/>
          <w:bCs/>
        </w:rPr>
        <w:t>Nwokedi, Ozioma Patience</w:t>
      </w:r>
    </w:p>
    <w:p w14:paraId="2877C6CC" w14:textId="77777777" w:rsidR="00BC35BF" w:rsidRPr="00223FAC" w:rsidRDefault="00BC35BF" w:rsidP="00BC35BF">
      <w:pPr>
        <w:spacing w:after="0" w:line="240" w:lineRule="auto"/>
        <w:jc w:val="center"/>
        <w:rPr>
          <w:rFonts w:ascii="Times New Roman" w:hAnsi="Times New Roman" w:cs="Times New Roman"/>
        </w:rPr>
      </w:pPr>
      <w:r w:rsidRPr="00223FAC">
        <w:rPr>
          <w:rFonts w:ascii="Times New Roman" w:hAnsi="Times New Roman" w:cs="Times New Roman"/>
        </w:rPr>
        <w:t>Department of Mass Communication</w:t>
      </w:r>
    </w:p>
    <w:p w14:paraId="16123A7B" w14:textId="77777777" w:rsidR="00BC35BF" w:rsidRPr="00223FAC" w:rsidRDefault="00BC35BF" w:rsidP="00BC35BF">
      <w:pPr>
        <w:spacing w:after="0" w:line="240" w:lineRule="auto"/>
        <w:jc w:val="center"/>
        <w:rPr>
          <w:rFonts w:ascii="Times New Roman" w:hAnsi="Times New Roman" w:cs="Times New Roman"/>
        </w:rPr>
      </w:pPr>
      <w:r w:rsidRPr="00223FAC">
        <w:rPr>
          <w:rFonts w:ascii="Times New Roman" w:hAnsi="Times New Roman" w:cs="Times New Roman"/>
        </w:rPr>
        <w:t>University of Nigeria Nsukka</w:t>
      </w:r>
    </w:p>
    <w:p w14:paraId="41ACDF6D" w14:textId="77777777" w:rsidR="00BC35BF" w:rsidRPr="00F93C27" w:rsidRDefault="00BC35BF" w:rsidP="00BC35BF">
      <w:pPr>
        <w:pStyle w:val="Title"/>
        <w:jc w:val="both"/>
        <w:rPr>
          <w:rFonts w:ascii="Times New Roman" w:hAnsi="Times New Roman" w:cs="Times New Roman"/>
          <w:sz w:val="24"/>
          <w:szCs w:val="24"/>
        </w:rPr>
      </w:pPr>
    </w:p>
    <w:p w14:paraId="20044027" w14:textId="77777777" w:rsidR="00BC35BF" w:rsidRPr="00F93C27" w:rsidRDefault="00BC35BF" w:rsidP="00BC35BF">
      <w:pPr>
        <w:tabs>
          <w:tab w:val="left" w:pos="1615"/>
        </w:tabs>
        <w:spacing w:line="480" w:lineRule="auto"/>
        <w:jc w:val="both"/>
        <w:rPr>
          <w:rFonts w:ascii="Times New Roman" w:hAnsi="Times New Roman" w:cs="Times New Roman"/>
          <w:b/>
          <w:bCs/>
        </w:rPr>
      </w:pPr>
    </w:p>
    <w:p w14:paraId="5E1DCCB1" w14:textId="77777777" w:rsidR="00BC35BF" w:rsidRPr="00F93C27" w:rsidRDefault="00BC35BF" w:rsidP="00BC35BF">
      <w:pPr>
        <w:tabs>
          <w:tab w:val="left" w:pos="1615"/>
        </w:tabs>
        <w:spacing w:line="240" w:lineRule="auto"/>
        <w:jc w:val="both"/>
        <w:rPr>
          <w:rFonts w:ascii="Times New Roman" w:hAnsi="Times New Roman" w:cs="Times New Roman"/>
          <w:b/>
          <w:bCs/>
        </w:rPr>
      </w:pPr>
      <w:r w:rsidRPr="00F93C27">
        <w:rPr>
          <w:rFonts w:ascii="Times New Roman" w:hAnsi="Times New Roman" w:cs="Times New Roman"/>
          <w:b/>
          <w:bCs/>
        </w:rPr>
        <w:t>Abstract</w:t>
      </w:r>
      <w:r w:rsidRPr="00F93C27">
        <w:rPr>
          <w:rFonts w:ascii="Times New Roman" w:hAnsi="Times New Roman" w:cs="Times New Roman"/>
          <w:b/>
          <w:bCs/>
        </w:rPr>
        <w:tab/>
      </w:r>
    </w:p>
    <w:p w14:paraId="25421131" w14:textId="535EA8DA" w:rsidR="00BC35BF" w:rsidRPr="00F93C27" w:rsidRDefault="00BC35BF" w:rsidP="00BC35BF">
      <w:pPr>
        <w:tabs>
          <w:tab w:val="left" w:pos="1615"/>
        </w:tabs>
        <w:spacing w:line="240" w:lineRule="auto"/>
        <w:jc w:val="both"/>
        <w:rPr>
          <w:rFonts w:ascii="Times New Roman" w:hAnsi="Times New Roman" w:cs="Times New Roman"/>
        </w:rPr>
      </w:pPr>
      <w:r w:rsidRPr="00F93C27">
        <w:rPr>
          <w:rFonts w:ascii="Times New Roman" w:hAnsi="Times New Roman" w:cs="Times New Roman"/>
        </w:rPr>
        <w:t xml:space="preserve">In Nigeria, agribusiness practices </w:t>
      </w:r>
      <w:r w:rsidRPr="00F93C27">
        <w:rPr>
          <w:rFonts w:ascii="Times New Roman" w:hAnsi="Times New Roman" w:cs="Times New Roman"/>
        </w:rPr>
        <w:t>have</w:t>
      </w:r>
      <w:r w:rsidRPr="00F93C27">
        <w:rPr>
          <w:rFonts w:ascii="Times New Roman" w:hAnsi="Times New Roman" w:cs="Times New Roman"/>
        </w:rPr>
        <w:t xml:space="preserve"> gradually been </w:t>
      </w:r>
      <w:proofErr w:type="spellStart"/>
      <w:r w:rsidRPr="00F93C27">
        <w:rPr>
          <w:rFonts w:ascii="Times New Roman" w:hAnsi="Times New Roman" w:cs="Times New Roman"/>
        </w:rPr>
        <w:t>recognised</w:t>
      </w:r>
      <w:proofErr w:type="spellEnd"/>
      <w:r w:rsidRPr="00F93C27">
        <w:rPr>
          <w:rFonts w:ascii="Times New Roman" w:hAnsi="Times New Roman" w:cs="Times New Roman"/>
        </w:rPr>
        <w:t xml:space="preserve"> as a key driver of rural development and economic growth, effective communication, however, remains critical to its awareness and eventual adoption among farmers.</w:t>
      </w:r>
      <w:r>
        <w:rPr>
          <w:rFonts w:ascii="Times New Roman" w:hAnsi="Times New Roman" w:cs="Times New Roman"/>
        </w:rPr>
        <w:t xml:space="preserve"> </w:t>
      </w:r>
      <w:r w:rsidRPr="00F93C27">
        <w:rPr>
          <w:rFonts w:ascii="Times New Roman" w:hAnsi="Times New Roman" w:cs="Times New Roman"/>
        </w:rPr>
        <w:t>This study investigated the influence of traditional media channels in creating awareness and promoting agribusiness practices in Nigeria.</w:t>
      </w:r>
      <w:r>
        <w:rPr>
          <w:rFonts w:ascii="Times New Roman" w:hAnsi="Times New Roman" w:cs="Times New Roman"/>
        </w:rPr>
        <w:t xml:space="preserve"> </w:t>
      </w:r>
      <w:r w:rsidRPr="00F93C27">
        <w:rPr>
          <w:rFonts w:ascii="Times New Roman" w:hAnsi="Times New Roman" w:cs="Times New Roman"/>
        </w:rPr>
        <w:t xml:space="preserve">The researcher adopted a survey research design; data collected from 384 respondents via structured questionnaires and administered both online and physically. Method of data analysis were descriptive statistics (frequencies and percentages). Findings uncovered that a significant number of the respondents (99.2%) indicated that </w:t>
      </w:r>
      <w:proofErr w:type="spellStart"/>
      <w:r w:rsidRPr="00F93C27">
        <w:rPr>
          <w:rFonts w:ascii="Times New Roman" w:hAnsi="Times New Roman" w:cs="Times New Roman"/>
        </w:rPr>
        <w:t>localised</w:t>
      </w:r>
      <w:proofErr w:type="spellEnd"/>
      <w:r w:rsidRPr="00F93C27">
        <w:rPr>
          <w:rFonts w:ascii="Times New Roman" w:hAnsi="Times New Roman" w:cs="Times New Roman"/>
        </w:rPr>
        <w:t xml:space="preserve"> and traditional media channels are more effective in driving awareness and not the mainstream mass media. Also, 94.9% of respondents affirmed that they acquired agribusiness knowledge via community media, while 96.6% said they adopted agribusiness practices via community media channels.</w:t>
      </w:r>
      <w:r>
        <w:rPr>
          <w:rFonts w:ascii="Times New Roman" w:hAnsi="Times New Roman" w:cs="Times New Roman"/>
        </w:rPr>
        <w:t xml:space="preserve"> </w:t>
      </w:r>
      <w:r w:rsidRPr="00F93C27">
        <w:rPr>
          <w:rFonts w:ascii="Times New Roman" w:hAnsi="Times New Roman" w:cs="Times New Roman"/>
        </w:rPr>
        <w:t xml:space="preserve">The study concluded that traditional media channels play a more influential role than their mainstream counterparts in agribusiness knowledge creation and adoption among rural farmers who are the real target audience of agribusiness innovations in Nigeria. </w:t>
      </w:r>
    </w:p>
    <w:p w14:paraId="729A514D" w14:textId="77777777" w:rsidR="00BC35BF" w:rsidRPr="00F93C27" w:rsidRDefault="00BC35BF" w:rsidP="00BC35BF">
      <w:pPr>
        <w:spacing w:line="240" w:lineRule="auto"/>
        <w:jc w:val="both"/>
        <w:rPr>
          <w:rFonts w:ascii="Times New Roman" w:hAnsi="Times New Roman" w:cs="Times New Roman"/>
          <w:b/>
          <w:bCs/>
          <w:i/>
          <w:iCs/>
        </w:rPr>
      </w:pPr>
      <w:r w:rsidRPr="00F93C27">
        <w:rPr>
          <w:rFonts w:ascii="Times New Roman" w:hAnsi="Times New Roman" w:cs="Times New Roman"/>
          <w:b/>
          <w:bCs/>
          <w:i/>
          <w:iCs/>
        </w:rPr>
        <w:t>Keywords: </w:t>
      </w:r>
    </w:p>
    <w:p w14:paraId="252DE246" w14:textId="77777777" w:rsidR="00BC35BF" w:rsidRPr="00F93C27" w:rsidRDefault="00BC35BF" w:rsidP="00BC35BF">
      <w:pPr>
        <w:spacing w:line="240" w:lineRule="auto"/>
        <w:jc w:val="both"/>
        <w:rPr>
          <w:rFonts w:ascii="Times New Roman" w:hAnsi="Times New Roman" w:cs="Times New Roman"/>
          <w:i/>
          <w:iCs/>
        </w:rPr>
      </w:pPr>
      <w:r w:rsidRPr="00F93C27">
        <w:rPr>
          <w:rFonts w:ascii="Times New Roman" w:hAnsi="Times New Roman" w:cs="Times New Roman"/>
          <w:i/>
          <w:iCs/>
        </w:rPr>
        <w:t xml:space="preserve">Influence, traditional media channels, agribusiness, agribusiness awareness, agribusiness adoption.   </w:t>
      </w:r>
    </w:p>
    <w:p w14:paraId="6C4E4F19" w14:textId="77777777" w:rsidR="00BC35BF" w:rsidRPr="00F93C27" w:rsidRDefault="00BC35BF" w:rsidP="00BC35BF">
      <w:pPr>
        <w:spacing w:line="240" w:lineRule="auto"/>
        <w:jc w:val="both"/>
        <w:rPr>
          <w:rFonts w:ascii="Times New Roman" w:hAnsi="Times New Roman" w:cs="Times New Roman"/>
        </w:rPr>
      </w:pPr>
    </w:p>
    <w:p w14:paraId="133D70B7" w14:textId="77777777" w:rsidR="00BC35BF" w:rsidRDefault="00BC35BF" w:rsidP="00BC35BF">
      <w:pPr>
        <w:spacing w:line="480" w:lineRule="auto"/>
        <w:jc w:val="both"/>
        <w:rPr>
          <w:rFonts w:ascii="Times New Roman" w:hAnsi="Times New Roman" w:cs="Times New Roman"/>
          <w:b/>
          <w:bCs/>
        </w:rPr>
      </w:pPr>
    </w:p>
    <w:p w14:paraId="74293D3A"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lastRenderedPageBreak/>
        <w:t>Background</w:t>
      </w:r>
    </w:p>
    <w:p w14:paraId="6D1EBE8C"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In Nigeria today, agribusiness has become a key dominant both in national discussions as well as the literature. The reason is not far to fetch. The country now </w:t>
      </w:r>
      <w:proofErr w:type="spellStart"/>
      <w:r w:rsidRPr="00F93C27">
        <w:rPr>
          <w:rFonts w:ascii="Times New Roman" w:hAnsi="Times New Roman" w:cs="Times New Roman"/>
        </w:rPr>
        <w:t>clamours</w:t>
      </w:r>
      <w:proofErr w:type="spellEnd"/>
      <w:r w:rsidRPr="00F93C27">
        <w:rPr>
          <w:rFonts w:ascii="Times New Roman" w:hAnsi="Times New Roman" w:cs="Times New Roman"/>
        </w:rPr>
        <w:t xml:space="preserve"> to return to an agrarian society to help boost its economy in real terms since agribusiness is also exigent in deepening the success of a thriving economy (</w:t>
      </w:r>
      <w:proofErr w:type="spellStart"/>
      <w:r w:rsidRPr="00F93C27">
        <w:rPr>
          <w:rFonts w:ascii="Times New Roman" w:hAnsi="Times New Roman" w:cs="Times New Roman"/>
        </w:rPr>
        <w:t>Asresie</w:t>
      </w:r>
      <w:proofErr w:type="spellEnd"/>
      <w:r w:rsidRPr="00F93C27">
        <w:rPr>
          <w:rFonts w:ascii="Times New Roman" w:hAnsi="Times New Roman" w:cs="Times New Roman"/>
        </w:rPr>
        <w:t xml:space="preserve">, et al., 2025; </w:t>
      </w:r>
      <w:proofErr w:type="spellStart"/>
      <w:r w:rsidRPr="00F93C27">
        <w:rPr>
          <w:rFonts w:ascii="Times New Roman" w:hAnsi="Times New Roman" w:cs="Times New Roman"/>
        </w:rPr>
        <w:t>Olayide</w:t>
      </w:r>
      <w:proofErr w:type="spellEnd"/>
      <w:r w:rsidRPr="00F93C27">
        <w:rPr>
          <w:rFonts w:ascii="Times New Roman" w:hAnsi="Times New Roman" w:cs="Times New Roman"/>
        </w:rPr>
        <w:t xml:space="preserve">, 2023). </w:t>
      </w:r>
    </w:p>
    <w:p w14:paraId="4F80F107"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Note that instituting or attempting to run an agribusiness society will not happen in a developing economy as Nigeria’s without challenges and one of the biggest if not the biggest bottleneck that may threaten its success is not employing the resonating media channels to create awareness and its eventual adoption. From observations, development agents like the media, government, agribusiness aficionados, and non-governmental </w:t>
      </w:r>
      <w:proofErr w:type="spellStart"/>
      <w:r w:rsidRPr="00F93C27">
        <w:rPr>
          <w:rFonts w:ascii="Times New Roman" w:hAnsi="Times New Roman" w:cs="Times New Roman"/>
        </w:rPr>
        <w:t>Organisations</w:t>
      </w:r>
      <w:proofErr w:type="spellEnd"/>
      <w:r w:rsidRPr="00F93C27">
        <w:rPr>
          <w:rFonts w:ascii="Times New Roman" w:hAnsi="Times New Roman" w:cs="Times New Roman"/>
        </w:rPr>
        <w:t xml:space="preserve"> employ the mainstream media such as television and national dailies to create awareness for dear agribusiness instead of engaging the media channels that resonate with the real agriculturists and potential agribusiness owners since over 80% involved in agricultural activities are rural dwellers (FAO, 2024).  </w:t>
      </w:r>
    </w:p>
    <w:p w14:paraId="20AB703D"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Inegbedion et al. (2021) argue that government at all levels have always engaged the western media of communication instead of traditional media channels when it comes to leveraging agribusiness promotion and adoption.  </w:t>
      </w:r>
    </w:p>
    <w:p w14:paraId="6BFD8DB4"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In confirmation of this notion, </w:t>
      </w:r>
      <w:proofErr w:type="spellStart"/>
      <w:r w:rsidRPr="00F93C27">
        <w:rPr>
          <w:rFonts w:ascii="Times New Roman" w:hAnsi="Times New Roman" w:cs="Times New Roman"/>
        </w:rPr>
        <w:t>Jongsuksomakul</w:t>
      </w:r>
      <w:proofErr w:type="spellEnd"/>
      <w:r w:rsidRPr="00F93C27">
        <w:rPr>
          <w:rFonts w:ascii="Times New Roman" w:hAnsi="Times New Roman" w:cs="Times New Roman"/>
        </w:rPr>
        <w:t xml:space="preserve"> and </w:t>
      </w:r>
      <w:proofErr w:type="spellStart"/>
      <w:r w:rsidRPr="00F93C27">
        <w:rPr>
          <w:rFonts w:ascii="Times New Roman" w:hAnsi="Times New Roman" w:cs="Times New Roman"/>
        </w:rPr>
        <w:t>Roebl</w:t>
      </w:r>
      <w:proofErr w:type="spellEnd"/>
      <w:r w:rsidRPr="00F93C27">
        <w:rPr>
          <w:rFonts w:ascii="Times New Roman" w:hAnsi="Times New Roman" w:cs="Times New Roman"/>
        </w:rPr>
        <w:t xml:space="preserve"> (2022), affirm that participatory media which include the grassroots media of communication are the only potent means of reaching the largest chunk of the Nigerian population, suggesting that publicity for agribusiness adoption apply these traditional channels for overall success. </w:t>
      </w:r>
    </w:p>
    <w:p w14:paraId="79321F68"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It is against this backdrop that the need for a change of strategy or communications channels applied in promoting agribusiness in Nigeria is expedient for a faster adoption since studies (Singh, </w:t>
      </w:r>
      <w:r w:rsidRPr="00F93C27">
        <w:rPr>
          <w:rFonts w:ascii="Times New Roman" w:hAnsi="Times New Roman" w:cs="Times New Roman"/>
        </w:rPr>
        <w:lastRenderedPageBreak/>
        <w:t xml:space="preserve">2022; </w:t>
      </w:r>
      <w:proofErr w:type="spellStart"/>
      <w:r w:rsidRPr="00F93C27">
        <w:rPr>
          <w:rFonts w:ascii="Times New Roman" w:hAnsi="Times New Roman" w:cs="Times New Roman"/>
        </w:rPr>
        <w:t>Degarr</w:t>
      </w:r>
      <w:proofErr w:type="spellEnd"/>
      <w:r w:rsidRPr="00F93C27">
        <w:rPr>
          <w:rFonts w:ascii="Times New Roman" w:hAnsi="Times New Roman" w:cs="Times New Roman"/>
        </w:rPr>
        <w:t xml:space="preserve">, 2021; Olsen, 2021) confirm that community media systems have been found effective in convening pro-people developmental initiatives, in this case, agribusiness adoption in Nigeria as a nation.   </w:t>
      </w:r>
    </w:p>
    <w:p w14:paraId="12EBE413" w14:textId="77777777" w:rsidR="00BC35BF" w:rsidRPr="00F93C27" w:rsidRDefault="00BC35BF" w:rsidP="00BC35BF">
      <w:pPr>
        <w:spacing w:line="480" w:lineRule="auto"/>
        <w:jc w:val="both"/>
        <w:rPr>
          <w:rFonts w:ascii="Times New Roman" w:hAnsi="Times New Roman" w:cs="Times New Roman"/>
          <w:b/>
          <w:bCs/>
        </w:rPr>
      </w:pPr>
      <w:proofErr w:type="spellStart"/>
      <w:r w:rsidRPr="00F93C27">
        <w:rPr>
          <w:rFonts w:ascii="Times New Roman" w:hAnsi="Times New Roman" w:cs="Times New Roman"/>
          <w:b/>
          <w:bCs/>
        </w:rPr>
        <w:t>Operationalising</w:t>
      </w:r>
      <w:proofErr w:type="spellEnd"/>
      <w:r w:rsidRPr="00F93C27">
        <w:rPr>
          <w:rFonts w:ascii="Times New Roman" w:hAnsi="Times New Roman" w:cs="Times New Roman"/>
          <w:b/>
          <w:bCs/>
        </w:rPr>
        <w:t xml:space="preserve"> Traditional Media Channels </w:t>
      </w:r>
    </w:p>
    <w:p w14:paraId="7E997A26"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Traditional media channels also known as community or grassroots media are a term used to describe the media of communication leveraged to share developmental and social change messages to people living in the villages – the rural Nigeria.  </w:t>
      </w:r>
    </w:p>
    <w:p w14:paraId="60F00E6C"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Note that the essence of the media channels especially in this paper is not to begin to </w:t>
      </w:r>
      <w:proofErr w:type="spellStart"/>
      <w:r w:rsidRPr="00F93C27">
        <w:rPr>
          <w:rFonts w:ascii="Times New Roman" w:hAnsi="Times New Roman" w:cs="Times New Roman"/>
        </w:rPr>
        <w:t>categorise</w:t>
      </w:r>
      <w:proofErr w:type="spellEnd"/>
      <w:r w:rsidRPr="00F93C27">
        <w:rPr>
          <w:rFonts w:ascii="Times New Roman" w:hAnsi="Times New Roman" w:cs="Times New Roman"/>
        </w:rPr>
        <w:t xml:space="preserve"> these media into whether it is a ‘mass’ or not. Rather, the meaning of traditional media channels, in this case, is operationalized and contextual. Therefore, the two terms, “traditional media channels” and “traditional mass media channels” will be engaged, interchangeably and they are any means of information dissemination, knowledge/skill acquisition that is culturally embedded and participatory in nature. They manifest through interpersonal interactions and information exchange as well as cooperative interactions, creating and sustaining interest, shaping attitude and attempting a desired change in </w:t>
      </w:r>
      <w:proofErr w:type="spellStart"/>
      <w:r w:rsidRPr="00F93C27">
        <w:rPr>
          <w:rFonts w:ascii="Times New Roman" w:hAnsi="Times New Roman" w:cs="Times New Roman"/>
        </w:rPr>
        <w:t>behaviour</w:t>
      </w:r>
      <w:proofErr w:type="spellEnd"/>
      <w:r w:rsidRPr="00F93C27">
        <w:rPr>
          <w:rFonts w:ascii="Times New Roman" w:hAnsi="Times New Roman" w:cs="Times New Roman"/>
        </w:rPr>
        <w:t xml:space="preserve">. </w:t>
      </w:r>
    </w:p>
    <w:p w14:paraId="74662092"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These media are used for and by the people especially in villages as they are owned and even managed by members of the communities. Communication for development happen to be the typical content leveraged in these traditional media channels.  Good example of these traditional media channels </w:t>
      </w:r>
      <w:proofErr w:type="gramStart"/>
      <w:r w:rsidRPr="00F93C27">
        <w:rPr>
          <w:rFonts w:ascii="Times New Roman" w:hAnsi="Times New Roman" w:cs="Times New Roman"/>
        </w:rPr>
        <w:t>include</w:t>
      </w:r>
      <w:proofErr w:type="gramEnd"/>
      <w:r w:rsidRPr="00F93C27">
        <w:rPr>
          <w:rFonts w:ascii="Times New Roman" w:hAnsi="Times New Roman" w:cs="Times New Roman"/>
        </w:rPr>
        <w:t xml:space="preserve"> on-farm demonstrations, town criers, open market interactions, churches and mosques announcements, village square meetings, community townhall and many other community media channels used in sharing developmental messages and </w:t>
      </w:r>
      <w:proofErr w:type="spellStart"/>
      <w:r w:rsidRPr="00F93C27">
        <w:rPr>
          <w:rFonts w:ascii="Times New Roman" w:hAnsi="Times New Roman" w:cs="Times New Roman"/>
        </w:rPr>
        <w:t>programmes</w:t>
      </w:r>
      <w:proofErr w:type="spellEnd"/>
      <w:r w:rsidRPr="00F93C27">
        <w:rPr>
          <w:rFonts w:ascii="Times New Roman" w:hAnsi="Times New Roman" w:cs="Times New Roman"/>
        </w:rPr>
        <w:t xml:space="preserve"> in the hinterlands where agribusiness adoption has the likelihood of survival.  </w:t>
      </w:r>
    </w:p>
    <w:p w14:paraId="0CFC6AFE"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lastRenderedPageBreak/>
        <w:t xml:space="preserve">For Olaniyi (2020), these grassroots, traditional media systems may </w:t>
      </w:r>
      <w:proofErr w:type="gramStart"/>
      <w:r w:rsidRPr="00F93C27">
        <w:rPr>
          <w:rFonts w:ascii="Times New Roman" w:hAnsi="Times New Roman" w:cs="Times New Roman"/>
        </w:rPr>
        <w:t>also  include</w:t>
      </w:r>
      <w:proofErr w:type="gramEnd"/>
      <w:r w:rsidRPr="00F93C27">
        <w:rPr>
          <w:rFonts w:ascii="Times New Roman" w:hAnsi="Times New Roman" w:cs="Times New Roman"/>
        </w:rPr>
        <w:t xml:space="preserve"> community radio, tv </w:t>
      </w:r>
      <w:proofErr w:type="spellStart"/>
      <w:r w:rsidRPr="00F93C27">
        <w:rPr>
          <w:rFonts w:ascii="Times New Roman" w:hAnsi="Times New Roman" w:cs="Times New Roman"/>
        </w:rPr>
        <w:t>programmes</w:t>
      </w:r>
      <w:proofErr w:type="spellEnd"/>
      <w:r w:rsidRPr="00F93C27">
        <w:rPr>
          <w:rFonts w:ascii="Times New Roman" w:hAnsi="Times New Roman" w:cs="Times New Roman"/>
        </w:rPr>
        <w:t xml:space="preserve"> in local languages and dialects, community newspapers and nowadays, online media too. Worth mentioning in this light include OGENE Ndigbo newspaper in Imo State with Val </w:t>
      </w:r>
      <w:proofErr w:type="spellStart"/>
      <w:r w:rsidRPr="00F93C27">
        <w:rPr>
          <w:rFonts w:ascii="Times New Roman" w:hAnsi="Times New Roman" w:cs="Times New Roman"/>
        </w:rPr>
        <w:t>Mgbenani</w:t>
      </w:r>
      <w:proofErr w:type="spellEnd"/>
      <w:r w:rsidRPr="00F93C27">
        <w:rPr>
          <w:rFonts w:ascii="Times New Roman" w:hAnsi="Times New Roman" w:cs="Times New Roman"/>
        </w:rPr>
        <w:t xml:space="preserve"> as the publisher; </w:t>
      </w:r>
      <w:proofErr w:type="spellStart"/>
      <w:r w:rsidRPr="00F93C27">
        <w:rPr>
          <w:rFonts w:ascii="Times New Roman" w:hAnsi="Times New Roman" w:cs="Times New Roman"/>
        </w:rPr>
        <w:t>Oriwu</w:t>
      </w:r>
      <w:proofErr w:type="spellEnd"/>
      <w:r w:rsidRPr="00F93C27">
        <w:rPr>
          <w:rFonts w:ascii="Times New Roman" w:hAnsi="Times New Roman" w:cs="Times New Roman"/>
        </w:rPr>
        <w:t xml:space="preserve"> Sun Newspaper with </w:t>
      </w:r>
      <w:proofErr w:type="spellStart"/>
      <w:r w:rsidRPr="00F93C27">
        <w:rPr>
          <w:rFonts w:ascii="Times New Roman" w:hAnsi="Times New Roman" w:cs="Times New Roman"/>
        </w:rPr>
        <w:t>Monzor</w:t>
      </w:r>
      <w:proofErr w:type="spellEnd"/>
      <w:r w:rsidRPr="00F93C27">
        <w:rPr>
          <w:rFonts w:ascii="Times New Roman" w:hAnsi="Times New Roman" w:cs="Times New Roman"/>
        </w:rPr>
        <w:t xml:space="preserve"> </w:t>
      </w:r>
      <w:proofErr w:type="spellStart"/>
      <w:r w:rsidRPr="00F93C27">
        <w:rPr>
          <w:rFonts w:ascii="Times New Roman" w:hAnsi="Times New Roman" w:cs="Times New Roman"/>
        </w:rPr>
        <w:t>Olowosago</w:t>
      </w:r>
      <w:proofErr w:type="spellEnd"/>
      <w:r w:rsidRPr="00F93C27">
        <w:rPr>
          <w:rFonts w:ascii="Times New Roman" w:hAnsi="Times New Roman" w:cs="Times New Roman"/>
        </w:rPr>
        <w:t xml:space="preserve"> as publisher as well as pro-rural segments in radio stations such as the vintage “Better Life for Rural Women” by then First Lady of Nigeria, Mariam Babangida.  </w:t>
      </w:r>
    </w:p>
    <w:p w14:paraId="4AA13FC1"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Anyanwu (2022) considers these traditional media channels so indispensable that the scholar contends that the pro-rural media stand in the gap, the urban media created. </w:t>
      </w:r>
    </w:p>
    <w:p w14:paraId="2717B2C5"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Furthermore, Khan et al. (2020) agree that traditional mass media not only promote but also facilitate the adoption of developmental </w:t>
      </w:r>
      <w:proofErr w:type="spellStart"/>
      <w:r w:rsidRPr="00F93C27">
        <w:rPr>
          <w:rFonts w:ascii="Times New Roman" w:hAnsi="Times New Roman" w:cs="Times New Roman"/>
        </w:rPr>
        <w:t>programmes</w:t>
      </w:r>
      <w:proofErr w:type="spellEnd"/>
      <w:r w:rsidRPr="00F93C27">
        <w:rPr>
          <w:rFonts w:ascii="Times New Roman" w:hAnsi="Times New Roman" w:cs="Times New Roman"/>
        </w:rPr>
        <w:t xml:space="preserve">, agribusiness in this case, saying that these grassroots media help to engender civic engagement among members of the community, helping to promote national consciousness and economic activities. </w:t>
      </w:r>
    </w:p>
    <w:p w14:paraId="5331F95F"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 xml:space="preserve">Importance of Traditional media channels </w:t>
      </w:r>
    </w:p>
    <w:p w14:paraId="3F388821"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Traditional media channels have always been an authority when it comes to rural mobilization and holds a noteworthy significance for the entire gamut of communications in Nigeria. </w:t>
      </w:r>
    </w:p>
    <w:p w14:paraId="76CB32ED"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Without the local media of communication, no serious pro-poor, pro-people and pro-development initiative ever succeeds as national orientation </w:t>
      </w:r>
      <w:proofErr w:type="spellStart"/>
      <w:r w:rsidRPr="00F93C27">
        <w:rPr>
          <w:rFonts w:ascii="Times New Roman" w:hAnsi="Times New Roman" w:cs="Times New Roman"/>
        </w:rPr>
        <w:t>programmes</w:t>
      </w:r>
      <w:proofErr w:type="spellEnd"/>
      <w:r w:rsidRPr="00F93C27">
        <w:rPr>
          <w:rFonts w:ascii="Times New Roman" w:hAnsi="Times New Roman" w:cs="Times New Roman"/>
        </w:rPr>
        <w:t xml:space="preserve"> that fail to employ these grassroots media have been found to record epic fails (</w:t>
      </w:r>
      <w:proofErr w:type="spellStart"/>
      <w:r w:rsidRPr="00F93C27">
        <w:rPr>
          <w:rFonts w:ascii="Times New Roman" w:hAnsi="Times New Roman" w:cs="Times New Roman"/>
        </w:rPr>
        <w:t>Ezeah</w:t>
      </w:r>
      <w:proofErr w:type="spellEnd"/>
      <w:r w:rsidRPr="00F93C27">
        <w:rPr>
          <w:rFonts w:ascii="Times New Roman" w:hAnsi="Times New Roman" w:cs="Times New Roman"/>
        </w:rPr>
        <w:t xml:space="preserve"> &amp; Gever, 2020). </w:t>
      </w:r>
    </w:p>
    <w:p w14:paraId="6C6D9F3D"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Traditional media channels are highly indispensable as source of educational, economic and enlightenment </w:t>
      </w:r>
      <w:proofErr w:type="spellStart"/>
      <w:r w:rsidRPr="00F93C27">
        <w:rPr>
          <w:rFonts w:ascii="Times New Roman" w:hAnsi="Times New Roman" w:cs="Times New Roman"/>
        </w:rPr>
        <w:t>programmes</w:t>
      </w:r>
      <w:proofErr w:type="spellEnd"/>
      <w:r w:rsidRPr="00F93C27">
        <w:rPr>
          <w:rFonts w:ascii="Times New Roman" w:hAnsi="Times New Roman" w:cs="Times New Roman"/>
        </w:rPr>
        <w:t xml:space="preserve"> for rural Nigerians since implementation or adoption of government </w:t>
      </w:r>
      <w:proofErr w:type="spellStart"/>
      <w:r w:rsidRPr="00F93C27">
        <w:rPr>
          <w:rFonts w:ascii="Times New Roman" w:hAnsi="Times New Roman" w:cs="Times New Roman"/>
        </w:rPr>
        <w:t>programmes</w:t>
      </w:r>
      <w:proofErr w:type="spellEnd"/>
      <w:r w:rsidRPr="00F93C27">
        <w:rPr>
          <w:rFonts w:ascii="Times New Roman" w:hAnsi="Times New Roman" w:cs="Times New Roman"/>
        </w:rPr>
        <w:t xml:space="preserve"> which lead to national development happens the grassroots level using the traditional media of communication available and natural to them. </w:t>
      </w:r>
    </w:p>
    <w:p w14:paraId="4482CBCA" w14:textId="77777777" w:rsidR="00BC35BF" w:rsidRPr="00F93C27" w:rsidRDefault="00BC35BF" w:rsidP="00BC35BF">
      <w:pPr>
        <w:spacing w:line="480" w:lineRule="auto"/>
        <w:jc w:val="both"/>
        <w:rPr>
          <w:rFonts w:ascii="Times New Roman" w:hAnsi="Times New Roman" w:cs="Times New Roman"/>
        </w:rPr>
      </w:pPr>
      <w:proofErr w:type="spellStart"/>
      <w:r w:rsidRPr="00F93C27">
        <w:rPr>
          <w:rFonts w:ascii="Times New Roman" w:hAnsi="Times New Roman" w:cs="Times New Roman"/>
        </w:rPr>
        <w:lastRenderedPageBreak/>
        <w:t>Mdoda</w:t>
      </w:r>
      <w:proofErr w:type="spellEnd"/>
      <w:r w:rsidRPr="00F93C27">
        <w:rPr>
          <w:rFonts w:ascii="Times New Roman" w:hAnsi="Times New Roman" w:cs="Times New Roman"/>
        </w:rPr>
        <w:t xml:space="preserve"> (2022) argue that these traditional media channels are powerful tools to disseminate developmental information to rural dwellers who often are the primary target audience for agribusiness adoption and indeed other developmental </w:t>
      </w:r>
      <w:proofErr w:type="spellStart"/>
      <w:r w:rsidRPr="00F93C27">
        <w:rPr>
          <w:rFonts w:ascii="Times New Roman" w:hAnsi="Times New Roman" w:cs="Times New Roman"/>
        </w:rPr>
        <w:t>programmes</w:t>
      </w:r>
      <w:proofErr w:type="spellEnd"/>
      <w:r w:rsidRPr="00F93C27">
        <w:rPr>
          <w:rFonts w:ascii="Times New Roman" w:hAnsi="Times New Roman" w:cs="Times New Roman"/>
        </w:rPr>
        <w:t xml:space="preserve"> that make life better. </w:t>
      </w:r>
    </w:p>
    <w:p w14:paraId="68D0DC1F"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Traditional media channels, moreover, foster cohesion among members of communities, engendering knowledge and experience sharing among local farmers, which can lead to the promotion and adoption of agribusiness by Nigerian </w:t>
      </w:r>
      <w:proofErr w:type="spellStart"/>
      <w:r w:rsidRPr="00F93C27">
        <w:rPr>
          <w:rFonts w:ascii="Times New Roman" w:hAnsi="Times New Roman" w:cs="Times New Roman"/>
        </w:rPr>
        <w:t>agripreneurs</w:t>
      </w:r>
      <w:proofErr w:type="spellEnd"/>
      <w:r w:rsidRPr="00F93C27">
        <w:rPr>
          <w:rFonts w:ascii="Times New Roman" w:hAnsi="Times New Roman" w:cs="Times New Roman"/>
        </w:rPr>
        <w:t xml:space="preserve">.  </w:t>
      </w:r>
    </w:p>
    <w:p w14:paraId="2F998600"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 xml:space="preserve">Meaning of Agribusiness  </w:t>
      </w:r>
    </w:p>
    <w:p w14:paraId="2FB687B1"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Agribusiness as a term is a combination of two important words, “agriculture” and “business,” which simply refers to any agriculture-related business.  </w:t>
      </w:r>
    </w:p>
    <w:p w14:paraId="0880550A"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As a coinage, it was two Harvard Economists named Johan Davis and Ray Goldberg who first coined the term agribusiness in the 50s. The scholars used the term to refer to the totality of all operations engaged in leveraging farm supplies from manufacturing to storage (Kozera-Kowalska &amp; </w:t>
      </w:r>
      <w:proofErr w:type="spellStart"/>
      <w:r w:rsidRPr="00F93C27">
        <w:rPr>
          <w:rFonts w:ascii="Times New Roman" w:hAnsi="Times New Roman" w:cs="Times New Roman"/>
        </w:rPr>
        <w:t>Uglis</w:t>
      </w:r>
      <w:proofErr w:type="spellEnd"/>
      <w:r w:rsidRPr="00F93C27">
        <w:rPr>
          <w:rFonts w:ascii="Times New Roman" w:hAnsi="Times New Roman" w:cs="Times New Roman"/>
        </w:rPr>
        <w:t xml:space="preserve">, 2021). </w:t>
      </w:r>
    </w:p>
    <w:p w14:paraId="3E4B1BE7"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On its own part, the World Bank (2020), defines agribusiness to encompass every value chain in agriculture which include producing, processing, marketing and distributing </w:t>
      </w:r>
      <w:proofErr w:type="spellStart"/>
      <w:r w:rsidRPr="00F93C27">
        <w:rPr>
          <w:rFonts w:ascii="Times New Roman" w:hAnsi="Times New Roman" w:cs="Times New Roman"/>
        </w:rPr>
        <w:t>agric</w:t>
      </w:r>
      <w:proofErr w:type="spellEnd"/>
      <w:r w:rsidRPr="00F93C27">
        <w:rPr>
          <w:rFonts w:ascii="Times New Roman" w:hAnsi="Times New Roman" w:cs="Times New Roman"/>
        </w:rPr>
        <w:t xml:space="preserve"> products down to the final consumers. </w:t>
      </w:r>
    </w:p>
    <w:p w14:paraId="627A3A64"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 xml:space="preserve">Agribusiness, Communication and Rural Farmers </w:t>
      </w:r>
    </w:p>
    <w:p w14:paraId="061F077E"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Rural farmers are individuals in the Nigerian rural communities usually involved in subsistence farming just enough for their nuclear family. Only a handful of these farmers are engaged in agribusinesses. As the name, agribusiness is the business aspects of agriculture. If these agriculture </w:t>
      </w:r>
      <w:r w:rsidRPr="00F93C27">
        <w:rPr>
          <w:rFonts w:ascii="Times New Roman" w:hAnsi="Times New Roman" w:cs="Times New Roman"/>
        </w:rPr>
        <w:lastRenderedPageBreak/>
        <w:t>productions are commercially driven then, it is no longer subsistence one but agribusiness at play (</w:t>
      </w:r>
      <w:proofErr w:type="spellStart"/>
      <w:r w:rsidRPr="00F93C27">
        <w:rPr>
          <w:rFonts w:ascii="Times New Roman" w:hAnsi="Times New Roman" w:cs="Times New Roman"/>
        </w:rPr>
        <w:t>Gomment</w:t>
      </w:r>
      <w:proofErr w:type="spellEnd"/>
      <w:r w:rsidRPr="00F93C27">
        <w:rPr>
          <w:rFonts w:ascii="Times New Roman" w:hAnsi="Times New Roman" w:cs="Times New Roman"/>
        </w:rPr>
        <w:t xml:space="preserve">, 2021). </w:t>
      </w:r>
    </w:p>
    <w:p w14:paraId="6F6F153B"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With the advancement in mechanized farming, new techniques and the urgent need that Nigeria returns to of agriculture as her mainstay, it is expected that rural people are carried along since the rural dwellers make up the largest chunk of </w:t>
      </w:r>
      <w:proofErr w:type="spellStart"/>
      <w:r w:rsidRPr="00F93C27">
        <w:rPr>
          <w:rFonts w:ascii="Times New Roman" w:hAnsi="Times New Roman" w:cs="Times New Roman"/>
        </w:rPr>
        <w:t>agripreneurs</w:t>
      </w:r>
      <w:proofErr w:type="spellEnd"/>
      <w:r w:rsidRPr="00F93C27">
        <w:rPr>
          <w:rFonts w:ascii="Times New Roman" w:hAnsi="Times New Roman" w:cs="Times New Roman"/>
        </w:rPr>
        <w:t xml:space="preserve"> and farmers in Nigeria (NBS, 2022). And this can only happen if there is proper communication, one that resonates with rural Nigeria such as the use of traditional media channels (Daniel, 2025). </w:t>
      </w:r>
    </w:p>
    <w:p w14:paraId="138E7BF0" w14:textId="77777777" w:rsidR="00BC35BF" w:rsidRPr="00F93C27" w:rsidRDefault="00BC35BF" w:rsidP="00BC35BF">
      <w:pPr>
        <w:tabs>
          <w:tab w:val="num" w:pos="720"/>
        </w:tabs>
        <w:spacing w:line="480" w:lineRule="auto"/>
        <w:jc w:val="both"/>
        <w:rPr>
          <w:rFonts w:ascii="Times New Roman" w:hAnsi="Times New Roman" w:cs="Times New Roman"/>
        </w:rPr>
      </w:pPr>
      <w:r w:rsidRPr="00F93C27">
        <w:rPr>
          <w:rFonts w:ascii="Times New Roman" w:hAnsi="Times New Roman" w:cs="Times New Roman"/>
        </w:rPr>
        <w:t xml:space="preserve">In our agrarian context, </w:t>
      </w:r>
      <w:proofErr w:type="spellStart"/>
      <w:r w:rsidRPr="00F93C27">
        <w:rPr>
          <w:rFonts w:ascii="Times New Roman" w:hAnsi="Times New Roman" w:cs="Times New Roman"/>
        </w:rPr>
        <w:t>localised</w:t>
      </w:r>
      <w:proofErr w:type="spellEnd"/>
      <w:r w:rsidRPr="00F93C27">
        <w:rPr>
          <w:rFonts w:ascii="Times New Roman" w:hAnsi="Times New Roman" w:cs="Times New Roman"/>
        </w:rPr>
        <w:t xml:space="preserve"> or traditional media seem to go farther than mainstream broadcasting and other media channels as these local media are deeply rooted in culture, trust systems and day-to-day social interaction. Reportedly, the traditional channels are often more convincing than their mainstream counterparts because they are not just participatory but also local-language driven and even community-owned especially in producing significantly higher know-how on farm-related businesses (</w:t>
      </w:r>
      <w:proofErr w:type="spellStart"/>
      <w:r w:rsidRPr="00F93C27">
        <w:rPr>
          <w:rFonts w:ascii="Times New Roman" w:hAnsi="Times New Roman" w:cs="Times New Roman"/>
        </w:rPr>
        <w:t>Atser</w:t>
      </w:r>
      <w:proofErr w:type="spellEnd"/>
      <w:r w:rsidRPr="00F93C27">
        <w:rPr>
          <w:rFonts w:ascii="Times New Roman" w:hAnsi="Times New Roman" w:cs="Times New Roman"/>
        </w:rPr>
        <w:t xml:space="preserve"> et al. (2023). </w:t>
      </w:r>
    </w:p>
    <w:p w14:paraId="5C355145" w14:textId="77777777" w:rsidR="00BC35BF" w:rsidRPr="00F93C27" w:rsidRDefault="00BC35BF" w:rsidP="00BC35BF">
      <w:pPr>
        <w:tabs>
          <w:tab w:val="num" w:pos="720"/>
        </w:tabs>
        <w:spacing w:line="480" w:lineRule="auto"/>
        <w:jc w:val="both"/>
        <w:rPr>
          <w:rFonts w:ascii="Times New Roman" w:hAnsi="Times New Roman" w:cs="Times New Roman"/>
        </w:rPr>
      </w:pPr>
      <w:r w:rsidRPr="00F93C27">
        <w:rPr>
          <w:rFonts w:ascii="Times New Roman" w:hAnsi="Times New Roman" w:cs="Times New Roman"/>
        </w:rPr>
        <w:t xml:space="preserve">Here are key highly relevant traditional media channels through which agribusiness awareness and practices can be gotten. People in the communities can adopt agribusiness and other </w:t>
      </w:r>
      <w:proofErr w:type="spellStart"/>
      <w:r w:rsidRPr="00F93C27">
        <w:rPr>
          <w:rFonts w:ascii="Times New Roman" w:hAnsi="Times New Roman" w:cs="Times New Roman"/>
        </w:rPr>
        <w:t>agri</w:t>
      </w:r>
      <w:proofErr w:type="spellEnd"/>
      <w:r w:rsidRPr="00F93C27">
        <w:rPr>
          <w:rFonts w:ascii="Times New Roman" w:hAnsi="Times New Roman" w:cs="Times New Roman"/>
        </w:rPr>
        <w:t xml:space="preserve">-related change in </w:t>
      </w:r>
      <w:proofErr w:type="spellStart"/>
      <w:r w:rsidRPr="00F93C27">
        <w:rPr>
          <w:rFonts w:ascii="Times New Roman" w:hAnsi="Times New Roman" w:cs="Times New Roman"/>
        </w:rPr>
        <w:t>behaviour</w:t>
      </w:r>
      <w:proofErr w:type="spellEnd"/>
      <w:r w:rsidRPr="00F93C27">
        <w:rPr>
          <w:rFonts w:ascii="Times New Roman" w:hAnsi="Times New Roman" w:cs="Times New Roman"/>
        </w:rPr>
        <w:t xml:space="preserve"> via the town criers also known as the gong men. These </w:t>
      </w:r>
      <w:proofErr w:type="spellStart"/>
      <w:r w:rsidRPr="00F93C27">
        <w:rPr>
          <w:rFonts w:ascii="Times New Roman" w:hAnsi="Times New Roman" w:cs="Times New Roman"/>
        </w:rPr>
        <w:t>gongmen</w:t>
      </w:r>
      <w:proofErr w:type="spellEnd"/>
      <w:r w:rsidRPr="00F93C27">
        <w:rPr>
          <w:rFonts w:ascii="Times New Roman" w:hAnsi="Times New Roman" w:cs="Times New Roman"/>
        </w:rPr>
        <w:t xml:space="preserve"> employ their choice instrument – the gongs in order to help spread agricultural and other developmental information in villages. Also, </w:t>
      </w:r>
      <w:proofErr w:type="gramStart"/>
      <w:r w:rsidRPr="00F93C27">
        <w:rPr>
          <w:rFonts w:ascii="Times New Roman" w:hAnsi="Times New Roman" w:cs="Times New Roman"/>
        </w:rPr>
        <w:t>is</w:t>
      </w:r>
      <w:proofErr w:type="gramEnd"/>
      <w:r w:rsidRPr="00F93C27">
        <w:rPr>
          <w:rFonts w:ascii="Times New Roman" w:hAnsi="Times New Roman" w:cs="Times New Roman"/>
        </w:rPr>
        <w:t xml:space="preserve"> village square meetings where community members may gather and farming practices and innovations shared. Another localized means of communication is through farmers’ cooperative meetings. Here, farmers gain peer-to-peer learning and knowledge. Another is in local markets or what can be termed, market squares which serves as informal hubs for the exchange of farming tips and experiences. Another traditional medium of agribusiness information exchange is through sermons and announcements in religious gatherings such as </w:t>
      </w:r>
      <w:r w:rsidRPr="00F93C27">
        <w:rPr>
          <w:rFonts w:ascii="Times New Roman" w:hAnsi="Times New Roman" w:cs="Times New Roman"/>
        </w:rPr>
        <w:lastRenderedPageBreak/>
        <w:t xml:space="preserve">churches, mosques etc.  Also important, is via age grade or age group gatherings where mobilization and education of members can take place. Councils of traditional rulers such as village heads and chiefs are another authoritative localized means of sharing agricultural businesses. Again, cultural festivals and other community events happen to be great opportunities to demonstrate farming techniques and other innovations for everyone to key into. Note that folklores and storytelling channels are still there – very indigenous to the people a communication tool which can be used to inculcate agricultural knowledge too. Another is local theatre troupes and drama which can be used to pass edutainment – teaching new farming practices and inculcating agribusiness innovations. Agric extension agents is another grassroots media channel where face to face demos </w:t>
      </w:r>
      <w:proofErr w:type="gramStart"/>
      <w:r w:rsidRPr="00F93C27">
        <w:rPr>
          <w:rFonts w:ascii="Times New Roman" w:hAnsi="Times New Roman" w:cs="Times New Roman"/>
        </w:rPr>
        <w:t>are</w:t>
      </w:r>
      <w:proofErr w:type="gramEnd"/>
      <w:r w:rsidRPr="00F93C27">
        <w:rPr>
          <w:rFonts w:ascii="Times New Roman" w:hAnsi="Times New Roman" w:cs="Times New Roman"/>
        </w:rPr>
        <w:t xml:space="preserve"> done during community visits. Another veritable tool is via local language radio </w:t>
      </w:r>
      <w:proofErr w:type="spellStart"/>
      <w:r w:rsidRPr="00F93C27">
        <w:rPr>
          <w:rFonts w:ascii="Times New Roman" w:hAnsi="Times New Roman" w:cs="Times New Roman"/>
        </w:rPr>
        <w:t>programmes</w:t>
      </w:r>
      <w:proofErr w:type="spellEnd"/>
      <w:r w:rsidRPr="00F93C27">
        <w:rPr>
          <w:rFonts w:ascii="Times New Roman" w:hAnsi="Times New Roman" w:cs="Times New Roman"/>
        </w:rPr>
        <w:t xml:space="preserve"> and ultimately via informal, interpersonal networks like family, </w:t>
      </w:r>
      <w:proofErr w:type="spellStart"/>
      <w:r w:rsidRPr="00F93C27">
        <w:rPr>
          <w:rFonts w:ascii="Times New Roman" w:hAnsi="Times New Roman" w:cs="Times New Roman"/>
        </w:rPr>
        <w:t>neighbours</w:t>
      </w:r>
      <w:proofErr w:type="spellEnd"/>
      <w:r w:rsidRPr="00F93C27">
        <w:rPr>
          <w:rFonts w:ascii="Times New Roman" w:hAnsi="Times New Roman" w:cs="Times New Roman"/>
        </w:rPr>
        <w:t xml:space="preserve"> and friends through day-to-day chats and conversations which may end up influencing adoption </w:t>
      </w:r>
      <w:proofErr w:type="spellStart"/>
      <w:r w:rsidRPr="00F93C27">
        <w:rPr>
          <w:rFonts w:ascii="Times New Roman" w:hAnsi="Times New Roman" w:cs="Times New Roman"/>
        </w:rPr>
        <w:t>behaviour</w:t>
      </w:r>
      <w:proofErr w:type="spellEnd"/>
      <w:r w:rsidRPr="00F93C27">
        <w:rPr>
          <w:rFonts w:ascii="Times New Roman" w:hAnsi="Times New Roman" w:cs="Times New Roman"/>
        </w:rPr>
        <w:t xml:space="preserve">. </w:t>
      </w:r>
    </w:p>
    <w:p w14:paraId="047BAEEB"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Collectively, these traditional media channels reinforce trust, quick understandability and relatability proving, they can influence an eventual adoption of agribusiness awareness, knowledge acquisition and ultimately </w:t>
      </w:r>
      <w:proofErr w:type="spellStart"/>
      <w:r w:rsidRPr="00F93C27">
        <w:rPr>
          <w:rFonts w:ascii="Times New Roman" w:hAnsi="Times New Roman" w:cs="Times New Roman"/>
        </w:rPr>
        <w:t>behavioural</w:t>
      </w:r>
      <w:proofErr w:type="spellEnd"/>
      <w:r w:rsidRPr="00F93C27">
        <w:rPr>
          <w:rFonts w:ascii="Times New Roman" w:hAnsi="Times New Roman" w:cs="Times New Roman"/>
        </w:rPr>
        <w:t xml:space="preserve"> change at the grassroots.</w:t>
      </w:r>
    </w:p>
    <w:p w14:paraId="17F22199"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Empirical Review</w:t>
      </w:r>
    </w:p>
    <w:p w14:paraId="3EFFB536" w14:textId="77777777" w:rsidR="00BC35BF" w:rsidRPr="00F93C27" w:rsidRDefault="00BC35BF" w:rsidP="00BC35BF">
      <w:pPr>
        <w:spacing w:line="480" w:lineRule="auto"/>
        <w:jc w:val="both"/>
        <w:rPr>
          <w:rFonts w:ascii="Times New Roman" w:hAnsi="Times New Roman" w:cs="Times New Roman"/>
        </w:rPr>
      </w:pPr>
      <w:proofErr w:type="spellStart"/>
      <w:r w:rsidRPr="00F93C27">
        <w:rPr>
          <w:rFonts w:ascii="Times New Roman" w:hAnsi="Times New Roman" w:cs="Times New Roman"/>
        </w:rPr>
        <w:t>Atser</w:t>
      </w:r>
      <w:proofErr w:type="spellEnd"/>
      <w:r w:rsidRPr="00F93C27">
        <w:rPr>
          <w:rFonts w:ascii="Times New Roman" w:hAnsi="Times New Roman" w:cs="Times New Roman"/>
        </w:rPr>
        <w:t xml:space="preserve"> et al. (2023) researched on the effect of communication media on the uptake of agricultural innovations in selected states of Nigeria. Key insight from their study was that on-farm demonstrations such as interpersonal communication methods that are culturally rooted to the people produced higher awareness level and significant change in </w:t>
      </w:r>
      <w:proofErr w:type="spellStart"/>
      <w:r w:rsidRPr="00F93C27">
        <w:rPr>
          <w:rFonts w:ascii="Times New Roman" w:hAnsi="Times New Roman" w:cs="Times New Roman"/>
        </w:rPr>
        <w:t>behaviour</w:t>
      </w:r>
      <w:proofErr w:type="spellEnd"/>
      <w:r w:rsidRPr="00F93C27">
        <w:rPr>
          <w:rFonts w:ascii="Times New Roman" w:hAnsi="Times New Roman" w:cs="Times New Roman"/>
        </w:rPr>
        <w:t xml:space="preserve"> compared to the English mass media. The researchers found that farmers who were exposed to grassroots channels showed stronger than ones exposed through the mainstream media.  </w:t>
      </w:r>
    </w:p>
    <w:p w14:paraId="72D7AF28" w14:textId="77777777" w:rsidR="00BC35BF" w:rsidRPr="00F93C27" w:rsidRDefault="00BC35BF" w:rsidP="00BC35BF">
      <w:pPr>
        <w:spacing w:line="480" w:lineRule="auto"/>
        <w:jc w:val="both"/>
        <w:rPr>
          <w:rFonts w:ascii="Times New Roman" w:hAnsi="Times New Roman" w:cs="Times New Roman"/>
        </w:rPr>
      </w:pPr>
      <w:proofErr w:type="spellStart"/>
      <w:r w:rsidRPr="00F93C27">
        <w:rPr>
          <w:rFonts w:ascii="Times New Roman" w:hAnsi="Times New Roman" w:cs="Times New Roman"/>
        </w:rPr>
        <w:lastRenderedPageBreak/>
        <w:t>Oyewusi</w:t>
      </w:r>
      <w:proofErr w:type="spellEnd"/>
      <w:r w:rsidRPr="00F93C27">
        <w:rPr>
          <w:rFonts w:ascii="Times New Roman" w:hAnsi="Times New Roman" w:cs="Times New Roman"/>
        </w:rPr>
        <w:t xml:space="preserve"> and Kayode (2025) carried out research entitled, “Assessment of communication channels in cocoa farming: Utilization, impact and constraints, in Ekiti West Local Government Area.” The researchers employed the interview and survey methods to elicit answers from the farmers regarding which communication channels proved more effective. The scholars found that media of communication or information dissemination that resonated with the farmers are ones closer to them such as local radio, information sharing from fellow farmers and their cooperatives and personal experiences </w:t>
      </w:r>
    </w:p>
    <w:p w14:paraId="576789DD"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Similarly, </w:t>
      </w:r>
      <w:proofErr w:type="spellStart"/>
      <w:r w:rsidRPr="00F93C27">
        <w:rPr>
          <w:rFonts w:ascii="Times New Roman" w:hAnsi="Times New Roman" w:cs="Times New Roman"/>
        </w:rPr>
        <w:t>Akrong</w:t>
      </w:r>
      <w:proofErr w:type="spellEnd"/>
      <w:r w:rsidRPr="00F93C27">
        <w:rPr>
          <w:rFonts w:ascii="Times New Roman" w:hAnsi="Times New Roman" w:cs="Times New Roman"/>
        </w:rPr>
        <w:t xml:space="preserve"> and </w:t>
      </w:r>
      <w:proofErr w:type="spellStart"/>
      <w:r w:rsidRPr="00F93C27">
        <w:rPr>
          <w:rFonts w:ascii="Times New Roman" w:hAnsi="Times New Roman" w:cs="Times New Roman"/>
        </w:rPr>
        <w:t>Kotu</w:t>
      </w:r>
      <w:proofErr w:type="spellEnd"/>
      <w:r w:rsidRPr="00F93C27">
        <w:rPr>
          <w:rFonts w:ascii="Times New Roman" w:hAnsi="Times New Roman" w:cs="Times New Roman"/>
        </w:rPr>
        <w:t xml:space="preserve"> (2022) worked on a paper that gauged the perception of agribusiness among rural dwellers in Benin.  The scholars uncovered that many people in the local community especially the youth population was apathetic towards all the campaigns that were leveraged on the western or mainstream media.</w:t>
      </w:r>
    </w:p>
    <w:p w14:paraId="3A20D8B3"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 Adetola et al (2024) also carried out </w:t>
      </w:r>
      <w:proofErr w:type="gramStart"/>
      <w:r w:rsidRPr="00F93C27">
        <w:rPr>
          <w:rFonts w:ascii="Times New Roman" w:hAnsi="Times New Roman" w:cs="Times New Roman"/>
        </w:rPr>
        <w:t>a research</w:t>
      </w:r>
      <w:proofErr w:type="gramEnd"/>
      <w:r w:rsidRPr="00F93C27">
        <w:rPr>
          <w:rFonts w:ascii="Times New Roman" w:hAnsi="Times New Roman" w:cs="Times New Roman"/>
        </w:rPr>
        <w:t xml:space="preserve"> capped, “Participatory Communication as Framework for Sustainable Development in National Agricultural Research Institutes (NARIs) in Nigeria.”  With a qualitative research design, the researchers found that an integrated communication strategy involving participatory communication through the instrumentality of local media channels among others were found to help in disseminating sustainable agriculture research and development in Nigeria. </w:t>
      </w:r>
    </w:p>
    <w:p w14:paraId="192616B5"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Kelechi (2024) researched on Assessment of Communication Strategies Used in the Implementation of National Livestock Transformation Plan in Nigeria.” Using the survey and interview methods, found that the communication strategy employed was not adequate. The researcher then recommended that communication and information dissemination of this nature should employ the local languages of the farmers, radio stations as well as every other means of local communication channels that resonates with the people for effectiveness. </w:t>
      </w:r>
    </w:p>
    <w:p w14:paraId="6541E2C3"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lastRenderedPageBreak/>
        <w:t>Theoretical Framework</w:t>
      </w:r>
    </w:p>
    <w:p w14:paraId="2BA537D8"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The theoretical framework for this study is anchored on the Diffusion of Innovation Theory with Everett Rogers as the proponent in 1962. This theory explains how new initiatives, practices or technologies are diffused across a social system, over time. Rogers conceived the term, diffusion as a process that walks through five important stages such as knowledge, persuasion, decision, implementation and confirmation with each needing different communication channels to be effective. </w:t>
      </w:r>
    </w:p>
    <w:p w14:paraId="7C5C2D9C"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While the mainstream media were acknowledged by the theory as omnipotent tools used for creating basic awareness, the theory specially notes that the transition from initial awareness to eventual adoption must be largely driven by interpersonal media channels, social networks as well as culturally-rooted channels.</w:t>
      </w:r>
    </w:p>
    <w:p w14:paraId="774EB932"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In the Nigerian agribusiness under discussion, this position becomes instructive. Rural community farmers, who make up a significant proportion of agribusiness players, operate within tightly</w:t>
      </w:r>
      <w:r>
        <w:rPr>
          <w:rFonts w:ascii="Times New Roman" w:hAnsi="Times New Roman" w:cs="Times New Roman"/>
        </w:rPr>
        <w:t>-</w:t>
      </w:r>
      <w:r w:rsidRPr="00F93C27">
        <w:rPr>
          <w:rFonts w:ascii="Times New Roman" w:hAnsi="Times New Roman" w:cs="Times New Roman"/>
        </w:rPr>
        <w:t xml:space="preserve">knitted social systems. Here, trust, communal validation and shared experiences are what determine </w:t>
      </w:r>
      <w:proofErr w:type="spellStart"/>
      <w:r w:rsidRPr="00F93C27">
        <w:rPr>
          <w:rFonts w:ascii="Times New Roman" w:hAnsi="Times New Roman" w:cs="Times New Roman"/>
        </w:rPr>
        <w:t>behavioural</w:t>
      </w:r>
      <w:proofErr w:type="spellEnd"/>
      <w:r w:rsidRPr="00F93C27">
        <w:rPr>
          <w:rFonts w:ascii="Times New Roman" w:hAnsi="Times New Roman" w:cs="Times New Roman"/>
        </w:rPr>
        <w:t xml:space="preserve"> decisions and change. It is at this persuasion and change-in-</w:t>
      </w:r>
      <w:proofErr w:type="spellStart"/>
      <w:r w:rsidRPr="00F93C27">
        <w:rPr>
          <w:rFonts w:ascii="Times New Roman" w:hAnsi="Times New Roman" w:cs="Times New Roman"/>
        </w:rPr>
        <w:t>behavour</w:t>
      </w:r>
      <w:proofErr w:type="spellEnd"/>
      <w:r w:rsidRPr="00F93C27">
        <w:rPr>
          <w:rFonts w:ascii="Times New Roman" w:hAnsi="Times New Roman" w:cs="Times New Roman"/>
        </w:rPr>
        <w:t xml:space="preserve"> stages of the diffusion stage that traditional media channels or grassroots media like cooperative meetings, town criers, religious gatherings as well as other interpersonal exchanges dominate. Note that these localized channels do not just transmit information, they put it into context, localizing and validating it through familiar and trusted sources, which then increases the likelihood of acceptance and eventual adoption. </w:t>
      </w:r>
    </w:p>
    <w:p w14:paraId="2223B95D"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Consequently, the researcher adopted the Diffusion of Innovation Theory to argue</w:t>
      </w:r>
      <w:r>
        <w:rPr>
          <w:rFonts w:ascii="Times New Roman" w:hAnsi="Times New Roman" w:cs="Times New Roman"/>
        </w:rPr>
        <w:t>,</w:t>
      </w:r>
      <w:r w:rsidRPr="00F93C27">
        <w:rPr>
          <w:rFonts w:ascii="Times New Roman" w:hAnsi="Times New Roman" w:cs="Times New Roman"/>
        </w:rPr>
        <w:t xml:space="preserve"> traditional media channels may just be more influential in driving the </w:t>
      </w:r>
      <w:proofErr w:type="spellStart"/>
      <w:r w:rsidRPr="00F93C27">
        <w:rPr>
          <w:rFonts w:ascii="Times New Roman" w:hAnsi="Times New Roman" w:cs="Times New Roman"/>
        </w:rPr>
        <w:t>behavioural</w:t>
      </w:r>
      <w:proofErr w:type="spellEnd"/>
      <w:r w:rsidRPr="00F93C27">
        <w:rPr>
          <w:rFonts w:ascii="Times New Roman" w:hAnsi="Times New Roman" w:cs="Times New Roman"/>
        </w:rPr>
        <w:t xml:space="preserve"> outcomes of the adoption </w:t>
      </w:r>
      <w:r w:rsidRPr="00F93C27">
        <w:rPr>
          <w:rFonts w:ascii="Times New Roman" w:hAnsi="Times New Roman" w:cs="Times New Roman"/>
        </w:rPr>
        <w:lastRenderedPageBreak/>
        <w:t>of agribusiness in Nigeria. By embedding communication within already existing cultural structures and social realities of farmers, grassroots media</w:t>
      </w:r>
      <w:r>
        <w:rPr>
          <w:rFonts w:ascii="Times New Roman" w:hAnsi="Times New Roman" w:cs="Times New Roman"/>
        </w:rPr>
        <w:t xml:space="preserve"> may</w:t>
      </w:r>
      <w:r w:rsidRPr="00F93C27">
        <w:rPr>
          <w:rFonts w:ascii="Times New Roman" w:hAnsi="Times New Roman" w:cs="Times New Roman"/>
        </w:rPr>
        <w:t xml:space="preserve"> help accelerate diffusion beyond agribusiness skills acquisition to actual practice, which reinforces the theory’s assertion which says that interpersonal media of communication are key to meaningful and sustainable change.</w:t>
      </w:r>
    </w:p>
    <w:p w14:paraId="4F8AE48C"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Objectives of study</w:t>
      </w:r>
    </w:p>
    <w:p w14:paraId="1E6EBECE"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The researcher aimed to achieve the following objectives:</w:t>
      </w:r>
    </w:p>
    <w:p w14:paraId="199AA68D"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1. To ascertain the influence of traditional media channels on agribusiness know-how in Nigeria.</w:t>
      </w:r>
    </w:p>
    <w:p w14:paraId="5CF42E29"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2. To establish the influence of traditional media channels on agribusiness adoption in Nigeria.</w:t>
      </w:r>
    </w:p>
    <w:p w14:paraId="1E9BCAEA"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Methodology</w:t>
      </w:r>
    </w:p>
    <w:p w14:paraId="59C43BB0"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This study employed the survey research method to poll the opinion of </w:t>
      </w:r>
      <w:proofErr w:type="spellStart"/>
      <w:r w:rsidRPr="00F93C27">
        <w:rPr>
          <w:rFonts w:ascii="Times New Roman" w:hAnsi="Times New Roman" w:cs="Times New Roman"/>
        </w:rPr>
        <w:t>agripreneurs</w:t>
      </w:r>
      <w:proofErr w:type="spellEnd"/>
      <w:r w:rsidRPr="00F93C27">
        <w:rPr>
          <w:rFonts w:ascii="Times New Roman" w:hAnsi="Times New Roman" w:cs="Times New Roman"/>
        </w:rPr>
        <w:t xml:space="preserve"> or agribusiness operators in Nigeria to help understand whether it is the mainstream media or the traditional media channels that resonate with the farmers’ agribusiness information needs and enlightenment for adoption. The survey sampled the farmers’ awareness of agribusiness campaigns through</w:t>
      </w:r>
    </w:p>
    <w:p w14:paraId="5832B01E"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Traditional media channels and the influence on the eventual adoption of agribusiness among them.</w:t>
      </w:r>
    </w:p>
    <w:p w14:paraId="2B9B5F4B"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The population of this study comprised of all the businesses that are agriculture related in Nigeria which stood at 100,000 according to </w:t>
      </w:r>
      <w:proofErr w:type="spellStart"/>
      <w:r w:rsidRPr="00F93C27">
        <w:rPr>
          <w:rFonts w:ascii="Times New Roman" w:hAnsi="Times New Roman" w:cs="Times New Roman"/>
        </w:rPr>
        <w:t>Oyaniranm</w:t>
      </w:r>
      <w:proofErr w:type="spellEnd"/>
      <w:r w:rsidRPr="00F93C27">
        <w:rPr>
          <w:rFonts w:ascii="Times New Roman" w:hAnsi="Times New Roman" w:cs="Times New Roman"/>
        </w:rPr>
        <w:t xml:space="preserve"> (2020). The sample size of 384 respondents </w:t>
      </w:r>
      <w:proofErr w:type="gramStart"/>
      <w:r w:rsidRPr="00F93C27">
        <w:rPr>
          <w:rFonts w:ascii="Times New Roman" w:hAnsi="Times New Roman" w:cs="Times New Roman"/>
        </w:rPr>
        <w:t>were</w:t>
      </w:r>
      <w:proofErr w:type="gramEnd"/>
      <w:r w:rsidRPr="00F93C27">
        <w:rPr>
          <w:rFonts w:ascii="Times New Roman" w:hAnsi="Times New Roman" w:cs="Times New Roman"/>
        </w:rPr>
        <w:t xml:space="preserve"> arrived at using an online sample size calculator. Using the questionnaire, the 384 </w:t>
      </w:r>
      <w:proofErr w:type="spellStart"/>
      <w:r w:rsidRPr="00F93C27">
        <w:rPr>
          <w:rFonts w:ascii="Times New Roman" w:hAnsi="Times New Roman" w:cs="Times New Roman"/>
        </w:rPr>
        <w:t>agric</w:t>
      </w:r>
      <w:proofErr w:type="spellEnd"/>
      <w:r w:rsidRPr="00F93C27">
        <w:rPr>
          <w:rFonts w:ascii="Times New Roman" w:hAnsi="Times New Roman" w:cs="Times New Roman"/>
        </w:rPr>
        <w:t xml:space="preserve"> business owners were polled via their social media communities and groups, using Google Forms. Note that Opara et al (2021) affirm that Google Forms as well as online survey apps are just as effective as offline surveys. </w:t>
      </w:r>
    </w:p>
    <w:p w14:paraId="02A38569"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lastRenderedPageBreak/>
        <w:t xml:space="preserve">The researcher then encouraged the respondents to share link to the questionnaire with their fellow </w:t>
      </w:r>
      <w:proofErr w:type="spellStart"/>
      <w:r w:rsidRPr="00F93C27">
        <w:rPr>
          <w:rFonts w:ascii="Times New Roman" w:hAnsi="Times New Roman" w:cs="Times New Roman"/>
        </w:rPr>
        <w:t>agripreneurs</w:t>
      </w:r>
      <w:proofErr w:type="spellEnd"/>
      <w:r w:rsidRPr="00F93C27">
        <w:rPr>
          <w:rFonts w:ascii="Times New Roman" w:hAnsi="Times New Roman" w:cs="Times New Roman"/>
        </w:rPr>
        <w:t xml:space="preserve"> to ensure broader reach of people who run the business of agriculture across the country.  </w:t>
      </w:r>
    </w:p>
    <w:p w14:paraId="5641B35B"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Communication scholars of Mass Communication department, University of Nigeria, Nsukka validated the study’s instrument. </w:t>
      </w:r>
    </w:p>
    <w:p w14:paraId="318A9C54"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For the analysis, the researcher made use of descriptive statistics – percentages and frequencies to </w:t>
      </w:r>
      <w:proofErr w:type="spellStart"/>
      <w:r w:rsidRPr="00F93C27">
        <w:rPr>
          <w:rFonts w:ascii="Times New Roman" w:hAnsi="Times New Roman" w:cs="Times New Roman"/>
        </w:rPr>
        <w:t>analyse</w:t>
      </w:r>
      <w:proofErr w:type="spellEnd"/>
      <w:r w:rsidRPr="00F93C27">
        <w:rPr>
          <w:rFonts w:ascii="Times New Roman" w:hAnsi="Times New Roman" w:cs="Times New Roman"/>
        </w:rPr>
        <w:t xml:space="preserve"> the responses.  </w:t>
      </w:r>
    </w:p>
    <w:p w14:paraId="2D9C0D12"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The Results</w:t>
      </w:r>
    </w:p>
    <w:p w14:paraId="56AE3B1D"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The researcher worked on the influence of traditional media channels’ efforts in promoting awareness and adoption of agribusiness in Nigeria.  384 copies of the questionnaire were distributed to </w:t>
      </w:r>
      <w:proofErr w:type="spellStart"/>
      <w:r w:rsidRPr="00F93C27">
        <w:rPr>
          <w:rFonts w:ascii="Times New Roman" w:hAnsi="Times New Roman" w:cs="Times New Roman"/>
        </w:rPr>
        <w:t>agripreneurs</w:t>
      </w:r>
      <w:proofErr w:type="spellEnd"/>
      <w:r w:rsidRPr="00F93C27">
        <w:rPr>
          <w:rFonts w:ascii="Times New Roman" w:hAnsi="Times New Roman" w:cs="Times New Roman"/>
        </w:rPr>
        <w:t xml:space="preserve"> across Nigeria via online and offline. While the researcher distributed the questionnaire via online groups of these </w:t>
      </w:r>
      <w:proofErr w:type="spellStart"/>
      <w:r w:rsidRPr="00F93C27">
        <w:rPr>
          <w:rFonts w:ascii="Times New Roman" w:hAnsi="Times New Roman" w:cs="Times New Roman"/>
        </w:rPr>
        <w:t>agripreneurs</w:t>
      </w:r>
      <w:proofErr w:type="spellEnd"/>
      <w:r w:rsidRPr="00F93C27">
        <w:rPr>
          <w:rFonts w:ascii="Times New Roman" w:hAnsi="Times New Roman" w:cs="Times New Roman"/>
        </w:rPr>
        <w:t xml:space="preserve"> to cover far away Nigeria from where the researcher was, the offline copies were distributed in churches, open markets and door-to-door so as to ensure that the copies adequate for the study returned filled and used for the analysis. At the end, a total of 371 copies of the questionnaire were valid, remaining 13 were excluded for not being completely filled due to the caveat at the beginning of the questionnaire that instructed respondents not to proceed with the questionnaire if their answer to the number one question was “No.”  </w:t>
      </w:r>
    </w:p>
    <w:p w14:paraId="751E9DA0" w14:textId="77777777" w:rsidR="00BC35BF" w:rsidRDefault="00BC35BF" w:rsidP="00BC35BF">
      <w:pPr>
        <w:spacing w:line="480" w:lineRule="auto"/>
        <w:jc w:val="both"/>
        <w:rPr>
          <w:rFonts w:ascii="Times New Roman" w:hAnsi="Times New Roman" w:cs="Times New Roman"/>
        </w:rPr>
      </w:pPr>
    </w:p>
    <w:p w14:paraId="3291F804" w14:textId="77777777" w:rsidR="00BC35BF" w:rsidRDefault="00BC35BF" w:rsidP="00BC35BF">
      <w:pPr>
        <w:spacing w:line="480" w:lineRule="auto"/>
        <w:jc w:val="both"/>
        <w:rPr>
          <w:rFonts w:ascii="Times New Roman" w:hAnsi="Times New Roman" w:cs="Times New Roman"/>
        </w:rPr>
      </w:pPr>
    </w:p>
    <w:p w14:paraId="24E472B8" w14:textId="77777777" w:rsidR="00BC35BF" w:rsidRDefault="00BC35BF" w:rsidP="00BC35BF">
      <w:pPr>
        <w:spacing w:line="480" w:lineRule="auto"/>
        <w:jc w:val="both"/>
        <w:rPr>
          <w:rFonts w:ascii="Times New Roman" w:hAnsi="Times New Roman" w:cs="Times New Roman"/>
        </w:rPr>
      </w:pPr>
    </w:p>
    <w:p w14:paraId="6B11B856"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lastRenderedPageBreak/>
        <w:t>Summary of key findings below:</w:t>
      </w:r>
    </w:p>
    <w:p w14:paraId="21D99DA0"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 xml:space="preserve">Table One: Demography of the Respondents </w:t>
      </w:r>
    </w:p>
    <w:tbl>
      <w:tblPr>
        <w:tblStyle w:val="TableGrid"/>
        <w:tblW w:w="0" w:type="auto"/>
        <w:tblLook w:val="04A0" w:firstRow="1" w:lastRow="0" w:firstColumn="1" w:lastColumn="0" w:noHBand="0" w:noVBand="1"/>
      </w:tblPr>
      <w:tblGrid>
        <w:gridCol w:w="3116"/>
        <w:gridCol w:w="3117"/>
        <w:gridCol w:w="3117"/>
      </w:tblGrid>
      <w:tr w:rsidR="00BC35BF" w:rsidRPr="00F93C27" w14:paraId="69FEB01C" w14:textId="77777777" w:rsidTr="009F3E1E">
        <w:tc>
          <w:tcPr>
            <w:tcW w:w="3116" w:type="dxa"/>
          </w:tcPr>
          <w:p w14:paraId="3480C9A2"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Gender </w:t>
            </w:r>
          </w:p>
        </w:tc>
        <w:tc>
          <w:tcPr>
            <w:tcW w:w="3117" w:type="dxa"/>
          </w:tcPr>
          <w:p w14:paraId="4BC422C5"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Frequency </w:t>
            </w:r>
          </w:p>
        </w:tc>
        <w:tc>
          <w:tcPr>
            <w:tcW w:w="3117" w:type="dxa"/>
          </w:tcPr>
          <w:p w14:paraId="3E76AE04"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Percentage </w:t>
            </w:r>
          </w:p>
        </w:tc>
      </w:tr>
      <w:tr w:rsidR="00BC35BF" w:rsidRPr="00F93C27" w14:paraId="51664082" w14:textId="77777777" w:rsidTr="009F3E1E">
        <w:tc>
          <w:tcPr>
            <w:tcW w:w="3116" w:type="dxa"/>
          </w:tcPr>
          <w:p w14:paraId="6AB70826"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 xml:space="preserve">Male </w:t>
            </w:r>
          </w:p>
        </w:tc>
        <w:tc>
          <w:tcPr>
            <w:tcW w:w="3117" w:type="dxa"/>
          </w:tcPr>
          <w:p w14:paraId="0AC07BD1"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259</w:t>
            </w:r>
          </w:p>
        </w:tc>
        <w:tc>
          <w:tcPr>
            <w:tcW w:w="3117" w:type="dxa"/>
          </w:tcPr>
          <w:p w14:paraId="155AA485"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68.8%</w:t>
            </w:r>
          </w:p>
        </w:tc>
      </w:tr>
      <w:tr w:rsidR="00BC35BF" w:rsidRPr="00F93C27" w14:paraId="0F233433" w14:textId="77777777" w:rsidTr="009F3E1E">
        <w:tc>
          <w:tcPr>
            <w:tcW w:w="3116" w:type="dxa"/>
          </w:tcPr>
          <w:p w14:paraId="5AC58BEC"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 xml:space="preserve">Female </w:t>
            </w:r>
          </w:p>
        </w:tc>
        <w:tc>
          <w:tcPr>
            <w:tcW w:w="3117" w:type="dxa"/>
          </w:tcPr>
          <w:p w14:paraId="6795CEA0"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112</w:t>
            </w:r>
          </w:p>
        </w:tc>
        <w:tc>
          <w:tcPr>
            <w:tcW w:w="3117" w:type="dxa"/>
          </w:tcPr>
          <w:p w14:paraId="7924AD8F"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30.2%</w:t>
            </w:r>
          </w:p>
        </w:tc>
      </w:tr>
      <w:tr w:rsidR="00BC35BF" w:rsidRPr="00F93C27" w14:paraId="47C5DE96" w14:textId="77777777" w:rsidTr="009F3E1E">
        <w:tc>
          <w:tcPr>
            <w:tcW w:w="3116" w:type="dxa"/>
          </w:tcPr>
          <w:p w14:paraId="549635B5"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Total </w:t>
            </w:r>
          </w:p>
        </w:tc>
        <w:tc>
          <w:tcPr>
            <w:tcW w:w="3117" w:type="dxa"/>
          </w:tcPr>
          <w:p w14:paraId="21974EE7"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371</w:t>
            </w:r>
          </w:p>
        </w:tc>
        <w:tc>
          <w:tcPr>
            <w:tcW w:w="3117" w:type="dxa"/>
          </w:tcPr>
          <w:p w14:paraId="44BAA7D8"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100%</w:t>
            </w:r>
          </w:p>
        </w:tc>
      </w:tr>
    </w:tbl>
    <w:p w14:paraId="0CF90786" w14:textId="77777777" w:rsidR="00BC35BF" w:rsidRPr="00F93C27" w:rsidRDefault="00BC35BF" w:rsidP="00BC35BF">
      <w:pPr>
        <w:spacing w:line="480" w:lineRule="auto"/>
        <w:jc w:val="both"/>
        <w:rPr>
          <w:rFonts w:ascii="Times New Roman" w:hAnsi="Times New Roman" w:cs="Times New Roman"/>
        </w:rPr>
      </w:pPr>
    </w:p>
    <w:p w14:paraId="48A249CA"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Table One shows more men represented by 68.8%, engage in agribusiness than their women counterparts (30.2%).  </w:t>
      </w:r>
    </w:p>
    <w:p w14:paraId="14F5A75F"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 xml:space="preserve">Table Two: Mode of Response </w:t>
      </w:r>
    </w:p>
    <w:tbl>
      <w:tblPr>
        <w:tblStyle w:val="TableGrid"/>
        <w:tblW w:w="0" w:type="auto"/>
        <w:tblLook w:val="04A0" w:firstRow="1" w:lastRow="0" w:firstColumn="1" w:lastColumn="0" w:noHBand="0" w:noVBand="1"/>
      </w:tblPr>
      <w:tblGrid>
        <w:gridCol w:w="3595"/>
        <w:gridCol w:w="2638"/>
        <w:gridCol w:w="3117"/>
      </w:tblGrid>
      <w:tr w:rsidR="00BC35BF" w:rsidRPr="00F93C27" w14:paraId="23F5A5BC" w14:textId="77777777" w:rsidTr="009F3E1E">
        <w:tc>
          <w:tcPr>
            <w:tcW w:w="3595" w:type="dxa"/>
          </w:tcPr>
          <w:p w14:paraId="2F22AAF3"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Questionnaire Response Mode </w:t>
            </w:r>
          </w:p>
        </w:tc>
        <w:tc>
          <w:tcPr>
            <w:tcW w:w="2638" w:type="dxa"/>
          </w:tcPr>
          <w:p w14:paraId="6004F209"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Frequency </w:t>
            </w:r>
          </w:p>
        </w:tc>
        <w:tc>
          <w:tcPr>
            <w:tcW w:w="3117" w:type="dxa"/>
          </w:tcPr>
          <w:p w14:paraId="38C6213B"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Percentage </w:t>
            </w:r>
          </w:p>
        </w:tc>
      </w:tr>
      <w:tr w:rsidR="00BC35BF" w:rsidRPr="00F93C27" w14:paraId="5D25D7C8" w14:textId="77777777" w:rsidTr="009F3E1E">
        <w:tc>
          <w:tcPr>
            <w:tcW w:w="3595" w:type="dxa"/>
          </w:tcPr>
          <w:p w14:paraId="21E3D3D9"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 xml:space="preserve">Responses from online sources </w:t>
            </w:r>
          </w:p>
        </w:tc>
        <w:tc>
          <w:tcPr>
            <w:tcW w:w="2638" w:type="dxa"/>
          </w:tcPr>
          <w:p w14:paraId="3C42E84D"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173</w:t>
            </w:r>
          </w:p>
        </w:tc>
        <w:tc>
          <w:tcPr>
            <w:tcW w:w="3117" w:type="dxa"/>
          </w:tcPr>
          <w:p w14:paraId="6DD69BD9"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 xml:space="preserve">46.6%  </w:t>
            </w:r>
          </w:p>
        </w:tc>
      </w:tr>
      <w:tr w:rsidR="00BC35BF" w:rsidRPr="00F93C27" w14:paraId="10DC69B4" w14:textId="77777777" w:rsidTr="009F3E1E">
        <w:tc>
          <w:tcPr>
            <w:tcW w:w="3595" w:type="dxa"/>
          </w:tcPr>
          <w:p w14:paraId="0FD3E88E"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 xml:space="preserve">Responses from physical sources </w:t>
            </w:r>
          </w:p>
        </w:tc>
        <w:tc>
          <w:tcPr>
            <w:tcW w:w="2638" w:type="dxa"/>
          </w:tcPr>
          <w:p w14:paraId="4F8D3B58"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198</w:t>
            </w:r>
          </w:p>
        </w:tc>
        <w:tc>
          <w:tcPr>
            <w:tcW w:w="3117" w:type="dxa"/>
          </w:tcPr>
          <w:p w14:paraId="782A7BCD"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53.4%</w:t>
            </w:r>
          </w:p>
        </w:tc>
      </w:tr>
      <w:tr w:rsidR="00BC35BF" w:rsidRPr="00F93C27" w14:paraId="4FB0A50C" w14:textId="77777777" w:rsidTr="009F3E1E">
        <w:tc>
          <w:tcPr>
            <w:tcW w:w="3595" w:type="dxa"/>
          </w:tcPr>
          <w:p w14:paraId="72CFC62D"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Total </w:t>
            </w:r>
          </w:p>
        </w:tc>
        <w:tc>
          <w:tcPr>
            <w:tcW w:w="2638" w:type="dxa"/>
          </w:tcPr>
          <w:p w14:paraId="27F2977F"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371</w:t>
            </w:r>
          </w:p>
        </w:tc>
        <w:tc>
          <w:tcPr>
            <w:tcW w:w="3117" w:type="dxa"/>
          </w:tcPr>
          <w:p w14:paraId="20AAB363"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100%</w:t>
            </w:r>
          </w:p>
        </w:tc>
      </w:tr>
    </w:tbl>
    <w:p w14:paraId="46B88D28" w14:textId="77777777" w:rsidR="00BC35BF" w:rsidRPr="00F93C27" w:rsidRDefault="00BC35BF" w:rsidP="00BC35BF">
      <w:pPr>
        <w:spacing w:line="480" w:lineRule="auto"/>
        <w:jc w:val="both"/>
        <w:rPr>
          <w:rFonts w:ascii="Times New Roman" w:hAnsi="Times New Roman" w:cs="Times New Roman"/>
        </w:rPr>
      </w:pPr>
    </w:p>
    <w:p w14:paraId="310C2288"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From Table Two, 46.6% copies of the questionnaire were filled online while 53.4% were gotten from physical participation of the respondents.   </w:t>
      </w:r>
    </w:p>
    <w:p w14:paraId="39957D92"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Table Three: Traditional Media Influence</w:t>
      </w:r>
    </w:p>
    <w:tbl>
      <w:tblPr>
        <w:tblStyle w:val="TableGrid"/>
        <w:tblW w:w="0" w:type="auto"/>
        <w:tblLook w:val="04A0" w:firstRow="1" w:lastRow="0" w:firstColumn="1" w:lastColumn="0" w:noHBand="0" w:noVBand="1"/>
      </w:tblPr>
      <w:tblGrid>
        <w:gridCol w:w="3595"/>
        <w:gridCol w:w="2638"/>
        <w:gridCol w:w="3117"/>
      </w:tblGrid>
      <w:tr w:rsidR="00BC35BF" w:rsidRPr="00F93C27" w14:paraId="5355A787" w14:textId="77777777" w:rsidTr="009F3E1E">
        <w:tc>
          <w:tcPr>
            <w:tcW w:w="3595" w:type="dxa"/>
          </w:tcPr>
          <w:p w14:paraId="36FF0C6D"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Media Influences &amp; Effectiveness </w:t>
            </w:r>
          </w:p>
        </w:tc>
        <w:tc>
          <w:tcPr>
            <w:tcW w:w="2638" w:type="dxa"/>
          </w:tcPr>
          <w:p w14:paraId="718C88E3"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Frequency </w:t>
            </w:r>
          </w:p>
        </w:tc>
        <w:tc>
          <w:tcPr>
            <w:tcW w:w="3117" w:type="dxa"/>
          </w:tcPr>
          <w:p w14:paraId="376C5DC2"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Percentage </w:t>
            </w:r>
          </w:p>
        </w:tc>
      </w:tr>
      <w:tr w:rsidR="00BC35BF" w:rsidRPr="00F93C27" w14:paraId="4C4620EE" w14:textId="77777777" w:rsidTr="009F3E1E">
        <w:tc>
          <w:tcPr>
            <w:tcW w:w="3595" w:type="dxa"/>
          </w:tcPr>
          <w:p w14:paraId="1808CDE5"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lastRenderedPageBreak/>
              <w:t xml:space="preserve">YES: Traditional media are more effective  </w:t>
            </w:r>
          </w:p>
        </w:tc>
        <w:tc>
          <w:tcPr>
            <w:tcW w:w="2638" w:type="dxa"/>
          </w:tcPr>
          <w:p w14:paraId="24CF9A97"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368</w:t>
            </w:r>
          </w:p>
        </w:tc>
        <w:tc>
          <w:tcPr>
            <w:tcW w:w="3117" w:type="dxa"/>
          </w:tcPr>
          <w:p w14:paraId="4B6A68DF"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99.2%</w:t>
            </w:r>
          </w:p>
        </w:tc>
      </w:tr>
      <w:tr w:rsidR="00BC35BF" w:rsidRPr="00F93C27" w14:paraId="7D51F990" w14:textId="77777777" w:rsidTr="009F3E1E">
        <w:tc>
          <w:tcPr>
            <w:tcW w:w="3595" w:type="dxa"/>
          </w:tcPr>
          <w:p w14:paraId="396A3635"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NO: Mainstream media are more effective</w:t>
            </w:r>
          </w:p>
        </w:tc>
        <w:tc>
          <w:tcPr>
            <w:tcW w:w="2638" w:type="dxa"/>
          </w:tcPr>
          <w:p w14:paraId="3AAE70BC"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3</w:t>
            </w:r>
          </w:p>
        </w:tc>
        <w:tc>
          <w:tcPr>
            <w:tcW w:w="3117" w:type="dxa"/>
          </w:tcPr>
          <w:p w14:paraId="5127C233"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0.8%</w:t>
            </w:r>
          </w:p>
        </w:tc>
      </w:tr>
      <w:tr w:rsidR="00BC35BF" w:rsidRPr="00F93C27" w14:paraId="3C882F20" w14:textId="77777777" w:rsidTr="009F3E1E">
        <w:tc>
          <w:tcPr>
            <w:tcW w:w="3595" w:type="dxa"/>
          </w:tcPr>
          <w:p w14:paraId="4CDFFDC0"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Total</w:t>
            </w:r>
          </w:p>
        </w:tc>
        <w:tc>
          <w:tcPr>
            <w:tcW w:w="2638" w:type="dxa"/>
          </w:tcPr>
          <w:p w14:paraId="48169314"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371</w:t>
            </w:r>
          </w:p>
        </w:tc>
        <w:tc>
          <w:tcPr>
            <w:tcW w:w="3117" w:type="dxa"/>
          </w:tcPr>
          <w:p w14:paraId="2515486C"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100%</w:t>
            </w:r>
          </w:p>
        </w:tc>
      </w:tr>
    </w:tbl>
    <w:p w14:paraId="4F84BAF0"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Table Three above shows an overwhelming effectiveness for traditional or local media channels in the promotion of agribusiness with over 99% of the respondents attesting that traditional media are more effective compared to the mainstream media in helping agribusiness become a way of life in Nigeria.  </w:t>
      </w:r>
    </w:p>
    <w:p w14:paraId="32045AA3"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Table Four: Influence of traditional media channels on agribusiness know-how</w:t>
      </w:r>
    </w:p>
    <w:tbl>
      <w:tblPr>
        <w:tblStyle w:val="TableGrid"/>
        <w:tblW w:w="0" w:type="auto"/>
        <w:tblLook w:val="04A0" w:firstRow="1" w:lastRow="0" w:firstColumn="1" w:lastColumn="0" w:noHBand="0" w:noVBand="1"/>
      </w:tblPr>
      <w:tblGrid>
        <w:gridCol w:w="3595"/>
        <w:gridCol w:w="2638"/>
        <w:gridCol w:w="3117"/>
      </w:tblGrid>
      <w:tr w:rsidR="00BC35BF" w:rsidRPr="00F93C27" w14:paraId="5FC59EF4" w14:textId="77777777" w:rsidTr="009F3E1E">
        <w:tc>
          <w:tcPr>
            <w:tcW w:w="3595" w:type="dxa"/>
          </w:tcPr>
          <w:p w14:paraId="6C15E3B2"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Agribusiness knowledge from what media </w:t>
            </w:r>
          </w:p>
        </w:tc>
        <w:tc>
          <w:tcPr>
            <w:tcW w:w="2638" w:type="dxa"/>
          </w:tcPr>
          <w:p w14:paraId="1ECD249E"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Frequency </w:t>
            </w:r>
          </w:p>
        </w:tc>
        <w:tc>
          <w:tcPr>
            <w:tcW w:w="3117" w:type="dxa"/>
          </w:tcPr>
          <w:p w14:paraId="3F028C1A"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Percentage </w:t>
            </w:r>
          </w:p>
        </w:tc>
      </w:tr>
      <w:tr w:rsidR="00BC35BF" w:rsidRPr="00F93C27" w14:paraId="7C8BAD5F" w14:textId="77777777" w:rsidTr="009F3E1E">
        <w:tc>
          <w:tcPr>
            <w:tcW w:w="3595" w:type="dxa"/>
          </w:tcPr>
          <w:p w14:paraId="3B6FEADB"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 xml:space="preserve">Gained agribusiness know-how from traditional media channels </w:t>
            </w:r>
          </w:p>
        </w:tc>
        <w:tc>
          <w:tcPr>
            <w:tcW w:w="2638" w:type="dxa"/>
          </w:tcPr>
          <w:p w14:paraId="4F91A2D5"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352</w:t>
            </w:r>
          </w:p>
        </w:tc>
        <w:tc>
          <w:tcPr>
            <w:tcW w:w="3117" w:type="dxa"/>
          </w:tcPr>
          <w:p w14:paraId="2120A5F7"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94.9%</w:t>
            </w:r>
          </w:p>
        </w:tc>
      </w:tr>
      <w:tr w:rsidR="00BC35BF" w:rsidRPr="00F93C27" w14:paraId="4FC66B78" w14:textId="77777777" w:rsidTr="009F3E1E">
        <w:tc>
          <w:tcPr>
            <w:tcW w:w="3595" w:type="dxa"/>
          </w:tcPr>
          <w:p w14:paraId="15872201"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 xml:space="preserve">Acquired agribusiness skills from mainstream media </w:t>
            </w:r>
          </w:p>
        </w:tc>
        <w:tc>
          <w:tcPr>
            <w:tcW w:w="2638" w:type="dxa"/>
          </w:tcPr>
          <w:p w14:paraId="7C304A04"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19</w:t>
            </w:r>
          </w:p>
        </w:tc>
        <w:tc>
          <w:tcPr>
            <w:tcW w:w="3117" w:type="dxa"/>
          </w:tcPr>
          <w:p w14:paraId="63946A7F"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5.1%</w:t>
            </w:r>
          </w:p>
        </w:tc>
      </w:tr>
      <w:tr w:rsidR="00BC35BF" w:rsidRPr="00F93C27" w14:paraId="1699A4B4" w14:textId="77777777" w:rsidTr="009F3E1E">
        <w:tc>
          <w:tcPr>
            <w:tcW w:w="3595" w:type="dxa"/>
          </w:tcPr>
          <w:p w14:paraId="0A15B290"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Total </w:t>
            </w:r>
          </w:p>
        </w:tc>
        <w:tc>
          <w:tcPr>
            <w:tcW w:w="2638" w:type="dxa"/>
          </w:tcPr>
          <w:p w14:paraId="7D6FFB3A"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371</w:t>
            </w:r>
          </w:p>
        </w:tc>
        <w:tc>
          <w:tcPr>
            <w:tcW w:w="3117" w:type="dxa"/>
          </w:tcPr>
          <w:p w14:paraId="4C05D3C2"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100</w:t>
            </w:r>
          </w:p>
        </w:tc>
      </w:tr>
    </w:tbl>
    <w:p w14:paraId="1F503E19" w14:textId="77777777" w:rsidR="00BC35BF" w:rsidRPr="00F93C27" w:rsidRDefault="00BC35BF" w:rsidP="00BC35BF">
      <w:pPr>
        <w:spacing w:line="480" w:lineRule="auto"/>
        <w:jc w:val="both"/>
        <w:rPr>
          <w:rFonts w:ascii="Times New Roman" w:hAnsi="Times New Roman" w:cs="Times New Roman"/>
        </w:rPr>
      </w:pPr>
    </w:p>
    <w:p w14:paraId="646AFB1A"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From Table Four above, 94.9% of the respondents indicated they gained agribusiness know-how from traditional media channels while only 5.1% reported they acquired agribusiness skills from the mainstream mass media.  </w:t>
      </w:r>
    </w:p>
    <w:p w14:paraId="77301339" w14:textId="77777777" w:rsidR="00BC35BF" w:rsidRDefault="00BC35BF" w:rsidP="00BC35BF">
      <w:pPr>
        <w:tabs>
          <w:tab w:val="left" w:pos="2078"/>
        </w:tabs>
        <w:spacing w:line="480" w:lineRule="auto"/>
        <w:jc w:val="both"/>
        <w:rPr>
          <w:rFonts w:ascii="Times New Roman" w:hAnsi="Times New Roman" w:cs="Times New Roman"/>
          <w:b/>
          <w:bCs/>
        </w:rPr>
      </w:pPr>
    </w:p>
    <w:p w14:paraId="0A5E5870" w14:textId="77777777" w:rsidR="00BC35BF" w:rsidRPr="0028638B" w:rsidRDefault="00BC35BF" w:rsidP="00BC35BF">
      <w:pPr>
        <w:tabs>
          <w:tab w:val="left" w:pos="2078"/>
        </w:tabs>
        <w:spacing w:line="480" w:lineRule="auto"/>
        <w:jc w:val="both"/>
        <w:rPr>
          <w:rFonts w:ascii="Times New Roman" w:hAnsi="Times New Roman" w:cs="Times New Roman"/>
          <w:b/>
          <w:bCs/>
        </w:rPr>
      </w:pPr>
      <w:r w:rsidRPr="0028638B">
        <w:rPr>
          <w:rFonts w:ascii="Times New Roman" w:hAnsi="Times New Roman" w:cs="Times New Roman"/>
          <w:b/>
          <w:bCs/>
        </w:rPr>
        <w:lastRenderedPageBreak/>
        <w:t>Table Five: Influence of traditional media channels on agribusiness adoption</w:t>
      </w:r>
    </w:p>
    <w:tbl>
      <w:tblPr>
        <w:tblStyle w:val="TableGrid"/>
        <w:tblW w:w="0" w:type="auto"/>
        <w:tblLook w:val="04A0" w:firstRow="1" w:lastRow="0" w:firstColumn="1" w:lastColumn="0" w:noHBand="0" w:noVBand="1"/>
      </w:tblPr>
      <w:tblGrid>
        <w:gridCol w:w="3595"/>
        <w:gridCol w:w="2638"/>
        <w:gridCol w:w="3117"/>
      </w:tblGrid>
      <w:tr w:rsidR="00BC35BF" w:rsidRPr="00F93C27" w14:paraId="569253AA" w14:textId="77777777" w:rsidTr="009F3E1E">
        <w:tc>
          <w:tcPr>
            <w:tcW w:w="3595" w:type="dxa"/>
          </w:tcPr>
          <w:p w14:paraId="6073755C"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Agribusiness </w:t>
            </w:r>
            <w:proofErr w:type="spellStart"/>
            <w:r w:rsidRPr="00F93C27">
              <w:rPr>
                <w:rFonts w:ascii="Times New Roman" w:hAnsi="Times New Roman" w:cs="Times New Roman"/>
                <w:b/>
                <w:bCs/>
              </w:rPr>
              <w:t>Behavioural</w:t>
            </w:r>
            <w:proofErr w:type="spellEnd"/>
            <w:r w:rsidRPr="00F93C27">
              <w:rPr>
                <w:rFonts w:ascii="Times New Roman" w:hAnsi="Times New Roman" w:cs="Times New Roman"/>
                <w:b/>
                <w:bCs/>
              </w:rPr>
              <w:t xml:space="preserve"> Change via local media </w:t>
            </w:r>
          </w:p>
        </w:tc>
        <w:tc>
          <w:tcPr>
            <w:tcW w:w="2638" w:type="dxa"/>
          </w:tcPr>
          <w:p w14:paraId="486A3EDC"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Frequency </w:t>
            </w:r>
          </w:p>
        </w:tc>
        <w:tc>
          <w:tcPr>
            <w:tcW w:w="3117" w:type="dxa"/>
          </w:tcPr>
          <w:p w14:paraId="2EFA621A"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Percentage </w:t>
            </w:r>
          </w:p>
        </w:tc>
      </w:tr>
      <w:tr w:rsidR="00BC35BF" w:rsidRPr="00F93C27" w14:paraId="643C799E" w14:textId="77777777" w:rsidTr="009F3E1E">
        <w:tc>
          <w:tcPr>
            <w:tcW w:w="3595" w:type="dxa"/>
          </w:tcPr>
          <w:p w14:paraId="46A080E4"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 xml:space="preserve">YES: Adopted agribusiness via traditional media channels </w:t>
            </w:r>
          </w:p>
        </w:tc>
        <w:tc>
          <w:tcPr>
            <w:tcW w:w="2638" w:type="dxa"/>
          </w:tcPr>
          <w:p w14:paraId="167D8665"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371</w:t>
            </w:r>
          </w:p>
        </w:tc>
        <w:tc>
          <w:tcPr>
            <w:tcW w:w="3117" w:type="dxa"/>
          </w:tcPr>
          <w:p w14:paraId="689982D1"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96.6%</w:t>
            </w:r>
          </w:p>
        </w:tc>
      </w:tr>
      <w:tr w:rsidR="00BC35BF" w:rsidRPr="00F93C27" w14:paraId="1999F03E" w14:textId="77777777" w:rsidTr="009F3E1E">
        <w:tc>
          <w:tcPr>
            <w:tcW w:w="3595" w:type="dxa"/>
          </w:tcPr>
          <w:p w14:paraId="7F129F9A"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 xml:space="preserve">NO: Did not adopt agribusiness   </w:t>
            </w:r>
          </w:p>
        </w:tc>
        <w:tc>
          <w:tcPr>
            <w:tcW w:w="2638" w:type="dxa"/>
          </w:tcPr>
          <w:p w14:paraId="0881C4CB"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13</w:t>
            </w:r>
          </w:p>
        </w:tc>
        <w:tc>
          <w:tcPr>
            <w:tcW w:w="3117" w:type="dxa"/>
          </w:tcPr>
          <w:p w14:paraId="75675E4F" w14:textId="77777777" w:rsidR="00BC35BF" w:rsidRPr="00F93C27" w:rsidRDefault="00BC35BF" w:rsidP="009F3E1E">
            <w:pPr>
              <w:spacing w:line="480" w:lineRule="auto"/>
              <w:jc w:val="both"/>
              <w:rPr>
                <w:rFonts w:ascii="Times New Roman" w:hAnsi="Times New Roman" w:cs="Times New Roman"/>
              </w:rPr>
            </w:pPr>
            <w:r w:rsidRPr="00F93C27">
              <w:rPr>
                <w:rFonts w:ascii="Times New Roman" w:hAnsi="Times New Roman" w:cs="Times New Roman"/>
              </w:rPr>
              <w:t>3.4%</w:t>
            </w:r>
          </w:p>
        </w:tc>
      </w:tr>
      <w:tr w:rsidR="00BC35BF" w:rsidRPr="00F93C27" w14:paraId="5A972B55" w14:textId="77777777" w:rsidTr="009F3E1E">
        <w:tc>
          <w:tcPr>
            <w:tcW w:w="3595" w:type="dxa"/>
          </w:tcPr>
          <w:p w14:paraId="41A23199"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 xml:space="preserve">Total </w:t>
            </w:r>
          </w:p>
        </w:tc>
        <w:tc>
          <w:tcPr>
            <w:tcW w:w="2638" w:type="dxa"/>
          </w:tcPr>
          <w:p w14:paraId="06558178"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384</w:t>
            </w:r>
          </w:p>
        </w:tc>
        <w:tc>
          <w:tcPr>
            <w:tcW w:w="3117" w:type="dxa"/>
          </w:tcPr>
          <w:p w14:paraId="195485A1" w14:textId="77777777" w:rsidR="00BC35BF" w:rsidRPr="00F93C27" w:rsidRDefault="00BC35BF" w:rsidP="009F3E1E">
            <w:pPr>
              <w:spacing w:line="480" w:lineRule="auto"/>
              <w:jc w:val="both"/>
              <w:rPr>
                <w:rFonts w:ascii="Times New Roman" w:hAnsi="Times New Roman" w:cs="Times New Roman"/>
                <w:b/>
                <w:bCs/>
              </w:rPr>
            </w:pPr>
            <w:r w:rsidRPr="00F93C27">
              <w:rPr>
                <w:rFonts w:ascii="Times New Roman" w:hAnsi="Times New Roman" w:cs="Times New Roman"/>
                <w:b/>
                <w:bCs/>
              </w:rPr>
              <w:t>100%</w:t>
            </w:r>
          </w:p>
        </w:tc>
      </w:tr>
    </w:tbl>
    <w:p w14:paraId="74663E68" w14:textId="77777777" w:rsidR="00BC35BF" w:rsidRPr="00F93C27" w:rsidRDefault="00BC35BF" w:rsidP="00BC35BF">
      <w:pPr>
        <w:spacing w:line="480" w:lineRule="auto"/>
        <w:jc w:val="both"/>
        <w:rPr>
          <w:rFonts w:ascii="Times New Roman" w:hAnsi="Times New Roman" w:cs="Times New Roman"/>
        </w:rPr>
      </w:pPr>
    </w:p>
    <w:p w14:paraId="11751684"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Table Five revealed that 96.6% of the original 384 respondents indicated they commenced agribusiness practice due to the information they got from localized or traditional media channels. Recall that 13 participants discontinued with the questionnaire since they were not </w:t>
      </w:r>
      <w:proofErr w:type="spellStart"/>
      <w:r w:rsidRPr="00F93C27">
        <w:rPr>
          <w:rFonts w:ascii="Times New Roman" w:hAnsi="Times New Roman" w:cs="Times New Roman"/>
        </w:rPr>
        <w:t>agripreneurs</w:t>
      </w:r>
      <w:proofErr w:type="spellEnd"/>
      <w:r w:rsidRPr="00F93C27">
        <w:rPr>
          <w:rFonts w:ascii="Times New Roman" w:hAnsi="Times New Roman" w:cs="Times New Roman"/>
        </w:rPr>
        <w:t xml:space="preserve"> so no change in </w:t>
      </w:r>
      <w:proofErr w:type="spellStart"/>
      <w:r w:rsidRPr="00F93C27">
        <w:rPr>
          <w:rFonts w:ascii="Times New Roman" w:hAnsi="Times New Roman" w:cs="Times New Roman"/>
        </w:rPr>
        <w:t>behavour</w:t>
      </w:r>
      <w:proofErr w:type="spellEnd"/>
      <w:r w:rsidRPr="00F93C27">
        <w:rPr>
          <w:rFonts w:ascii="Times New Roman" w:hAnsi="Times New Roman" w:cs="Times New Roman"/>
        </w:rPr>
        <w:t xml:space="preserve"> recorded. </w:t>
      </w:r>
    </w:p>
    <w:p w14:paraId="53ED8DCF"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Discussion of Findings</w:t>
      </w:r>
    </w:p>
    <w:p w14:paraId="5B661F74"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Th</w:t>
      </w:r>
      <w:r>
        <w:rPr>
          <w:rFonts w:ascii="Times New Roman" w:hAnsi="Times New Roman" w:cs="Times New Roman"/>
        </w:rPr>
        <w:t xml:space="preserve">e </w:t>
      </w:r>
      <w:r w:rsidRPr="00F93C27">
        <w:rPr>
          <w:rFonts w:ascii="Times New Roman" w:hAnsi="Times New Roman" w:cs="Times New Roman"/>
        </w:rPr>
        <w:t xml:space="preserve">results of this study </w:t>
      </w:r>
      <w:r>
        <w:rPr>
          <w:rFonts w:ascii="Times New Roman" w:hAnsi="Times New Roman" w:cs="Times New Roman"/>
        </w:rPr>
        <w:t>consistently align with</w:t>
      </w:r>
      <w:r w:rsidRPr="00F93C27">
        <w:rPr>
          <w:rFonts w:ascii="Times New Roman" w:hAnsi="Times New Roman" w:cs="Times New Roman"/>
        </w:rPr>
        <w:t xml:space="preserve"> that of existing empirical works especially in ascertaining the strong influence which traditional media channels or grassroots media have when it comes to driving twin awareness and adoption of agribusiness entrepreneurship in Nigeria. </w:t>
      </w:r>
      <w:r>
        <w:rPr>
          <w:rFonts w:ascii="Times New Roman" w:hAnsi="Times New Roman" w:cs="Times New Roman"/>
        </w:rPr>
        <w:t xml:space="preserve"> </w:t>
      </w:r>
    </w:p>
    <w:p w14:paraId="77D19C80"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Overwhelmingly, the high proportion of the survey participants who attributed their awareness and adoption of agribusiness to traditional media lays credence to the argument that the effectiveness of communication in rural settings is strongly rooted in culture, trust, proximity and accessibility. </w:t>
      </w:r>
    </w:p>
    <w:p w14:paraId="3F6DC1E7"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Clearly, the above finding corroborates that of </w:t>
      </w:r>
      <w:proofErr w:type="spellStart"/>
      <w:r w:rsidRPr="00F93C27">
        <w:rPr>
          <w:rFonts w:ascii="Times New Roman" w:hAnsi="Times New Roman" w:cs="Times New Roman"/>
        </w:rPr>
        <w:t>Atser</w:t>
      </w:r>
      <w:proofErr w:type="spellEnd"/>
      <w:r w:rsidRPr="00F93C27">
        <w:rPr>
          <w:rFonts w:ascii="Times New Roman" w:hAnsi="Times New Roman" w:cs="Times New Roman"/>
        </w:rPr>
        <w:t xml:space="preserve"> et al. (2023), who found that interpersonal communication channels such as on-farm demonstrations which are culturally rooted in rural systems generate higher levels of awareness and stronger significant change in </w:t>
      </w:r>
      <w:proofErr w:type="spellStart"/>
      <w:r w:rsidRPr="00F93C27">
        <w:rPr>
          <w:rFonts w:ascii="Times New Roman" w:hAnsi="Times New Roman" w:cs="Times New Roman"/>
        </w:rPr>
        <w:t>behaviour</w:t>
      </w:r>
      <w:proofErr w:type="spellEnd"/>
      <w:r w:rsidRPr="00F93C27">
        <w:rPr>
          <w:rFonts w:ascii="Times New Roman" w:hAnsi="Times New Roman" w:cs="Times New Roman"/>
        </w:rPr>
        <w:t xml:space="preserve"> when </w:t>
      </w:r>
      <w:r w:rsidRPr="00F93C27">
        <w:rPr>
          <w:rFonts w:ascii="Times New Roman" w:hAnsi="Times New Roman" w:cs="Times New Roman"/>
        </w:rPr>
        <w:lastRenderedPageBreak/>
        <w:t xml:space="preserve">compared to mainstream, English language-speaking mass media. The present study has extended this argument by demonstrating that such traditional channels are not merely effective at the persuasion stage but actually play important role in decisive adoption, which then strengthens the practicality of these </w:t>
      </w:r>
      <w:proofErr w:type="spellStart"/>
      <w:r w:rsidRPr="00F93C27">
        <w:rPr>
          <w:rFonts w:ascii="Times New Roman" w:hAnsi="Times New Roman" w:cs="Times New Roman"/>
        </w:rPr>
        <w:t>localised</w:t>
      </w:r>
      <w:proofErr w:type="spellEnd"/>
      <w:r w:rsidRPr="00F93C27">
        <w:rPr>
          <w:rFonts w:ascii="Times New Roman" w:hAnsi="Times New Roman" w:cs="Times New Roman"/>
        </w:rPr>
        <w:t xml:space="preserve"> channels in agribusiness growth in Nigeria.</w:t>
      </w:r>
    </w:p>
    <w:p w14:paraId="70B487DE"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Similarly, the findings resonate with the position of </w:t>
      </w:r>
      <w:proofErr w:type="spellStart"/>
      <w:r w:rsidRPr="00F93C27">
        <w:rPr>
          <w:rFonts w:ascii="Times New Roman" w:hAnsi="Times New Roman" w:cs="Times New Roman"/>
        </w:rPr>
        <w:t>Oyewusi</w:t>
      </w:r>
      <w:proofErr w:type="spellEnd"/>
      <w:r w:rsidRPr="00F93C27">
        <w:rPr>
          <w:rFonts w:ascii="Times New Roman" w:hAnsi="Times New Roman" w:cs="Times New Roman"/>
        </w:rPr>
        <w:t xml:space="preserve"> and Kayode (2025), whose study uncovered local radio, peer-to-peer farmer interactions as well as cooperative societies as the strongest communication media due to their proximity to these farmers, reinforcing the reality that familiarity and shared experience actually enhance message authority, believability and acceptance. The current study further validated this by showing that survey participants overwhelmingly relied on these same grassroots media for their entire knowledge acquisition and change in </w:t>
      </w:r>
      <w:proofErr w:type="spellStart"/>
      <w:r w:rsidRPr="00F93C27">
        <w:rPr>
          <w:rFonts w:ascii="Times New Roman" w:hAnsi="Times New Roman" w:cs="Times New Roman"/>
        </w:rPr>
        <w:t>behaviour</w:t>
      </w:r>
      <w:proofErr w:type="spellEnd"/>
      <w:r w:rsidRPr="00F93C27">
        <w:rPr>
          <w:rFonts w:ascii="Times New Roman" w:hAnsi="Times New Roman" w:cs="Times New Roman"/>
        </w:rPr>
        <w:t>.</w:t>
      </w:r>
    </w:p>
    <w:p w14:paraId="58CD3E64"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The established preference for traditional media channels also aligns with the work of </w:t>
      </w:r>
      <w:proofErr w:type="spellStart"/>
      <w:r w:rsidRPr="00F93C27">
        <w:rPr>
          <w:rFonts w:ascii="Times New Roman" w:hAnsi="Times New Roman" w:cs="Times New Roman"/>
        </w:rPr>
        <w:t>Akrong</w:t>
      </w:r>
      <w:proofErr w:type="spellEnd"/>
      <w:r w:rsidRPr="00F93C27">
        <w:rPr>
          <w:rFonts w:ascii="Times New Roman" w:hAnsi="Times New Roman" w:cs="Times New Roman"/>
        </w:rPr>
        <w:t xml:space="preserve"> and </w:t>
      </w:r>
      <w:proofErr w:type="spellStart"/>
      <w:r w:rsidRPr="00F93C27">
        <w:rPr>
          <w:rFonts w:ascii="Times New Roman" w:hAnsi="Times New Roman" w:cs="Times New Roman"/>
        </w:rPr>
        <w:t>Kotu</w:t>
      </w:r>
      <w:proofErr w:type="spellEnd"/>
      <w:r w:rsidRPr="00F93C27">
        <w:rPr>
          <w:rFonts w:ascii="Times New Roman" w:hAnsi="Times New Roman" w:cs="Times New Roman"/>
        </w:rPr>
        <w:t xml:space="preserve"> (2022), who established a level of apathy among rural dwellers especially youths towards western media leveraged campaigns. It suggests that media messages, when not </w:t>
      </w:r>
      <w:proofErr w:type="spellStart"/>
      <w:r w:rsidRPr="00F93C27">
        <w:rPr>
          <w:rFonts w:ascii="Times New Roman" w:hAnsi="Times New Roman" w:cs="Times New Roman"/>
        </w:rPr>
        <w:t>localised</w:t>
      </w:r>
      <w:proofErr w:type="spellEnd"/>
      <w:r w:rsidRPr="00F93C27">
        <w:rPr>
          <w:rFonts w:ascii="Times New Roman" w:hAnsi="Times New Roman" w:cs="Times New Roman"/>
        </w:rPr>
        <w:t xml:space="preserve"> or culturally rooted, may not resonate with the target audiences, which limits the persuasive power of these mainstream media.  Th</w:t>
      </w:r>
      <w:r>
        <w:rPr>
          <w:rFonts w:ascii="Times New Roman" w:hAnsi="Times New Roman" w:cs="Times New Roman"/>
        </w:rPr>
        <w:t>ese</w:t>
      </w:r>
      <w:r w:rsidRPr="00F93C27">
        <w:rPr>
          <w:rFonts w:ascii="Times New Roman" w:hAnsi="Times New Roman" w:cs="Times New Roman"/>
        </w:rPr>
        <w:t xml:space="preserve"> present revelations support this position, as only a negligible number of the respondents refused a change in </w:t>
      </w:r>
      <w:proofErr w:type="spellStart"/>
      <w:r w:rsidRPr="00F93C27">
        <w:rPr>
          <w:rFonts w:ascii="Times New Roman" w:hAnsi="Times New Roman" w:cs="Times New Roman"/>
        </w:rPr>
        <w:t>behaviour</w:t>
      </w:r>
      <w:proofErr w:type="spellEnd"/>
      <w:r w:rsidRPr="00F93C27">
        <w:rPr>
          <w:rFonts w:ascii="Times New Roman" w:hAnsi="Times New Roman" w:cs="Times New Roman"/>
        </w:rPr>
        <w:t xml:space="preserve"> in </w:t>
      </w:r>
      <w:proofErr w:type="spellStart"/>
      <w:r w:rsidRPr="00F93C27">
        <w:rPr>
          <w:rFonts w:ascii="Times New Roman" w:hAnsi="Times New Roman" w:cs="Times New Roman"/>
        </w:rPr>
        <w:t>favour</w:t>
      </w:r>
      <w:proofErr w:type="spellEnd"/>
      <w:r w:rsidRPr="00F93C27">
        <w:rPr>
          <w:rFonts w:ascii="Times New Roman" w:hAnsi="Times New Roman" w:cs="Times New Roman"/>
        </w:rPr>
        <w:t xml:space="preserve"> of owning an agribusiness or two. </w:t>
      </w:r>
    </w:p>
    <w:p w14:paraId="54DF6E26"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In the same vein, this study lends credence to Adetola et al. (2024), who argued participatory communication as </w:t>
      </w:r>
      <w:proofErr w:type="gramStart"/>
      <w:r w:rsidRPr="00F93C27">
        <w:rPr>
          <w:rFonts w:ascii="Times New Roman" w:hAnsi="Times New Roman" w:cs="Times New Roman"/>
        </w:rPr>
        <w:t>a the</w:t>
      </w:r>
      <w:proofErr w:type="gramEnd"/>
      <w:r w:rsidRPr="00F93C27">
        <w:rPr>
          <w:rFonts w:ascii="Times New Roman" w:hAnsi="Times New Roman" w:cs="Times New Roman"/>
        </w:rPr>
        <w:t xml:space="preserve"> correct framework for sustainable agricultural growth and development in Nigeria. The scholars’ conclusion that marrying traditional media channels with agricultural innovations is a reflection in the current findings, where community systems of communication was instrumental in the influence of both awareness and adoption. What this does is underscore </w:t>
      </w:r>
      <w:r w:rsidRPr="00F93C27">
        <w:rPr>
          <w:rFonts w:ascii="Times New Roman" w:hAnsi="Times New Roman" w:cs="Times New Roman"/>
        </w:rPr>
        <w:lastRenderedPageBreak/>
        <w:t>the indispensability of two-way communication, real feedback mechanisms and community engagement in realizing sustainable outcomes.</w:t>
      </w:r>
    </w:p>
    <w:p w14:paraId="1A919042"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Ultimately, the findings also agree with Kelechi (2024), who spotted gaps in the strategies used in executing national agricultural initiatives then recommended the engagement of local languages, radio as well as many other </w:t>
      </w:r>
      <w:proofErr w:type="spellStart"/>
      <w:r w:rsidRPr="00F93C27">
        <w:rPr>
          <w:rFonts w:ascii="Times New Roman" w:hAnsi="Times New Roman" w:cs="Times New Roman"/>
        </w:rPr>
        <w:t>localisesd</w:t>
      </w:r>
      <w:proofErr w:type="spellEnd"/>
      <w:r w:rsidRPr="00F93C27">
        <w:rPr>
          <w:rFonts w:ascii="Times New Roman" w:hAnsi="Times New Roman" w:cs="Times New Roman"/>
        </w:rPr>
        <w:t xml:space="preserve"> communication channels, indigenous to the people. The current study not only validated this recommendation but have empirically demonstrated that such methods are already yielding great results where they are put to use effectively. </w:t>
      </w:r>
    </w:p>
    <w:p w14:paraId="5D57EF65"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Overall, this discussion brings about a clear pattern: It is the traditional media channels which are deeply ingrained within the social and cultural fabric of Nigerians in the rural areas that drive awareness and sustained adoption of practices of agribusiness. This then reinforces the theoretical anchor – Diffusion of Innovation that posits interpersonal and culturally rooted media are key to </w:t>
      </w:r>
      <w:proofErr w:type="spellStart"/>
      <w:r w:rsidRPr="00F93C27">
        <w:rPr>
          <w:rFonts w:ascii="Times New Roman" w:hAnsi="Times New Roman" w:cs="Times New Roman"/>
        </w:rPr>
        <w:t>behavioural</w:t>
      </w:r>
      <w:proofErr w:type="spellEnd"/>
      <w:r w:rsidRPr="00F93C27">
        <w:rPr>
          <w:rFonts w:ascii="Times New Roman" w:hAnsi="Times New Roman" w:cs="Times New Roman"/>
        </w:rPr>
        <w:t xml:space="preserve"> change, especially within closely-knitted social systems.</w:t>
      </w:r>
    </w:p>
    <w:p w14:paraId="1187D11B" w14:textId="77777777" w:rsidR="00BC35BF" w:rsidRPr="00F93C27" w:rsidRDefault="00BC35BF" w:rsidP="00BC35BF">
      <w:pPr>
        <w:spacing w:line="480" w:lineRule="auto"/>
        <w:jc w:val="both"/>
        <w:rPr>
          <w:rFonts w:ascii="Times New Roman" w:hAnsi="Times New Roman" w:cs="Times New Roman"/>
          <w:b/>
          <w:bCs/>
        </w:rPr>
      </w:pPr>
      <w:r w:rsidRPr="00F93C27">
        <w:rPr>
          <w:rFonts w:ascii="Times New Roman" w:hAnsi="Times New Roman" w:cs="Times New Roman"/>
          <w:b/>
          <w:bCs/>
        </w:rPr>
        <w:t xml:space="preserve">Conclusion </w:t>
      </w:r>
    </w:p>
    <w:p w14:paraId="226DC35D"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This study reinforces a key and compelling actuality within Nigeria’s agribusiness communication milieu where </w:t>
      </w:r>
      <w:proofErr w:type="spellStart"/>
      <w:r w:rsidRPr="00F93C27">
        <w:rPr>
          <w:rFonts w:ascii="Times New Roman" w:hAnsi="Times New Roman" w:cs="Times New Roman"/>
        </w:rPr>
        <w:t>localised</w:t>
      </w:r>
      <w:proofErr w:type="spellEnd"/>
      <w:r w:rsidRPr="00F93C27">
        <w:rPr>
          <w:rFonts w:ascii="Times New Roman" w:hAnsi="Times New Roman" w:cs="Times New Roman"/>
        </w:rPr>
        <w:t xml:space="preserve"> and grassroots media are not just supportive channels, but are in reality indispensable drivers of awareness as well as adoption of agribusiness practices. </w:t>
      </w:r>
    </w:p>
    <w:p w14:paraId="67EC965B"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Deducing from the empirical findings, it is evident that the closeness of these traditional media channels to the people, with their use of familiar languages coupled with their integration within the people’s social structures, ends up positioning these media as more credible, relatable and more convincing than their mainstream counterparts.</w:t>
      </w:r>
    </w:p>
    <w:p w14:paraId="7A511D83"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The study has demonstrated that it is the culturally embedded and participatory nature of traditional media channels, manifested via interpersonal communication, cooperative interactions, local </w:t>
      </w:r>
      <w:r w:rsidRPr="00F93C27">
        <w:rPr>
          <w:rFonts w:ascii="Times New Roman" w:hAnsi="Times New Roman" w:cs="Times New Roman"/>
        </w:rPr>
        <w:lastRenderedPageBreak/>
        <w:t>radio</w:t>
      </w:r>
      <w:r>
        <w:rPr>
          <w:rFonts w:ascii="Times New Roman" w:hAnsi="Times New Roman" w:cs="Times New Roman"/>
        </w:rPr>
        <w:t>, community newspapers</w:t>
      </w:r>
      <w:r w:rsidRPr="00F93C27">
        <w:rPr>
          <w:rFonts w:ascii="Times New Roman" w:hAnsi="Times New Roman" w:cs="Times New Roman"/>
        </w:rPr>
        <w:t xml:space="preserve"> as well as other indigenous, native platforms that create interest, shape attitude, ultimately driving the needed </w:t>
      </w:r>
      <w:proofErr w:type="spellStart"/>
      <w:r w:rsidRPr="00F93C27">
        <w:rPr>
          <w:rFonts w:ascii="Times New Roman" w:hAnsi="Times New Roman" w:cs="Times New Roman"/>
        </w:rPr>
        <w:t>behavioural</w:t>
      </w:r>
      <w:proofErr w:type="spellEnd"/>
      <w:r w:rsidRPr="00F93C27">
        <w:rPr>
          <w:rFonts w:ascii="Times New Roman" w:hAnsi="Times New Roman" w:cs="Times New Roman"/>
        </w:rPr>
        <w:t xml:space="preserve"> change for agribusiness to take effect in earnest. The strong awareness and adoption recorded among the survey participants via the localized channels, laid credence the effectiveness, particularly within the rural agrarian villages, where shared experiences and trust significantly impact on decision-making.</w:t>
      </w:r>
    </w:p>
    <w:p w14:paraId="14E61F7B"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 xml:space="preserve">Essentially, this research concludes that all meaningful efforts to </w:t>
      </w:r>
      <w:proofErr w:type="spellStart"/>
      <w:r w:rsidRPr="00F93C27">
        <w:rPr>
          <w:rFonts w:ascii="Times New Roman" w:hAnsi="Times New Roman" w:cs="Times New Roman"/>
        </w:rPr>
        <w:t>publicise</w:t>
      </w:r>
      <w:proofErr w:type="spellEnd"/>
      <w:r w:rsidRPr="00F93C27">
        <w:rPr>
          <w:rFonts w:ascii="Times New Roman" w:hAnsi="Times New Roman" w:cs="Times New Roman"/>
        </w:rPr>
        <w:t xml:space="preserve"> agribusiness in country must go beyond a one-size-fits-all promotional approach and </w:t>
      </w:r>
      <w:proofErr w:type="spellStart"/>
      <w:r w:rsidRPr="00F93C27">
        <w:rPr>
          <w:rFonts w:ascii="Times New Roman" w:hAnsi="Times New Roman" w:cs="Times New Roman"/>
        </w:rPr>
        <w:t>prioritise</w:t>
      </w:r>
      <w:proofErr w:type="spellEnd"/>
      <w:r w:rsidRPr="00F93C27">
        <w:rPr>
          <w:rFonts w:ascii="Times New Roman" w:hAnsi="Times New Roman" w:cs="Times New Roman"/>
        </w:rPr>
        <w:t xml:space="preserve"> strategies that are traditional, participatory and culturally aligned with the farmers. By doing so, developmental agents cum stakeholders can bridge the gap that exist between knowledge and practice, guaranteeing that agribusiness are not only heard but are also adopted within the villages it is meant to serve.</w:t>
      </w:r>
    </w:p>
    <w:p w14:paraId="5B5272F2" w14:textId="77777777" w:rsidR="00BC35BF" w:rsidRPr="00617704" w:rsidRDefault="00BC35BF" w:rsidP="00BC35BF">
      <w:pPr>
        <w:spacing w:line="480" w:lineRule="auto"/>
        <w:jc w:val="both"/>
        <w:rPr>
          <w:rFonts w:ascii="Times New Roman" w:hAnsi="Times New Roman" w:cs="Times New Roman"/>
          <w:b/>
          <w:bCs/>
        </w:rPr>
      </w:pPr>
      <w:r w:rsidRPr="00617704">
        <w:rPr>
          <w:rFonts w:ascii="Times New Roman" w:hAnsi="Times New Roman" w:cs="Times New Roman"/>
          <w:b/>
          <w:bCs/>
        </w:rPr>
        <w:t xml:space="preserve">Recommendations </w:t>
      </w:r>
    </w:p>
    <w:p w14:paraId="05108FC6" w14:textId="77777777" w:rsidR="00BC35BF" w:rsidRPr="00F93C27" w:rsidRDefault="00BC35BF" w:rsidP="00BC35BF">
      <w:pPr>
        <w:spacing w:line="480" w:lineRule="auto"/>
        <w:jc w:val="both"/>
        <w:rPr>
          <w:rFonts w:ascii="Times New Roman" w:hAnsi="Times New Roman" w:cs="Times New Roman"/>
        </w:rPr>
      </w:pPr>
      <w:r w:rsidRPr="00F93C27">
        <w:rPr>
          <w:rFonts w:ascii="Times New Roman" w:hAnsi="Times New Roman" w:cs="Times New Roman"/>
        </w:rPr>
        <w:t>The recommendations emerging from this study are grounded in the clear evidence that community and grassroots media are Consequently, communication strategies within the agricultural sector must be deliberately reoriented to reflect this reality.</w:t>
      </w:r>
    </w:p>
    <w:p w14:paraId="67685AF2" w14:textId="77777777" w:rsidR="00BC35BF" w:rsidRPr="00F93C27" w:rsidRDefault="00BC35BF" w:rsidP="00BC35BF">
      <w:pPr>
        <w:pStyle w:val="ListParagraph"/>
        <w:numPr>
          <w:ilvl w:val="0"/>
          <w:numId w:val="2"/>
        </w:numPr>
        <w:spacing w:line="480" w:lineRule="auto"/>
        <w:jc w:val="both"/>
        <w:rPr>
          <w:rFonts w:ascii="Times New Roman" w:hAnsi="Times New Roman" w:cs="Times New Roman"/>
        </w:rPr>
      </w:pPr>
      <w:r w:rsidRPr="00F93C27">
        <w:rPr>
          <w:rFonts w:ascii="Times New Roman" w:hAnsi="Times New Roman" w:cs="Times New Roman"/>
        </w:rPr>
        <w:t xml:space="preserve">Agribusiness stakeholders should </w:t>
      </w:r>
      <w:proofErr w:type="spellStart"/>
      <w:r w:rsidRPr="00F93C27">
        <w:rPr>
          <w:rFonts w:ascii="Times New Roman" w:hAnsi="Times New Roman" w:cs="Times New Roman"/>
        </w:rPr>
        <w:t>prioritise</w:t>
      </w:r>
      <w:proofErr w:type="spellEnd"/>
      <w:r w:rsidRPr="00F93C27">
        <w:rPr>
          <w:rFonts w:ascii="Times New Roman" w:hAnsi="Times New Roman" w:cs="Times New Roman"/>
        </w:rPr>
        <w:t xml:space="preserve"> the incorporation of traditional media frameworks in all agricultural interventions rather than predominantly relying on the mainstream media since it is now clear that both knowledge creation as well as sustained adoption of agribusiness practices in Nigeria are dependent on community media. </w:t>
      </w:r>
    </w:p>
    <w:p w14:paraId="2975E2B6" w14:textId="77777777" w:rsidR="00BC35BF" w:rsidRPr="00F93C27" w:rsidRDefault="00BC35BF" w:rsidP="00BC35BF">
      <w:pPr>
        <w:pStyle w:val="ListParagraph"/>
        <w:numPr>
          <w:ilvl w:val="0"/>
          <w:numId w:val="2"/>
        </w:numPr>
        <w:spacing w:line="480" w:lineRule="auto"/>
        <w:jc w:val="both"/>
        <w:rPr>
          <w:rFonts w:ascii="Times New Roman" w:hAnsi="Times New Roman" w:cs="Times New Roman"/>
        </w:rPr>
      </w:pPr>
      <w:r w:rsidRPr="00F93C27">
        <w:rPr>
          <w:rFonts w:ascii="Times New Roman" w:hAnsi="Times New Roman" w:cs="Times New Roman"/>
        </w:rPr>
        <w:t xml:space="preserve">Employ the use of local languages and treat this not as an option but as a necessity. Agricultural and agribusiness messages should be planned and executed in forms that are easily understood and culturally relevant to the rural farmers using demonstration-based </w:t>
      </w:r>
      <w:r w:rsidRPr="00F93C27">
        <w:rPr>
          <w:rFonts w:ascii="Times New Roman" w:hAnsi="Times New Roman" w:cs="Times New Roman"/>
        </w:rPr>
        <w:lastRenderedPageBreak/>
        <w:t>learning approaches, local radio stations, storytelling, folk media etc. which align with the lived realities of these farmers.</w:t>
      </w:r>
    </w:p>
    <w:p w14:paraId="2A873011" w14:textId="77777777" w:rsidR="00BC35BF" w:rsidRPr="00F93C27" w:rsidRDefault="00BC35BF" w:rsidP="00BC35BF">
      <w:pPr>
        <w:pStyle w:val="ListParagraph"/>
        <w:numPr>
          <w:ilvl w:val="0"/>
          <w:numId w:val="2"/>
        </w:numPr>
        <w:spacing w:line="480" w:lineRule="auto"/>
        <w:jc w:val="both"/>
        <w:rPr>
          <w:rFonts w:ascii="Times New Roman" w:hAnsi="Times New Roman" w:cs="Times New Roman"/>
        </w:rPr>
      </w:pPr>
      <w:proofErr w:type="spellStart"/>
      <w:r w:rsidRPr="00F93C27">
        <w:rPr>
          <w:rFonts w:ascii="Times New Roman" w:hAnsi="Times New Roman" w:cs="Times New Roman"/>
        </w:rPr>
        <w:t>Synergise</w:t>
      </w:r>
      <w:proofErr w:type="spellEnd"/>
      <w:r w:rsidRPr="00F93C27">
        <w:rPr>
          <w:rFonts w:ascii="Times New Roman" w:hAnsi="Times New Roman" w:cs="Times New Roman"/>
        </w:rPr>
        <w:t xml:space="preserve"> communication approaches too to bring in both grassroots and mainstream media for even wider dissemination. While mass media can be engaged to create broader awareness (like it is currently), they should be complemented with traditional media channels which help to deepen understanding and push for </w:t>
      </w:r>
      <w:proofErr w:type="spellStart"/>
      <w:r w:rsidRPr="00F93C27">
        <w:rPr>
          <w:rFonts w:ascii="Times New Roman" w:hAnsi="Times New Roman" w:cs="Times New Roman"/>
        </w:rPr>
        <w:t>behavioural</w:t>
      </w:r>
      <w:proofErr w:type="spellEnd"/>
      <w:r w:rsidRPr="00F93C27">
        <w:rPr>
          <w:rFonts w:ascii="Times New Roman" w:hAnsi="Times New Roman" w:cs="Times New Roman"/>
        </w:rPr>
        <w:t xml:space="preserve"> change. That way, messages are not just widely disseminated but also </w:t>
      </w:r>
      <w:proofErr w:type="spellStart"/>
      <w:r w:rsidRPr="00F93C27">
        <w:rPr>
          <w:rFonts w:ascii="Times New Roman" w:hAnsi="Times New Roman" w:cs="Times New Roman"/>
        </w:rPr>
        <w:t>internalised</w:t>
      </w:r>
      <w:proofErr w:type="spellEnd"/>
      <w:r w:rsidRPr="00F93C27">
        <w:rPr>
          <w:rFonts w:ascii="Times New Roman" w:hAnsi="Times New Roman" w:cs="Times New Roman"/>
        </w:rPr>
        <w:t xml:space="preserve"> and acted promptly upon. </w:t>
      </w:r>
    </w:p>
    <w:p w14:paraId="1F4BCEC0" w14:textId="77777777" w:rsidR="00BC35BF" w:rsidRPr="00F93C27" w:rsidRDefault="00BC35BF" w:rsidP="00BC35BF">
      <w:pPr>
        <w:pStyle w:val="ListParagraph"/>
        <w:numPr>
          <w:ilvl w:val="0"/>
          <w:numId w:val="2"/>
        </w:numPr>
        <w:spacing w:line="480" w:lineRule="auto"/>
        <w:jc w:val="both"/>
        <w:rPr>
          <w:rFonts w:ascii="Times New Roman" w:hAnsi="Times New Roman" w:cs="Times New Roman"/>
        </w:rPr>
      </w:pPr>
      <w:r w:rsidRPr="00F93C27">
        <w:rPr>
          <w:rFonts w:ascii="Times New Roman" w:hAnsi="Times New Roman" w:cs="Times New Roman"/>
        </w:rPr>
        <w:t>Lastly, future research should go ahead to explore the dynamics of these grassroots media in various agricultural value chains and regions across Nigeria, incorporating the communication strategies that are scalable as well as context-specific in order to sustain momentum in agribusiness development. That way, communication remains a powerful tool for rural growth and transformation.</w:t>
      </w:r>
    </w:p>
    <w:p w14:paraId="3A4755AC" w14:textId="77777777" w:rsidR="00BC35BF" w:rsidRPr="00F93C27" w:rsidRDefault="00BC35BF" w:rsidP="00BC35BF">
      <w:pPr>
        <w:spacing w:line="480" w:lineRule="auto"/>
        <w:ind w:left="360"/>
        <w:jc w:val="both"/>
        <w:rPr>
          <w:rFonts w:ascii="Times New Roman" w:hAnsi="Times New Roman" w:cs="Times New Roman"/>
          <w:b/>
          <w:bCs/>
        </w:rPr>
      </w:pPr>
    </w:p>
    <w:p w14:paraId="5DAE6A9E" w14:textId="77777777" w:rsidR="00BC35BF" w:rsidRPr="00F93C27" w:rsidRDefault="00BC35BF" w:rsidP="00BC35BF">
      <w:pPr>
        <w:spacing w:line="480" w:lineRule="auto"/>
        <w:jc w:val="both"/>
        <w:rPr>
          <w:rFonts w:ascii="Times New Roman" w:hAnsi="Times New Roman" w:cs="Times New Roman"/>
          <w:b/>
          <w:bCs/>
        </w:rPr>
      </w:pPr>
    </w:p>
    <w:p w14:paraId="073D2604" w14:textId="77777777" w:rsidR="00BC35BF" w:rsidRDefault="00BC35BF" w:rsidP="00BC35BF">
      <w:pPr>
        <w:spacing w:line="480" w:lineRule="auto"/>
        <w:jc w:val="both"/>
        <w:rPr>
          <w:rFonts w:ascii="Times New Roman" w:hAnsi="Times New Roman" w:cs="Times New Roman"/>
          <w:b/>
          <w:bCs/>
        </w:rPr>
      </w:pPr>
    </w:p>
    <w:p w14:paraId="4FE8092C" w14:textId="77777777" w:rsidR="00BC35BF" w:rsidRDefault="00BC35BF" w:rsidP="00BC35BF">
      <w:pPr>
        <w:spacing w:line="480" w:lineRule="auto"/>
        <w:jc w:val="both"/>
        <w:rPr>
          <w:rFonts w:ascii="Times New Roman" w:hAnsi="Times New Roman" w:cs="Times New Roman"/>
          <w:b/>
          <w:bCs/>
        </w:rPr>
      </w:pPr>
    </w:p>
    <w:p w14:paraId="13B4ACC9" w14:textId="77777777" w:rsidR="00BC35BF" w:rsidRDefault="00BC35BF" w:rsidP="00BC35BF">
      <w:pPr>
        <w:spacing w:line="480" w:lineRule="auto"/>
        <w:jc w:val="both"/>
        <w:rPr>
          <w:rFonts w:ascii="Times New Roman" w:hAnsi="Times New Roman" w:cs="Times New Roman"/>
          <w:b/>
          <w:bCs/>
        </w:rPr>
      </w:pPr>
    </w:p>
    <w:p w14:paraId="15555FA8" w14:textId="77777777" w:rsidR="00BC35BF" w:rsidRPr="00F93C27" w:rsidRDefault="00BC35BF" w:rsidP="00BC35BF">
      <w:pPr>
        <w:spacing w:line="480" w:lineRule="auto"/>
        <w:jc w:val="both"/>
        <w:rPr>
          <w:rFonts w:ascii="Times New Roman" w:hAnsi="Times New Roman" w:cs="Times New Roman"/>
          <w:b/>
          <w:bCs/>
        </w:rPr>
      </w:pPr>
    </w:p>
    <w:p w14:paraId="07437232" w14:textId="77777777" w:rsidR="00BC35BF" w:rsidRPr="00F93C27" w:rsidRDefault="00BC35BF" w:rsidP="00BC35BF">
      <w:pPr>
        <w:spacing w:line="480" w:lineRule="auto"/>
        <w:jc w:val="both"/>
        <w:rPr>
          <w:rFonts w:ascii="Times New Roman" w:hAnsi="Times New Roman" w:cs="Times New Roman"/>
          <w:b/>
          <w:bCs/>
        </w:rPr>
      </w:pPr>
    </w:p>
    <w:p w14:paraId="4180AA8D" w14:textId="77777777" w:rsidR="00BC35BF" w:rsidRPr="00F93C27" w:rsidRDefault="00BC35BF" w:rsidP="00BC35BF">
      <w:pPr>
        <w:spacing w:line="480" w:lineRule="auto"/>
        <w:jc w:val="both"/>
        <w:rPr>
          <w:rFonts w:ascii="Times New Roman" w:hAnsi="Times New Roman" w:cs="Times New Roman"/>
          <w:b/>
          <w:bCs/>
        </w:rPr>
      </w:pPr>
    </w:p>
    <w:p w14:paraId="001BBA85" w14:textId="77777777" w:rsidR="00BC35BF" w:rsidRPr="00F93C27" w:rsidRDefault="00BC35BF" w:rsidP="00BC35BF">
      <w:pPr>
        <w:spacing w:line="480" w:lineRule="auto"/>
        <w:jc w:val="both"/>
        <w:rPr>
          <w:rFonts w:ascii="Times New Roman" w:hAnsi="Times New Roman" w:cs="Times New Roman"/>
          <w:b/>
          <w:bCs/>
        </w:rPr>
      </w:pPr>
    </w:p>
    <w:p w14:paraId="42CF24E2" w14:textId="77777777" w:rsidR="00BC35BF" w:rsidRPr="00F93C27" w:rsidRDefault="00BC35BF" w:rsidP="00BC35BF">
      <w:pPr>
        <w:rPr>
          <w:rFonts w:ascii="Times New Roman" w:hAnsi="Times New Roman" w:cs="Times New Roman"/>
          <w:b/>
          <w:bCs/>
        </w:rPr>
      </w:pPr>
      <w:r w:rsidRPr="00F93C27">
        <w:rPr>
          <w:rFonts w:ascii="Times New Roman" w:hAnsi="Times New Roman" w:cs="Times New Roman"/>
          <w:b/>
          <w:bCs/>
        </w:rPr>
        <w:lastRenderedPageBreak/>
        <w:t xml:space="preserve">References </w:t>
      </w:r>
    </w:p>
    <w:p w14:paraId="1FC6BE28" w14:textId="77777777" w:rsidR="00BC35BF" w:rsidRDefault="00BC35BF" w:rsidP="00BC35BF">
      <w:pPr>
        <w:rPr>
          <w:rFonts w:ascii="Times New Roman" w:hAnsi="Times New Roman" w:cs="Times New Roman"/>
        </w:rPr>
      </w:pPr>
      <w:proofErr w:type="spellStart"/>
      <w:r w:rsidRPr="00F93C27">
        <w:rPr>
          <w:rFonts w:ascii="Times New Roman" w:hAnsi="Times New Roman" w:cs="Times New Roman"/>
        </w:rPr>
        <w:t>Akrong</w:t>
      </w:r>
      <w:proofErr w:type="spellEnd"/>
      <w:r w:rsidRPr="00F93C27">
        <w:rPr>
          <w:rFonts w:ascii="Times New Roman" w:hAnsi="Times New Roman" w:cs="Times New Roman"/>
        </w:rPr>
        <w:t xml:space="preserve">, R., &amp; </w:t>
      </w:r>
      <w:proofErr w:type="spellStart"/>
      <w:r w:rsidRPr="00F93C27">
        <w:rPr>
          <w:rFonts w:ascii="Times New Roman" w:hAnsi="Times New Roman" w:cs="Times New Roman"/>
        </w:rPr>
        <w:t>Kotu</w:t>
      </w:r>
      <w:proofErr w:type="spellEnd"/>
      <w:r w:rsidRPr="00F93C27">
        <w:rPr>
          <w:rFonts w:ascii="Times New Roman" w:hAnsi="Times New Roman" w:cs="Times New Roman"/>
        </w:rPr>
        <w:t xml:space="preserve">, B.H. (2022). Economic Analysis of Youth Participation in </w:t>
      </w:r>
      <w:proofErr w:type="spellStart"/>
      <w:r w:rsidRPr="00F93C27">
        <w:rPr>
          <w:rFonts w:ascii="Times New Roman" w:hAnsi="Times New Roman" w:cs="Times New Roman"/>
        </w:rPr>
        <w:t>Agripreneurship</w:t>
      </w:r>
      <w:proofErr w:type="spellEnd"/>
      <w:r w:rsidRPr="00F93C27">
        <w:rPr>
          <w:rFonts w:ascii="Times New Roman" w:hAnsi="Times New Roman" w:cs="Times New Roman"/>
        </w:rPr>
        <w:t xml:space="preserve"> in Benin. </w:t>
      </w:r>
      <w:proofErr w:type="spellStart"/>
      <w:r w:rsidRPr="00F93C27">
        <w:rPr>
          <w:rFonts w:ascii="Times New Roman" w:hAnsi="Times New Roman" w:cs="Times New Roman"/>
        </w:rPr>
        <w:t>Heliyon</w:t>
      </w:r>
      <w:proofErr w:type="spellEnd"/>
      <w:r w:rsidRPr="00F93C27">
        <w:rPr>
          <w:rFonts w:ascii="Times New Roman" w:hAnsi="Times New Roman" w:cs="Times New Roman"/>
        </w:rPr>
        <w:t xml:space="preserve"> 8(1). </w:t>
      </w:r>
      <w:hyperlink r:id="rId5" w:history="1">
        <w:r w:rsidRPr="00F93C27">
          <w:rPr>
            <w:rStyle w:val="Hyperlink"/>
            <w:rFonts w:ascii="Times New Roman" w:hAnsi="Times New Roman" w:cs="Times New Roman"/>
          </w:rPr>
          <w:t>https://doi.org/10.1016/j.heliyon.2022.e08738</w:t>
        </w:r>
      </w:hyperlink>
      <w:r w:rsidRPr="00F93C27">
        <w:rPr>
          <w:rFonts w:ascii="Times New Roman" w:hAnsi="Times New Roman" w:cs="Times New Roman"/>
        </w:rPr>
        <w:t xml:space="preserve"> </w:t>
      </w:r>
    </w:p>
    <w:p w14:paraId="2679D468" w14:textId="77777777" w:rsidR="00BC35BF" w:rsidRPr="00F93C27" w:rsidRDefault="00BC35BF" w:rsidP="00BC35BF">
      <w:pPr>
        <w:rPr>
          <w:rFonts w:ascii="Times New Roman" w:hAnsi="Times New Roman" w:cs="Times New Roman"/>
        </w:rPr>
      </w:pPr>
    </w:p>
    <w:p w14:paraId="2AD66563" w14:textId="77777777" w:rsidR="00BC35BF" w:rsidRDefault="00BC35BF" w:rsidP="00BC35BF">
      <w:pPr>
        <w:rPr>
          <w:rFonts w:ascii="Times New Roman" w:hAnsi="Times New Roman" w:cs="Times New Roman"/>
        </w:rPr>
      </w:pPr>
      <w:r w:rsidRPr="00F93C27">
        <w:rPr>
          <w:rFonts w:ascii="Times New Roman" w:hAnsi="Times New Roman" w:cs="Times New Roman"/>
        </w:rPr>
        <w:t xml:space="preserve">Atser, J.L, Dixon, A., </w:t>
      </w:r>
      <w:proofErr w:type="spellStart"/>
      <w:r w:rsidRPr="00F93C27">
        <w:rPr>
          <w:rFonts w:ascii="Times New Roman" w:hAnsi="Times New Roman" w:cs="Times New Roman"/>
        </w:rPr>
        <w:t>Ekeleme</w:t>
      </w:r>
      <w:proofErr w:type="spellEnd"/>
      <w:r w:rsidRPr="00F93C27">
        <w:rPr>
          <w:rFonts w:ascii="Times New Roman" w:hAnsi="Times New Roman" w:cs="Times New Roman"/>
        </w:rPr>
        <w:t xml:space="preserve"> F., Hauser, S., </w:t>
      </w:r>
      <w:proofErr w:type="spellStart"/>
      <w:r w:rsidRPr="00F93C27">
        <w:rPr>
          <w:rFonts w:ascii="Times New Roman" w:hAnsi="Times New Roman" w:cs="Times New Roman"/>
        </w:rPr>
        <w:t>Fadairo</w:t>
      </w:r>
      <w:proofErr w:type="spellEnd"/>
      <w:r w:rsidRPr="00F93C27">
        <w:rPr>
          <w:rFonts w:ascii="Times New Roman" w:hAnsi="Times New Roman" w:cs="Times New Roman"/>
        </w:rPr>
        <w:t xml:space="preserve">, O., Adekoya, A. </w:t>
      </w:r>
      <w:proofErr w:type="spellStart"/>
      <w:r w:rsidRPr="00F93C27">
        <w:rPr>
          <w:rFonts w:ascii="Times New Roman" w:hAnsi="Times New Roman" w:cs="Times New Roman"/>
        </w:rPr>
        <w:t>Ayanwale</w:t>
      </w:r>
      <w:proofErr w:type="spellEnd"/>
      <w:r w:rsidRPr="00F93C27">
        <w:rPr>
          <w:rFonts w:ascii="Times New Roman" w:hAnsi="Times New Roman" w:cs="Times New Roman"/>
        </w:rPr>
        <w:t xml:space="preserve">, A.B., Agada, </w:t>
      </w:r>
      <w:r>
        <w:rPr>
          <w:rFonts w:ascii="Times New Roman" w:hAnsi="Times New Roman" w:cs="Times New Roman"/>
        </w:rPr>
        <w:tab/>
      </w:r>
      <w:r w:rsidRPr="00F93C27">
        <w:rPr>
          <w:rFonts w:ascii="Times New Roman" w:hAnsi="Times New Roman" w:cs="Times New Roman"/>
        </w:rPr>
        <w:t xml:space="preserve">M., Oladokun, I., </w:t>
      </w:r>
      <w:proofErr w:type="spellStart"/>
      <w:r w:rsidRPr="00F93C27">
        <w:rPr>
          <w:rFonts w:ascii="Times New Roman" w:hAnsi="Times New Roman" w:cs="Times New Roman"/>
        </w:rPr>
        <w:t>Akpu</w:t>
      </w:r>
      <w:proofErr w:type="spellEnd"/>
      <w:r w:rsidRPr="00F93C27">
        <w:rPr>
          <w:rFonts w:ascii="Times New Roman" w:hAnsi="Times New Roman" w:cs="Times New Roman"/>
        </w:rPr>
        <w:t xml:space="preserve">, P., Sanni, L., </w:t>
      </w:r>
      <w:proofErr w:type="spellStart"/>
      <w:r w:rsidRPr="00F93C27">
        <w:rPr>
          <w:rFonts w:ascii="Times New Roman" w:hAnsi="Times New Roman" w:cs="Times New Roman"/>
        </w:rPr>
        <w:t>Pypers</w:t>
      </w:r>
      <w:proofErr w:type="spellEnd"/>
      <w:r w:rsidRPr="00F93C27">
        <w:rPr>
          <w:rFonts w:ascii="Times New Roman" w:hAnsi="Times New Roman" w:cs="Times New Roman"/>
        </w:rPr>
        <w:t xml:space="preserve">, P., Ampadu-Boakye, T. and </w:t>
      </w:r>
      <w:proofErr w:type="spellStart"/>
      <w:r w:rsidRPr="00F93C27">
        <w:rPr>
          <w:rFonts w:ascii="Times New Roman" w:hAnsi="Times New Roman" w:cs="Times New Roman"/>
        </w:rPr>
        <w:t>Vanlauwe</w:t>
      </w:r>
      <w:proofErr w:type="spellEnd"/>
      <w:r w:rsidRPr="00F93C27">
        <w:rPr>
          <w:rFonts w:ascii="Times New Roman" w:hAnsi="Times New Roman" w:cs="Times New Roman"/>
        </w:rPr>
        <w:t xml:space="preserve"> B. </w:t>
      </w:r>
      <w:r>
        <w:rPr>
          <w:rFonts w:ascii="Times New Roman" w:hAnsi="Times New Roman" w:cs="Times New Roman"/>
        </w:rPr>
        <w:tab/>
      </w:r>
      <w:r w:rsidRPr="00F93C27">
        <w:rPr>
          <w:rFonts w:ascii="Times New Roman" w:hAnsi="Times New Roman" w:cs="Times New Roman"/>
        </w:rPr>
        <w:t xml:space="preserve">(2023). The effect of communication media on the uptake of agricultural innovations in </w:t>
      </w:r>
      <w:r>
        <w:rPr>
          <w:rFonts w:ascii="Times New Roman" w:hAnsi="Times New Roman" w:cs="Times New Roman"/>
        </w:rPr>
        <w:tab/>
      </w:r>
      <w:r w:rsidRPr="00F93C27">
        <w:rPr>
          <w:rFonts w:ascii="Times New Roman" w:hAnsi="Times New Roman" w:cs="Times New Roman"/>
        </w:rPr>
        <w:t>selected states of Nigeria</w:t>
      </w:r>
      <w:r w:rsidRPr="00F93C27">
        <w:rPr>
          <w:rFonts w:ascii="Times New Roman" w:hAnsi="Times New Roman" w:cs="Times New Roman"/>
          <w:i/>
          <w:iCs/>
        </w:rPr>
        <w:t>. Journal of Agricultural Education and Extension 29(5).</w:t>
      </w:r>
      <w:r w:rsidRPr="00F93C27">
        <w:rPr>
          <w:rFonts w:ascii="Times New Roman" w:hAnsi="Times New Roman" w:cs="Times New Roman"/>
        </w:rPr>
        <w:t xml:space="preserve"> </w:t>
      </w:r>
      <w:r w:rsidRPr="00F93C27">
        <w:rPr>
          <w:rFonts w:ascii="Times New Roman" w:hAnsi="Times New Roman" w:cs="Times New Roman"/>
        </w:rPr>
        <w:tab/>
      </w:r>
      <w:hyperlink r:id="rId6" w:history="1">
        <w:r w:rsidRPr="00F93C27">
          <w:rPr>
            <w:rStyle w:val="Hyperlink"/>
            <w:rFonts w:ascii="Times New Roman" w:hAnsi="Times New Roman" w:cs="Times New Roman"/>
          </w:rPr>
          <w:t>https://doi.org/10.1080/1389224X.2022.2120026</w:t>
        </w:r>
      </w:hyperlink>
      <w:r w:rsidRPr="00F93C27">
        <w:rPr>
          <w:rFonts w:ascii="Times New Roman" w:hAnsi="Times New Roman" w:cs="Times New Roman"/>
        </w:rPr>
        <w:t xml:space="preserve"> </w:t>
      </w:r>
    </w:p>
    <w:p w14:paraId="7DFC4501" w14:textId="77777777" w:rsidR="00BC35BF" w:rsidRPr="00F93C27" w:rsidRDefault="00BC35BF" w:rsidP="00BC35BF">
      <w:pPr>
        <w:rPr>
          <w:rFonts w:ascii="Times New Roman" w:hAnsi="Times New Roman" w:cs="Times New Roman"/>
        </w:rPr>
      </w:pPr>
    </w:p>
    <w:p w14:paraId="51F0207D" w14:textId="77777777" w:rsidR="00BC35BF" w:rsidRPr="00F93C27" w:rsidRDefault="00BC35BF" w:rsidP="00BC35BF">
      <w:pPr>
        <w:rPr>
          <w:rFonts w:ascii="Times New Roman" w:hAnsi="Times New Roman" w:cs="Times New Roman"/>
        </w:rPr>
      </w:pPr>
      <w:proofErr w:type="spellStart"/>
      <w:r w:rsidRPr="00F93C27">
        <w:rPr>
          <w:rFonts w:ascii="Times New Roman" w:hAnsi="Times New Roman" w:cs="Times New Roman"/>
        </w:rPr>
        <w:t>Degarr</w:t>
      </w:r>
      <w:proofErr w:type="spellEnd"/>
      <w:r w:rsidRPr="00F93C27">
        <w:rPr>
          <w:rFonts w:ascii="Times New Roman" w:hAnsi="Times New Roman" w:cs="Times New Roman"/>
        </w:rPr>
        <w:t xml:space="preserve">, H. (2021). Coverage of agriculture in selected </w:t>
      </w:r>
      <w:proofErr w:type="spellStart"/>
      <w:r w:rsidRPr="00F93C27">
        <w:rPr>
          <w:rFonts w:ascii="Times New Roman" w:hAnsi="Times New Roman" w:cs="Times New Roman"/>
        </w:rPr>
        <w:t>nigerian</w:t>
      </w:r>
      <w:proofErr w:type="spellEnd"/>
      <w:r w:rsidRPr="00F93C27">
        <w:rPr>
          <w:rFonts w:ascii="Times New Roman" w:hAnsi="Times New Roman" w:cs="Times New Roman"/>
        </w:rPr>
        <w:t xml:space="preserve"> newspapers: An evaluation. </w:t>
      </w:r>
      <w:r w:rsidRPr="00F93C27">
        <w:rPr>
          <w:rFonts w:ascii="Times New Roman" w:hAnsi="Times New Roman" w:cs="Times New Roman"/>
        </w:rPr>
        <w:tab/>
      </w:r>
      <w:r w:rsidRPr="00F93C27">
        <w:rPr>
          <w:rFonts w:ascii="Times New Roman" w:hAnsi="Times New Roman" w:cs="Times New Roman"/>
          <w:i/>
          <w:iCs/>
        </w:rPr>
        <w:t>Benue</w:t>
      </w:r>
      <w:r w:rsidRPr="00F93C27">
        <w:rPr>
          <w:rFonts w:ascii="Times New Roman" w:hAnsi="Times New Roman" w:cs="Times New Roman"/>
        </w:rPr>
        <w:t xml:space="preserve"> </w:t>
      </w:r>
      <w:r w:rsidRPr="00F93C27">
        <w:rPr>
          <w:rFonts w:ascii="Times New Roman" w:hAnsi="Times New Roman" w:cs="Times New Roman"/>
          <w:i/>
          <w:iCs/>
        </w:rPr>
        <w:t>Journal of Social Sciences 3(1). 160 – 162.</w:t>
      </w:r>
    </w:p>
    <w:p w14:paraId="041B2F42" w14:textId="77777777" w:rsidR="00BC35BF" w:rsidRDefault="00BC35BF" w:rsidP="00BC35BF">
      <w:pPr>
        <w:rPr>
          <w:rFonts w:ascii="Times New Roman" w:hAnsi="Times New Roman" w:cs="Times New Roman"/>
        </w:rPr>
      </w:pPr>
    </w:p>
    <w:p w14:paraId="21F0B445" w14:textId="77777777" w:rsidR="00BC35BF" w:rsidRDefault="00BC35BF" w:rsidP="00BC35BF">
      <w:pPr>
        <w:rPr>
          <w:rFonts w:ascii="Times New Roman" w:hAnsi="Times New Roman" w:cs="Times New Roman"/>
        </w:rPr>
      </w:pPr>
      <w:proofErr w:type="spellStart"/>
      <w:r w:rsidRPr="00F93C27">
        <w:rPr>
          <w:rFonts w:ascii="Times New Roman" w:hAnsi="Times New Roman" w:cs="Times New Roman"/>
        </w:rPr>
        <w:t>Ezeah</w:t>
      </w:r>
      <w:proofErr w:type="spellEnd"/>
      <w:r w:rsidRPr="00F93C27">
        <w:rPr>
          <w:rFonts w:ascii="Times New Roman" w:hAnsi="Times New Roman" w:cs="Times New Roman"/>
        </w:rPr>
        <w:t xml:space="preserve">, G., Gever, V.C. (2020). Youths’ Perceptions of Media Campaigns on Participation in </w:t>
      </w:r>
      <w:r w:rsidRPr="00F93C27">
        <w:rPr>
          <w:rFonts w:ascii="Times New Roman" w:hAnsi="Times New Roman" w:cs="Times New Roman"/>
        </w:rPr>
        <w:tab/>
        <w:t xml:space="preserve">Agriculture in Enugu State, Nigeria. </w:t>
      </w:r>
      <w:r w:rsidRPr="00F93C27">
        <w:rPr>
          <w:rFonts w:ascii="Times New Roman" w:hAnsi="Times New Roman" w:cs="Times New Roman"/>
          <w:i/>
          <w:iCs/>
        </w:rPr>
        <w:t>International Journal of Communication.21</w:t>
      </w:r>
      <w:r w:rsidRPr="00F93C27">
        <w:rPr>
          <w:rFonts w:ascii="Times New Roman" w:hAnsi="Times New Roman" w:cs="Times New Roman"/>
        </w:rPr>
        <w:t>, 82-91.</w:t>
      </w:r>
    </w:p>
    <w:p w14:paraId="2A4084DF" w14:textId="77777777" w:rsidR="00BC35BF" w:rsidRPr="00F93C27" w:rsidRDefault="00BC35BF" w:rsidP="00BC35BF">
      <w:pPr>
        <w:rPr>
          <w:rFonts w:ascii="Times New Roman" w:hAnsi="Times New Roman" w:cs="Times New Roman"/>
        </w:rPr>
      </w:pPr>
    </w:p>
    <w:p w14:paraId="083635A2" w14:textId="77777777" w:rsidR="00BC35BF" w:rsidRPr="00F93C27" w:rsidRDefault="00BC35BF" w:rsidP="00BC35BF">
      <w:pPr>
        <w:rPr>
          <w:rFonts w:ascii="Times New Roman" w:hAnsi="Times New Roman" w:cs="Times New Roman"/>
        </w:rPr>
      </w:pPr>
      <w:proofErr w:type="spellStart"/>
      <w:r w:rsidRPr="00F93C27">
        <w:rPr>
          <w:rFonts w:ascii="Times New Roman" w:hAnsi="Times New Roman" w:cs="Times New Roman"/>
        </w:rPr>
        <w:t>Gomment</w:t>
      </w:r>
      <w:proofErr w:type="spellEnd"/>
      <w:r w:rsidRPr="00F93C27">
        <w:rPr>
          <w:rFonts w:ascii="Times New Roman" w:hAnsi="Times New Roman" w:cs="Times New Roman"/>
        </w:rPr>
        <w:t>, T. I. (2021). The Impact of COVID-19 on Agribusiness in Nigeria. </w:t>
      </w:r>
      <w:r w:rsidRPr="00F93C27">
        <w:rPr>
          <w:rFonts w:ascii="Times New Roman" w:hAnsi="Times New Roman" w:cs="Times New Roman"/>
          <w:i/>
          <w:iCs/>
        </w:rPr>
        <w:t xml:space="preserve">ESUT JOURNAL OF </w:t>
      </w:r>
      <w:r w:rsidRPr="00F93C27">
        <w:rPr>
          <w:rFonts w:ascii="Times New Roman" w:hAnsi="Times New Roman" w:cs="Times New Roman"/>
          <w:i/>
          <w:iCs/>
        </w:rPr>
        <w:tab/>
        <w:t>SOCIAL SCIENCES</w:t>
      </w:r>
      <w:r w:rsidRPr="00F93C27">
        <w:rPr>
          <w:rFonts w:ascii="Times New Roman" w:hAnsi="Times New Roman" w:cs="Times New Roman"/>
        </w:rPr>
        <w:t>, </w:t>
      </w:r>
      <w:r w:rsidRPr="00F93C27">
        <w:rPr>
          <w:rFonts w:ascii="Times New Roman" w:hAnsi="Times New Roman" w:cs="Times New Roman"/>
          <w:i/>
          <w:iCs/>
        </w:rPr>
        <w:t>6</w:t>
      </w:r>
      <w:r w:rsidRPr="00F93C27">
        <w:rPr>
          <w:rFonts w:ascii="Times New Roman" w:hAnsi="Times New Roman" w:cs="Times New Roman"/>
        </w:rPr>
        <w:t xml:space="preserve">(1). Retrieved from </w:t>
      </w:r>
      <w:r w:rsidRPr="00F93C27">
        <w:rPr>
          <w:rFonts w:ascii="Times New Roman" w:hAnsi="Times New Roman" w:cs="Times New Roman"/>
        </w:rPr>
        <w:tab/>
      </w:r>
      <w:hyperlink r:id="rId7" w:history="1">
        <w:r w:rsidRPr="00F93C27">
          <w:rPr>
            <w:rStyle w:val="Hyperlink"/>
            <w:rFonts w:ascii="Times New Roman" w:hAnsi="Times New Roman" w:cs="Times New Roman"/>
          </w:rPr>
          <w:t>https://esutjss.com/index.php/ESUTJSS/article/view/60</w:t>
        </w:r>
      </w:hyperlink>
    </w:p>
    <w:p w14:paraId="22B43A6E" w14:textId="77777777" w:rsidR="00BC35BF" w:rsidRDefault="00BC35BF" w:rsidP="00BC35BF">
      <w:pPr>
        <w:rPr>
          <w:rFonts w:ascii="Times New Roman" w:hAnsi="Times New Roman" w:cs="Times New Roman"/>
        </w:rPr>
      </w:pPr>
    </w:p>
    <w:p w14:paraId="773258BD" w14:textId="77777777" w:rsidR="00BC35BF" w:rsidRPr="00F93C27" w:rsidRDefault="00BC35BF" w:rsidP="00BC35BF">
      <w:pPr>
        <w:rPr>
          <w:rFonts w:ascii="Times New Roman" w:hAnsi="Times New Roman" w:cs="Times New Roman"/>
        </w:rPr>
      </w:pPr>
      <w:r w:rsidRPr="00F93C27">
        <w:rPr>
          <w:rFonts w:ascii="Times New Roman" w:hAnsi="Times New Roman" w:cs="Times New Roman"/>
        </w:rPr>
        <w:t xml:space="preserve">Inegbedion, H., Inegbedion, E., </w:t>
      </w:r>
      <w:proofErr w:type="spellStart"/>
      <w:r w:rsidRPr="00F93C27">
        <w:rPr>
          <w:rFonts w:ascii="Times New Roman" w:hAnsi="Times New Roman" w:cs="Times New Roman"/>
        </w:rPr>
        <w:t>Asaleye</w:t>
      </w:r>
      <w:proofErr w:type="spellEnd"/>
      <w:r w:rsidRPr="00F93C27">
        <w:rPr>
          <w:rFonts w:ascii="Times New Roman" w:hAnsi="Times New Roman" w:cs="Times New Roman"/>
        </w:rPr>
        <w:t xml:space="preserve">, A., </w:t>
      </w:r>
      <w:proofErr w:type="spellStart"/>
      <w:r w:rsidRPr="00F93C27">
        <w:rPr>
          <w:rFonts w:ascii="Times New Roman" w:hAnsi="Times New Roman" w:cs="Times New Roman"/>
        </w:rPr>
        <w:t>Obadiaru</w:t>
      </w:r>
      <w:proofErr w:type="spellEnd"/>
      <w:r w:rsidRPr="00F93C27">
        <w:rPr>
          <w:rFonts w:ascii="Times New Roman" w:hAnsi="Times New Roman" w:cs="Times New Roman"/>
        </w:rPr>
        <w:t xml:space="preserve">, E., &amp; </w:t>
      </w:r>
      <w:proofErr w:type="spellStart"/>
      <w:r w:rsidRPr="00F93C27">
        <w:rPr>
          <w:rFonts w:ascii="Times New Roman" w:hAnsi="Times New Roman" w:cs="Times New Roman"/>
        </w:rPr>
        <w:t>Asamu</w:t>
      </w:r>
      <w:proofErr w:type="spellEnd"/>
      <w:r w:rsidRPr="00F93C27">
        <w:rPr>
          <w:rFonts w:ascii="Times New Roman" w:hAnsi="Times New Roman" w:cs="Times New Roman"/>
        </w:rPr>
        <w:t xml:space="preserve">, F. (2020). Use of social </w:t>
      </w:r>
      <w:r>
        <w:rPr>
          <w:rFonts w:ascii="Times New Roman" w:hAnsi="Times New Roman" w:cs="Times New Roman"/>
        </w:rPr>
        <w:tab/>
      </w:r>
      <w:r w:rsidRPr="00F93C27">
        <w:rPr>
          <w:rFonts w:ascii="Times New Roman" w:hAnsi="Times New Roman" w:cs="Times New Roman"/>
        </w:rPr>
        <w:t xml:space="preserve">media </w:t>
      </w:r>
      <w:r w:rsidRPr="00F93C27">
        <w:rPr>
          <w:rFonts w:ascii="Times New Roman" w:hAnsi="Times New Roman" w:cs="Times New Roman"/>
        </w:rPr>
        <w:tab/>
        <w:t xml:space="preserve">in the marketing of agricultural products and farmers' turnover in South-South </w:t>
      </w:r>
      <w:r>
        <w:rPr>
          <w:rFonts w:ascii="Times New Roman" w:hAnsi="Times New Roman" w:cs="Times New Roman"/>
        </w:rPr>
        <w:tab/>
      </w:r>
      <w:r w:rsidRPr="00F93C27">
        <w:rPr>
          <w:rFonts w:ascii="Times New Roman" w:hAnsi="Times New Roman" w:cs="Times New Roman"/>
        </w:rPr>
        <w:t xml:space="preserve">Nigeria. F1000Research, 9, 1220. </w:t>
      </w:r>
      <w:hyperlink r:id="rId8" w:history="1">
        <w:r w:rsidRPr="00F93C27">
          <w:rPr>
            <w:rStyle w:val="Hyperlink"/>
            <w:rFonts w:ascii="Times New Roman" w:hAnsi="Times New Roman" w:cs="Times New Roman"/>
          </w:rPr>
          <w:t>https://doi.org/10.12688/f1000research.26353.2</w:t>
        </w:r>
      </w:hyperlink>
    </w:p>
    <w:p w14:paraId="61832F23" w14:textId="77777777" w:rsidR="00BC35BF" w:rsidRDefault="00BC35BF" w:rsidP="00BC35BF">
      <w:pPr>
        <w:rPr>
          <w:rFonts w:ascii="Times New Roman" w:hAnsi="Times New Roman" w:cs="Times New Roman"/>
        </w:rPr>
      </w:pPr>
    </w:p>
    <w:p w14:paraId="00B441E3" w14:textId="77777777" w:rsidR="00BC35BF" w:rsidRPr="00F93C27" w:rsidRDefault="00BC35BF" w:rsidP="00BC35BF">
      <w:pPr>
        <w:rPr>
          <w:rFonts w:ascii="Times New Roman" w:hAnsi="Times New Roman" w:cs="Times New Roman"/>
        </w:rPr>
      </w:pPr>
      <w:proofErr w:type="spellStart"/>
      <w:r w:rsidRPr="00F93C27">
        <w:rPr>
          <w:rFonts w:ascii="Times New Roman" w:hAnsi="Times New Roman" w:cs="Times New Roman"/>
        </w:rPr>
        <w:t>Jongsuksomsakul</w:t>
      </w:r>
      <w:proofErr w:type="spellEnd"/>
      <w:r w:rsidRPr="00F93C27">
        <w:rPr>
          <w:rFonts w:ascii="Times New Roman" w:hAnsi="Times New Roman" w:cs="Times New Roman"/>
        </w:rPr>
        <w:t xml:space="preserve">, P., &amp; </w:t>
      </w:r>
      <w:proofErr w:type="spellStart"/>
      <w:r w:rsidRPr="00F93C27">
        <w:rPr>
          <w:rFonts w:ascii="Times New Roman" w:hAnsi="Times New Roman" w:cs="Times New Roman"/>
        </w:rPr>
        <w:t>Roebl</w:t>
      </w:r>
      <w:proofErr w:type="spellEnd"/>
      <w:r w:rsidRPr="00F93C27">
        <w:rPr>
          <w:rFonts w:ascii="Times New Roman" w:hAnsi="Times New Roman" w:cs="Times New Roman"/>
        </w:rPr>
        <w:t xml:space="preserve">, K. (2022). Co-creative media: Capacity building with </w:t>
      </w:r>
      <w:r>
        <w:rPr>
          <w:rFonts w:ascii="Times New Roman" w:hAnsi="Times New Roman" w:cs="Times New Roman"/>
        </w:rPr>
        <w:tab/>
      </w:r>
      <w:r w:rsidRPr="00F93C27">
        <w:rPr>
          <w:rFonts w:ascii="Times New Roman" w:hAnsi="Times New Roman" w:cs="Times New Roman"/>
        </w:rPr>
        <w:t xml:space="preserve">participatory </w:t>
      </w:r>
      <w:r w:rsidRPr="00F93C27">
        <w:rPr>
          <w:rFonts w:ascii="Times New Roman" w:hAnsi="Times New Roman" w:cs="Times New Roman"/>
        </w:rPr>
        <w:tab/>
        <w:t xml:space="preserve">communication to adopt good agricultural standards practice for people’s </w:t>
      </w:r>
      <w:r>
        <w:rPr>
          <w:rFonts w:ascii="Times New Roman" w:hAnsi="Times New Roman" w:cs="Times New Roman"/>
        </w:rPr>
        <w:tab/>
      </w:r>
      <w:r w:rsidRPr="00F93C27">
        <w:rPr>
          <w:rFonts w:ascii="Times New Roman" w:hAnsi="Times New Roman" w:cs="Times New Roman"/>
        </w:rPr>
        <w:t xml:space="preserve">health. </w:t>
      </w:r>
      <w:r w:rsidRPr="00F93C27">
        <w:rPr>
          <w:rFonts w:ascii="Times New Roman" w:hAnsi="Times New Roman" w:cs="Times New Roman"/>
        </w:rPr>
        <w:tab/>
        <w:t xml:space="preserve">Research in Globalization 5, </w:t>
      </w:r>
      <w:hyperlink r:id="rId9" w:history="1">
        <w:r w:rsidRPr="00F93C27">
          <w:rPr>
            <w:rStyle w:val="Hyperlink"/>
            <w:rFonts w:ascii="Times New Roman" w:hAnsi="Times New Roman" w:cs="Times New Roman"/>
          </w:rPr>
          <w:t>https://doi.org/10.1016/j.resglo.2022.100092</w:t>
        </w:r>
      </w:hyperlink>
    </w:p>
    <w:p w14:paraId="1E5051B9" w14:textId="77777777" w:rsidR="00BC35BF" w:rsidRDefault="00BC35BF" w:rsidP="00BC35BF">
      <w:pPr>
        <w:rPr>
          <w:rFonts w:ascii="Times New Roman" w:hAnsi="Times New Roman" w:cs="Times New Roman"/>
        </w:rPr>
      </w:pPr>
    </w:p>
    <w:p w14:paraId="0A5BD8CA" w14:textId="77777777" w:rsidR="00BC35BF" w:rsidRDefault="00BC35BF" w:rsidP="00BC35BF">
      <w:pPr>
        <w:rPr>
          <w:rFonts w:ascii="Times New Roman" w:hAnsi="Times New Roman" w:cs="Times New Roman"/>
        </w:rPr>
      </w:pPr>
      <w:r w:rsidRPr="00F93C27">
        <w:rPr>
          <w:rFonts w:ascii="Times New Roman" w:hAnsi="Times New Roman" w:cs="Times New Roman"/>
        </w:rPr>
        <w:t xml:space="preserve">Khan, N., Siddiqui, B.N., Khan, N., &amp; Ahmad, Z., Ismail, S., Javed, H.H., Ali, S., Kazim, R. </w:t>
      </w:r>
      <w:r>
        <w:rPr>
          <w:rFonts w:ascii="Times New Roman" w:hAnsi="Times New Roman" w:cs="Times New Roman"/>
        </w:rPr>
        <w:tab/>
      </w:r>
      <w:r w:rsidRPr="00F93C27">
        <w:rPr>
          <w:rFonts w:ascii="Times New Roman" w:hAnsi="Times New Roman" w:cs="Times New Roman"/>
        </w:rPr>
        <w:t xml:space="preserve">Azam, T., &amp; Khan, A. (2020). Mass Media Role in Agricultural and Rural Development. </w:t>
      </w:r>
      <w:r>
        <w:rPr>
          <w:rFonts w:ascii="Times New Roman" w:hAnsi="Times New Roman" w:cs="Times New Roman"/>
        </w:rPr>
        <w:tab/>
      </w:r>
      <w:r w:rsidRPr="00F93C27">
        <w:rPr>
          <w:rFonts w:ascii="Times New Roman" w:hAnsi="Times New Roman" w:cs="Times New Roman"/>
        </w:rPr>
        <w:t xml:space="preserve">International </w:t>
      </w:r>
      <w:r w:rsidRPr="00F93C27">
        <w:rPr>
          <w:rFonts w:ascii="Times New Roman" w:hAnsi="Times New Roman" w:cs="Times New Roman"/>
        </w:rPr>
        <w:tab/>
      </w:r>
      <w:r w:rsidRPr="00F93C27">
        <w:rPr>
          <w:rFonts w:ascii="Times New Roman" w:hAnsi="Times New Roman" w:cs="Times New Roman"/>
          <w:i/>
          <w:iCs/>
        </w:rPr>
        <w:t>Journal of Advanced Research in Biological Sciences7(4).</w:t>
      </w:r>
      <w:r w:rsidRPr="00F93C27">
        <w:rPr>
          <w:rFonts w:ascii="Times New Roman" w:hAnsi="Times New Roman" w:cs="Times New Roman"/>
        </w:rPr>
        <w:t xml:space="preserve"> 199-209. </w:t>
      </w:r>
      <w:r w:rsidRPr="00F93C27">
        <w:rPr>
          <w:rFonts w:ascii="Times New Roman" w:hAnsi="Times New Roman" w:cs="Times New Roman"/>
        </w:rPr>
        <w:tab/>
        <w:t>10.22192/ijarbs.2020.07.04.025</w:t>
      </w:r>
    </w:p>
    <w:p w14:paraId="00986D4E" w14:textId="77777777" w:rsidR="00BC35BF" w:rsidRDefault="00BC35BF" w:rsidP="00BC35BF">
      <w:pPr>
        <w:rPr>
          <w:rFonts w:ascii="Times New Roman" w:hAnsi="Times New Roman" w:cs="Times New Roman"/>
        </w:rPr>
      </w:pPr>
      <w:r w:rsidRPr="00F93C27">
        <w:rPr>
          <w:rFonts w:ascii="Times New Roman" w:hAnsi="Times New Roman" w:cs="Times New Roman"/>
        </w:rPr>
        <w:lastRenderedPageBreak/>
        <w:t xml:space="preserve">Kozera-Kowalska, M., &amp; </w:t>
      </w:r>
      <w:proofErr w:type="spellStart"/>
      <w:r w:rsidRPr="00F93C27">
        <w:rPr>
          <w:rFonts w:ascii="Times New Roman" w:hAnsi="Times New Roman" w:cs="Times New Roman"/>
        </w:rPr>
        <w:t>Uglis</w:t>
      </w:r>
      <w:proofErr w:type="spellEnd"/>
      <w:r w:rsidRPr="00F93C27">
        <w:rPr>
          <w:rFonts w:ascii="Times New Roman" w:hAnsi="Times New Roman" w:cs="Times New Roman"/>
        </w:rPr>
        <w:t xml:space="preserve">, J. (2021). Agribusiness as an Attractive Place to Work––A </w:t>
      </w:r>
      <w:r>
        <w:rPr>
          <w:rFonts w:ascii="Times New Roman" w:hAnsi="Times New Roman" w:cs="Times New Roman"/>
        </w:rPr>
        <w:tab/>
      </w:r>
      <w:r w:rsidRPr="00F93C27">
        <w:rPr>
          <w:rFonts w:ascii="Times New Roman" w:hAnsi="Times New Roman" w:cs="Times New Roman"/>
        </w:rPr>
        <w:t>Gender Perspective. MDPI 11(3) 10.3390/agriculture11030202</w:t>
      </w:r>
    </w:p>
    <w:p w14:paraId="72A5EFBC" w14:textId="77777777" w:rsidR="00BC35BF" w:rsidRPr="00F93C27" w:rsidRDefault="00BC35BF" w:rsidP="00BC35BF">
      <w:pPr>
        <w:rPr>
          <w:rFonts w:ascii="Times New Roman" w:hAnsi="Times New Roman" w:cs="Times New Roman"/>
        </w:rPr>
      </w:pPr>
    </w:p>
    <w:p w14:paraId="62EAEFCD" w14:textId="77777777" w:rsidR="00BC35BF" w:rsidRPr="00F93C27" w:rsidRDefault="00BC35BF" w:rsidP="00BC35BF">
      <w:pPr>
        <w:rPr>
          <w:rFonts w:ascii="Times New Roman" w:hAnsi="Times New Roman" w:cs="Times New Roman"/>
        </w:rPr>
      </w:pPr>
      <w:r w:rsidRPr="00F93C27">
        <w:rPr>
          <w:rFonts w:ascii="Times New Roman" w:hAnsi="Times New Roman" w:cs="Times New Roman"/>
        </w:rPr>
        <w:t xml:space="preserve">Mdoda, L., </w:t>
      </w:r>
      <w:proofErr w:type="spellStart"/>
      <w:r w:rsidRPr="00F93C27">
        <w:rPr>
          <w:rFonts w:ascii="Times New Roman" w:hAnsi="Times New Roman" w:cs="Times New Roman"/>
        </w:rPr>
        <w:t>Tshotsho</w:t>
      </w:r>
      <w:proofErr w:type="spellEnd"/>
      <w:r w:rsidRPr="00F93C27">
        <w:rPr>
          <w:rFonts w:ascii="Times New Roman" w:hAnsi="Times New Roman" w:cs="Times New Roman"/>
        </w:rPr>
        <w:t xml:space="preserve">, A., &amp; </w:t>
      </w:r>
      <w:proofErr w:type="spellStart"/>
      <w:r w:rsidRPr="00F93C27">
        <w:rPr>
          <w:rFonts w:ascii="Times New Roman" w:hAnsi="Times New Roman" w:cs="Times New Roman"/>
        </w:rPr>
        <w:t>Nontu</w:t>
      </w:r>
      <w:proofErr w:type="spellEnd"/>
      <w:r w:rsidRPr="00F93C27">
        <w:rPr>
          <w:rFonts w:ascii="Times New Roman" w:hAnsi="Times New Roman" w:cs="Times New Roman"/>
        </w:rPr>
        <w:t xml:space="preserve">, Y. (2022). Adoption of Mass Media for Agricultural Purposes </w:t>
      </w:r>
      <w:r w:rsidRPr="00F93C27">
        <w:rPr>
          <w:rFonts w:ascii="Times New Roman" w:hAnsi="Times New Roman" w:cs="Times New Roman"/>
        </w:rPr>
        <w:tab/>
        <w:t xml:space="preserve">by Smallholder Farmers in the Eastern Cape Province of South Africa. South African </w:t>
      </w:r>
      <w:r w:rsidRPr="00F93C27">
        <w:rPr>
          <w:rFonts w:ascii="Times New Roman" w:hAnsi="Times New Roman" w:cs="Times New Roman"/>
        </w:rPr>
        <w:tab/>
        <w:t>Journal of Agricultural Extension 50(2).10.17159/2413- 3221/2022/v50n2a11575</w:t>
      </w:r>
    </w:p>
    <w:p w14:paraId="69FE79D7" w14:textId="77777777" w:rsidR="00BC35BF" w:rsidRDefault="00BC35BF" w:rsidP="00BC35BF">
      <w:pPr>
        <w:rPr>
          <w:rFonts w:ascii="Times New Roman" w:hAnsi="Times New Roman" w:cs="Times New Roman"/>
        </w:rPr>
      </w:pPr>
    </w:p>
    <w:p w14:paraId="62951C4C" w14:textId="77777777" w:rsidR="00BC35BF" w:rsidRPr="00F93C27" w:rsidRDefault="00BC35BF" w:rsidP="00BC35BF">
      <w:pPr>
        <w:rPr>
          <w:rFonts w:ascii="Times New Roman" w:hAnsi="Times New Roman" w:cs="Times New Roman"/>
        </w:rPr>
      </w:pPr>
      <w:r w:rsidRPr="00F93C27">
        <w:rPr>
          <w:rFonts w:ascii="Times New Roman" w:hAnsi="Times New Roman" w:cs="Times New Roman"/>
        </w:rPr>
        <w:t xml:space="preserve">Olaniyi, F.O. (2020). Influence of mass media in the promotion of community development </w:t>
      </w:r>
      <w:r w:rsidRPr="00F93C27">
        <w:rPr>
          <w:rFonts w:ascii="Times New Roman" w:hAnsi="Times New Roman" w:cs="Times New Roman"/>
        </w:rPr>
        <w:tab/>
      </w:r>
      <w:proofErr w:type="spellStart"/>
      <w:r w:rsidRPr="00F93C27">
        <w:rPr>
          <w:rFonts w:ascii="Times New Roman" w:hAnsi="Times New Roman" w:cs="Times New Roman"/>
        </w:rPr>
        <w:t>programmes</w:t>
      </w:r>
      <w:proofErr w:type="spellEnd"/>
      <w:r w:rsidRPr="00F93C27">
        <w:rPr>
          <w:rFonts w:ascii="Times New Roman" w:hAnsi="Times New Roman" w:cs="Times New Roman"/>
        </w:rPr>
        <w:t xml:space="preserve"> in Akinyele local Government Area, Oyo State, Nigeria. American </w:t>
      </w:r>
      <w:r w:rsidRPr="00F93C27">
        <w:rPr>
          <w:rFonts w:ascii="Times New Roman" w:hAnsi="Times New Roman" w:cs="Times New Roman"/>
        </w:rPr>
        <w:tab/>
      </w:r>
      <w:r w:rsidRPr="00F93C27">
        <w:rPr>
          <w:rFonts w:ascii="Times New Roman" w:hAnsi="Times New Roman" w:cs="Times New Roman"/>
          <w:i/>
          <w:iCs/>
        </w:rPr>
        <w:t>International Journal of Nursing Education and Practice, 1(1).</w:t>
      </w:r>
      <w:r w:rsidRPr="00F93C27">
        <w:rPr>
          <w:rFonts w:ascii="Times New Roman" w:hAnsi="Times New Roman" w:cs="Times New Roman"/>
        </w:rPr>
        <w:t xml:space="preserve"> 1-11.</w:t>
      </w:r>
    </w:p>
    <w:p w14:paraId="0D6B7EBB" w14:textId="77777777" w:rsidR="00BC35BF" w:rsidRDefault="00BC35BF" w:rsidP="00BC35BF">
      <w:pPr>
        <w:rPr>
          <w:rFonts w:ascii="Times New Roman" w:hAnsi="Times New Roman" w:cs="Times New Roman"/>
        </w:rPr>
      </w:pPr>
    </w:p>
    <w:p w14:paraId="6FE98DB8" w14:textId="77777777" w:rsidR="00BC35BF" w:rsidRPr="00F93C27" w:rsidRDefault="00BC35BF" w:rsidP="00BC35BF">
      <w:pPr>
        <w:rPr>
          <w:rFonts w:ascii="Times New Roman" w:hAnsi="Times New Roman" w:cs="Times New Roman"/>
        </w:rPr>
      </w:pPr>
      <w:r w:rsidRPr="00F93C27">
        <w:rPr>
          <w:rFonts w:ascii="Times New Roman" w:hAnsi="Times New Roman" w:cs="Times New Roman"/>
        </w:rPr>
        <w:t xml:space="preserve">Olsen, R. K. (2021). The value of local news in the digital realm – introducing the integrated </w:t>
      </w:r>
      <w:r w:rsidRPr="00F93C27">
        <w:rPr>
          <w:rFonts w:ascii="Times New Roman" w:hAnsi="Times New Roman" w:cs="Times New Roman"/>
        </w:rPr>
        <w:tab/>
        <w:t xml:space="preserve">value creation model. </w:t>
      </w:r>
      <w:r w:rsidRPr="00F93C27">
        <w:rPr>
          <w:rFonts w:ascii="Times New Roman" w:hAnsi="Times New Roman" w:cs="Times New Roman"/>
          <w:i/>
          <w:iCs/>
        </w:rPr>
        <w:t>Digital Journalism, 9(6),</w:t>
      </w:r>
      <w:r w:rsidRPr="00F93C27">
        <w:rPr>
          <w:rFonts w:ascii="Times New Roman" w:hAnsi="Times New Roman" w:cs="Times New Roman"/>
        </w:rPr>
        <w:t xml:space="preserve"> 810–834. </w:t>
      </w:r>
      <w:r w:rsidRPr="00F93C27">
        <w:rPr>
          <w:rFonts w:ascii="Times New Roman" w:hAnsi="Times New Roman" w:cs="Times New Roman"/>
        </w:rPr>
        <w:tab/>
      </w:r>
      <w:hyperlink r:id="rId10" w:history="1">
        <w:r w:rsidRPr="00F93C27">
          <w:rPr>
            <w:rStyle w:val="Hyperlink"/>
            <w:rFonts w:ascii="Times New Roman" w:hAnsi="Times New Roman" w:cs="Times New Roman"/>
          </w:rPr>
          <w:t>https://doi.org/10.1080/21670811.2021.1912623</w:t>
        </w:r>
      </w:hyperlink>
    </w:p>
    <w:p w14:paraId="6DEEB81D" w14:textId="77777777" w:rsidR="00BC35BF" w:rsidRDefault="00BC35BF" w:rsidP="00BC35BF">
      <w:pPr>
        <w:rPr>
          <w:rFonts w:ascii="Times New Roman" w:hAnsi="Times New Roman" w:cs="Times New Roman"/>
        </w:rPr>
      </w:pPr>
    </w:p>
    <w:p w14:paraId="7A1A1C81" w14:textId="77777777" w:rsidR="00BC35BF" w:rsidRPr="00F93C27" w:rsidRDefault="00BC35BF" w:rsidP="00BC35BF">
      <w:pPr>
        <w:rPr>
          <w:rFonts w:ascii="Times New Roman" w:hAnsi="Times New Roman" w:cs="Times New Roman"/>
        </w:rPr>
      </w:pPr>
      <w:r w:rsidRPr="00F93C27">
        <w:rPr>
          <w:rFonts w:ascii="Times New Roman" w:hAnsi="Times New Roman" w:cs="Times New Roman"/>
        </w:rPr>
        <w:t xml:space="preserve">Opara, V., Spangsdorf, S., &amp; Ryan, M. K. (2023). Reflecting on the use of Google Docs for </w:t>
      </w:r>
      <w:r>
        <w:rPr>
          <w:rFonts w:ascii="Times New Roman" w:hAnsi="Times New Roman" w:cs="Times New Roman"/>
        </w:rPr>
        <w:tab/>
      </w:r>
      <w:r w:rsidRPr="00F93C27">
        <w:rPr>
          <w:rFonts w:ascii="Times New Roman" w:hAnsi="Times New Roman" w:cs="Times New Roman"/>
        </w:rPr>
        <w:t xml:space="preserve">online </w:t>
      </w:r>
      <w:r w:rsidRPr="00F93C27">
        <w:rPr>
          <w:rFonts w:ascii="Times New Roman" w:hAnsi="Times New Roman" w:cs="Times New Roman"/>
        </w:rPr>
        <w:tab/>
        <w:t xml:space="preserve">interviews: Innovation in qualitative data collection. </w:t>
      </w:r>
      <w:r w:rsidRPr="00F93C27">
        <w:rPr>
          <w:rFonts w:ascii="Times New Roman" w:hAnsi="Times New Roman" w:cs="Times New Roman"/>
          <w:i/>
          <w:iCs/>
        </w:rPr>
        <w:t>Qualitative Research, 23(3),</w:t>
      </w:r>
      <w:r w:rsidRPr="00F93C27">
        <w:rPr>
          <w:rFonts w:ascii="Times New Roman" w:hAnsi="Times New Roman" w:cs="Times New Roman"/>
        </w:rPr>
        <w:t xml:space="preserve"> </w:t>
      </w:r>
      <w:r>
        <w:rPr>
          <w:rFonts w:ascii="Times New Roman" w:hAnsi="Times New Roman" w:cs="Times New Roman"/>
        </w:rPr>
        <w:tab/>
      </w:r>
      <w:r w:rsidRPr="00F93C27">
        <w:rPr>
          <w:rFonts w:ascii="Times New Roman" w:hAnsi="Times New Roman" w:cs="Times New Roman"/>
        </w:rPr>
        <w:t xml:space="preserve">561-578. </w:t>
      </w:r>
      <w:hyperlink r:id="rId11" w:history="1">
        <w:r w:rsidRPr="00F93C27">
          <w:rPr>
            <w:rStyle w:val="Hyperlink"/>
            <w:rFonts w:ascii="Times New Roman" w:hAnsi="Times New Roman" w:cs="Times New Roman"/>
          </w:rPr>
          <w:t>https://doi.org/10.1177/14687941211045192</w:t>
        </w:r>
      </w:hyperlink>
    </w:p>
    <w:p w14:paraId="56C47753" w14:textId="77777777" w:rsidR="00BC35BF" w:rsidRDefault="00BC35BF" w:rsidP="00BC35BF">
      <w:pPr>
        <w:rPr>
          <w:rFonts w:ascii="Times New Roman" w:hAnsi="Times New Roman" w:cs="Times New Roman"/>
        </w:rPr>
      </w:pPr>
    </w:p>
    <w:p w14:paraId="4A228BBC" w14:textId="77777777" w:rsidR="00BC35BF" w:rsidRPr="00F93C27" w:rsidRDefault="00BC35BF" w:rsidP="00BC35BF">
      <w:pPr>
        <w:rPr>
          <w:rFonts w:ascii="Times New Roman" w:hAnsi="Times New Roman" w:cs="Times New Roman"/>
        </w:rPr>
      </w:pPr>
      <w:proofErr w:type="spellStart"/>
      <w:r w:rsidRPr="00F93C27">
        <w:rPr>
          <w:rFonts w:ascii="Times New Roman" w:hAnsi="Times New Roman" w:cs="Times New Roman"/>
        </w:rPr>
        <w:t>Oyaniranm</w:t>
      </w:r>
      <w:proofErr w:type="spellEnd"/>
      <w:r w:rsidRPr="00F93C27">
        <w:rPr>
          <w:rFonts w:ascii="Times New Roman" w:hAnsi="Times New Roman" w:cs="Times New Roman"/>
        </w:rPr>
        <w:t xml:space="preserve"> T. (2020). AfCFTA Workshop: Current State of Nigeria Agriculture and Agribusiness </w:t>
      </w:r>
      <w:r w:rsidRPr="00F93C27">
        <w:rPr>
          <w:rFonts w:ascii="Times New Roman" w:hAnsi="Times New Roman" w:cs="Times New Roman"/>
        </w:rPr>
        <w:tab/>
        <w:t xml:space="preserve">Sector. PwC Nigeria. 1-14. Retrieved from </w:t>
      </w:r>
      <w:r w:rsidRPr="00F93C27">
        <w:rPr>
          <w:rFonts w:ascii="Times New Roman" w:hAnsi="Times New Roman" w:cs="Times New Roman"/>
        </w:rPr>
        <w:tab/>
      </w:r>
      <w:hyperlink r:id="rId12" w:history="1">
        <w:r w:rsidRPr="00F93C27">
          <w:rPr>
            <w:rStyle w:val="Hyperlink"/>
            <w:rFonts w:ascii="Times New Roman" w:hAnsi="Times New Roman" w:cs="Times New Roman"/>
          </w:rPr>
          <w:t>https://www.pwc.com/ng/en/assets/pdf/afcfta-agribusiness-current-state-</w:t>
        </w:r>
        <w:r w:rsidRPr="00F93C27">
          <w:rPr>
            <w:rStyle w:val="Hyperlink"/>
            <w:rFonts w:ascii="Times New Roman" w:hAnsi="Times New Roman" w:cs="Times New Roman"/>
            <w:u w:val="none"/>
          </w:rPr>
          <w:tab/>
        </w:r>
        <w:r w:rsidRPr="00F93C27">
          <w:rPr>
            <w:rStyle w:val="Hyperlink"/>
            <w:rFonts w:ascii="Times New Roman" w:hAnsi="Times New Roman" w:cs="Times New Roman"/>
          </w:rPr>
          <w:t>nigeriaagriculture-sector.pdf</w:t>
        </w:r>
      </w:hyperlink>
      <w:r w:rsidRPr="00F93C27">
        <w:rPr>
          <w:rFonts w:ascii="Times New Roman" w:hAnsi="Times New Roman" w:cs="Times New Roman"/>
        </w:rPr>
        <w:t xml:space="preserve"> </w:t>
      </w:r>
    </w:p>
    <w:p w14:paraId="2A578A4F" w14:textId="77777777" w:rsidR="00BC35BF" w:rsidRDefault="00BC35BF" w:rsidP="00BC35BF">
      <w:pPr>
        <w:rPr>
          <w:rFonts w:ascii="Times New Roman" w:hAnsi="Times New Roman" w:cs="Times New Roman"/>
        </w:rPr>
      </w:pPr>
    </w:p>
    <w:p w14:paraId="7B61B876" w14:textId="77777777" w:rsidR="00BC35BF" w:rsidRPr="00F93C27" w:rsidRDefault="00BC35BF" w:rsidP="00BC35BF">
      <w:pPr>
        <w:rPr>
          <w:rFonts w:ascii="Times New Roman" w:hAnsi="Times New Roman" w:cs="Times New Roman"/>
        </w:rPr>
      </w:pPr>
      <w:r w:rsidRPr="00F93C27">
        <w:rPr>
          <w:rFonts w:ascii="Times New Roman" w:hAnsi="Times New Roman" w:cs="Times New Roman"/>
        </w:rPr>
        <w:t xml:space="preserve">Singh, R.P. (2022). The role of community media in social change and development in India. </w:t>
      </w:r>
      <w:r w:rsidRPr="00F93C27">
        <w:rPr>
          <w:rFonts w:ascii="Times New Roman" w:hAnsi="Times New Roman" w:cs="Times New Roman"/>
        </w:rPr>
        <w:tab/>
      </w:r>
      <w:r w:rsidRPr="00F93C27">
        <w:rPr>
          <w:rFonts w:ascii="Times New Roman" w:hAnsi="Times New Roman" w:cs="Times New Roman"/>
          <w:i/>
          <w:iCs/>
        </w:rPr>
        <w:t xml:space="preserve">International Journal of Research Culture Society 06(05), </w:t>
      </w:r>
      <w:r w:rsidRPr="00F93C27">
        <w:rPr>
          <w:rFonts w:ascii="Times New Roman" w:hAnsi="Times New Roman" w:cs="Times New Roman"/>
        </w:rPr>
        <w:t xml:space="preserve">72-76 </w:t>
      </w:r>
      <w:r w:rsidRPr="00F93C27">
        <w:rPr>
          <w:rFonts w:ascii="Times New Roman" w:hAnsi="Times New Roman" w:cs="Times New Roman"/>
        </w:rPr>
        <w:tab/>
        <w:t>10.2017/IJRCS/202205015.</w:t>
      </w:r>
    </w:p>
    <w:p w14:paraId="53BFFCE9" w14:textId="77777777" w:rsidR="00325682" w:rsidRDefault="00325682"/>
    <w:sectPr w:rsidR="00325682" w:rsidSect="00BC35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5868"/>
    <w:multiLevelType w:val="hybridMultilevel"/>
    <w:tmpl w:val="B8985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1D56A0"/>
    <w:multiLevelType w:val="multilevel"/>
    <w:tmpl w:val="EB026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9262952">
    <w:abstractNumId w:val="1"/>
  </w:num>
  <w:num w:numId="2" w16cid:durableId="254091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5BF"/>
    <w:rsid w:val="00325682"/>
    <w:rsid w:val="00363D24"/>
    <w:rsid w:val="005300C5"/>
    <w:rsid w:val="0098686E"/>
    <w:rsid w:val="009913DE"/>
    <w:rsid w:val="009F2A0B"/>
    <w:rsid w:val="00B470F8"/>
    <w:rsid w:val="00BC14D6"/>
    <w:rsid w:val="00BC35BF"/>
    <w:rsid w:val="00EF45CB"/>
    <w:rsid w:val="00FA3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9EB5"/>
  <w15:chartTrackingRefBased/>
  <w15:docId w15:val="{6A7DC005-E43B-4C72-83EA-363D45D3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5BF"/>
  </w:style>
  <w:style w:type="paragraph" w:styleId="Heading1">
    <w:name w:val="heading 1"/>
    <w:basedOn w:val="Normal"/>
    <w:next w:val="Normal"/>
    <w:link w:val="Heading1Char"/>
    <w:uiPriority w:val="9"/>
    <w:qFormat/>
    <w:rsid w:val="00BC35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35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C35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35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35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35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5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5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5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5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35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C35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35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35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35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5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5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5BF"/>
    <w:rPr>
      <w:rFonts w:eastAsiaTheme="majorEastAsia" w:cstheme="majorBidi"/>
      <w:color w:val="272727" w:themeColor="text1" w:themeTint="D8"/>
    </w:rPr>
  </w:style>
  <w:style w:type="paragraph" w:styleId="Title">
    <w:name w:val="Title"/>
    <w:basedOn w:val="Normal"/>
    <w:next w:val="Normal"/>
    <w:link w:val="TitleChar"/>
    <w:uiPriority w:val="10"/>
    <w:qFormat/>
    <w:rsid w:val="00BC3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5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5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5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5BF"/>
    <w:pPr>
      <w:spacing w:before="160"/>
      <w:jc w:val="center"/>
    </w:pPr>
    <w:rPr>
      <w:i/>
      <w:iCs/>
      <w:color w:val="404040" w:themeColor="text1" w:themeTint="BF"/>
    </w:rPr>
  </w:style>
  <w:style w:type="character" w:customStyle="1" w:styleId="QuoteChar">
    <w:name w:val="Quote Char"/>
    <w:basedOn w:val="DefaultParagraphFont"/>
    <w:link w:val="Quote"/>
    <w:uiPriority w:val="29"/>
    <w:rsid w:val="00BC35BF"/>
    <w:rPr>
      <w:i/>
      <w:iCs/>
      <w:color w:val="404040" w:themeColor="text1" w:themeTint="BF"/>
    </w:rPr>
  </w:style>
  <w:style w:type="paragraph" w:styleId="ListParagraph">
    <w:name w:val="List Paragraph"/>
    <w:basedOn w:val="Normal"/>
    <w:uiPriority w:val="34"/>
    <w:qFormat/>
    <w:rsid w:val="00BC35BF"/>
    <w:pPr>
      <w:ind w:left="720"/>
      <w:contextualSpacing/>
    </w:pPr>
  </w:style>
  <w:style w:type="character" w:styleId="IntenseEmphasis">
    <w:name w:val="Intense Emphasis"/>
    <w:basedOn w:val="DefaultParagraphFont"/>
    <w:uiPriority w:val="21"/>
    <w:qFormat/>
    <w:rsid w:val="00BC35BF"/>
    <w:rPr>
      <w:i/>
      <w:iCs/>
      <w:color w:val="2F5496" w:themeColor="accent1" w:themeShade="BF"/>
    </w:rPr>
  </w:style>
  <w:style w:type="paragraph" w:styleId="IntenseQuote">
    <w:name w:val="Intense Quote"/>
    <w:basedOn w:val="Normal"/>
    <w:next w:val="Normal"/>
    <w:link w:val="IntenseQuoteChar"/>
    <w:uiPriority w:val="30"/>
    <w:qFormat/>
    <w:rsid w:val="00BC35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35BF"/>
    <w:rPr>
      <w:i/>
      <w:iCs/>
      <w:color w:val="2F5496" w:themeColor="accent1" w:themeShade="BF"/>
    </w:rPr>
  </w:style>
  <w:style w:type="character" w:styleId="IntenseReference">
    <w:name w:val="Intense Reference"/>
    <w:basedOn w:val="DefaultParagraphFont"/>
    <w:uiPriority w:val="32"/>
    <w:qFormat/>
    <w:rsid w:val="00BC35BF"/>
    <w:rPr>
      <w:b/>
      <w:bCs/>
      <w:smallCaps/>
      <w:color w:val="2F5496" w:themeColor="accent1" w:themeShade="BF"/>
      <w:spacing w:val="5"/>
    </w:rPr>
  </w:style>
  <w:style w:type="table" w:styleId="TableGrid">
    <w:name w:val="Table Grid"/>
    <w:basedOn w:val="TableNormal"/>
    <w:uiPriority w:val="39"/>
    <w:rsid w:val="00BC3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C35BF"/>
    <w:rPr>
      <w:rFonts w:ascii="Times New Roman" w:hAnsi="Times New Roman" w:cs="Times New Roman"/>
    </w:rPr>
  </w:style>
  <w:style w:type="character" w:styleId="Hyperlink">
    <w:name w:val="Hyperlink"/>
    <w:basedOn w:val="DefaultParagraphFont"/>
    <w:uiPriority w:val="99"/>
    <w:unhideWhenUsed/>
    <w:rsid w:val="00BC35BF"/>
    <w:rPr>
      <w:color w:val="0563C1" w:themeColor="hyperlink"/>
      <w:u w:val="single"/>
    </w:rPr>
  </w:style>
  <w:style w:type="character" w:styleId="UnresolvedMention">
    <w:name w:val="Unresolved Mention"/>
    <w:basedOn w:val="DefaultParagraphFont"/>
    <w:uiPriority w:val="99"/>
    <w:semiHidden/>
    <w:unhideWhenUsed/>
    <w:rsid w:val="00BC35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688/f1000research.26353.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utjss.com/index.php/ESUTJSS/article/view/60" TargetMode="External"/><Relationship Id="rId12" Type="http://schemas.openxmlformats.org/officeDocument/2006/relationships/hyperlink" Target="https://www.pwc.com/ng/en/assets/pdf/afcfta-agribusiness-current-state-%09nigeriaagriculture-secto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80/1389224X.2022.2120026" TargetMode="External"/><Relationship Id="rId11" Type="http://schemas.openxmlformats.org/officeDocument/2006/relationships/hyperlink" Target="https://doi.org/10.1177/14687941211045192" TargetMode="External"/><Relationship Id="rId5" Type="http://schemas.openxmlformats.org/officeDocument/2006/relationships/hyperlink" Target="https://doi.org/10.1016/j.heliyon.2022.e08738" TargetMode="External"/><Relationship Id="rId10" Type="http://schemas.openxmlformats.org/officeDocument/2006/relationships/hyperlink" Target="https://doi.org/10.1080/21670811.2021.1912623" TargetMode="External"/><Relationship Id="rId4" Type="http://schemas.openxmlformats.org/officeDocument/2006/relationships/webSettings" Target="webSettings.xml"/><Relationship Id="rId9" Type="http://schemas.openxmlformats.org/officeDocument/2006/relationships/hyperlink" Target="https://doi.org/10.1016/j.resglo.2022.10009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20</Pages>
  <Words>4969</Words>
  <Characters>28326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dc:creator>
  <cp:keywords/>
  <dc:description/>
  <cp:lastModifiedBy>Queen</cp:lastModifiedBy>
  <cp:revision>1</cp:revision>
  <dcterms:created xsi:type="dcterms:W3CDTF">2026-05-25T16:22:00Z</dcterms:created>
  <dcterms:modified xsi:type="dcterms:W3CDTF">2026-05-25T16:43:00Z</dcterms:modified>
</cp:coreProperties>
</file>