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7A002A" w14:textId="686C5090" w:rsidR="00165EF5" w:rsidRDefault="009F68DF" w:rsidP="000524B7">
      <w:pPr>
        <w:pStyle w:val="NormalWeb"/>
        <w:spacing w:before="0" w:beforeAutospacing="0" w:after="0" w:afterAutospacing="0"/>
        <w:jc w:val="center"/>
        <w:rPr>
          <w:rStyle w:val="Strong"/>
          <w:rFonts w:ascii="Times New Roman" w:hAnsi="Times New Roman" w:cs="Times New Roman"/>
        </w:rPr>
      </w:pPr>
      <w:r w:rsidRPr="006D251E">
        <w:rPr>
          <w:rStyle w:val="Strong"/>
          <w:rFonts w:ascii="Times New Roman" w:hAnsi="Times New Roman" w:cs="Times New Roman"/>
        </w:rPr>
        <w:t xml:space="preserve">How </w:t>
      </w:r>
      <w:r w:rsidR="00CD7856">
        <w:rPr>
          <w:rStyle w:val="Strong"/>
          <w:rFonts w:ascii="Times New Roman" w:hAnsi="Times New Roman" w:cs="Times New Roman" w:hint="eastAsia"/>
        </w:rPr>
        <w:t>D</w:t>
      </w:r>
      <w:r w:rsidRPr="006D251E">
        <w:rPr>
          <w:rStyle w:val="Strong"/>
          <w:rFonts w:ascii="Times New Roman" w:hAnsi="Times New Roman" w:cs="Times New Roman"/>
        </w:rPr>
        <w:t xml:space="preserve">oes </w:t>
      </w:r>
      <w:r w:rsidR="008402BF">
        <w:rPr>
          <w:rStyle w:val="Strong"/>
          <w:rFonts w:ascii="Times New Roman" w:hAnsi="Times New Roman" w:cs="Times New Roman" w:hint="eastAsia"/>
        </w:rPr>
        <w:t>t</w:t>
      </w:r>
      <w:r w:rsidRPr="006D251E">
        <w:rPr>
          <w:rStyle w:val="Strong"/>
          <w:rFonts w:ascii="Times New Roman" w:hAnsi="Times New Roman" w:cs="Times New Roman"/>
        </w:rPr>
        <w:t xml:space="preserve">he AI </w:t>
      </w:r>
      <w:r w:rsidR="00CD7856">
        <w:rPr>
          <w:rStyle w:val="Strong"/>
          <w:rFonts w:ascii="Times New Roman" w:hAnsi="Times New Roman" w:cs="Times New Roman" w:hint="eastAsia"/>
        </w:rPr>
        <w:t>T</w:t>
      </w:r>
      <w:r w:rsidRPr="006D251E">
        <w:rPr>
          <w:rStyle w:val="Strong"/>
          <w:rFonts w:ascii="Times New Roman" w:hAnsi="Times New Roman" w:cs="Times New Roman"/>
        </w:rPr>
        <w:t>ry-</w:t>
      </w:r>
      <w:r w:rsidR="00CD7856">
        <w:rPr>
          <w:rStyle w:val="Strong"/>
          <w:rFonts w:ascii="Times New Roman" w:hAnsi="Times New Roman" w:cs="Times New Roman" w:hint="eastAsia"/>
        </w:rPr>
        <w:t>O</w:t>
      </w:r>
      <w:r w:rsidRPr="006D251E">
        <w:rPr>
          <w:rStyle w:val="Strong"/>
          <w:rFonts w:ascii="Times New Roman" w:hAnsi="Times New Roman" w:cs="Times New Roman"/>
        </w:rPr>
        <w:t xml:space="preserve">n </w:t>
      </w:r>
      <w:r w:rsidR="00832D97">
        <w:rPr>
          <w:rStyle w:val="Strong"/>
          <w:rFonts w:ascii="Times New Roman" w:hAnsi="Times New Roman" w:cs="Times New Roman" w:hint="eastAsia"/>
        </w:rPr>
        <w:t>f</w:t>
      </w:r>
      <w:r w:rsidRPr="006D251E">
        <w:rPr>
          <w:rStyle w:val="Strong"/>
          <w:rFonts w:ascii="Times New Roman" w:hAnsi="Times New Roman" w:cs="Times New Roman"/>
        </w:rPr>
        <w:t xml:space="preserve">or </w:t>
      </w:r>
      <w:r w:rsidR="00CD7856">
        <w:rPr>
          <w:rStyle w:val="Strong"/>
          <w:rFonts w:ascii="Times New Roman" w:hAnsi="Times New Roman" w:cs="Times New Roman" w:hint="eastAsia"/>
        </w:rPr>
        <w:t>S</w:t>
      </w:r>
      <w:r w:rsidRPr="006D251E">
        <w:rPr>
          <w:rStyle w:val="Strong"/>
          <w:rFonts w:ascii="Times New Roman" w:hAnsi="Times New Roman" w:cs="Times New Roman"/>
        </w:rPr>
        <w:t xml:space="preserve">ports </w:t>
      </w:r>
      <w:r w:rsidR="00CD7856">
        <w:rPr>
          <w:rStyle w:val="Strong"/>
          <w:rFonts w:ascii="Times New Roman" w:hAnsi="Times New Roman" w:cs="Times New Roman" w:hint="eastAsia"/>
        </w:rPr>
        <w:t>P</w:t>
      </w:r>
      <w:r w:rsidRPr="006D251E">
        <w:rPr>
          <w:rStyle w:val="Strong"/>
          <w:rFonts w:ascii="Times New Roman" w:hAnsi="Times New Roman" w:cs="Times New Roman"/>
        </w:rPr>
        <w:t xml:space="preserve">roducts on Taobao </w:t>
      </w:r>
      <w:r w:rsidR="00CD7856">
        <w:rPr>
          <w:rStyle w:val="Strong"/>
          <w:rFonts w:ascii="Times New Roman" w:hAnsi="Times New Roman" w:cs="Times New Roman" w:hint="eastAsia"/>
        </w:rPr>
        <w:t>I</w:t>
      </w:r>
      <w:r w:rsidRPr="006D251E">
        <w:rPr>
          <w:rStyle w:val="Strong"/>
          <w:rFonts w:ascii="Times New Roman" w:hAnsi="Times New Roman" w:cs="Times New Roman"/>
        </w:rPr>
        <w:t xml:space="preserve">nfluence </w:t>
      </w:r>
    </w:p>
    <w:p w14:paraId="18CECB8A" w14:textId="77777777" w:rsidR="00FF2119" w:rsidRDefault="00CD7856" w:rsidP="000524B7">
      <w:pPr>
        <w:pStyle w:val="NormalWeb"/>
        <w:spacing w:before="0" w:beforeAutospacing="0" w:after="0" w:afterAutospacing="0"/>
        <w:jc w:val="center"/>
        <w:rPr>
          <w:rStyle w:val="Strong"/>
          <w:rFonts w:ascii="Times New Roman" w:hAnsi="Times New Roman" w:cs="Times New Roman"/>
        </w:rPr>
      </w:pPr>
      <w:r>
        <w:rPr>
          <w:rStyle w:val="Strong"/>
          <w:rFonts w:ascii="Times New Roman" w:hAnsi="Times New Roman" w:cs="Times New Roman" w:hint="eastAsia"/>
        </w:rPr>
        <w:t>C</w:t>
      </w:r>
      <w:r w:rsidR="009F68DF" w:rsidRPr="006D251E">
        <w:rPr>
          <w:rStyle w:val="Strong"/>
          <w:rFonts w:ascii="Times New Roman" w:hAnsi="Times New Roman" w:cs="Times New Roman"/>
        </w:rPr>
        <w:t xml:space="preserve">onsumer </w:t>
      </w:r>
      <w:r>
        <w:rPr>
          <w:rStyle w:val="Strong"/>
          <w:rFonts w:ascii="Times New Roman" w:hAnsi="Times New Roman" w:cs="Times New Roman" w:hint="eastAsia"/>
        </w:rPr>
        <w:t>P</w:t>
      </w:r>
      <w:r w:rsidR="009F68DF" w:rsidRPr="006D251E">
        <w:rPr>
          <w:rStyle w:val="Strong"/>
          <w:rFonts w:ascii="Times New Roman" w:hAnsi="Times New Roman" w:cs="Times New Roman"/>
        </w:rPr>
        <w:t xml:space="preserve">urchase </w:t>
      </w:r>
      <w:r>
        <w:rPr>
          <w:rStyle w:val="Strong"/>
          <w:rFonts w:ascii="Times New Roman" w:hAnsi="Times New Roman" w:cs="Times New Roman" w:hint="eastAsia"/>
        </w:rPr>
        <w:t>D</w:t>
      </w:r>
      <w:r w:rsidR="009F68DF" w:rsidRPr="006D251E">
        <w:rPr>
          <w:rStyle w:val="Strong"/>
          <w:rFonts w:ascii="Times New Roman" w:hAnsi="Times New Roman" w:cs="Times New Roman"/>
        </w:rPr>
        <w:t>ecisions?</w:t>
      </w:r>
    </w:p>
    <w:p w14:paraId="7F81F770" w14:textId="77777777" w:rsidR="00B84243" w:rsidRDefault="00B84243" w:rsidP="000524B7">
      <w:pPr>
        <w:pStyle w:val="NormalWeb"/>
        <w:spacing w:before="0" w:beforeAutospacing="0" w:after="0" w:afterAutospacing="0"/>
        <w:jc w:val="center"/>
        <w:rPr>
          <w:rStyle w:val="Strong"/>
          <w:rFonts w:ascii="Times New Roman" w:hAnsi="Times New Roman" w:cs="Times New Roman"/>
        </w:rPr>
      </w:pPr>
    </w:p>
    <w:p w14:paraId="2FC14BB9"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Lyu Yang</w:t>
      </w:r>
      <w:r w:rsidRPr="00752FD7">
        <w:rPr>
          <w:rFonts w:ascii="Times New Roman" w:eastAsia="DengXian" w:hAnsi="Times New Roman" w:cs="Times New Roman"/>
          <w:kern w:val="0"/>
          <w:szCs w:val="22"/>
          <w:vertAlign w:val="superscript"/>
          <w14:ligatures w14:val="none"/>
        </w:rPr>
        <w:t>1</w:t>
      </w:r>
    </w:p>
    <w:p w14:paraId="2582C60F"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INTI International University, Malaysia</w:t>
      </w:r>
    </w:p>
    <w:p w14:paraId="24F4FCBA"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p>
    <w:p w14:paraId="659025CA"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Wang Zixing</w:t>
      </w:r>
      <w:r w:rsidRPr="00752FD7">
        <w:rPr>
          <w:rFonts w:ascii="Times New Roman" w:eastAsia="DengXian" w:hAnsi="Times New Roman" w:cs="Times New Roman"/>
          <w:kern w:val="0"/>
          <w:szCs w:val="22"/>
          <w:vertAlign w:val="superscript"/>
          <w14:ligatures w14:val="none"/>
        </w:rPr>
        <w:t>2</w:t>
      </w:r>
    </w:p>
    <w:p w14:paraId="66069564"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 xml:space="preserve">Guilin </w:t>
      </w:r>
      <w:proofErr w:type="spellStart"/>
      <w:r w:rsidRPr="00752FD7">
        <w:rPr>
          <w:rFonts w:ascii="Times New Roman" w:eastAsia="DengXian" w:hAnsi="Times New Roman" w:cs="Times New Roman"/>
          <w:kern w:val="0"/>
          <w:szCs w:val="22"/>
          <w14:ligatures w14:val="none"/>
        </w:rPr>
        <w:t>Shanshui</w:t>
      </w:r>
      <w:proofErr w:type="spellEnd"/>
      <w:r w:rsidRPr="00752FD7">
        <w:rPr>
          <w:rFonts w:ascii="Times New Roman" w:eastAsia="DengXian" w:hAnsi="Times New Roman" w:cs="Times New Roman"/>
          <w:kern w:val="0"/>
          <w:szCs w:val="22"/>
          <w14:ligatures w14:val="none"/>
        </w:rPr>
        <w:t xml:space="preserve"> Vocational College, China</w:t>
      </w:r>
    </w:p>
    <w:p w14:paraId="259E0375" w14:textId="77777777" w:rsidR="00752FD7" w:rsidRPr="00752FD7" w:rsidRDefault="00752FD7" w:rsidP="00752FD7">
      <w:pPr>
        <w:spacing w:after="0" w:line="240" w:lineRule="auto"/>
        <w:rPr>
          <w:rFonts w:ascii="Times New Roman" w:eastAsia="DengXian" w:hAnsi="Times New Roman" w:cs="Times New Roman"/>
          <w:kern w:val="0"/>
          <w:szCs w:val="22"/>
          <w14:ligatures w14:val="none"/>
        </w:rPr>
      </w:pPr>
    </w:p>
    <w:p w14:paraId="39F76916"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Wong Chee Hoo</w:t>
      </w:r>
      <w:r w:rsidRPr="00752FD7">
        <w:rPr>
          <w:rFonts w:ascii="Times New Roman" w:eastAsia="DengXian" w:hAnsi="Times New Roman" w:cs="Times New Roman"/>
          <w:kern w:val="0"/>
          <w:szCs w:val="22"/>
          <w:vertAlign w:val="superscript"/>
          <w14:ligatures w14:val="none"/>
        </w:rPr>
        <w:t>3</w:t>
      </w:r>
    </w:p>
    <w:p w14:paraId="638732B4"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INTI International University, Malaysia</w:t>
      </w:r>
    </w:p>
    <w:p w14:paraId="54B108B1"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p>
    <w:p w14:paraId="26A75E52" w14:textId="77777777" w:rsidR="00752FD7" w:rsidRPr="00752FD7" w:rsidRDefault="00752FD7" w:rsidP="00752FD7">
      <w:pPr>
        <w:spacing w:after="0" w:line="240" w:lineRule="auto"/>
        <w:jc w:val="center"/>
        <w:rPr>
          <w:rFonts w:ascii="Times New Roman" w:eastAsia="DengXian" w:hAnsi="Times New Roman" w:cs="Times New Roman"/>
          <w:kern w:val="0"/>
          <w:szCs w:val="22"/>
          <w:lang w:val="en-MY"/>
          <w14:ligatures w14:val="none"/>
        </w:rPr>
      </w:pPr>
      <w:r w:rsidRPr="00752FD7">
        <w:rPr>
          <w:rFonts w:ascii="Times New Roman" w:eastAsia="DengXian" w:hAnsi="Times New Roman" w:cs="Times New Roman"/>
          <w:kern w:val="0"/>
          <w:szCs w:val="22"/>
          <w:lang w:val="en-MY"/>
          <w14:ligatures w14:val="none"/>
        </w:rPr>
        <w:t xml:space="preserve">Mohd </w:t>
      </w:r>
      <w:proofErr w:type="spellStart"/>
      <w:r w:rsidRPr="00752FD7">
        <w:rPr>
          <w:rFonts w:ascii="Times New Roman" w:eastAsia="DengXian" w:hAnsi="Times New Roman" w:cs="Times New Roman"/>
          <w:kern w:val="0"/>
          <w:szCs w:val="22"/>
          <w:lang w:val="en-MY"/>
          <w14:ligatures w14:val="none"/>
        </w:rPr>
        <w:t>Rushidi</w:t>
      </w:r>
      <w:proofErr w:type="spellEnd"/>
      <w:r w:rsidRPr="00752FD7">
        <w:rPr>
          <w:rFonts w:ascii="Times New Roman" w:eastAsia="DengXian" w:hAnsi="Times New Roman" w:cs="Times New Roman"/>
          <w:kern w:val="0"/>
          <w:szCs w:val="22"/>
          <w:lang w:val="en-MY"/>
          <w14:ligatures w14:val="none"/>
        </w:rPr>
        <w:t xml:space="preserve"> Mohd Amin</w:t>
      </w:r>
      <w:r w:rsidRPr="00752FD7">
        <w:rPr>
          <w:rFonts w:ascii="Times New Roman" w:eastAsia="DengXian" w:hAnsi="Times New Roman" w:cs="Times New Roman"/>
          <w:kern w:val="0"/>
          <w:szCs w:val="22"/>
          <w:vertAlign w:val="superscript"/>
          <w:lang w:val="en-MY"/>
          <w14:ligatures w14:val="none"/>
        </w:rPr>
        <w:t>4</w:t>
      </w:r>
    </w:p>
    <w:p w14:paraId="7DDA3877"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INTI International University, Malaysia</w:t>
      </w:r>
    </w:p>
    <w:p w14:paraId="37B534C7"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p>
    <w:p w14:paraId="3DB68066" w14:textId="77777777" w:rsidR="00752FD7" w:rsidRPr="00752FD7" w:rsidRDefault="00752FD7" w:rsidP="00752FD7">
      <w:pPr>
        <w:spacing w:after="0" w:line="240" w:lineRule="auto"/>
        <w:jc w:val="center"/>
        <w:rPr>
          <w:rFonts w:ascii="Times New Roman" w:eastAsia="DengXian" w:hAnsi="Times New Roman" w:cs="Times New Roman"/>
          <w:kern w:val="0"/>
          <w:szCs w:val="22"/>
          <w:vertAlign w:val="superscript"/>
          <w14:ligatures w14:val="none"/>
        </w:rPr>
      </w:pPr>
      <w:r w:rsidRPr="00752FD7">
        <w:rPr>
          <w:rFonts w:ascii="Times New Roman" w:eastAsia="DengXian" w:hAnsi="Times New Roman" w:cs="Times New Roman"/>
          <w:kern w:val="0"/>
          <w:szCs w:val="22"/>
          <w14:ligatures w14:val="none"/>
        </w:rPr>
        <w:t>Christian Wiradendi Wolor</w:t>
      </w:r>
      <w:r w:rsidRPr="00752FD7">
        <w:rPr>
          <w:rFonts w:ascii="Times New Roman" w:eastAsia="DengXian" w:hAnsi="Times New Roman" w:cs="Times New Roman"/>
          <w:kern w:val="0"/>
          <w:szCs w:val="22"/>
          <w:vertAlign w:val="superscript"/>
          <w14:ligatures w14:val="none"/>
        </w:rPr>
        <w:t>5</w:t>
      </w:r>
    </w:p>
    <w:p w14:paraId="1D68952F" w14:textId="77777777" w:rsidR="00752FD7" w:rsidRDefault="00752FD7" w:rsidP="00752FD7">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Universitas Negeri Jakarta, Indonesia</w:t>
      </w:r>
    </w:p>
    <w:p w14:paraId="65258C27" w14:textId="77777777" w:rsidR="00890ED6" w:rsidRDefault="00890ED6" w:rsidP="00752FD7">
      <w:pPr>
        <w:spacing w:after="0" w:line="240" w:lineRule="auto"/>
        <w:jc w:val="center"/>
        <w:rPr>
          <w:rFonts w:ascii="Times New Roman" w:eastAsia="DengXian" w:hAnsi="Times New Roman" w:cs="Times New Roman"/>
          <w:kern w:val="0"/>
          <w:szCs w:val="22"/>
          <w14:ligatures w14:val="none"/>
        </w:rPr>
      </w:pPr>
    </w:p>
    <w:p w14:paraId="52BAFF1E" w14:textId="543CB73D" w:rsidR="00890ED6" w:rsidRDefault="00890ED6" w:rsidP="00752FD7">
      <w:pPr>
        <w:spacing w:after="0" w:line="240" w:lineRule="auto"/>
        <w:jc w:val="center"/>
        <w:rPr>
          <w:rFonts w:ascii="Times New Roman" w:eastAsia="DengXian" w:hAnsi="Times New Roman" w:cs="Times New Roman"/>
          <w:kern w:val="0"/>
          <w:szCs w:val="22"/>
          <w14:ligatures w14:val="none"/>
        </w:rPr>
      </w:pPr>
      <w:r w:rsidRPr="00890ED6">
        <w:rPr>
          <w:rFonts w:ascii="Times New Roman" w:eastAsia="DengXian" w:hAnsi="Times New Roman" w:cs="Times New Roman"/>
          <w:kern w:val="0"/>
          <w:szCs w:val="22"/>
          <w14:ligatures w14:val="none"/>
        </w:rPr>
        <w:t>Aminath Shaznie</w:t>
      </w:r>
      <w:r w:rsidRPr="00890ED6">
        <w:rPr>
          <w:rFonts w:ascii="Times New Roman" w:eastAsia="DengXian" w:hAnsi="Times New Roman" w:cs="Times New Roman"/>
          <w:kern w:val="0"/>
          <w:szCs w:val="22"/>
          <w:vertAlign w:val="superscript"/>
          <w14:ligatures w14:val="none"/>
        </w:rPr>
        <w:t>6</w:t>
      </w:r>
    </w:p>
    <w:p w14:paraId="7A0DFA17" w14:textId="68885F55" w:rsidR="00890ED6" w:rsidRDefault="00890ED6" w:rsidP="00890ED6">
      <w:pPr>
        <w:spacing w:after="0" w:line="240" w:lineRule="auto"/>
        <w:jc w:val="center"/>
        <w:rPr>
          <w:rFonts w:ascii="Times New Roman" w:eastAsia="DengXian" w:hAnsi="Times New Roman" w:cs="Times New Roman"/>
          <w:kern w:val="0"/>
          <w:szCs w:val="22"/>
          <w14:ligatures w14:val="none"/>
        </w:rPr>
      </w:pPr>
      <w:r w:rsidRPr="00890ED6">
        <w:rPr>
          <w:rFonts w:ascii="Times New Roman" w:eastAsia="DengXian" w:hAnsi="Times New Roman" w:cs="Times New Roman"/>
          <w:kern w:val="0"/>
          <w:szCs w:val="22"/>
          <w14:ligatures w14:val="none"/>
        </w:rPr>
        <w:t>MMA Institute for Research and Training, Maldives</w:t>
      </w:r>
    </w:p>
    <w:p w14:paraId="62EA6E22" w14:textId="568FFCB8" w:rsidR="00890ED6" w:rsidRDefault="00890ED6" w:rsidP="00890ED6">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14:ligatures w14:val="none"/>
        </w:rPr>
        <w:t>INTI International University, Malaysia</w:t>
      </w:r>
    </w:p>
    <w:p w14:paraId="1A93008D" w14:textId="77777777" w:rsidR="00890ED6" w:rsidRDefault="00890ED6" w:rsidP="00752FD7">
      <w:pPr>
        <w:spacing w:after="0" w:line="240" w:lineRule="auto"/>
        <w:jc w:val="center"/>
        <w:rPr>
          <w:rFonts w:ascii="Times New Roman" w:eastAsia="DengXian" w:hAnsi="Times New Roman" w:cs="Times New Roman"/>
          <w:kern w:val="0"/>
          <w:szCs w:val="22"/>
          <w14:ligatures w14:val="none"/>
        </w:rPr>
      </w:pPr>
    </w:p>
    <w:p w14:paraId="36C7CF6D" w14:textId="3722B40D" w:rsidR="00890ED6" w:rsidRDefault="00890ED6" w:rsidP="00752FD7">
      <w:pPr>
        <w:spacing w:after="0" w:line="240" w:lineRule="auto"/>
        <w:jc w:val="center"/>
        <w:rPr>
          <w:rFonts w:ascii="Times New Roman" w:eastAsia="DengXian" w:hAnsi="Times New Roman" w:cs="Times New Roman"/>
          <w:kern w:val="0"/>
          <w:szCs w:val="22"/>
          <w14:ligatures w14:val="none"/>
        </w:rPr>
      </w:pPr>
      <w:r w:rsidRPr="00890ED6">
        <w:rPr>
          <w:rFonts w:ascii="Times New Roman" w:eastAsia="DengXian" w:hAnsi="Times New Roman" w:cs="Times New Roman"/>
          <w:kern w:val="0"/>
          <w:szCs w:val="22"/>
          <w14:ligatures w14:val="none"/>
        </w:rPr>
        <w:t>Mahmoud Ali Rababah</w:t>
      </w:r>
      <w:r>
        <w:rPr>
          <w:rFonts w:ascii="Times New Roman" w:eastAsia="DengXian" w:hAnsi="Times New Roman" w:cs="Times New Roman"/>
          <w:kern w:val="0"/>
          <w:szCs w:val="22"/>
          <w:vertAlign w:val="superscript"/>
          <w14:ligatures w14:val="none"/>
        </w:rPr>
        <w:t>7</w:t>
      </w:r>
    </w:p>
    <w:p w14:paraId="309B4CED" w14:textId="23E5DC0B" w:rsidR="00890ED6" w:rsidRPr="00752FD7" w:rsidRDefault="00890ED6" w:rsidP="00752FD7">
      <w:pPr>
        <w:spacing w:after="0" w:line="240" w:lineRule="auto"/>
        <w:jc w:val="center"/>
        <w:rPr>
          <w:rFonts w:ascii="Times New Roman" w:eastAsia="DengXian" w:hAnsi="Times New Roman" w:cs="Times New Roman"/>
          <w:kern w:val="0"/>
          <w:szCs w:val="22"/>
          <w14:ligatures w14:val="none"/>
        </w:rPr>
      </w:pPr>
      <w:proofErr w:type="spellStart"/>
      <w:r w:rsidRPr="00890ED6">
        <w:rPr>
          <w:rFonts w:ascii="Times New Roman" w:eastAsia="DengXian" w:hAnsi="Times New Roman" w:cs="Times New Roman"/>
          <w:kern w:val="0"/>
          <w:szCs w:val="22"/>
          <w14:ligatures w14:val="none"/>
        </w:rPr>
        <w:t>Jadara</w:t>
      </w:r>
      <w:proofErr w:type="spellEnd"/>
      <w:r w:rsidRPr="00890ED6">
        <w:rPr>
          <w:rFonts w:ascii="Times New Roman" w:eastAsia="DengXian" w:hAnsi="Times New Roman" w:cs="Times New Roman"/>
          <w:kern w:val="0"/>
          <w:szCs w:val="22"/>
          <w14:ligatures w14:val="none"/>
        </w:rPr>
        <w:t xml:space="preserve"> University</w:t>
      </w:r>
      <w:r>
        <w:rPr>
          <w:rFonts w:ascii="Times New Roman" w:eastAsia="DengXian" w:hAnsi="Times New Roman" w:cs="Times New Roman"/>
          <w:kern w:val="0"/>
          <w:szCs w:val="22"/>
          <w14:ligatures w14:val="none"/>
        </w:rPr>
        <w:t>, Jordan</w:t>
      </w:r>
    </w:p>
    <w:p w14:paraId="502FF487" w14:textId="77777777" w:rsidR="00752FD7" w:rsidRPr="00752FD7" w:rsidRDefault="00752FD7" w:rsidP="00752FD7">
      <w:pPr>
        <w:spacing w:after="0" w:line="240" w:lineRule="auto"/>
        <w:jc w:val="center"/>
        <w:rPr>
          <w:rFonts w:ascii="Times New Roman" w:eastAsia="DengXian" w:hAnsi="Times New Roman" w:cs="Times New Roman"/>
          <w:kern w:val="0"/>
          <w:szCs w:val="22"/>
          <w14:ligatures w14:val="none"/>
        </w:rPr>
      </w:pPr>
    </w:p>
    <w:p w14:paraId="5AC4D1AF" w14:textId="77777777" w:rsidR="00752FD7" w:rsidRPr="00752FD7" w:rsidRDefault="00752FD7" w:rsidP="00752FD7">
      <w:pPr>
        <w:spacing w:after="0" w:line="240" w:lineRule="auto"/>
        <w:rPr>
          <w:rFonts w:ascii="Times New Roman" w:eastAsia="DengXian" w:hAnsi="Times New Roman" w:cs="Times New Roman"/>
          <w:kern w:val="0"/>
          <w:szCs w:val="22"/>
          <w14:ligatures w14:val="none"/>
        </w:rPr>
      </w:pPr>
    </w:p>
    <w:p w14:paraId="4BACFCF7" w14:textId="77777777" w:rsidR="00752FD7" w:rsidRPr="00752FD7" w:rsidRDefault="00752FD7" w:rsidP="00291C46">
      <w:pPr>
        <w:spacing w:after="0" w:line="240" w:lineRule="auto"/>
        <w:jc w:val="center"/>
        <w:rPr>
          <w:rFonts w:ascii="Times New Roman" w:eastAsia="DengXian" w:hAnsi="Times New Roman" w:cs="Times New Roman"/>
          <w:kern w:val="0"/>
          <w:szCs w:val="22"/>
          <w14:ligatures w14:val="none"/>
        </w:rPr>
      </w:pPr>
    </w:p>
    <w:p w14:paraId="46717A21" w14:textId="5AF3941F" w:rsidR="00752FD7" w:rsidRPr="00890ED6" w:rsidRDefault="00752FD7" w:rsidP="00291C46">
      <w:pPr>
        <w:spacing w:after="0" w:line="240" w:lineRule="auto"/>
        <w:jc w:val="center"/>
        <w:rPr>
          <w:rFonts w:ascii="Times New Roman" w:eastAsia="DengXian" w:hAnsi="Times New Roman" w:cs="Times New Roman"/>
          <w:kern w:val="0"/>
          <w:szCs w:val="22"/>
          <w14:ligatures w14:val="none"/>
        </w:rPr>
      </w:pPr>
      <w:r w:rsidRPr="00752FD7">
        <w:rPr>
          <w:rFonts w:ascii="Times New Roman" w:eastAsia="DengXian" w:hAnsi="Times New Roman" w:cs="Times New Roman"/>
          <w:kern w:val="0"/>
          <w:szCs w:val="22"/>
          <w:vertAlign w:val="superscript"/>
          <w14:ligatures w14:val="none"/>
        </w:rPr>
        <w:t>1</w:t>
      </w:r>
      <w:hyperlink r:id="rId7" w:history="1">
        <w:r w:rsidRPr="00752FD7">
          <w:rPr>
            <w:rFonts w:ascii="Times New Roman" w:eastAsia="DengXian" w:hAnsi="Times New Roman" w:cs="Times New Roman"/>
            <w:color w:val="0563C1"/>
            <w:kern w:val="0"/>
            <w:szCs w:val="22"/>
            <w:u w:val="single"/>
            <w:lang w:val="en-MY"/>
            <w14:ligatures w14:val="none"/>
          </w:rPr>
          <w:t>i24026537@student.newinti.edu.my</w:t>
        </w:r>
      </w:hyperlink>
      <w:r w:rsidRPr="00752FD7">
        <w:rPr>
          <w:rFonts w:ascii="Times New Roman" w:eastAsia="DengXian" w:hAnsi="Times New Roman" w:cs="Times New Roman"/>
          <w:kern w:val="0"/>
          <w:szCs w:val="22"/>
          <w:lang w:val="en-MY"/>
          <w14:ligatures w14:val="none"/>
        </w:rPr>
        <w:t xml:space="preserve">, </w:t>
      </w:r>
      <w:r w:rsidRPr="00752FD7">
        <w:rPr>
          <w:rFonts w:ascii="Times New Roman" w:eastAsia="DengXian" w:hAnsi="Times New Roman" w:cs="Times New Roman"/>
          <w:kern w:val="0"/>
          <w:szCs w:val="22"/>
          <w:vertAlign w:val="superscript"/>
          <w:lang w:val="en-MY"/>
          <w14:ligatures w14:val="none"/>
        </w:rPr>
        <w:t>2</w:t>
      </w:r>
      <w:hyperlink r:id="rId8" w:history="1">
        <w:r w:rsidRPr="00752FD7">
          <w:rPr>
            <w:rFonts w:ascii="Times New Roman" w:eastAsia="DengXian" w:hAnsi="Times New Roman" w:cs="Times New Roman"/>
            <w:color w:val="0563C1"/>
            <w:kern w:val="0"/>
            <w:szCs w:val="22"/>
            <w:u w:val="single"/>
            <w:lang w:val="en-MY"/>
            <w14:ligatures w14:val="none"/>
          </w:rPr>
          <w:t>752035201@qq.com</w:t>
        </w:r>
      </w:hyperlink>
      <w:r w:rsidRPr="00752FD7">
        <w:rPr>
          <w:rFonts w:ascii="Times New Roman" w:eastAsia="DengXian" w:hAnsi="Times New Roman" w:cs="Times New Roman"/>
          <w:kern w:val="0"/>
          <w:szCs w:val="22"/>
          <w:lang w:val="en-MY"/>
          <w14:ligatures w14:val="none"/>
        </w:rPr>
        <w:t>, *</w:t>
      </w:r>
      <w:r w:rsidRPr="00752FD7">
        <w:rPr>
          <w:rFonts w:ascii="Times New Roman" w:eastAsia="DengXian" w:hAnsi="Times New Roman" w:cs="Times New Roman"/>
          <w:kern w:val="0"/>
          <w:szCs w:val="22"/>
          <w:vertAlign w:val="superscript"/>
          <w:lang w:val="en-MY"/>
          <w14:ligatures w14:val="none"/>
        </w:rPr>
        <w:t>3</w:t>
      </w:r>
      <w:hyperlink r:id="rId9" w:history="1">
        <w:r w:rsidRPr="00752FD7">
          <w:rPr>
            <w:rFonts w:ascii="Times New Roman" w:eastAsia="DengXian" w:hAnsi="Times New Roman" w:cs="Times New Roman"/>
            <w:color w:val="0563C1"/>
            <w:kern w:val="0"/>
            <w:szCs w:val="22"/>
            <w:u w:val="single"/>
            <w:lang w:val="en-MY"/>
            <w14:ligatures w14:val="none"/>
          </w:rPr>
          <w:t>cheehoo.wong@newinti.edu.my</w:t>
        </w:r>
      </w:hyperlink>
      <w:r w:rsidRPr="00752FD7">
        <w:rPr>
          <w:rFonts w:ascii="Times New Roman" w:eastAsia="DengXian" w:hAnsi="Times New Roman" w:cs="Times New Roman"/>
          <w:kern w:val="0"/>
          <w:szCs w:val="22"/>
          <w14:ligatures w14:val="none"/>
        </w:rPr>
        <w:t xml:space="preserve">, </w:t>
      </w:r>
      <w:hyperlink r:id="rId10" w:history="1">
        <w:r w:rsidRPr="00752FD7">
          <w:rPr>
            <w:rFonts w:ascii="Times New Roman" w:eastAsia="DengXian" w:hAnsi="Times New Roman" w:cs="Times New Roman"/>
            <w:color w:val="000000"/>
            <w:kern w:val="0"/>
            <w:szCs w:val="22"/>
            <w:u w:val="single"/>
            <w:vertAlign w:val="superscript"/>
            <w14:ligatures w14:val="none"/>
          </w:rPr>
          <w:t>4</w:t>
        </w:r>
        <w:r w:rsidRPr="00752FD7">
          <w:rPr>
            <w:rFonts w:ascii="Times New Roman" w:eastAsia="DengXian" w:hAnsi="Times New Roman" w:cs="Times New Roman"/>
            <w:color w:val="0563C1"/>
            <w:kern w:val="0"/>
            <w:szCs w:val="22"/>
            <w:u w:val="single"/>
            <w14:ligatures w14:val="none"/>
          </w:rPr>
          <w:t>rushidi.mamin@newinti.edu.my</w:t>
        </w:r>
      </w:hyperlink>
      <w:r w:rsidRPr="00752FD7">
        <w:rPr>
          <w:rFonts w:ascii="Times New Roman" w:eastAsia="DengXian" w:hAnsi="Times New Roman" w:cs="Times New Roman"/>
          <w:kern w:val="0"/>
          <w:szCs w:val="22"/>
          <w14:ligatures w14:val="none"/>
        </w:rPr>
        <w:t xml:space="preserve">, </w:t>
      </w:r>
      <w:hyperlink r:id="rId11" w:history="1">
        <w:r w:rsidRPr="00752FD7">
          <w:rPr>
            <w:rFonts w:ascii="Times New Roman" w:eastAsia="DengXian" w:hAnsi="Times New Roman" w:cs="Times New Roman"/>
            <w:color w:val="0563C1"/>
            <w:kern w:val="0"/>
            <w:szCs w:val="22"/>
            <w:u w:val="single"/>
            <w:vertAlign w:val="superscript"/>
            <w14:ligatures w14:val="none"/>
          </w:rPr>
          <w:t>5</w:t>
        </w:r>
        <w:r w:rsidRPr="00752FD7">
          <w:rPr>
            <w:rFonts w:ascii="Times New Roman" w:eastAsia="DengXian" w:hAnsi="Times New Roman" w:cs="Times New Roman"/>
            <w:color w:val="0563C1"/>
            <w:kern w:val="0"/>
            <w:szCs w:val="22"/>
            <w:u w:val="single"/>
            <w14:ligatures w14:val="none"/>
          </w:rPr>
          <w:t>christianwiradendi@unj.ac.id</w:t>
        </w:r>
      </w:hyperlink>
      <w:r w:rsidR="00890ED6">
        <w:t xml:space="preserve">, </w:t>
      </w:r>
      <w:hyperlink r:id="rId12" w:history="1">
        <w:r w:rsidR="00890ED6" w:rsidRPr="00A267B2">
          <w:rPr>
            <w:rStyle w:val="Hyperlink"/>
            <w:rFonts w:ascii="Times New Roman" w:eastAsia="DengXian" w:hAnsi="Times New Roman" w:cs="Times New Roman"/>
            <w:kern w:val="0"/>
            <w:szCs w:val="22"/>
            <w:vertAlign w:val="superscript"/>
            <w14:ligatures w14:val="none"/>
          </w:rPr>
          <w:t>6</w:t>
        </w:r>
        <w:r w:rsidR="00890ED6" w:rsidRPr="00A267B2">
          <w:rPr>
            <w:rStyle w:val="Hyperlink"/>
            <w:rFonts w:ascii="Times New Roman" w:eastAsia="DengXian" w:hAnsi="Times New Roman" w:cs="Times New Roman"/>
            <w:kern w:val="0"/>
            <w:szCs w:val="22"/>
            <w14:ligatures w14:val="none"/>
          </w:rPr>
          <w:t>aminath.shaznie@mma.gov.mv</w:t>
        </w:r>
      </w:hyperlink>
      <w:r w:rsidR="00890ED6">
        <w:rPr>
          <w:rFonts w:ascii="Times New Roman" w:eastAsia="DengXian" w:hAnsi="Times New Roman" w:cs="Times New Roman"/>
          <w:color w:val="0563C1"/>
          <w:kern w:val="0"/>
          <w:szCs w:val="22"/>
          <w:u w:val="single"/>
          <w14:ligatures w14:val="none"/>
        </w:rPr>
        <w:t>,</w:t>
      </w:r>
    </w:p>
    <w:p w14:paraId="2251F57D" w14:textId="24AF57B7" w:rsidR="00FF2119" w:rsidRDefault="00890ED6" w:rsidP="00291C46">
      <w:pPr>
        <w:pStyle w:val="NormalWeb"/>
        <w:spacing w:before="0" w:beforeAutospacing="0" w:after="0" w:afterAutospacing="0"/>
        <w:jc w:val="center"/>
        <w:rPr>
          <w:rStyle w:val="Strong"/>
          <w:rFonts w:ascii="Times New Roman" w:hAnsi="Times New Roman" w:cs="Times New Roman"/>
        </w:rPr>
      </w:pPr>
      <w:hyperlink r:id="rId13" w:history="1">
        <w:r w:rsidRPr="00A267B2">
          <w:rPr>
            <w:rStyle w:val="Hyperlink"/>
            <w:rFonts w:ascii="Times New Roman" w:eastAsia="DengXian" w:hAnsi="Times New Roman" w:cs="Times New Roman"/>
            <w:szCs w:val="22"/>
            <w:vertAlign w:val="superscript"/>
          </w:rPr>
          <w:t>7</w:t>
        </w:r>
        <w:r w:rsidRPr="00890ED6">
          <w:rPr>
            <w:rStyle w:val="Hyperlink"/>
            <w:rFonts w:ascii="Times New Roman" w:eastAsia="DengXian" w:hAnsi="Times New Roman" w:cs="Times New Roman"/>
            <w:szCs w:val="22"/>
          </w:rPr>
          <w:t>mrababah@bau.edu.jo</w:t>
        </w:r>
      </w:hyperlink>
    </w:p>
    <w:p w14:paraId="50D25F9A" w14:textId="130E2FF1" w:rsidR="00AC0A25" w:rsidRPr="006D251E" w:rsidRDefault="00AC0A25" w:rsidP="000524B7">
      <w:pPr>
        <w:pStyle w:val="NormalWeb"/>
        <w:spacing w:before="0" w:beforeAutospacing="0" w:after="0" w:afterAutospacing="0"/>
        <w:jc w:val="center"/>
        <w:rPr>
          <w:rStyle w:val="Strong"/>
          <w:rFonts w:ascii="Times New Roman" w:hAnsi="Times New Roman" w:cs="Times New Roman"/>
        </w:rPr>
      </w:pPr>
      <w:r w:rsidRPr="006D251E">
        <w:rPr>
          <w:rStyle w:val="Strong"/>
          <w:rFonts w:ascii="Times New Roman" w:hAnsi="Times New Roman" w:cs="Times New Roman"/>
        </w:rPr>
        <w:t>Abstract</w:t>
      </w:r>
    </w:p>
    <w:p w14:paraId="41EBA9AF" w14:textId="08D9726C" w:rsidR="009E79CC" w:rsidRPr="006D251E" w:rsidRDefault="009E79CC" w:rsidP="00752FD7">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hint="eastAsia"/>
        </w:rPr>
        <w:t>The rapid expansion of AI-enabled virtual try-on in digital fashion retail necessitates understanding consumer psychological mechanisms. Drawing on self-congruence theory and the SOR framework, this study examines how perceived AI authenticity influences purchase intention in sportswear e-commerce. Perceived AI authenticity serves as the stimulus, self-congruence as the organismic state, and purchase intention as the response. Using scenario-based experiments and PLS-SEM analysis, findings reveal that higher perceived AI authenticity enhances self-congruence, which subsequently increases purchase intention. Self-congruence mediates the authenticity-purchase relationship, highlighting an identity-based psychological pathway. This study extends SOR applications in AI-driven fashion consumption and offers practical guidance for designing immersive virtual shopping experiences.</w:t>
      </w:r>
    </w:p>
    <w:p w14:paraId="16C8BBD0" w14:textId="2725A524" w:rsidR="0022603F" w:rsidRDefault="00C87343" w:rsidP="00752FD7">
      <w:pPr>
        <w:pStyle w:val="NormalWeb"/>
        <w:spacing w:before="0" w:beforeAutospacing="0" w:after="0" w:afterAutospacing="0"/>
        <w:jc w:val="both"/>
        <w:rPr>
          <w:rStyle w:val="Strong"/>
          <w:rFonts w:ascii="Times New Roman" w:hAnsi="Times New Roman" w:cs="Times New Roman"/>
        </w:rPr>
      </w:pPr>
      <w:r w:rsidRPr="006D251E">
        <w:rPr>
          <w:rStyle w:val="Strong"/>
          <w:rFonts w:ascii="Times New Roman" w:hAnsi="Times New Roman" w:cs="Times New Roman"/>
        </w:rPr>
        <w:lastRenderedPageBreak/>
        <w:t>Key Words</w:t>
      </w:r>
      <w:r w:rsidR="00534378">
        <w:rPr>
          <w:rStyle w:val="Strong"/>
          <w:rFonts w:ascii="Times New Roman" w:hAnsi="Times New Roman" w:cs="Times New Roman" w:hint="eastAsia"/>
        </w:rPr>
        <w:t>:</w:t>
      </w:r>
      <w:r w:rsidR="00BE5372">
        <w:rPr>
          <w:rStyle w:val="Strong"/>
          <w:rFonts w:ascii="Times New Roman" w:hAnsi="Times New Roman" w:cs="Times New Roman"/>
        </w:rPr>
        <w:t xml:space="preserve"> </w:t>
      </w:r>
      <w:r w:rsidR="00BE5372" w:rsidRPr="00BE5372">
        <w:rPr>
          <w:rStyle w:val="Strong"/>
          <w:rFonts w:ascii="Times New Roman" w:hAnsi="Times New Roman" w:cs="Times New Roman"/>
          <w:highlight w:val="yellow"/>
        </w:rPr>
        <w:t xml:space="preserve">Consumer </w:t>
      </w:r>
      <w:proofErr w:type="spellStart"/>
      <w:r w:rsidR="00BE5372" w:rsidRPr="00BE5372">
        <w:rPr>
          <w:rStyle w:val="Strong"/>
          <w:rFonts w:ascii="Times New Roman" w:hAnsi="Times New Roman" w:cs="Times New Roman"/>
          <w:highlight w:val="yellow"/>
        </w:rPr>
        <w:t>behaviour</w:t>
      </w:r>
      <w:proofErr w:type="spellEnd"/>
      <w:r w:rsidR="00BE5372">
        <w:rPr>
          <w:rStyle w:val="Strong"/>
          <w:rFonts w:ascii="Times New Roman" w:hAnsi="Times New Roman" w:cs="Times New Roman"/>
        </w:rPr>
        <w:t>,</w:t>
      </w:r>
      <w:r w:rsidR="00534378">
        <w:rPr>
          <w:rStyle w:val="Strong"/>
          <w:rFonts w:ascii="Times New Roman" w:hAnsi="Times New Roman" w:cs="Times New Roman" w:hint="eastAsia"/>
        </w:rPr>
        <w:t xml:space="preserve"> </w:t>
      </w:r>
      <w:r w:rsidR="00D1582A" w:rsidRPr="006D251E">
        <w:rPr>
          <w:rStyle w:val="Strong"/>
          <w:rFonts w:ascii="Times New Roman" w:hAnsi="Times New Roman" w:cs="Times New Roman" w:hint="eastAsia"/>
          <w:b w:val="0"/>
          <w:bCs w:val="0"/>
        </w:rPr>
        <w:t>V</w:t>
      </w:r>
      <w:r w:rsidRPr="006D251E">
        <w:rPr>
          <w:rStyle w:val="Strong"/>
          <w:rFonts w:ascii="Times New Roman" w:hAnsi="Times New Roman" w:cs="Times New Roman"/>
          <w:b w:val="0"/>
          <w:bCs w:val="0"/>
        </w:rPr>
        <w:t xml:space="preserve">irtual </w:t>
      </w:r>
      <w:r w:rsidR="00D1582A" w:rsidRPr="006D251E">
        <w:rPr>
          <w:rStyle w:val="Strong"/>
          <w:rFonts w:ascii="Times New Roman" w:hAnsi="Times New Roman" w:cs="Times New Roman" w:hint="eastAsia"/>
          <w:b w:val="0"/>
          <w:bCs w:val="0"/>
        </w:rPr>
        <w:t>T</w:t>
      </w:r>
      <w:r w:rsidRPr="006D251E">
        <w:rPr>
          <w:rStyle w:val="Strong"/>
          <w:rFonts w:ascii="Times New Roman" w:hAnsi="Times New Roman" w:cs="Times New Roman"/>
          <w:b w:val="0"/>
          <w:bCs w:val="0"/>
        </w:rPr>
        <w:t>ry-</w:t>
      </w:r>
      <w:r w:rsidR="00D1582A" w:rsidRPr="006D251E">
        <w:rPr>
          <w:rStyle w:val="Strong"/>
          <w:rFonts w:ascii="Times New Roman" w:hAnsi="Times New Roman" w:cs="Times New Roman" w:hint="eastAsia"/>
          <w:b w:val="0"/>
          <w:bCs w:val="0"/>
        </w:rPr>
        <w:t>O</w:t>
      </w:r>
      <w:r w:rsidRPr="006D251E">
        <w:rPr>
          <w:rStyle w:val="Strong"/>
          <w:rFonts w:ascii="Times New Roman" w:hAnsi="Times New Roman" w:cs="Times New Roman"/>
          <w:b w:val="0"/>
          <w:bCs w:val="0"/>
        </w:rPr>
        <w:t>n</w:t>
      </w:r>
      <w:r w:rsidR="00534378">
        <w:rPr>
          <w:rStyle w:val="Strong"/>
          <w:rFonts w:ascii="Times New Roman" w:hAnsi="Times New Roman" w:cs="Times New Roman" w:hint="eastAsia"/>
          <w:b w:val="0"/>
          <w:bCs w:val="0"/>
        </w:rPr>
        <w:t>,</w:t>
      </w:r>
      <w:r w:rsidRPr="006D251E">
        <w:rPr>
          <w:rStyle w:val="Strong"/>
          <w:rFonts w:ascii="Times New Roman" w:hAnsi="Times New Roman" w:cs="Times New Roman"/>
          <w:b w:val="0"/>
          <w:bCs w:val="0"/>
        </w:rPr>
        <w:t xml:space="preserve"> </w:t>
      </w:r>
      <w:r w:rsidR="00D1582A" w:rsidRPr="006D251E">
        <w:rPr>
          <w:rStyle w:val="Strong"/>
          <w:rFonts w:ascii="Times New Roman" w:hAnsi="Times New Roman" w:cs="Times New Roman" w:hint="eastAsia"/>
          <w:b w:val="0"/>
          <w:bCs w:val="0"/>
        </w:rPr>
        <w:t>P</w:t>
      </w:r>
      <w:r w:rsidRPr="006D251E">
        <w:rPr>
          <w:rStyle w:val="Strong"/>
          <w:rFonts w:ascii="Times New Roman" w:hAnsi="Times New Roman" w:cs="Times New Roman"/>
          <w:b w:val="0"/>
          <w:bCs w:val="0"/>
        </w:rPr>
        <w:t xml:space="preserve">erceived </w:t>
      </w:r>
      <w:r w:rsidR="0038216E" w:rsidRPr="006D251E">
        <w:rPr>
          <w:rStyle w:val="Strong"/>
          <w:rFonts w:ascii="Times New Roman" w:hAnsi="Times New Roman" w:cs="Times New Roman"/>
          <w:b w:val="0"/>
          <w:bCs w:val="0"/>
        </w:rPr>
        <w:t xml:space="preserve">AI </w:t>
      </w:r>
      <w:r w:rsidR="00D1582A" w:rsidRPr="006D251E">
        <w:rPr>
          <w:rStyle w:val="Strong"/>
          <w:rFonts w:ascii="Times New Roman" w:hAnsi="Times New Roman" w:cs="Times New Roman" w:hint="eastAsia"/>
          <w:b w:val="0"/>
          <w:bCs w:val="0"/>
        </w:rPr>
        <w:t>A</w:t>
      </w:r>
      <w:r w:rsidRPr="006D251E">
        <w:rPr>
          <w:rStyle w:val="Strong"/>
          <w:rFonts w:ascii="Times New Roman" w:hAnsi="Times New Roman" w:cs="Times New Roman"/>
          <w:b w:val="0"/>
          <w:bCs w:val="0"/>
        </w:rPr>
        <w:t>uthenticity</w:t>
      </w:r>
      <w:r w:rsidR="00534378">
        <w:rPr>
          <w:rStyle w:val="Strong"/>
          <w:rFonts w:ascii="Times New Roman" w:hAnsi="Times New Roman" w:cs="Times New Roman" w:hint="eastAsia"/>
          <w:b w:val="0"/>
          <w:bCs w:val="0"/>
        </w:rPr>
        <w:t>,</w:t>
      </w:r>
      <w:r w:rsidRPr="006D251E">
        <w:rPr>
          <w:rStyle w:val="Strong"/>
          <w:rFonts w:ascii="Times New Roman" w:hAnsi="Times New Roman" w:cs="Times New Roman"/>
          <w:b w:val="0"/>
          <w:bCs w:val="0"/>
        </w:rPr>
        <w:t xml:space="preserve"> </w:t>
      </w:r>
      <w:r w:rsidR="00D1582A" w:rsidRPr="006D251E">
        <w:rPr>
          <w:rStyle w:val="Strong"/>
          <w:rFonts w:ascii="Times New Roman" w:hAnsi="Times New Roman" w:cs="Times New Roman" w:hint="eastAsia"/>
          <w:b w:val="0"/>
          <w:bCs w:val="0"/>
        </w:rPr>
        <w:t>S</w:t>
      </w:r>
      <w:r w:rsidRPr="006D251E">
        <w:rPr>
          <w:rStyle w:val="Strong"/>
          <w:rFonts w:ascii="Times New Roman" w:hAnsi="Times New Roman" w:cs="Times New Roman"/>
          <w:b w:val="0"/>
          <w:bCs w:val="0"/>
        </w:rPr>
        <w:t>elf-</w:t>
      </w:r>
      <w:r w:rsidR="00D1582A" w:rsidRPr="006D251E">
        <w:rPr>
          <w:rStyle w:val="Strong"/>
          <w:rFonts w:ascii="Times New Roman" w:hAnsi="Times New Roman" w:cs="Times New Roman" w:hint="eastAsia"/>
          <w:b w:val="0"/>
          <w:bCs w:val="0"/>
        </w:rPr>
        <w:t>C</w:t>
      </w:r>
      <w:r w:rsidRPr="006D251E">
        <w:rPr>
          <w:rStyle w:val="Strong"/>
          <w:rFonts w:ascii="Times New Roman" w:hAnsi="Times New Roman" w:cs="Times New Roman"/>
          <w:b w:val="0"/>
          <w:bCs w:val="0"/>
        </w:rPr>
        <w:t>ongruence</w:t>
      </w:r>
      <w:r w:rsidR="00534378">
        <w:rPr>
          <w:rStyle w:val="Strong"/>
          <w:rFonts w:ascii="Times New Roman" w:hAnsi="Times New Roman" w:cs="Times New Roman" w:hint="eastAsia"/>
          <w:b w:val="0"/>
          <w:bCs w:val="0"/>
        </w:rPr>
        <w:t>,</w:t>
      </w:r>
      <w:r w:rsidRPr="006D251E">
        <w:rPr>
          <w:rStyle w:val="Strong"/>
          <w:rFonts w:ascii="Times New Roman" w:hAnsi="Times New Roman" w:cs="Times New Roman"/>
          <w:b w:val="0"/>
          <w:bCs w:val="0"/>
        </w:rPr>
        <w:t xml:space="preserve"> </w:t>
      </w:r>
      <w:r w:rsidR="00D1582A" w:rsidRPr="006D251E">
        <w:rPr>
          <w:rStyle w:val="Strong"/>
          <w:rFonts w:ascii="Times New Roman" w:hAnsi="Times New Roman" w:cs="Times New Roman" w:hint="eastAsia"/>
          <w:b w:val="0"/>
          <w:bCs w:val="0"/>
        </w:rPr>
        <w:t>S</w:t>
      </w:r>
      <w:r w:rsidRPr="006D251E">
        <w:rPr>
          <w:rStyle w:val="Strong"/>
          <w:rFonts w:ascii="Times New Roman" w:hAnsi="Times New Roman" w:cs="Times New Roman"/>
          <w:b w:val="0"/>
          <w:bCs w:val="0"/>
        </w:rPr>
        <w:t xml:space="preserve">portswear </w:t>
      </w:r>
      <w:r w:rsidR="00D1582A" w:rsidRPr="006D251E">
        <w:rPr>
          <w:rStyle w:val="Strong"/>
          <w:rFonts w:ascii="Times New Roman" w:hAnsi="Times New Roman" w:cs="Times New Roman" w:hint="eastAsia"/>
          <w:b w:val="0"/>
          <w:bCs w:val="0"/>
        </w:rPr>
        <w:t>E</w:t>
      </w:r>
      <w:r w:rsidRPr="006D251E">
        <w:rPr>
          <w:rStyle w:val="Strong"/>
          <w:rFonts w:ascii="Times New Roman" w:hAnsi="Times New Roman" w:cs="Times New Roman"/>
          <w:b w:val="0"/>
          <w:bCs w:val="0"/>
        </w:rPr>
        <w:t>-</w:t>
      </w:r>
      <w:r w:rsidR="00D1582A" w:rsidRPr="006D251E">
        <w:rPr>
          <w:rStyle w:val="Strong"/>
          <w:rFonts w:ascii="Times New Roman" w:hAnsi="Times New Roman" w:cs="Times New Roman" w:hint="eastAsia"/>
          <w:b w:val="0"/>
          <w:bCs w:val="0"/>
        </w:rPr>
        <w:t>C</w:t>
      </w:r>
      <w:r w:rsidRPr="006D251E">
        <w:rPr>
          <w:rStyle w:val="Strong"/>
          <w:rFonts w:ascii="Times New Roman" w:hAnsi="Times New Roman" w:cs="Times New Roman"/>
          <w:b w:val="0"/>
          <w:bCs w:val="0"/>
        </w:rPr>
        <w:t>ommerce</w:t>
      </w:r>
      <w:r w:rsidR="00534378">
        <w:rPr>
          <w:rStyle w:val="Strong"/>
          <w:rFonts w:ascii="Times New Roman" w:hAnsi="Times New Roman" w:cs="Times New Roman" w:hint="eastAsia"/>
          <w:b w:val="0"/>
          <w:bCs w:val="0"/>
        </w:rPr>
        <w:t>,</w:t>
      </w:r>
      <w:r w:rsidRPr="006D251E">
        <w:rPr>
          <w:rStyle w:val="Strong"/>
          <w:rFonts w:ascii="Times New Roman" w:hAnsi="Times New Roman" w:cs="Times New Roman"/>
          <w:b w:val="0"/>
          <w:bCs w:val="0"/>
        </w:rPr>
        <w:t xml:space="preserve"> </w:t>
      </w:r>
      <w:r w:rsidR="00D1582A" w:rsidRPr="006D251E">
        <w:rPr>
          <w:rStyle w:val="Strong"/>
          <w:rFonts w:ascii="Times New Roman" w:hAnsi="Times New Roman" w:cs="Times New Roman" w:hint="eastAsia"/>
          <w:b w:val="0"/>
          <w:bCs w:val="0"/>
        </w:rPr>
        <w:t>P</w:t>
      </w:r>
      <w:r w:rsidRPr="006D251E">
        <w:rPr>
          <w:rStyle w:val="Strong"/>
          <w:rFonts w:ascii="Times New Roman" w:hAnsi="Times New Roman" w:cs="Times New Roman"/>
          <w:b w:val="0"/>
          <w:bCs w:val="0"/>
        </w:rPr>
        <w:t xml:space="preserve">urchase </w:t>
      </w:r>
      <w:r w:rsidR="00D1582A" w:rsidRPr="006D251E">
        <w:rPr>
          <w:rStyle w:val="Strong"/>
          <w:rFonts w:ascii="Times New Roman" w:hAnsi="Times New Roman" w:cs="Times New Roman" w:hint="eastAsia"/>
          <w:b w:val="0"/>
          <w:bCs w:val="0"/>
        </w:rPr>
        <w:t>I</w:t>
      </w:r>
      <w:r w:rsidRPr="006D251E">
        <w:rPr>
          <w:rStyle w:val="Strong"/>
          <w:rFonts w:ascii="Times New Roman" w:hAnsi="Times New Roman" w:cs="Times New Roman"/>
          <w:b w:val="0"/>
          <w:bCs w:val="0"/>
        </w:rPr>
        <w:t>ntention</w:t>
      </w:r>
    </w:p>
    <w:p w14:paraId="7BCA0114" w14:textId="68FD8107" w:rsidR="00717DA3" w:rsidRPr="0022603F" w:rsidRDefault="0022603F" w:rsidP="00752FD7">
      <w:pPr>
        <w:widowControl/>
        <w:spacing w:line="240" w:lineRule="auto"/>
        <w:jc w:val="both"/>
        <w:rPr>
          <w:rStyle w:val="Strong"/>
          <w:rFonts w:ascii="Times New Roman" w:eastAsia="SimSun" w:hAnsi="Times New Roman" w:cs="Times New Roman"/>
          <w:kern w:val="0"/>
          <w:sz w:val="24"/>
          <w14:ligatures w14:val="none"/>
        </w:rPr>
      </w:pPr>
      <w:r>
        <w:rPr>
          <w:rStyle w:val="Strong"/>
          <w:rFonts w:ascii="Times New Roman" w:hAnsi="Times New Roman" w:cs="Times New Roman"/>
        </w:rPr>
        <w:br w:type="page"/>
      </w:r>
    </w:p>
    <w:p w14:paraId="2428F762" w14:textId="1804DB6E" w:rsidR="009454B4" w:rsidRPr="006D251E" w:rsidRDefault="009454B4" w:rsidP="00752FD7">
      <w:pPr>
        <w:pStyle w:val="NormalWeb"/>
        <w:spacing w:before="0" w:beforeAutospacing="0" w:after="0" w:afterAutospacing="0"/>
        <w:jc w:val="both"/>
        <w:rPr>
          <w:rStyle w:val="Strong"/>
          <w:rFonts w:ascii="Times New Roman" w:hAnsi="Times New Roman" w:cs="Times New Roman"/>
        </w:rPr>
      </w:pPr>
      <w:r w:rsidRPr="006D251E">
        <w:rPr>
          <w:rStyle w:val="Strong"/>
          <w:rFonts w:ascii="Times New Roman" w:hAnsi="Times New Roman" w:cs="Times New Roman"/>
        </w:rPr>
        <w:lastRenderedPageBreak/>
        <w:t>Introduction</w:t>
      </w:r>
    </w:p>
    <w:p w14:paraId="6F28BA81" w14:textId="77777777" w:rsidR="00BE5372" w:rsidRPr="00BE5372" w:rsidRDefault="009454B4" w:rsidP="00752FD7">
      <w:pPr>
        <w:pStyle w:val="NormalWeb"/>
        <w:spacing w:after="0"/>
        <w:ind w:firstLine="720"/>
        <w:jc w:val="both"/>
        <w:rPr>
          <w:rFonts w:ascii="Times New Roman" w:hAnsi="Times New Roman" w:cs="Times New Roman"/>
          <w:lang w:val="en-MY"/>
        </w:rPr>
      </w:pPr>
      <w:r w:rsidRPr="006D251E">
        <w:rPr>
          <w:rFonts w:ascii="Times New Roman" w:hAnsi="Times New Roman" w:cs="Times New Roman"/>
        </w:rPr>
        <w:t xml:space="preserve">Against the backdrop of the rapid evolution of global e-commerce, online apparel shopping has shifted from traditional text and image displays to immersive interactive experiences centered on virtual try-on and AI-powered virtual try-on. Leveraging augmented reality (AR), virtual reality (VR), and deep learning technologies, virtual try-on can overlay clothing patterns and dynamic effects onto the consumer's image, thereby alleviating the uncertainty of "not being able to try on clothes" in online shopping and improving decision-making efficiency </w:t>
      </w:r>
      <w:r w:rsidR="008B693C" w:rsidRPr="006D251E">
        <w:rPr>
          <w:rFonts w:ascii="Times New Roman" w:hAnsi="Times New Roman" w:cs="Times New Roman"/>
        </w:rPr>
        <w:fldChar w:fldCharType="begin"/>
      </w:r>
      <w:r w:rsidR="00A9633D">
        <w:rPr>
          <w:rFonts w:ascii="Times New Roman" w:hAnsi="Times New Roman" w:cs="Times New Roman"/>
        </w:rPr>
        <w:instrText xml:space="preserve"> ADDIN ZOTERO_ITEM CSL_CITATION {"citationID":"a1dsqsvc7md","properties":{"formattedCitation":"(Y. Gao &amp; Liang, 2025)","plainCitation":"(Y. Gao &amp; Liang, 2025)","noteIndex":0},"citationItems":[{"id":2667,"uris":["http://zotero.org/users/14361536/items/LZR3YWDJ"],"itemData":{"id":2667,"type":"article-journal","abstract":"Within the global wave of manufacturing intelligence, AI technologies are revolutionizing industrial frameworks through deep integration. As a resource-intensive sector, fashion has become a pivotal arena for assessing AI’s role in sustainable development. China, the world’s largest apparel producer, faces unique AI integration challenges, highlighting the intersection of innovation and sustainability. To further explore the impact of AI-powered try-on technology on the impulsive buying intentions of young Chinese consumers, this research utilizes a modified version of the stimulus–organism–response (SOR) model. From the lens of online shopping, the research investigates how key features of AI-powered try-on technology, such as visual vividness, interactive control, personalized configuration, and ease of use, affect impulsive buying intentions. Additionally, the study examines the mediating roles of perceived utilitarian value, perceived hedonic value, and perceived immersion, alongside the moderating role of brand trust. A structured online survey was conducted with 366 participants, and the data were analyzed using the partial least squares (PLS) method. The findings reveal that the four core attributes of AI-powered try-on technology have a positive effect on impulsive buying intentions. Furthermore, the mediating roles of perceived utilitarian value, perceived hedonic value, and perceived immersion, along with the moderating influence of brand trust, were substantiated. In the realm of online apparel shopping, AI-powered try-on technology effectively stimulates impulsive buying behavior and drives online purchases. These results offer valuable theoretical insights for enhancing AI-powered try-on applications, while also providing strategic guidance for fashion brands and e-commerce platforms in developing AI-driven sustainable marketing approaches.","call-number":"3","container-title":"Sustainability","DOI":"10.3390/su17072789","ISSN":</w:instrText>
      </w:r>
      <w:r w:rsidR="00A9633D">
        <w:rPr>
          <w:rFonts w:ascii="Times New Roman" w:hAnsi="Times New Roman" w:cs="Times New Roman" w:hint="eastAsia"/>
        </w:rPr>
        <w:instrText>"2071-1050","issue":"7","journalAbbreviation":"Sustainability","language":"en","note":"JCR</w:instrText>
      </w:r>
      <w:r w:rsidR="00A9633D">
        <w:rPr>
          <w:rFonts w:ascii="Times New Roman" w:hAnsi="Times New Roman" w:cs="Times New Roman" w:hint="eastAsia"/>
        </w:rPr>
        <w:instrText>分区</w:instrText>
      </w:r>
      <w:r w:rsidR="00A9633D">
        <w:rPr>
          <w:rFonts w:ascii="Times New Roman" w:hAnsi="Times New Roman" w:cs="Times New Roman" w:hint="eastAsia"/>
        </w:rPr>
        <w:instrText>: Q2\n</w:instrText>
      </w:r>
      <w:r w:rsidR="00A9633D">
        <w:rPr>
          <w:rFonts w:ascii="Times New Roman" w:hAnsi="Times New Roman" w:cs="Times New Roman" w:hint="eastAsia"/>
        </w:rPr>
        <w:instrText>中科院分区升级版</w:instrText>
      </w:r>
      <w:r w:rsidR="00A9633D">
        <w:rPr>
          <w:rFonts w:ascii="Times New Roman" w:hAnsi="Times New Roman" w:cs="Times New Roman" w:hint="eastAsia"/>
        </w:rPr>
        <w:instrText xml:space="preserve">: </w:instrText>
      </w:r>
      <w:r w:rsidR="00A9633D">
        <w:rPr>
          <w:rFonts w:ascii="Times New Roman" w:hAnsi="Times New Roman" w:cs="Times New Roman" w:hint="eastAsia"/>
        </w:rPr>
        <w:instrText>环境科学与生态学</w:instrText>
      </w:r>
      <w:r w:rsidR="00A9633D">
        <w:rPr>
          <w:rFonts w:ascii="Times New Roman" w:hAnsi="Times New Roman" w:cs="Times New Roman" w:hint="eastAsia"/>
        </w:rPr>
        <w:instrText>3</w:instrText>
      </w:r>
      <w:r w:rsidR="00A9633D">
        <w:rPr>
          <w:rFonts w:ascii="Times New Roman" w:hAnsi="Times New Roman" w:cs="Times New Roman" w:hint="eastAsia"/>
        </w:rPr>
        <w:instrText>区</w:instrText>
      </w:r>
      <w:r w:rsidR="00A9633D">
        <w:rPr>
          <w:rFonts w:ascii="Times New Roman" w:hAnsi="Times New Roman" w:cs="Times New Roman" w:hint="eastAsia"/>
        </w:rPr>
        <w:instrText>\n</w:instrText>
      </w:r>
      <w:r w:rsidR="00A9633D">
        <w:rPr>
          <w:rFonts w:ascii="Times New Roman" w:hAnsi="Times New Roman" w:cs="Times New Roman" w:hint="eastAsia"/>
        </w:rPr>
        <w:instrText>影响因子</w:instrText>
      </w:r>
      <w:r w:rsidR="00A9633D">
        <w:rPr>
          <w:rFonts w:ascii="Times New Roman" w:hAnsi="Times New Roman" w:cs="Times New Roman" w:hint="eastAsia"/>
        </w:rPr>
        <w:instrText>: 3.3\n5</w:instrText>
      </w:r>
      <w:r w:rsidR="00A9633D">
        <w:rPr>
          <w:rFonts w:ascii="Times New Roman" w:hAnsi="Times New Roman" w:cs="Times New Roman" w:hint="eastAsia"/>
        </w:rPr>
        <w:instrText>年影响因子</w:instrText>
      </w:r>
      <w:r w:rsidR="00A9633D">
        <w:rPr>
          <w:rFonts w:ascii="Times New Roman" w:hAnsi="Times New Roman" w:cs="Times New Roman" w:hint="eastAsia"/>
        </w:rPr>
        <w:instrText>: 3.6","page":"2789","source":"3.9","title":"The Impact of AI-Powered Try-On Technology on Online Consumers</w:instrText>
      </w:r>
      <w:r w:rsidR="00A9633D">
        <w:rPr>
          <w:rFonts w:ascii="Times New Roman" w:hAnsi="Times New Roman" w:cs="Times New Roman" w:hint="eastAsia"/>
        </w:rPr>
        <w:instrText>’</w:instrText>
      </w:r>
      <w:r w:rsidR="00A9633D">
        <w:rPr>
          <w:rFonts w:ascii="Times New Roman" w:hAnsi="Times New Roman" w:cs="Times New Roman" w:hint="eastAsia"/>
        </w:rPr>
        <w:instrText xml:space="preserve"> Impulsive</w:instrText>
      </w:r>
      <w:r w:rsidR="00A9633D">
        <w:rPr>
          <w:rFonts w:ascii="Times New Roman" w:hAnsi="Times New Roman" w:cs="Times New Roman"/>
        </w:rPr>
        <w:instrText xml:space="preserve"> Buying Intention: The Moderating Role of Brand Trust","title-short":"The Impact of AI-Powered Try-On Technology on Online Consumers’ Impulsive Buying Intention","volume":"17","author":[{"family":"Gao","given":"Yanlei"},{"family":"Liang","given":"Jingwen"}],"issued":{"date-parts":[["2025",3,21]]}}}],"schema":"https://github.com/citation-style-language/schema/raw/master/csl-citation.json"} </w:instrText>
      </w:r>
      <w:r w:rsidR="008B693C" w:rsidRPr="006D251E">
        <w:rPr>
          <w:rFonts w:ascii="Times New Roman" w:hAnsi="Times New Roman" w:cs="Times New Roman"/>
        </w:rPr>
        <w:fldChar w:fldCharType="separate"/>
      </w:r>
      <w:r w:rsidR="00A9633D" w:rsidRPr="00A9633D">
        <w:rPr>
          <w:rFonts w:ascii="Times New Roman" w:hAnsi="Times New Roman" w:cs="Times New Roman" w:hint="eastAsia"/>
        </w:rPr>
        <w:t>(Y. Gao &amp; Liang, 2025)</w:t>
      </w:r>
      <w:r w:rsidR="008B693C" w:rsidRPr="006D251E">
        <w:rPr>
          <w:rFonts w:ascii="Times New Roman" w:hAnsi="Times New Roman" w:cs="Times New Roman"/>
        </w:rPr>
        <w:fldChar w:fldCharType="end"/>
      </w:r>
      <w:r w:rsidRPr="006D251E">
        <w:rPr>
          <w:rFonts w:ascii="Times New Roman" w:hAnsi="Times New Roman" w:cs="Times New Roman"/>
        </w:rPr>
        <w:t xml:space="preserve">. AI-driven virtual try-on, with its improvements in visual realism, interactivity, and personalized configuration, has been widely adopted on major platforms such as Taobao, significantly increasing user satisfaction, reducing return rates, and enhancing impulse purchases and purchase intentions </w:t>
      </w:r>
      <w:r w:rsidR="00B73CE1" w:rsidRPr="006D251E">
        <w:rPr>
          <w:rFonts w:ascii="Times New Roman" w:hAnsi="Times New Roman" w:cs="Times New Roman"/>
        </w:rPr>
        <w:fldChar w:fldCharType="begin"/>
      </w:r>
      <w:r w:rsidR="00964CE2" w:rsidRPr="006D251E">
        <w:rPr>
          <w:rFonts w:ascii="Times New Roman" w:hAnsi="Times New Roman" w:cs="Times New Roman"/>
        </w:rPr>
        <w:instrText xml:space="preserve"> ADDIN ZOTERO_ITEM CSL_CITATION {"citationID":"a1lh151hab9","properties":{"formattedCitation":"(Islam et al., 2024; Mollel &amp; Chen, 2025)","plainCitation":"(Islam et al., 2024; Mollel &amp; Chen, 2025)","noteIndex":0},"citationItems":[{"id":2672,"uris":["http://zotero.org/users/14361536/items/X5GC2YF2"],"itemData":{"id":2672,"type":"article-journal","call-number":"3","container-title":"IEEE Access","DOI":"10.1109/ACCESS.2024.3368612","ISSN":"2169-3536","journalAbbreviation":"IEEE Access","license":"https://cre</w:instrText>
      </w:r>
      <w:r w:rsidR="00964CE2" w:rsidRPr="006D251E">
        <w:rPr>
          <w:rFonts w:ascii="Times New Roman" w:hAnsi="Times New Roman" w:cs="Times New Roman" w:hint="eastAsia"/>
        </w:rPr>
        <w:instrText>ativecommons.org/licenses/by/4.0/legalcode","note":"JCR</w:instrText>
      </w:r>
      <w:r w:rsidR="00964CE2" w:rsidRPr="006D251E">
        <w:rPr>
          <w:rFonts w:ascii="Times New Roman" w:hAnsi="Times New Roman" w:cs="Times New Roman" w:hint="eastAsia"/>
        </w:rPr>
        <w:instrText>分区</w:instrText>
      </w:r>
      <w:r w:rsidR="00964CE2" w:rsidRPr="006D251E">
        <w:rPr>
          <w:rFonts w:ascii="Times New Roman" w:hAnsi="Times New Roman" w:cs="Times New Roman" w:hint="eastAsia"/>
        </w:rPr>
        <w:instrText>: Q2\n</w:instrText>
      </w:r>
      <w:r w:rsidR="00964CE2" w:rsidRPr="006D251E">
        <w:rPr>
          <w:rFonts w:ascii="Times New Roman" w:hAnsi="Times New Roman" w:cs="Times New Roman" w:hint="eastAsia"/>
        </w:rPr>
        <w:instrText>中科院分区升级版</w:instrText>
      </w:r>
      <w:r w:rsidR="00964CE2" w:rsidRPr="006D251E">
        <w:rPr>
          <w:rFonts w:ascii="Times New Roman" w:hAnsi="Times New Roman" w:cs="Times New Roman" w:hint="eastAsia"/>
        </w:rPr>
        <w:instrText xml:space="preserve">: </w:instrText>
      </w:r>
      <w:r w:rsidR="00964CE2" w:rsidRPr="006D251E">
        <w:rPr>
          <w:rFonts w:ascii="Times New Roman" w:hAnsi="Times New Roman" w:cs="Times New Roman" w:hint="eastAsia"/>
        </w:rPr>
        <w:instrText>计算机科学</w:instrText>
      </w:r>
      <w:r w:rsidR="00964CE2" w:rsidRPr="006D251E">
        <w:rPr>
          <w:rFonts w:ascii="Times New Roman" w:hAnsi="Times New Roman" w:cs="Times New Roman" w:hint="eastAsia"/>
        </w:rPr>
        <w:instrText>4</w:instrText>
      </w:r>
      <w:r w:rsidR="00964CE2" w:rsidRPr="006D251E">
        <w:rPr>
          <w:rFonts w:ascii="Times New Roman" w:hAnsi="Times New Roman" w:cs="Times New Roman" w:hint="eastAsia"/>
        </w:rPr>
        <w:instrText>区</w:instrText>
      </w:r>
      <w:r w:rsidR="00964CE2" w:rsidRPr="006D251E">
        <w:rPr>
          <w:rFonts w:ascii="Times New Roman" w:hAnsi="Times New Roman" w:cs="Times New Roman" w:hint="eastAsia"/>
        </w:rPr>
        <w:instrText>\n</w:instrText>
      </w:r>
      <w:r w:rsidR="00964CE2" w:rsidRPr="006D251E">
        <w:rPr>
          <w:rFonts w:ascii="Times New Roman" w:hAnsi="Times New Roman" w:cs="Times New Roman" w:hint="eastAsia"/>
        </w:rPr>
        <w:instrText>影响因子</w:instrText>
      </w:r>
      <w:r w:rsidR="00964CE2" w:rsidRPr="006D251E">
        <w:rPr>
          <w:rFonts w:ascii="Times New Roman" w:hAnsi="Times New Roman" w:cs="Times New Roman" w:hint="eastAsia"/>
        </w:rPr>
        <w:instrText>: 3.6\n5</w:instrText>
      </w:r>
      <w:r w:rsidR="00964CE2" w:rsidRPr="006D251E">
        <w:rPr>
          <w:rFonts w:ascii="Times New Roman" w:hAnsi="Times New Roman" w:cs="Times New Roman" w:hint="eastAsia"/>
        </w:rPr>
        <w:instrText>年影响因子</w:instrText>
      </w:r>
      <w:r w:rsidR="00964CE2" w:rsidRPr="006D251E">
        <w:rPr>
          <w:rFonts w:ascii="Times New Roman" w:hAnsi="Times New Roman" w:cs="Times New Roman" w:hint="eastAsia"/>
        </w:rPr>
        <w:instrText xml:space="preserve">: 3.9\nEI: </w:instrText>
      </w:r>
      <w:r w:rsidR="00964CE2" w:rsidRPr="006D251E">
        <w:rPr>
          <w:rFonts w:ascii="Times New Roman" w:hAnsi="Times New Roman" w:cs="Times New Roman" w:hint="eastAsia"/>
        </w:rPr>
        <w:instrText>是</w:instrText>
      </w:r>
      <w:r w:rsidR="00964CE2" w:rsidRPr="006D251E">
        <w:rPr>
          <w:rFonts w:ascii="Times New Roman" w:hAnsi="Times New Roman" w:cs="Times New Roman" w:hint="eastAsia"/>
        </w:rPr>
        <w:instrText xml:space="preserve">","page":"29475-29502","source":"3.9","title":"Deep Learning in Virtual Try-On: A Comprehensive Survey","title-short":"Deep Learning in Virtual </w:instrText>
      </w:r>
      <w:r w:rsidR="00964CE2" w:rsidRPr="006D251E">
        <w:rPr>
          <w:rFonts w:ascii="Times New Roman" w:hAnsi="Times New Roman" w:cs="Times New Roman"/>
        </w:rPr>
        <w:instrText>Try-On","volume":"12","author":[{"family":"Islam","given":"Tasin"},{"family":"Miron","given":"Alina"},{"family":"Liu","given":"Xiaohui"},{"family":"Li","given":"Yongmin"}],"issued":{"date-parts":[["2024"]]}}},{"id":2669,"uris":["http://zotero.org/users/14361536/items/8KMDI84S"],"itemData":{"id":2669,"type":"article-journal","abstract":"Purpose\n              In recent years, augmented reality (AR) emerged as a notable technology within the fashion industry, enhancing consumers’ shopping experience by offering virtual try-on (VTO). To comprehensively understand female apparel consumers’ adoption intentions of this novel shopping tool, this study expanded the Technology Acceptance Model by incorporating constructs from Innovation Diffusion Theory and two psychological factors – fit confidence (FC) and body esteem (BE).\n            \n            \n              Design/methodology/approach\n              This study used a scenario-based design where participants imagined dress shopping, watched a video of a woman using an AR-based VTO app and then completed a survey. The sample included a total of 388 U.S. female participants.\n            \n            \n              Findings\n              The findings demonstrated the explanatory power of the research model and highlighted important factors affecting adoption decisions. Among the five innovative dimensions, relative advantage, complexity and trialability significantly impacted perceived ease of use (PEOU) and/or perceived usefulness (PU). PEOU, PU, FC and BE all significantly affected attitude and purchase intention, with attitude partially mediating the effects on intention.\n            \n            \n              Practical implications\n              Findings highlight that retailers can enhance AR-based VTO adoption by promoting its relative advantages, such as convenience and personalization, and by offering free trials or demos to increase the PEOU. Furthermore, designing AR-VTO features with inclusivity and body positivity can address consumer concerns about fit and body image, improving engagement and satisfaction. These insights provide actionable strategies for technology developers and retailers aiming to create consumer-centric shopping experiences.\n            \n            \n              Originality/value\n              This study examined both technological and psychological antecedents, providing researchers and marketers with a comprehensive understanding of fashion consumers’ shopping experiences using AR-based VTO.","container-titl</w:instrText>
      </w:r>
      <w:r w:rsidR="00964CE2" w:rsidRPr="006D251E">
        <w:rPr>
          <w:rFonts w:ascii="Times New Roman" w:hAnsi="Times New Roman" w:cs="Times New Roman" w:hint="eastAsia"/>
        </w:rPr>
        <w:instrText>e":"Young Consumers","DOI":"10.1108/YC-08-2024-2196","ISSN":"1747-3616, 1758-7212","issue":"3","journalAbbreviation":"YC","language":"en","license":"https://www.emerald.com/insight/site-policies","note":"</w:instrText>
      </w:r>
      <w:r w:rsidR="00964CE2" w:rsidRPr="006D251E">
        <w:rPr>
          <w:rFonts w:ascii="Times New Roman" w:hAnsi="Times New Roman" w:cs="Times New Roman" w:hint="eastAsia"/>
        </w:rPr>
        <w:instrText>中科院分区升级版</w:instrText>
      </w:r>
      <w:r w:rsidR="00964CE2" w:rsidRPr="006D251E">
        <w:rPr>
          <w:rFonts w:ascii="Times New Roman" w:hAnsi="Times New Roman" w:cs="Times New Roman" w:hint="eastAsia"/>
        </w:rPr>
        <w:instrText xml:space="preserve">: </w:instrText>
      </w:r>
      <w:r w:rsidR="00964CE2" w:rsidRPr="006D251E">
        <w:rPr>
          <w:rFonts w:ascii="Times New Roman" w:hAnsi="Times New Roman" w:cs="Times New Roman" w:hint="eastAsia"/>
        </w:rPr>
        <w:instrText>管理学</w:instrText>
      </w:r>
      <w:r w:rsidR="00964CE2" w:rsidRPr="006D251E">
        <w:rPr>
          <w:rFonts w:ascii="Times New Roman" w:hAnsi="Times New Roman" w:cs="Times New Roman" w:hint="eastAsia"/>
        </w:rPr>
        <w:instrText>3</w:instrText>
      </w:r>
      <w:r w:rsidR="00964CE2" w:rsidRPr="006D251E">
        <w:rPr>
          <w:rFonts w:ascii="Times New Roman" w:hAnsi="Times New Roman" w:cs="Times New Roman" w:hint="eastAsia"/>
        </w:rPr>
        <w:instrText>区</w:instrText>
      </w:r>
      <w:r w:rsidR="00964CE2" w:rsidRPr="006D251E">
        <w:rPr>
          <w:rFonts w:ascii="Times New Roman" w:hAnsi="Times New Roman" w:cs="Times New Roman" w:hint="eastAsia"/>
        </w:rPr>
        <w:instrText>\n</w:instrText>
      </w:r>
      <w:r w:rsidR="00964CE2" w:rsidRPr="006D251E">
        <w:rPr>
          <w:rFonts w:ascii="Times New Roman" w:hAnsi="Times New Roman" w:cs="Times New Roman" w:hint="eastAsia"/>
        </w:rPr>
        <w:instrText>影响因子</w:instrText>
      </w:r>
      <w:r w:rsidR="00964CE2" w:rsidRPr="006D251E">
        <w:rPr>
          <w:rFonts w:ascii="Times New Roman" w:hAnsi="Times New Roman" w:cs="Times New Roman" w:hint="eastAsia"/>
        </w:rPr>
        <w:instrText>: 5.0\n5</w:instrText>
      </w:r>
      <w:r w:rsidR="00964CE2" w:rsidRPr="006D251E">
        <w:rPr>
          <w:rFonts w:ascii="Times New Roman" w:hAnsi="Times New Roman" w:cs="Times New Roman" w:hint="eastAsia"/>
        </w:rPr>
        <w:instrText>年影响因子</w:instrText>
      </w:r>
      <w:r w:rsidR="00964CE2" w:rsidRPr="006D251E">
        <w:rPr>
          <w:rFonts w:ascii="Times New Roman" w:hAnsi="Times New Roman" w:cs="Times New Roman" w:hint="eastAsia"/>
        </w:rPr>
        <w:instrText>: 4.9","page":"38</w:instrText>
      </w:r>
      <w:r w:rsidR="00964CE2" w:rsidRPr="006D251E">
        <w:rPr>
          <w:rFonts w:ascii="Times New Roman" w:hAnsi="Times New Roman" w:cs="Times New Roman"/>
        </w:rPr>
        <w:instrText xml:space="preserve">5-402","source":"3","title":"Does AR virtual try-on boost online apparel purchase intentions? An integration of TAM, IDT, FIT perception and body esteem","title-short":"Does AR virtual try-on boost online apparel purchase intentions?","volume":"26","author":[{"family":"Mollel","given":"Joshua"},{"family":"Chen","given":"Yini"}],"issued":{"date-parts":[["2025",5,6]]}}}],"schema":"https://github.com/citation-style-language/schema/raw/master/csl-citation.json"} </w:instrText>
      </w:r>
      <w:r w:rsidR="00B73CE1" w:rsidRPr="006D251E">
        <w:rPr>
          <w:rFonts w:ascii="Times New Roman" w:hAnsi="Times New Roman" w:cs="Times New Roman"/>
        </w:rPr>
        <w:fldChar w:fldCharType="separate"/>
      </w:r>
      <w:r w:rsidR="00964CE2" w:rsidRPr="006D251E">
        <w:rPr>
          <w:rFonts w:ascii="Times New Roman" w:hAnsi="Times New Roman" w:cs="Times New Roman"/>
        </w:rPr>
        <w:t>(Islam et al., 2024; Mollel &amp; Chen, 2025)</w:t>
      </w:r>
      <w:r w:rsidR="00B73CE1" w:rsidRPr="006D251E">
        <w:rPr>
          <w:rFonts w:ascii="Times New Roman" w:hAnsi="Times New Roman" w:cs="Times New Roman"/>
        </w:rPr>
        <w:fldChar w:fldCharType="end"/>
      </w:r>
      <w:r w:rsidRPr="006D251E">
        <w:rPr>
          <w:rFonts w:ascii="Times New Roman" w:hAnsi="Times New Roman" w:cs="Times New Roman"/>
        </w:rPr>
        <w:t xml:space="preserve">. In this context, sportswear, due to its strong association with physical performance, a healthy lifestyle, and identity expression, has become a typical high-engagement category that more easily evokes emotional resonance and </w:t>
      </w:r>
      <w:r w:rsidR="00763AE7" w:rsidRPr="006D251E">
        <w:rPr>
          <w:rFonts w:ascii="Times New Roman" w:hAnsi="Times New Roman" w:cs="Times New Roman"/>
        </w:rPr>
        <w:t>self-congruence</w:t>
      </w:r>
      <w:r w:rsidRPr="006D251E">
        <w:rPr>
          <w:rFonts w:ascii="Times New Roman" w:hAnsi="Times New Roman" w:cs="Times New Roman"/>
        </w:rPr>
        <w:t>, possessing independent research value.</w:t>
      </w:r>
      <w:r w:rsidR="00BE5372">
        <w:rPr>
          <w:rFonts w:ascii="Times New Roman" w:hAnsi="Times New Roman" w:cs="Times New Roman"/>
        </w:rPr>
        <w:t xml:space="preserve">  </w:t>
      </w:r>
      <w:r w:rsidR="00BE5372" w:rsidRPr="00BE5372">
        <w:rPr>
          <w:rFonts w:ascii="Times New Roman" w:hAnsi="Times New Roman" w:cs="Times New Roman"/>
          <w:lang w:val="en-MY"/>
        </w:rPr>
        <w:t>According to Abidin et al. (2025), mobility, cultural and heritage tourism, digital landscape transformation, and motivation to use virtual reality are some of the current and emerging tourism trends.</w:t>
      </w:r>
    </w:p>
    <w:p w14:paraId="52A72DBD" w14:textId="0887E605" w:rsidR="009454B4" w:rsidRPr="006D251E" w:rsidRDefault="009454B4" w:rsidP="00752FD7">
      <w:pPr>
        <w:pStyle w:val="NormalWeb"/>
        <w:spacing w:before="0" w:beforeAutospacing="0" w:after="0" w:afterAutospacing="0"/>
        <w:ind w:firstLine="720"/>
        <w:jc w:val="both"/>
        <w:rPr>
          <w:rFonts w:ascii="Times New Roman" w:hAnsi="Times New Roman" w:cs="Times New Roman"/>
          <w:b/>
          <w:bCs/>
        </w:rPr>
      </w:pPr>
    </w:p>
    <w:p w14:paraId="72927BE8" w14:textId="69451B2D" w:rsidR="009454B4" w:rsidRPr="006D251E" w:rsidRDefault="009454B4" w:rsidP="00752FD7">
      <w:pPr>
        <w:widowControl/>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t xml:space="preserve">Existing research on virtual try-on is largely based on the Technology Acceptance Model (TAM), diffusion of innovation theory, and systems characteristics perspective, primarily exploring how technological attributes such as interactivity influence perceived usefulness, hedonic value, and adoption intention </w:t>
      </w:r>
      <w:r w:rsidR="00FF18EB"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{"citationID":"ak0b0a1sad","properties":{"formattedCitation":"(Mythili et al., 2025; Tawira &amp; Ivanov, 2023)","plainCitation":"(Mythili et al., 2025; Tawira &amp; Ivanov, 2023)","noteIndex":0},"citationItems":[{"id":2671,"uris":["http://zotero.org/users/14361536/items/737XS4VZ"],"itemData":{"id":2671,"type":"paper-conference","container-title":"2025 6th International Conference on Mobile Computing and Sustainable Informatics (ICMCSI)","DOI":"10.1109/ICMCSI64620.2025.10883600","event-place":"Goathgaun, Nepal","event-title":"2025 6th International Conference on Mobile Computing and Sustainable Informatics (ICMCSI)","ISBN":"9798331522667","license":"https://doi.org/10.15223/policy-029","page":"1635-1639","publisher":"IEEE","publisher-place":"Goathgaun, Nepal","source":"DOI.org (Crossref)","title":"AI-Enhanced Virtual Trial Room Using Augmented Reality","URL":"https://ieeexplore.ieee.org/document/10883600/","author":[{"family":"Mythili","given":"N."},{"family":"M","given":"Harini"},{"family":"L","given":"Janalyn Maroula"}],"accessed":{"date-parts":[["2026",2,6]]},"issued":{"date-parts":[["2025",1,7]]}}},{"id":2668,"uris":["http://zotero.org/users/14361536/items/RPWC68BW"],"itemData":{"id":2668,"type":"article-journal","abstract":"Purpose\n              Virtual try-on apps (VTOs) hold great potential to transform online apparel shopping, yet their acceptance by consumers has been lukewarm. By drawing on two theories – Sirgy’s theory of the self and Sundar’s theory of interactive media effects (TIME) – the study tests a PLS model with two new constructs: Photo Satisfaction and Consumer Inspiration, and their impact on Adoption Intention.\n            \n            \n              Design/methodology/approach\n              This mixed methods study examines the effects from personalization and customization affordances in the latest generation of apparel VTOs. The proposed model was tested in a quasi-experimental within-subjects design, as 61 female participants completed a goal-directed and an exploratory apparel shopping task using two VTO apps available on the market.\n            \n            \n              Findings\n              Inspiration induced from the customization affordance in the exploratory task influenced Adoption Intention as strongly as Fit Confidence did. For both conditions, users’ satisfaction with their avatar picture had a stronger effect on Perceived Augmentation than the individual trait of Body Esteem. The study also demonstrates how TIME’s Sense of Agency component could help theorize positive consumer responses to mobile marketing technology, which in our study were induced via the app’s Mix and Match feature. Also demonstrated was that Perceived Augmentation could be influenced by body-image affective judgments made during the pre-task VTO avatar creation phase.\n            \n            \n              Practical implications\n              VTO’s customization feature “Mix and Match” appears vital for the adoption of such apps for exploratory m-shopping of apparel. Also important is the satisfaction with one's photograph during the avatar-creation phase. We further suggest that apparel retailers work with Augmented Reality developers to include dynamic avatar capability as well as social sharing affordances in VTOs.\n            \n            \n              Social implications\n              60 billion USD worth of returns occur annually in the online apparel retail industry, mostly related to fitting problems, not to mention the larger carbon footprint from the increased transportation. A more wide-spread adoption of VTOs can not only help with these problems but also lighten the traffic in brick and mortar fitting rooms, a potential hazard at this time of pandemic.\n            \n            \n              Originality/value\n              This is the first study to examine Consumer Inspiration in the context of online apparel retailing and to demonstrate the importance of Photo Satisfaction during the avatar-creation phase in influencing the subsequent user experience in apparel VTOs.","container-title":"Asia Pacific Journal of Marketing and Logistics","DOI":"10.1108/APJML-09-2021-0652","ISSN":"1355-5855","issue":"2","journalAbbreviation":"APJML","language":"en","license":"https://www.emerald.com/ins</w:instrText>
      </w:r>
      <w:r w:rsidR="00964CE2" w:rsidRPr="006D251E">
        <w:rPr>
          <w:rFonts w:ascii="Times New Roman" w:hAnsi="Times New Roman" w:cs="Times New Roman" w:hint="eastAsia"/>
          <w:sz w:val="24"/>
        </w:rPr>
        <w:instrText>ight/site-policies","note":"</w:instrText>
      </w:r>
      <w:r w:rsidR="00964CE2" w:rsidRPr="006D251E">
        <w:rPr>
          <w:rFonts w:ascii="Times New Roman" w:hAnsi="Times New Roman" w:cs="Times New Roman" w:hint="eastAsia"/>
          <w:sz w:val="24"/>
        </w:rPr>
        <w:instrText>中科院分区升级版</w:instrText>
      </w:r>
      <w:r w:rsidR="00964CE2" w:rsidRPr="006D251E">
        <w:rPr>
          <w:rFonts w:ascii="Times New Roman" w:hAnsi="Times New Roman" w:cs="Times New Roman" w:hint="eastAsia"/>
          <w:sz w:val="24"/>
        </w:rPr>
        <w:instrText xml:space="preserve">: </w:instrText>
      </w:r>
      <w:r w:rsidR="00964CE2" w:rsidRPr="006D251E">
        <w:rPr>
          <w:rFonts w:ascii="Times New Roman" w:hAnsi="Times New Roman" w:cs="Times New Roman" w:hint="eastAsia"/>
          <w:sz w:val="24"/>
        </w:rPr>
        <w:instrText>管理学</w:instrText>
      </w:r>
      <w:r w:rsidR="00964CE2" w:rsidRPr="006D251E">
        <w:rPr>
          <w:rFonts w:ascii="Times New Roman" w:hAnsi="Times New Roman" w:cs="Times New Roman" w:hint="eastAsia"/>
          <w:sz w:val="24"/>
        </w:rPr>
        <w:instrText>3</w:instrText>
      </w:r>
      <w:r w:rsidR="00964CE2" w:rsidRPr="006D251E">
        <w:rPr>
          <w:rFonts w:ascii="Times New Roman" w:hAnsi="Times New Roman" w:cs="Times New Roman" w:hint="eastAsia"/>
          <w:sz w:val="24"/>
        </w:rPr>
        <w:instrText>区</w:instrText>
      </w:r>
      <w:r w:rsidR="00964CE2" w:rsidRPr="006D251E">
        <w:rPr>
          <w:rFonts w:ascii="Times New Roman" w:hAnsi="Times New Roman" w:cs="Times New Roman" w:hint="eastAsia"/>
          <w:sz w:val="24"/>
        </w:rPr>
        <w:instrText>\n</w:instrText>
      </w:r>
      <w:r w:rsidR="00964CE2" w:rsidRPr="006D251E">
        <w:rPr>
          <w:rFonts w:ascii="Times New Roman" w:hAnsi="Times New Roman" w:cs="Times New Roman" w:hint="eastAsia"/>
          <w:sz w:val="24"/>
        </w:rPr>
        <w:instrText>影响因子</w:instrText>
      </w:r>
      <w:r w:rsidR="00964CE2" w:rsidRPr="006D251E">
        <w:rPr>
          <w:rFonts w:ascii="Times New Roman" w:hAnsi="Times New Roman" w:cs="Times New Roman" w:hint="eastAsia"/>
          <w:sz w:val="24"/>
        </w:rPr>
        <w:instrText>: 5.1\n5</w:instrText>
      </w:r>
      <w:r w:rsidR="00964CE2" w:rsidRPr="006D251E">
        <w:rPr>
          <w:rFonts w:ascii="Times New Roman" w:hAnsi="Times New Roman" w:cs="Times New Roman" w:hint="eastAsia"/>
          <w:sz w:val="24"/>
        </w:rPr>
        <w:instrText>年影响因子</w:instrText>
      </w:r>
      <w:r w:rsidR="00964CE2" w:rsidRPr="006D251E">
        <w:rPr>
          <w:rFonts w:ascii="Times New Roman" w:hAnsi="Times New Roman" w:cs="Times New Roman" w:hint="eastAsia"/>
          <w:sz w:val="24"/>
        </w:rPr>
        <w:instrText>: 5.4\n</w:instrText>
      </w:r>
      <w:r w:rsidR="00964CE2" w:rsidRPr="006D251E">
        <w:rPr>
          <w:rFonts w:ascii="Times New Roman" w:hAnsi="Times New Roman" w:cs="Times New Roman" w:hint="eastAsia"/>
          <w:sz w:val="24"/>
        </w:rPr>
        <w:instrText>南农高质量</w:instrText>
      </w:r>
      <w:r w:rsidR="00964CE2" w:rsidRPr="006D251E">
        <w:rPr>
          <w:rFonts w:ascii="Times New Roman" w:hAnsi="Times New Roman" w:cs="Times New Roman" w:hint="eastAsia"/>
          <w:sz w:val="24"/>
        </w:rPr>
        <w:instrText>: B","page":"451-471","source":"3.7","title":"Leveraging personalization and customization affordances of virtual try-on apps for a new model in apparel m-shopping","volume":"35","a</w:instrText>
      </w:r>
      <w:r w:rsidR="00964CE2" w:rsidRPr="006D251E">
        <w:rPr>
          <w:rFonts w:ascii="Times New Roman" w:hAnsi="Times New Roman" w:cs="Times New Roman"/>
          <w:sz w:val="24"/>
        </w:rPr>
        <w:instrText xml:space="preserve">uthor":[{"family":"Tawira","given":"Letwin"},{"family":"Ivanov","given":"Alex"}],"issued":{"date-parts":[["2023",2,9]]}}}],"schema":"https://github.com/citation-style-language/schema/raw/master/csl-citation.json"} </w:instrText>
      </w:r>
      <w:r w:rsidR="00FF18EB" w:rsidRPr="006D251E">
        <w:rPr>
          <w:rFonts w:ascii="Times New Roman" w:hAnsi="Times New Roman" w:cs="Times New Roman"/>
          <w:sz w:val="24"/>
        </w:rPr>
        <w:fldChar w:fldCharType="separate"/>
      </w:r>
      <w:r w:rsidR="00964CE2" w:rsidRPr="006D251E">
        <w:rPr>
          <w:rFonts w:ascii="Times New Roman" w:hAnsi="Times New Roman" w:cs="Times New Roman"/>
          <w:kern w:val="0"/>
          <w:sz w:val="24"/>
        </w:rPr>
        <w:t>(Mythili et al., 2025; Tawira &amp; Ivanov, 2023)</w:t>
      </w:r>
      <w:r w:rsidR="00FF18EB" w:rsidRPr="006D251E">
        <w:rPr>
          <w:rFonts w:ascii="Times New Roman" w:hAnsi="Times New Roman" w:cs="Times New Roman"/>
          <w:sz w:val="24"/>
        </w:rPr>
        <w:fldChar w:fldCharType="end"/>
      </w:r>
      <w:r w:rsidRPr="006D251E">
        <w:rPr>
          <w:rFonts w:ascii="Times New Roman" w:hAnsi="Times New Roman" w:cs="Times New Roman"/>
          <w:sz w:val="24"/>
        </w:rPr>
        <w:t xml:space="preserve">. </w:t>
      </w:r>
      <w:r w:rsidR="008979F6" w:rsidRPr="008979F6">
        <w:rPr>
          <w:rFonts w:ascii="Times New Roman" w:hAnsi="Times New Roman" w:cs="Times New Roman" w:hint="eastAsia"/>
          <w:sz w:val="24"/>
        </w:rPr>
        <w:t>Prior studies tend to treat AI authenticity as a purely technological attribute associated with visual realism or system quality. This assumption remains problematic because AI-generated content may appear visually realistic while still being perceived as psychologically inauthentic by consumers.</w:t>
      </w:r>
      <w:r w:rsidR="008979F6">
        <w:rPr>
          <w:rFonts w:ascii="Times New Roman" w:hAnsi="Times New Roman" w:cs="Times New Roman" w:hint="eastAsia"/>
          <w:sz w:val="24"/>
        </w:rPr>
        <w:t xml:space="preserve"> </w:t>
      </w:r>
      <w:r w:rsidR="00162B65" w:rsidRPr="00162B65">
        <w:rPr>
          <w:rFonts w:ascii="Times New Roman" w:hAnsi="Times New Roman" w:cs="Times New Roman" w:hint="eastAsia"/>
          <w:sz w:val="24"/>
        </w:rPr>
        <w:t>This perspective aligns with the Digital Identity Consumption framework, suggesting that consumers</w:t>
      </w:r>
      <w:r w:rsidR="001069A0">
        <w:rPr>
          <w:rFonts w:ascii="Times New Roman" w:hAnsi="Times New Roman" w:cs="Times New Roman"/>
          <w:sz w:val="24"/>
        </w:rPr>
        <w:t>’</w:t>
      </w:r>
      <w:r w:rsidR="00162B65" w:rsidRPr="00162B65">
        <w:rPr>
          <w:rFonts w:ascii="Times New Roman" w:hAnsi="Times New Roman" w:cs="Times New Roman" w:hint="eastAsia"/>
          <w:sz w:val="24"/>
        </w:rPr>
        <w:t xml:space="preserve"> engagement with AI try-on is driven by identity alignment and self-concept activation rather than technological evaluation alone.</w:t>
      </w:r>
      <w:r w:rsidR="00162B65">
        <w:rPr>
          <w:rFonts w:ascii="Times New Roman" w:hAnsi="Times New Roman" w:cs="Times New Roman" w:hint="eastAsia"/>
          <w:sz w:val="24"/>
        </w:rPr>
        <w:t xml:space="preserve"> </w:t>
      </w:r>
      <w:r w:rsidRPr="006D251E">
        <w:rPr>
          <w:rFonts w:ascii="Times New Roman" w:hAnsi="Times New Roman" w:cs="Times New Roman"/>
          <w:sz w:val="24"/>
        </w:rPr>
        <w:t xml:space="preserve">Some studies further utilize the System of Responsive Orientation (SOR) framework, treating visual realism, personalization, and interactive control as external stimuli, finding that they can promote impulsive purchasing behavior through organismal variables such as utilitarian value </w:t>
      </w:r>
      <w:r w:rsidR="00462DD3"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{"citationID":"a1ptjj70tod","properties":{"formattedCitation":"(Erensoy et al., 2024)","plainCitation":"(Erensoy et al., 2024)","noteIndex":0},"citationItems":[{"id":2670,"uris":["http://zotero.org/users/14361536/items/I9DLDI3Y"],"itemData":{"id":2670,"type":"article-journal","abstract":"Abstract\n            With the rising popularity of immersive virtual reality (iVR) technologies, retailers are increasingly seeking innovative ways to create unique digital shopping experiences for their consumers. However, existing literature lacks a unified and comprehensive review that examines the interplay between virtual stimuli and consumer behavior in iVR shopping environments. To fill this gap, we conducted a systematic literature</w:instrText>
      </w:r>
      <w:r w:rsidR="00964CE2" w:rsidRPr="006D251E">
        <w:rPr>
          <w:rFonts w:ascii="Times New Roman" w:hAnsi="Times New Roman" w:cs="Times New Roman" w:hint="eastAsia"/>
          <w:sz w:val="24"/>
        </w:rPr>
        <w:instrText xml:space="preserve"> review, employing the Stimulus</w:instrText>
      </w:r>
      <w:r w:rsidR="00964CE2" w:rsidRPr="006D251E">
        <w:rPr>
          <w:rFonts w:ascii="Times New Roman" w:hAnsi="Times New Roman" w:cs="Times New Roman" w:hint="eastAsia"/>
          <w:sz w:val="24"/>
        </w:rPr>
        <w:instrText>‐</w:instrText>
      </w:r>
      <w:r w:rsidR="00964CE2" w:rsidRPr="006D251E">
        <w:rPr>
          <w:rFonts w:ascii="Times New Roman" w:hAnsi="Times New Roman" w:cs="Times New Roman" w:hint="eastAsia"/>
          <w:sz w:val="24"/>
        </w:rPr>
        <w:instrText>Organisms</w:instrText>
      </w:r>
      <w:r w:rsidR="00964CE2" w:rsidRPr="006D251E">
        <w:rPr>
          <w:rFonts w:ascii="Times New Roman" w:hAnsi="Times New Roman" w:cs="Times New Roman" w:hint="eastAsia"/>
          <w:sz w:val="24"/>
        </w:rPr>
        <w:instrText>‐</w:instrText>
      </w:r>
      <w:r w:rsidR="00964CE2" w:rsidRPr="006D251E">
        <w:rPr>
          <w:rFonts w:ascii="Times New Roman" w:hAnsi="Times New Roman" w:cs="Times New Roman" w:hint="eastAsia"/>
          <w:sz w:val="24"/>
        </w:rPr>
        <w:instrText>Responses (S</w:instrText>
      </w:r>
      <w:r w:rsidR="00964CE2" w:rsidRPr="006D251E">
        <w:rPr>
          <w:rFonts w:ascii="Times New Roman" w:hAnsi="Times New Roman" w:cs="Times New Roman" w:hint="eastAsia"/>
          <w:sz w:val="24"/>
        </w:rPr>
        <w:instrText>‐</w:instrText>
      </w:r>
      <w:r w:rsidR="00964CE2" w:rsidRPr="006D251E">
        <w:rPr>
          <w:rFonts w:ascii="Times New Roman" w:hAnsi="Times New Roman" w:cs="Times New Roman" w:hint="eastAsia"/>
          <w:sz w:val="24"/>
        </w:rPr>
        <w:instrText>O</w:instrText>
      </w:r>
      <w:r w:rsidR="00964CE2" w:rsidRPr="006D251E">
        <w:rPr>
          <w:rFonts w:ascii="Times New Roman" w:hAnsi="Times New Roman" w:cs="Times New Roman" w:hint="eastAsia"/>
          <w:sz w:val="24"/>
        </w:rPr>
        <w:instrText>‐</w:instrText>
      </w:r>
      <w:r w:rsidR="00964CE2" w:rsidRPr="006D251E">
        <w:rPr>
          <w:rFonts w:ascii="Times New Roman" w:hAnsi="Times New Roman" w:cs="Times New Roman" w:hint="eastAsia"/>
          <w:sz w:val="24"/>
        </w:rPr>
        <w:instrText xml:space="preserve">R) model as the underlying theoretical framework. This review analyzed empirical research on consumer behavior in iVR retail environments by focusing on experimental studies. Following the thematic </w:instrText>
      </w:r>
      <w:r w:rsidR="00964CE2" w:rsidRPr="006D251E">
        <w:rPr>
          <w:rFonts w:ascii="Times New Roman" w:hAnsi="Times New Roman" w:cs="Times New Roman"/>
          <w:sz w:val="24"/>
        </w:rPr>
        <w:instrText>analysis, we categorized the outcomes into descriptive themes to better comprehend consumer behavior within each theme. Our findings provide valuable insights for retailers and marketers aiming to enhance the consumer shopping experience using iVR technol</w:instrText>
      </w:r>
      <w:r w:rsidR="00964CE2" w:rsidRPr="006D251E">
        <w:rPr>
          <w:rFonts w:ascii="Times New Roman" w:hAnsi="Times New Roman" w:cs="Times New Roman" w:hint="eastAsia"/>
          <w:sz w:val="24"/>
        </w:rPr>
        <w:instrText>ogies and suggest directions for future research.","container-title":"Journal of Consumer Behaviour","DOI":"10.1002/cb.2374","ISSN":"1472-0817, 1479-1838","issue":"6","journalAbbreviation":"J of Consumer Behaviour","language":"en","note":"</w:instrText>
      </w:r>
      <w:r w:rsidR="00964CE2" w:rsidRPr="006D251E">
        <w:rPr>
          <w:rFonts w:ascii="Times New Roman" w:hAnsi="Times New Roman" w:cs="Times New Roman" w:hint="eastAsia"/>
          <w:sz w:val="24"/>
        </w:rPr>
        <w:instrText>中科院分区升级版</w:instrText>
      </w:r>
      <w:r w:rsidR="00964CE2" w:rsidRPr="006D251E">
        <w:rPr>
          <w:rFonts w:ascii="Times New Roman" w:hAnsi="Times New Roman" w:cs="Times New Roman" w:hint="eastAsia"/>
          <w:sz w:val="24"/>
        </w:rPr>
        <w:instrText xml:space="preserve">: </w:instrText>
      </w:r>
      <w:r w:rsidR="00964CE2" w:rsidRPr="006D251E">
        <w:rPr>
          <w:rFonts w:ascii="Times New Roman" w:hAnsi="Times New Roman" w:cs="Times New Roman" w:hint="eastAsia"/>
          <w:sz w:val="24"/>
        </w:rPr>
        <w:instrText>管理学</w:instrText>
      </w:r>
      <w:r w:rsidR="00964CE2" w:rsidRPr="006D251E">
        <w:rPr>
          <w:rFonts w:ascii="Times New Roman" w:hAnsi="Times New Roman" w:cs="Times New Roman" w:hint="eastAsia"/>
          <w:sz w:val="24"/>
        </w:rPr>
        <w:instrText>3</w:instrText>
      </w:r>
      <w:r w:rsidR="00964CE2" w:rsidRPr="006D251E">
        <w:rPr>
          <w:rFonts w:ascii="Times New Roman" w:hAnsi="Times New Roman" w:cs="Times New Roman" w:hint="eastAsia"/>
          <w:sz w:val="24"/>
        </w:rPr>
        <w:instrText>区</w:instrText>
      </w:r>
      <w:r w:rsidR="00964CE2" w:rsidRPr="006D251E">
        <w:rPr>
          <w:rFonts w:ascii="Times New Roman" w:hAnsi="Times New Roman" w:cs="Times New Roman" w:hint="eastAsia"/>
          <w:sz w:val="24"/>
        </w:rPr>
        <w:instrText>\n</w:instrText>
      </w:r>
      <w:r w:rsidR="00964CE2" w:rsidRPr="006D251E">
        <w:rPr>
          <w:rFonts w:ascii="Times New Roman" w:hAnsi="Times New Roman" w:cs="Times New Roman" w:hint="eastAsia"/>
          <w:sz w:val="24"/>
        </w:rPr>
        <w:instrText>影响因子</w:instrText>
      </w:r>
      <w:r w:rsidR="00964CE2" w:rsidRPr="006D251E">
        <w:rPr>
          <w:rFonts w:ascii="Times New Roman" w:hAnsi="Times New Roman" w:cs="Times New Roman" w:hint="eastAsia"/>
          <w:sz w:val="24"/>
        </w:rPr>
        <w:instrText>: 5.2\n5</w:instrText>
      </w:r>
      <w:r w:rsidR="00964CE2" w:rsidRPr="006D251E">
        <w:rPr>
          <w:rFonts w:ascii="Times New Roman" w:hAnsi="Times New Roman" w:cs="Times New Roman" w:hint="eastAsia"/>
          <w:sz w:val="24"/>
        </w:rPr>
        <w:instrText>年影响因子</w:instrText>
      </w:r>
      <w:r w:rsidR="00964CE2" w:rsidRPr="006D251E">
        <w:rPr>
          <w:rFonts w:ascii="Times New Roman" w:hAnsi="Times New Roman" w:cs="Times New Roman" w:hint="eastAsia"/>
          <w:sz w:val="24"/>
        </w:rPr>
        <w:instrText>: 5.3\n</w:instrText>
      </w:r>
      <w:r w:rsidR="00964CE2" w:rsidRPr="006D251E">
        <w:rPr>
          <w:rFonts w:ascii="Times New Roman" w:hAnsi="Times New Roman" w:cs="Times New Roman" w:hint="eastAsia"/>
          <w:sz w:val="24"/>
        </w:rPr>
        <w:instrText>南农高质量</w:instrText>
      </w:r>
      <w:r w:rsidR="00964CE2" w:rsidRPr="006D251E">
        <w:rPr>
          <w:rFonts w:ascii="Times New Roman" w:hAnsi="Times New Roman" w:cs="Times New Roman" w:hint="eastAsia"/>
          <w:sz w:val="24"/>
        </w:rPr>
        <w:instrText>: C","page":"2781-2811","source":"4.3","title":"Consumer behavior in immersive virtual reality retail environments: A systematic literature review using the stimuli</w:instrText>
      </w:r>
      <w:r w:rsidR="00964CE2" w:rsidRPr="006D251E">
        <w:rPr>
          <w:rFonts w:ascii="Times New Roman" w:hAnsi="Times New Roman" w:cs="Times New Roman" w:hint="eastAsia"/>
          <w:sz w:val="24"/>
        </w:rPr>
        <w:instrText>‐</w:instrText>
      </w:r>
      <w:r w:rsidR="00964CE2" w:rsidRPr="006D251E">
        <w:rPr>
          <w:rFonts w:ascii="Times New Roman" w:hAnsi="Times New Roman" w:cs="Times New Roman" w:hint="eastAsia"/>
          <w:sz w:val="24"/>
        </w:rPr>
        <w:instrText>organisms</w:instrText>
      </w:r>
      <w:r w:rsidR="00964CE2" w:rsidRPr="006D251E">
        <w:rPr>
          <w:rFonts w:ascii="Times New Roman" w:hAnsi="Times New Roman" w:cs="Times New Roman" w:hint="eastAsia"/>
          <w:sz w:val="24"/>
        </w:rPr>
        <w:instrText>‐</w:instrText>
      </w:r>
      <w:r w:rsidR="00964CE2" w:rsidRPr="006D251E">
        <w:rPr>
          <w:rFonts w:ascii="Times New Roman" w:hAnsi="Times New Roman" w:cs="Times New Roman" w:hint="eastAsia"/>
          <w:sz w:val="24"/>
        </w:rPr>
        <w:instrText>responses (S</w:instrText>
      </w:r>
      <w:r w:rsidR="00964CE2" w:rsidRPr="006D251E">
        <w:rPr>
          <w:rFonts w:ascii="Times New Roman" w:hAnsi="Times New Roman" w:cs="Times New Roman" w:hint="eastAsia"/>
          <w:sz w:val="24"/>
        </w:rPr>
        <w:instrText>‐</w:instrText>
      </w:r>
      <w:r w:rsidR="00964CE2" w:rsidRPr="006D251E">
        <w:rPr>
          <w:rFonts w:ascii="Times New Roman" w:hAnsi="Times New Roman" w:cs="Times New Roman" w:hint="eastAsia"/>
          <w:sz w:val="24"/>
        </w:rPr>
        <w:instrText>O</w:instrText>
      </w:r>
      <w:r w:rsidR="00964CE2" w:rsidRPr="006D251E">
        <w:rPr>
          <w:rFonts w:ascii="Times New Roman" w:hAnsi="Times New Roman" w:cs="Times New Roman" w:hint="eastAsia"/>
          <w:sz w:val="24"/>
        </w:rPr>
        <w:instrText>‐</w:instrText>
      </w:r>
      <w:r w:rsidR="00964CE2" w:rsidRPr="006D251E">
        <w:rPr>
          <w:rFonts w:ascii="Times New Roman" w:hAnsi="Times New Roman" w:cs="Times New Roman" w:hint="eastAsia"/>
          <w:sz w:val="24"/>
        </w:rPr>
        <w:instrText>r) model","title-short":"Consumer b</w:instrText>
      </w:r>
      <w:r w:rsidR="00964CE2" w:rsidRPr="006D251E">
        <w:rPr>
          <w:rFonts w:ascii="Times New Roman" w:hAnsi="Times New Roman" w:cs="Times New Roman"/>
          <w:sz w:val="24"/>
        </w:rPr>
        <w:instrText xml:space="preserve">ehavior in immersive virtual reality retail environments","volume":"23","author":[{"family":"Erensoy","given":"Aysu"},{"family":"Mathrani","given":"Anuradha"},{"family":"Schnack","given":"Alexander"},{"family":"Elms","given":"Jonathan"},{"family":"Baghaei","given":"Nilufar"}],"issued":{"date-parts":[["2024",11]]}}}],"schema":"https://github.com/citation-style-language/schema/raw/master/csl-citation.json"} </w:instrText>
      </w:r>
      <w:r w:rsidR="00462DD3" w:rsidRPr="006D251E">
        <w:rPr>
          <w:rFonts w:ascii="Times New Roman" w:hAnsi="Times New Roman" w:cs="Times New Roman"/>
          <w:sz w:val="24"/>
        </w:rPr>
        <w:fldChar w:fldCharType="separate"/>
      </w:r>
      <w:r w:rsidR="00964CE2" w:rsidRPr="006D251E">
        <w:rPr>
          <w:rFonts w:ascii="Times New Roman" w:hAnsi="Times New Roman" w:cs="Times New Roman"/>
          <w:kern w:val="0"/>
          <w:sz w:val="24"/>
        </w:rPr>
        <w:t>(Erensoy et al., 2024)</w:t>
      </w:r>
      <w:r w:rsidR="00462DD3" w:rsidRPr="006D251E">
        <w:rPr>
          <w:rFonts w:ascii="Times New Roman" w:hAnsi="Times New Roman" w:cs="Times New Roman"/>
          <w:sz w:val="24"/>
        </w:rPr>
        <w:fldChar w:fldCharType="end"/>
      </w:r>
      <w:r w:rsidRPr="006D251E">
        <w:rPr>
          <w:rFonts w:ascii="Times New Roman" w:hAnsi="Times New Roman" w:cs="Times New Roman"/>
          <w:sz w:val="24"/>
        </w:rPr>
        <w:t xml:space="preserve">. However, this research approach as a whole remains at the level of "technology utility and experience evaluation," with insufficient attention paid to the deeper psychological mechanisms of consumers, especially self-concept-related </w:t>
      </w:r>
      <w:r w:rsidR="00763AE7" w:rsidRPr="006D251E">
        <w:rPr>
          <w:rFonts w:ascii="Times New Roman" w:hAnsi="Times New Roman" w:cs="Times New Roman"/>
          <w:sz w:val="24"/>
        </w:rPr>
        <w:t>self-congruence</w:t>
      </w:r>
      <w:r w:rsidRPr="006D251E">
        <w:rPr>
          <w:rFonts w:ascii="Times New Roman" w:hAnsi="Times New Roman" w:cs="Times New Roman"/>
          <w:sz w:val="24"/>
        </w:rPr>
        <w:t xml:space="preserve"> and its role in the "</w:t>
      </w:r>
      <w:r w:rsidR="00314051" w:rsidRPr="006D251E">
        <w:rPr>
          <w:rFonts w:ascii="Times New Roman" w:hAnsi="Times New Roman" w:cs="Times New Roman"/>
          <w:sz w:val="24"/>
        </w:rPr>
        <w:t xml:space="preserve">perceived </w:t>
      </w:r>
      <w:r w:rsidRPr="006D251E">
        <w:rPr>
          <w:rFonts w:ascii="Times New Roman" w:hAnsi="Times New Roman" w:cs="Times New Roman"/>
          <w:sz w:val="24"/>
        </w:rPr>
        <w:t>AI authenticity-purchase intention" relationship, which requires further investigation.</w:t>
      </w:r>
      <w:r w:rsidR="00413D71" w:rsidRPr="00413D71">
        <w:rPr>
          <w:rFonts w:hint="eastAsia"/>
        </w:rPr>
        <w:t xml:space="preserve"> </w:t>
      </w:r>
      <w:r w:rsidR="00413D71" w:rsidRPr="00413D71">
        <w:rPr>
          <w:rFonts w:ascii="Times New Roman" w:hAnsi="Times New Roman" w:cs="Times New Roman" w:hint="eastAsia"/>
          <w:sz w:val="24"/>
        </w:rPr>
        <w:t>In addition, although the SOR framework has been widely applied in digital retail contexts, organismic states are predominantly conceptualized as emotional or value-based responses, such as enjoyment or perceived usefulness. Identity-oriented psychological processes remain largely underexplored.</w:t>
      </w:r>
      <w:r w:rsidR="00B97153" w:rsidRPr="00B97153">
        <w:rPr>
          <w:rFonts w:hint="eastAsia"/>
        </w:rPr>
        <w:t xml:space="preserve"> </w:t>
      </w:r>
      <w:r w:rsidR="00B97153" w:rsidRPr="00B97153">
        <w:rPr>
          <w:rFonts w:ascii="Times New Roman" w:hAnsi="Times New Roman" w:cs="Times New Roman" w:hint="eastAsia"/>
          <w:sz w:val="24"/>
        </w:rPr>
        <w:t>This gap is particularly salient in AI-powered virtual try-on contexts, where consumers are not merely evaluating technology but also engaging in self-referential imagination of how the product represents their athletic self-image.</w:t>
      </w:r>
    </w:p>
    <w:p w14:paraId="78A861B9" w14:textId="35F8FC1A" w:rsidR="009454B4" w:rsidRPr="006D251E" w:rsidRDefault="009454B4" w:rsidP="00752FD7">
      <w:pPr>
        <w:widowControl/>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lastRenderedPageBreak/>
        <w:t xml:space="preserve">On the other hand, whether consumers perceive AI-generated and enhanced virtual try-on images as "real" and "credible" has become a significant antecedent influencing their behavioral responses. Current research indicates that realism and authenticity in AR/VR scenarios can significantly improve perceived service quality, emotional responses, and platform attachment, thereby promoting purchase intention </w:t>
      </w:r>
      <w:r w:rsidR="00D636C0"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{"citationID":"a23ogifqakq","properties":{"formattedCitation":"(Pooja et al., 2024; Yadav et al., 2024)","plainCitation":"(Pooja et al., 2024; Yadav et al., 2024)","noteIndex":0},"citationItems":[{"id":2663,"uris":["http://zotero.org/users/14361536/items/KTIJUFI2"],"itemData":{"id":2663,"type":"article-journal","container-title":"International Journal of System Assurance Engineering and Management","DOI":"10.1007/s13198-024-02575-6","ISSN":"0975-6809, 0976-4348","journalAbb</w:instrText>
      </w:r>
      <w:r w:rsidR="00964CE2" w:rsidRPr="006D251E">
        <w:rPr>
          <w:rFonts w:ascii="Times New Roman" w:hAnsi="Times New Roman" w:cs="Times New Roman" w:hint="eastAsia"/>
          <w:sz w:val="24"/>
        </w:rPr>
        <w:instrText>reviation":"Int J Syst Assur Eng Manag","language":"en","note":"</w:instrText>
      </w:r>
      <w:r w:rsidR="00964CE2" w:rsidRPr="006D251E">
        <w:rPr>
          <w:rFonts w:ascii="Times New Roman" w:hAnsi="Times New Roman" w:cs="Times New Roman" w:hint="eastAsia"/>
          <w:sz w:val="24"/>
        </w:rPr>
        <w:instrText>中科院分区升级版</w:instrText>
      </w:r>
      <w:r w:rsidR="00964CE2" w:rsidRPr="006D251E">
        <w:rPr>
          <w:rFonts w:ascii="Times New Roman" w:hAnsi="Times New Roman" w:cs="Times New Roman" w:hint="eastAsia"/>
          <w:sz w:val="24"/>
        </w:rPr>
        <w:instrText xml:space="preserve">: </w:instrText>
      </w:r>
      <w:r w:rsidR="00964CE2" w:rsidRPr="006D251E">
        <w:rPr>
          <w:rFonts w:ascii="Times New Roman" w:hAnsi="Times New Roman" w:cs="Times New Roman" w:hint="eastAsia"/>
          <w:sz w:val="24"/>
        </w:rPr>
        <w:instrText>工程技术</w:instrText>
      </w:r>
      <w:r w:rsidR="00964CE2" w:rsidRPr="006D251E">
        <w:rPr>
          <w:rFonts w:ascii="Times New Roman" w:hAnsi="Times New Roman" w:cs="Times New Roman" w:hint="eastAsia"/>
          <w:sz w:val="24"/>
        </w:rPr>
        <w:instrText>4</w:instrText>
      </w:r>
      <w:r w:rsidR="00964CE2" w:rsidRPr="006D251E">
        <w:rPr>
          <w:rFonts w:ascii="Times New Roman" w:hAnsi="Times New Roman" w:cs="Times New Roman" w:hint="eastAsia"/>
          <w:sz w:val="24"/>
        </w:rPr>
        <w:instrText>区</w:instrText>
      </w:r>
      <w:r w:rsidR="00964CE2" w:rsidRPr="006D251E">
        <w:rPr>
          <w:rFonts w:ascii="Times New Roman" w:hAnsi="Times New Roman" w:cs="Times New Roman" w:hint="eastAsia"/>
          <w:sz w:val="24"/>
        </w:rPr>
        <w:instrText>\n</w:instrText>
      </w:r>
      <w:r w:rsidR="00964CE2" w:rsidRPr="006D251E">
        <w:rPr>
          <w:rFonts w:ascii="Times New Roman" w:hAnsi="Times New Roman" w:cs="Times New Roman" w:hint="eastAsia"/>
          <w:sz w:val="24"/>
        </w:rPr>
        <w:instrText>影响因子</w:instrText>
      </w:r>
      <w:r w:rsidR="00964CE2" w:rsidRPr="006D251E">
        <w:rPr>
          <w:rFonts w:ascii="Times New Roman" w:hAnsi="Times New Roman" w:cs="Times New Roman" w:hint="eastAsia"/>
          <w:sz w:val="24"/>
        </w:rPr>
        <w:instrText>: 1.4\n5</w:instrText>
      </w:r>
      <w:r w:rsidR="00964CE2" w:rsidRPr="006D251E">
        <w:rPr>
          <w:rFonts w:ascii="Times New Roman" w:hAnsi="Times New Roman" w:cs="Times New Roman" w:hint="eastAsia"/>
          <w:sz w:val="24"/>
        </w:rPr>
        <w:instrText>年影响因子</w:instrText>
      </w:r>
      <w:r w:rsidR="00964CE2" w:rsidRPr="006D251E">
        <w:rPr>
          <w:rFonts w:ascii="Times New Roman" w:hAnsi="Times New Roman" w:cs="Times New Roman" w:hint="eastAsia"/>
          <w:sz w:val="24"/>
        </w:rPr>
        <w:instrText xml:space="preserve">: 1.6\nEI: </w:instrText>
      </w:r>
      <w:r w:rsidR="00964CE2" w:rsidRPr="006D251E">
        <w:rPr>
          <w:rFonts w:ascii="Times New Roman" w:hAnsi="Times New Roman" w:cs="Times New Roman" w:hint="eastAsia"/>
          <w:sz w:val="24"/>
        </w:rPr>
        <w:instrText>是</w:instrText>
      </w:r>
      <w:r w:rsidR="00964CE2" w:rsidRPr="006D251E">
        <w:rPr>
          <w:rFonts w:ascii="Times New Roman" w:hAnsi="Times New Roman" w:cs="Times New Roman" w:hint="eastAsia"/>
          <w:sz w:val="24"/>
        </w:rPr>
        <w:instrText>","source":"2","title":"The influence of AR &amp; VR-induced reality congruence on customer engagement in e-commerce websites: a mediation analysis"</w:instrText>
      </w:r>
      <w:r w:rsidR="00964CE2" w:rsidRPr="006D251E">
        <w:rPr>
          <w:rFonts w:ascii="Times New Roman" w:hAnsi="Times New Roman" w:cs="Times New Roman"/>
          <w:sz w:val="24"/>
        </w:rPr>
        <w:instrText>,"title-short":"The influence of AR &amp; VR-induced reality congruence on customer engagement in e-commerce websites","URL":"https://link.springer.com/10.1007/s13198-024-02575-6","author":[{"literal":"Pooja"},{"family":"Verma","given":"Pranay"},{"family":"Singh","given":"Jasbir"}],"accessed":{"date-parts":[["2026",2,5]]},"issued":{"date-parts":[["2024",11,4]]}}},{"id":2675,"uris":["http://zotero.org/users/14361536/items/3LW6LP4K"],"itemData":{"id":2675,"type":"article-journal","container-title":"Journal of R</w:instrText>
      </w:r>
      <w:r w:rsidR="00964CE2" w:rsidRPr="006D251E">
        <w:rPr>
          <w:rFonts w:ascii="Times New Roman" w:hAnsi="Times New Roman" w:cs="Times New Roman" w:hint="eastAsia"/>
          <w:sz w:val="24"/>
        </w:rPr>
        <w:instrText>etailing and Consumer Services","DOI":"10.1016/j.jretconser.2024.103983","ISSN":"09696989","journalAbbreviation":"Journal of Retailing and Consumer Services","language":"en","note":"</w:instrText>
      </w:r>
      <w:r w:rsidR="00964CE2" w:rsidRPr="006D251E">
        <w:rPr>
          <w:rFonts w:ascii="Times New Roman" w:hAnsi="Times New Roman" w:cs="Times New Roman" w:hint="eastAsia"/>
          <w:sz w:val="24"/>
        </w:rPr>
        <w:instrText>中科院分区升级版</w:instrText>
      </w:r>
      <w:r w:rsidR="00964CE2" w:rsidRPr="006D251E">
        <w:rPr>
          <w:rFonts w:ascii="Times New Roman" w:hAnsi="Times New Roman" w:cs="Times New Roman" w:hint="eastAsia"/>
          <w:sz w:val="24"/>
        </w:rPr>
        <w:instrText xml:space="preserve">: </w:instrText>
      </w:r>
      <w:r w:rsidR="00964CE2" w:rsidRPr="006D251E">
        <w:rPr>
          <w:rFonts w:ascii="Times New Roman" w:hAnsi="Times New Roman" w:cs="Times New Roman" w:hint="eastAsia"/>
          <w:sz w:val="24"/>
        </w:rPr>
        <w:instrText>管理学</w:instrText>
      </w:r>
      <w:r w:rsidR="00964CE2" w:rsidRPr="006D251E">
        <w:rPr>
          <w:rFonts w:ascii="Times New Roman" w:hAnsi="Times New Roman" w:cs="Times New Roman" w:hint="eastAsia"/>
          <w:sz w:val="24"/>
        </w:rPr>
        <w:instrText>1</w:instrText>
      </w:r>
      <w:r w:rsidR="00964CE2" w:rsidRPr="006D251E">
        <w:rPr>
          <w:rFonts w:ascii="Times New Roman" w:hAnsi="Times New Roman" w:cs="Times New Roman" w:hint="eastAsia"/>
          <w:sz w:val="24"/>
        </w:rPr>
        <w:instrText>区</w:instrText>
      </w:r>
      <w:r w:rsidR="00964CE2" w:rsidRPr="006D251E">
        <w:rPr>
          <w:rFonts w:ascii="Times New Roman" w:hAnsi="Times New Roman" w:cs="Times New Roman" w:hint="eastAsia"/>
          <w:sz w:val="24"/>
        </w:rPr>
        <w:instrText>\n</w:instrText>
      </w:r>
      <w:r w:rsidR="00964CE2" w:rsidRPr="006D251E">
        <w:rPr>
          <w:rFonts w:ascii="Times New Roman" w:hAnsi="Times New Roman" w:cs="Times New Roman" w:hint="eastAsia"/>
          <w:sz w:val="24"/>
        </w:rPr>
        <w:instrText>影响因子</w:instrText>
      </w:r>
      <w:r w:rsidR="00964CE2" w:rsidRPr="006D251E">
        <w:rPr>
          <w:rFonts w:ascii="Times New Roman" w:hAnsi="Times New Roman" w:cs="Times New Roman" w:hint="eastAsia"/>
          <w:sz w:val="24"/>
        </w:rPr>
        <w:instrText>: 13.1\n5</w:instrText>
      </w:r>
      <w:r w:rsidR="00964CE2" w:rsidRPr="006D251E">
        <w:rPr>
          <w:rFonts w:ascii="Times New Roman" w:hAnsi="Times New Roman" w:cs="Times New Roman" w:hint="eastAsia"/>
          <w:sz w:val="24"/>
        </w:rPr>
        <w:instrText>年影响因子</w:instrText>
      </w:r>
      <w:r w:rsidR="00964CE2" w:rsidRPr="006D251E">
        <w:rPr>
          <w:rFonts w:ascii="Times New Roman" w:hAnsi="Times New Roman" w:cs="Times New Roman" w:hint="eastAsia"/>
          <w:sz w:val="24"/>
        </w:rPr>
        <w:instrText>: 12.8\n</w:instrText>
      </w:r>
      <w:r w:rsidR="00964CE2" w:rsidRPr="006D251E">
        <w:rPr>
          <w:rFonts w:ascii="Times New Roman" w:hAnsi="Times New Roman" w:cs="Times New Roman" w:hint="eastAsia"/>
          <w:sz w:val="24"/>
        </w:rPr>
        <w:instrText>南农高质量</w:instrText>
      </w:r>
      <w:r w:rsidR="00964CE2" w:rsidRPr="006D251E">
        <w:rPr>
          <w:rFonts w:ascii="Times New Roman" w:hAnsi="Times New Roman" w:cs="Times New Roman" w:hint="eastAsia"/>
          <w:sz w:val="24"/>
        </w:rPr>
        <w:instrText>: B","page":"103983","sou</w:instrText>
      </w:r>
      <w:r w:rsidR="00964CE2" w:rsidRPr="006D251E">
        <w:rPr>
          <w:rFonts w:ascii="Times New Roman" w:hAnsi="Times New Roman" w:cs="Times New Roman"/>
          <w:sz w:val="24"/>
        </w:rPr>
        <w:instrText xml:space="preserve">rce":"10.4","title":"Analyzing the motivators and barriers associated with buying green apparel: Digging deep into retail consumers' behavior","title-short":"Analyzing the motivators and barriers associated with buying green apparel","volume":"81","author":[{"family":"Yadav","given":"Rambalak"},{"family":"Giri","given":"Arunangshu"},{"family":"Alzeiby","given":"Ebtesam Abdullah"}],"issued":{"date-parts":[["2024",11]]}}}],"schema":"https://github.com/citation-style-language/schema/raw/master/csl-citation.json"} </w:instrText>
      </w:r>
      <w:r w:rsidR="00D636C0" w:rsidRPr="006D251E">
        <w:rPr>
          <w:rFonts w:ascii="Times New Roman" w:hAnsi="Times New Roman" w:cs="Times New Roman"/>
          <w:sz w:val="24"/>
        </w:rPr>
        <w:fldChar w:fldCharType="separate"/>
      </w:r>
      <w:r w:rsidR="00964CE2" w:rsidRPr="006D251E">
        <w:rPr>
          <w:rFonts w:ascii="Times New Roman" w:hAnsi="Times New Roman" w:cs="Times New Roman"/>
          <w:kern w:val="0"/>
          <w:sz w:val="24"/>
        </w:rPr>
        <w:t>(Pooja et al., 2024; Yadav et al., 2024)</w:t>
      </w:r>
      <w:r w:rsidR="00D636C0" w:rsidRPr="006D251E">
        <w:rPr>
          <w:rFonts w:ascii="Times New Roman" w:hAnsi="Times New Roman" w:cs="Times New Roman"/>
          <w:sz w:val="24"/>
        </w:rPr>
        <w:fldChar w:fldCharType="end"/>
      </w:r>
      <w:r w:rsidRPr="006D251E">
        <w:rPr>
          <w:rFonts w:ascii="Times New Roman" w:hAnsi="Times New Roman" w:cs="Times New Roman"/>
          <w:sz w:val="24"/>
        </w:rPr>
        <w:t xml:space="preserve">. In the fields of eyewear, cosmetics, and ready-to-wear try-on, consumers' assessments of realism, fit, and visual quality directly impact technology trust and purchase decisions </w:t>
      </w:r>
      <w:r w:rsidR="004C607B"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{"citationID":"acvvf9k1lm","properties":{"formattedCitation":"(Prakashi Ashlin et al., 2025; Sutarjana &amp; Ekawati, 2025)","plainCitation":"(Prakashi Ashlin et al., 2025; Sutarjana &amp; Ekawati, 2025)","noteIndex":0},"citationItems":[{"id":2676,"uris":["http://zotero.org/users/14361536/items/GU22JAK3"],"itemData":{"id":2676,"type":"paper-conference","abstract":"The advent of Augmented Reality (AR) technology has revolutionized the way consumers interact with digital products, particularly in the eyewear industry. Lenskart, a leading online eyewear retailer, has integrated AI-powered AR try-on features into its mobile app to enhance customer experience by enabling virtual trials of eyewear. This study explores consumer perceptions regarding the accuracy and realism of these AI-powered AR try-ons. Through surveys and user feedback, the research evaluates how well customers perceive the technology's ability to simulate real-life try-on experiences, focusing on factors such as fit, visual quality, and overall satisfaction. The findings indicate a mixed response, with a significant number of consumers expressing confidence in the app’s accuracy, while others raised concerns about discrepancies between virtual and physical trials. Additionally, factors like device quality, lighting conditions, and user familiarity with AR technology influenced perceptions of realism. This research contributes to understanding the role of AI-driven AR in consumer decision-making within the digital retail landscape.","container-title":"International Conference on Artificial Intelligence in Commerce and Management","DOI":"10.34293/ICAICM-25.ch028","event-place":"The American College, Madurai, India","event-title":"International Conference on Artificial Intelligence in Commerce and Management","ISBN":"978-93-6163-437-6","page":"194-199","publisher":"Shanlax Publications","publisher-place":"The American College, Madurai, India","source":"DOI.org (Crossref)","title":"A Study on Consumer Perception Regarding the Accuracy and Realism of AI- Powered Augmented Reality Try-Ons in Lenskart Application","URL":"https://www.shanlaxpublications.com/p/ICAICM-2025/ch028.pdf","author":[{"family":"Prakashi Ashlin","given":"R."},{"family":"Mary Sophia Chitra","given":"R."},{"literal":"The American College Madurai, India"}],"accessed":{"date-parts":[["2026",2,6]]},"issued":{"date-parts":[["2025",1]]}}},{"id":2677,"uris":["http://zotero.org/users/14361536/items/QL897QT5"],"itemData":{"id":2677,"type":"article-journal","abstract":"Abstract. The shift in consumer behavior from offline to online platforms has significantly accelerated the growth of e-commerce in Indonesia, fundamentally transforming how businesses interact with their customers. Luxcrime, a local cosmetic brand, has responded to this digital evolution by integrating an augmented reality (AR) virtual try-on feature through the Shopee marketplace. This feature is a key component of the brand's digital marketing strategy aimed at enhancing customer engagement, interactivity, and purchase decision-making processes. This study investigates the mediating role of perceived enjoyment in the relationship between AR virtual try-on experiences and consumers' purchase intention toward Luxcrime products on Shopee, specifically in Denpasar City. A total of 100 respondents were surveyed using offline questionnaires with purposive non-probability sampling. The research adopts a combined theoretical framework—Stimulus-Organism-Response (SOR) theory and the Technology Acceptance Model (TAM)—to better understand consumer psychological responses and behavioral outcomes in digital environments. The collected data were analyzed using path analysis via SPSS version 26.0. The results show that all hypotheses are supported: AR virtual try-on has a significant and positive impact on both perceived enjoyment and purchase intention. Furthermore, perceived enjoyment plays a partial mediating role between AR try-on and purchase intention, indicating that enjoyment enhances the persuasive power of virtual product interactions. The study concludes that AR features should not only serve a functional purpose but also evoke positive emotional experiences to maximize their impact. Luxcrime is advised to continue improving the quality, realism, and interactivity of its AR features to increase consumer satisfaction and conversion rates in a competitive digital marketplace.","container-title":"International Journal of Management, Accounting &amp; Finance (KBIJMAF)","DOI":"10.70142/kbijmaf.v2i3.333","ISSN":"3048-1104, 3048-1112","issue":"3","journalAbbreviation":"KBIJMAF","page":"35-48","source":"DOI.org (Crossref)","title":"The Effect of Augmented Reality Virtual Try-On on Purchase Intention Through the Mediation of Perceived Enjoyment","volume":"2","author":[{"family":"Sutarjana","given":"Ni Made Prayogi Wahyu"},{"family":"Ekawati","given":"Ni Wayan Ekawati"}],"issued":{"date-parts":[["2025",7,31]]}}}],"schema":"https://github.com/citation-style-language/schema/raw/master/csl-citation.json"} </w:instrText>
      </w:r>
      <w:r w:rsidR="004C607B" w:rsidRPr="006D251E">
        <w:rPr>
          <w:rFonts w:ascii="Times New Roman" w:hAnsi="Times New Roman" w:cs="Times New Roman"/>
          <w:sz w:val="24"/>
        </w:rPr>
        <w:fldChar w:fldCharType="separate"/>
      </w:r>
      <w:r w:rsidR="00964CE2" w:rsidRPr="006D251E">
        <w:rPr>
          <w:rFonts w:ascii="Times New Roman" w:hAnsi="Times New Roman" w:cs="Times New Roman"/>
          <w:kern w:val="0"/>
          <w:sz w:val="24"/>
        </w:rPr>
        <w:t>(Prakashi Ashlin et al., 2025; Sutarjana &amp; Ekawati, 2025)</w:t>
      </w:r>
      <w:r w:rsidR="004C607B" w:rsidRPr="006D251E">
        <w:rPr>
          <w:rFonts w:ascii="Times New Roman" w:hAnsi="Times New Roman" w:cs="Times New Roman"/>
          <w:sz w:val="24"/>
        </w:rPr>
        <w:fldChar w:fldCharType="end"/>
      </w:r>
      <w:r w:rsidRPr="006D251E">
        <w:rPr>
          <w:rFonts w:ascii="Times New Roman" w:hAnsi="Times New Roman" w:cs="Times New Roman"/>
          <w:sz w:val="24"/>
        </w:rPr>
        <w:t xml:space="preserve">. However, the potential biases and risks that AI try-on may cause in shaping self-perception, body image, and brand trust still lack systematic examination. If the design lacks inclusivity or accuracy, it may even weaken brand trust and create psychological burdens </w:t>
      </w:r>
      <w:r w:rsidR="00B65F0C"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{"citationID":"atqpko1ffl","properties":{"formattedCitation":"\\uldash{(El Sharif, 2025)}","plainCitation":"(El Sharif, 2025)","dontUpdate":true,"noteIndex":0},"citationItems":[{"id":2678,"uris":["http://zotero.org/users/14361536/items/SJAQRQSN"],"itemData":{"id":2678,"type":"thesis","abstract":"As the fashion industry embraces Generative Artificial Intelligence, Virtual Try-on Tools (VTO) have emerged, redefining the consumer shopping journey by offering immersive and personalized experiences. While VTO tools are positioned as pioneering inclusivity and accuracy for the fashion industry, their potential psychological impact on consumers is yet unexplored. This study investigates the impact of the integration of these tools on consumers’ psychological well-being, body image, perception of brands, and the consumer journey. To examine this, an exploratory approach was adopted using in-depth interviews with both consumers and experts in the field. The findings indicate that VTO tools in their current stage, despite their benefits, contribute to distorted self-perceptions, affect consumers’ well-being, and lowers brand trust if the experience lacks inclusivity and accuracy. Findings also indicate that consumers’ interactions with these tools is mainly concentrated in the consideration phase of the consumer journey. As these tools continue to evolve, this paper highlights the need for more inclusive and accurate tools in shaping the future of the fashion industry.","event-place":"Beirut","genre":"Master of Business Administration","note":"DOI: 10.26756/th.2023.813","publisher":"Lebanese American University","publisher-place":"Beirut","source":"DOI.org (Crossref)","title":"How AI-Generated Virtual Try-on Tools are Distorting Self-perception, Body Image, and Shaping the Consumer Journey in the Fashion Industry","URL":"https://laur.lau.edu.lb:8443/xmlui/handle/10725/17070","author":[{"family":"Sharif","given":"Sara El"}],"accessed":{"date-parts":[["2026",2,6]]},"issued":{"date-parts":[["2025",4,3]]}}}],"schema":"https://github.com/citation-style-language/schema/raw/master/csl-citation.json"} </w:instrText>
      </w:r>
      <w:r w:rsidR="00B65F0C" w:rsidRPr="006D251E">
        <w:rPr>
          <w:rFonts w:ascii="Times New Roman" w:hAnsi="Times New Roman" w:cs="Times New Roman"/>
          <w:sz w:val="24"/>
        </w:rPr>
        <w:fldChar w:fldCharType="separate"/>
      </w:r>
      <w:r w:rsidR="00B65F0C" w:rsidRPr="006D251E">
        <w:rPr>
          <w:rFonts w:ascii="Times New Roman" w:hAnsi="Times New Roman" w:cs="Times New Roman"/>
          <w:kern w:val="0"/>
          <w:sz w:val="24"/>
        </w:rPr>
        <w:t>(Sharif, 2025)</w:t>
      </w:r>
      <w:r w:rsidR="00B65F0C" w:rsidRPr="006D251E">
        <w:rPr>
          <w:rFonts w:ascii="Times New Roman" w:hAnsi="Times New Roman" w:cs="Times New Roman"/>
          <w:sz w:val="24"/>
        </w:rPr>
        <w:fldChar w:fldCharType="end"/>
      </w:r>
      <w:r w:rsidRPr="006D251E">
        <w:rPr>
          <w:rFonts w:ascii="Times New Roman" w:hAnsi="Times New Roman" w:cs="Times New Roman"/>
          <w:sz w:val="24"/>
        </w:rPr>
        <w:t xml:space="preserve">. Therefore, how the perceived </w:t>
      </w:r>
      <w:r w:rsidR="00314051" w:rsidRPr="006D251E">
        <w:rPr>
          <w:rFonts w:ascii="Times New Roman" w:hAnsi="Times New Roman" w:cs="Times New Roman"/>
          <w:sz w:val="24"/>
        </w:rPr>
        <w:t xml:space="preserve">AI </w:t>
      </w:r>
      <w:r w:rsidRPr="006D251E">
        <w:rPr>
          <w:rFonts w:ascii="Times New Roman" w:hAnsi="Times New Roman" w:cs="Times New Roman"/>
          <w:sz w:val="24"/>
        </w:rPr>
        <w:t>authenticity</w:t>
      </w:r>
      <w:r w:rsidR="00314051" w:rsidRPr="006D251E">
        <w:rPr>
          <w:rFonts w:ascii="Times New Roman" w:hAnsi="Times New Roman" w:cs="Times New Roman"/>
          <w:sz w:val="24"/>
        </w:rPr>
        <w:t xml:space="preserve"> </w:t>
      </w:r>
      <w:r w:rsidRPr="006D251E">
        <w:rPr>
          <w:rFonts w:ascii="Times New Roman" w:hAnsi="Times New Roman" w:cs="Times New Roman"/>
          <w:sz w:val="24"/>
        </w:rPr>
        <w:t>influences purchasing intentions in sportswear, a category with high self-involvement, through internal psychological mechanisms still requires further empirical research.</w:t>
      </w:r>
    </w:p>
    <w:p w14:paraId="6EB9EC84" w14:textId="11F3D2F6" w:rsidR="009454B4" w:rsidRDefault="009454B4" w:rsidP="00752FD7">
      <w:pPr>
        <w:widowControl/>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t xml:space="preserve">Therefore, this study takes AI-generated virtual try-on in sportswear e-commerce as a scenario, focusing on two core questions: first, can AI-generated images influence consumers' psychological and behavioral responses by enhancing self-congruence; second, does self-congruence mediate the relationship between perceived AI realism and purchase intention? </w:t>
      </w:r>
      <w:r w:rsidR="00910C9C" w:rsidRPr="00910C9C">
        <w:rPr>
          <w:rFonts w:ascii="Times New Roman" w:hAnsi="Times New Roman" w:cs="Times New Roman" w:hint="eastAsia"/>
          <w:sz w:val="24"/>
        </w:rPr>
        <w:t>Theoretically, this study reconceptualizes perceived AI authenticity as an identity-relevant stimulus rather than merely a technological attribute. By integrating self-congruence theory with the SOR framework, this research introduces an identity-based organismic mechanism to explain how AI-generated visual content translates into consumer behavioral responses.</w:t>
      </w:r>
      <w:r w:rsidR="00910C9C">
        <w:rPr>
          <w:rFonts w:ascii="Times New Roman" w:hAnsi="Times New Roman" w:cs="Times New Roman" w:hint="eastAsia"/>
          <w:sz w:val="24"/>
        </w:rPr>
        <w:t xml:space="preserve"> </w:t>
      </w:r>
      <w:r w:rsidRPr="006D251E">
        <w:rPr>
          <w:rFonts w:ascii="Times New Roman" w:hAnsi="Times New Roman" w:cs="Times New Roman"/>
          <w:sz w:val="24"/>
        </w:rPr>
        <w:t xml:space="preserve">Methodologically, PLS-SEM is used to test structural relationships, responding to the mainstream trend in current AI retail research of expanding SOR and partial least squares analysis </w:t>
      </w:r>
      <w:r w:rsidR="007D0F6D"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{"citationID":"a1anjjcrod3","properties":{"formattedCitation":"(Dulloo et al., 2025)","plainCitation":"(Dulloo et al., 2025)","noteIndex":0},"citationItems":[{"id":2674,"uris":["http://zotero.org/users/14361536/items/SZYF43WE"],"itemData":{"id":2674,"type":"paper-conference","container-title":"2025 International Conference on Artificial intelligence and Emerging Technologies (ICAIET)","DOI":"10.1109/ICAIET65052.2025.11210933","event-place":"Bhubaneswar, India","event-title":"2025 International Conference on Artificial intelligence and Emerging Technologies (ICAIET)","ISBN":"9798331513757","license":"https://doi.org/10.15223/policy-029","page":"1-6","publisher":"IEEE","publisher-place":"Bhubaneswar, India","source":"DOI.org (Crossref)","title":"An Extended SOR Model for Measuring Stimulus-Organism-Response Patterns in ML-Enhanced Retail Environments","URL":"https://ieeexplore.ieee.org/document/11210933/","author":[{"family":"Dulloo","given":"Rhytheema"},{"family":"Kishore","given":"C."},{"family":"Jung","given":"Na Young"}],"accessed":{"date-parts":[["2026",2,6]]},"issued":{"date-parts":[["2025",8,28]]}}}],"schema":"https://github.com/citation-style-language/schema/raw/master/csl-citation.json"} </w:instrText>
      </w:r>
      <w:r w:rsidR="007D0F6D" w:rsidRPr="006D251E">
        <w:rPr>
          <w:rFonts w:ascii="Times New Roman" w:hAnsi="Times New Roman" w:cs="Times New Roman"/>
          <w:sz w:val="24"/>
        </w:rPr>
        <w:fldChar w:fldCharType="separate"/>
      </w:r>
      <w:r w:rsidR="00964CE2" w:rsidRPr="006D251E">
        <w:rPr>
          <w:rFonts w:ascii="Times New Roman" w:hAnsi="Times New Roman" w:cs="Times New Roman"/>
          <w:kern w:val="0"/>
          <w:sz w:val="24"/>
        </w:rPr>
        <w:t>(Dulloo et al., 2025)</w:t>
      </w:r>
      <w:r w:rsidR="007D0F6D" w:rsidRPr="006D251E">
        <w:rPr>
          <w:rFonts w:ascii="Times New Roman" w:hAnsi="Times New Roman" w:cs="Times New Roman"/>
          <w:sz w:val="24"/>
        </w:rPr>
        <w:fldChar w:fldCharType="end"/>
      </w:r>
      <w:r w:rsidRPr="006D251E">
        <w:rPr>
          <w:rFonts w:ascii="Times New Roman" w:hAnsi="Times New Roman" w:cs="Times New Roman"/>
          <w:sz w:val="24"/>
        </w:rPr>
        <w:t xml:space="preserve">. Practically, this study provides strategic insights for platforms and sportswear brands to optimize virtual try-on design, enhance user engagement, and improve sales conversion </w:t>
      </w:r>
      <w:r w:rsidR="000B5C14"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{"citationID":"anoke0cj3d","properties":{"formattedCitation":"(Imran et al., 2023)","plainCitation":"(Imran et al., 2023)","noteIndex":0},"citationItems":[{"id":2679,"uris":["http://zotero.org/users/14361536/items/9M6EZCJA"],"itemData":{"id":2679,"type":"article-journal","container-title":"International Journal of Science and Research (IJSR)","DOI":"10.21275/SR231003234825","ISSN":"23197064","issue":"10","journalAbbreviation":"IJSR","page":"412-416","source":"DOI.org (Crossref)","title":"Advanced Virtual Fitting Rooms: A Review of Underlying Artificial Intelligence Technologies and Augmented Reality","title-short":"Advanced Virtual Fitting Rooms","volume":"12","author":[{"family":"Imran","given":"Sheik"},{"family":"C","given":"Rekha"},{"family":"C R","given":"Reshma"}],"issued":{"date-parts":[["2023",10,5]]}}}],"schema":"https://github.com/citation-style-language/schema/raw/master/csl-citation.json"} </w:instrText>
      </w:r>
      <w:r w:rsidR="000B5C14" w:rsidRPr="006D251E">
        <w:rPr>
          <w:rFonts w:ascii="Times New Roman" w:hAnsi="Times New Roman" w:cs="Times New Roman"/>
          <w:sz w:val="24"/>
        </w:rPr>
        <w:fldChar w:fldCharType="separate"/>
      </w:r>
      <w:r w:rsidR="00964CE2" w:rsidRPr="006D251E">
        <w:rPr>
          <w:rFonts w:ascii="Times New Roman" w:hAnsi="Times New Roman" w:cs="Times New Roman"/>
          <w:kern w:val="0"/>
          <w:sz w:val="24"/>
        </w:rPr>
        <w:t>(Imran et al., 2023)</w:t>
      </w:r>
      <w:r w:rsidR="000B5C14" w:rsidRPr="006D251E">
        <w:rPr>
          <w:rFonts w:ascii="Times New Roman" w:hAnsi="Times New Roman" w:cs="Times New Roman"/>
          <w:sz w:val="24"/>
        </w:rPr>
        <w:fldChar w:fldCharType="end"/>
      </w:r>
      <w:r w:rsidR="000B5C14" w:rsidRPr="006D251E">
        <w:rPr>
          <w:rFonts w:ascii="Times New Roman" w:hAnsi="Times New Roman" w:cs="Times New Roman" w:hint="eastAsia"/>
          <w:sz w:val="24"/>
        </w:rPr>
        <w:t>.</w:t>
      </w:r>
    </w:p>
    <w:p w14:paraId="2B9CFEB9" w14:textId="77777777" w:rsidR="00CF761F" w:rsidRPr="006D251E" w:rsidRDefault="00CF761F" w:rsidP="00752FD7">
      <w:pPr>
        <w:widowControl/>
        <w:spacing w:after="0" w:line="240" w:lineRule="auto"/>
        <w:ind w:firstLine="720"/>
        <w:jc w:val="both"/>
        <w:rPr>
          <w:rFonts w:ascii="Times New Roman" w:hAnsi="Times New Roman" w:cs="Times New Roman"/>
          <w:sz w:val="24"/>
        </w:rPr>
      </w:pPr>
    </w:p>
    <w:p w14:paraId="6DB37CF6" w14:textId="6E42B5EE" w:rsidR="009454B4" w:rsidRDefault="009454B4" w:rsidP="00752FD7">
      <w:pPr>
        <w:pStyle w:val="NormalWeb"/>
        <w:spacing w:before="0" w:beforeAutospacing="0" w:after="0" w:afterAutospacing="0"/>
        <w:jc w:val="both"/>
        <w:rPr>
          <w:rStyle w:val="Strong"/>
          <w:rFonts w:ascii="Times New Roman" w:hAnsi="Times New Roman" w:cs="Times New Roman"/>
        </w:rPr>
      </w:pPr>
      <w:r w:rsidRPr="006D251E">
        <w:rPr>
          <w:rStyle w:val="Strong"/>
          <w:rFonts w:ascii="Times New Roman" w:hAnsi="Times New Roman" w:cs="Times New Roman"/>
        </w:rPr>
        <w:t>Literature Review</w:t>
      </w:r>
    </w:p>
    <w:p w14:paraId="2C3A2364" w14:textId="77777777" w:rsidR="001C1BBE" w:rsidRPr="006D251E" w:rsidRDefault="001C1BBE" w:rsidP="00752FD7">
      <w:pPr>
        <w:pStyle w:val="NormalWeb"/>
        <w:spacing w:before="0" w:beforeAutospacing="0" w:after="0" w:afterAutospacing="0"/>
        <w:jc w:val="both"/>
        <w:rPr>
          <w:rFonts w:ascii="Times New Roman" w:hAnsi="Times New Roman" w:cs="Times New Roman"/>
        </w:rPr>
      </w:pPr>
    </w:p>
    <w:p w14:paraId="19CDD0B2" w14:textId="32847C59" w:rsidR="009454B4" w:rsidRPr="006D251E" w:rsidRDefault="009454B4" w:rsidP="00752FD7">
      <w:pPr>
        <w:spacing w:after="0" w:line="240" w:lineRule="auto"/>
        <w:jc w:val="both"/>
        <w:rPr>
          <w:rFonts w:ascii="Times New Roman" w:eastAsia="SimSun" w:hAnsi="Times New Roman" w:cs="Times New Roman"/>
          <w:b/>
          <w:bCs/>
          <w:sz w:val="24"/>
        </w:rPr>
      </w:pPr>
      <w:r w:rsidRPr="006D251E">
        <w:rPr>
          <w:rFonts w:ascii="Times New Roman" w:eastAsia="SimSun" w:hAnsi="Times New Roman" w:cs="Times New Roman"/>
          <w:b/>
          <w:bCs/>
          <w:sz w:val="24"/>
        </w:rPr>
        <w:t>Perceived AI Authenticity (S) and SOR</w:t>
      </w:r>
    </w:p>
    <w:p w14:paraId="07CC02BA" w14:textId="4B4E6D70"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AI-generated visual content and virtual try-on are becoming key stimuli (S) in e-commerce, reshaping the online shopping experience through visual realism, interactivity, and personalization </w:t>
      </w:r>
      <w:r w:rsidR="0050059C" w:rsidRPr="006D251E">
        <w:rPr>
          <w:rFonts w:ascii="Times New Roman" w:eastAsia="SimSun" w:hAnsi="Times New Roman" w:cs="Times New Roman"/>
          <w:sz w:val="24"/>
        </w:rPr>
        <w:fldChar w:fldCharType="begin"/>
      </w:r>
      <w:r w:rsidR="00A9633D">
        <w:rPr>
          <w:rFonts w:ascii="Times New Roman" w:eastAsia="SimSun" w:hAnsi="Times New Roman" w:cs="Times New Roman"/>
          <w:sz w:val="24"/>
        </w:rPr>
        <w:instrText xml:space="preserve"> ADDIN ZOTERO_ITEM CSL_CITATION {"citationID":"a18peega7ga","properties":{"formattedCitation":"(Y. Gao &amp; Liang, 2025)","plainCitation":"(Y. Gao &amp; Liang, 2025)","noteIndex":0},"citationItems":[{"id":2667,"uris":["http://zotero.org/users/14361536/items/LZR3YWDJ"],"itemData":{"id":2667,"type":"article-journal","abstract":"Within the global wave of manufacturing intelligence, AI technologies are revolutionizing industrial frameworks through deep integration. As a resource-intensive sector, fashion has become a pivotal arena for assessing AI’s role in sustainable development. China, the world’s largest apparel producer, faces unique AI integration challenges, highlighting the intersection of innovation and sustainability. To further explore the impact of AI-powered try-on technology on the impulsive buying intentions of young Chinese consumers, this research utilizes a modified version of the stimulus–organism–response (SOR) model. From the lens of online shopping, the research investigates how key features of AI-powered try-on technology, such as visual vividness, interactive control, personalized configuration, and ease of use, affect impulsive buying intentions. Additionally, the study examines the mediating roles of perceived utilitarian value, perceived hedonic value, and perceived immersion, alongside the moderating role of brand trust. A structured online survey was conducted with 366 participants, and the data were analyzed using the partial least squares (PLS) method. The findings reveal that the four core attributes of AI-powered try-on technology have a positive effect on impulsive buying intentions. Furthermore, the mediating roles of perceived utilitarian value, perceived hedonic value, and perceived immersion, along with the moderating influence of brand trust, were substantiated. In the realm of online apparel shopping, AI-powered try-on technology effectively stimulates impulsive buying behavior and drives online purchases. These results offer valuable theoretical insights for enhancing AI-powered try-on applications, while also providing strategic guidance for fashion brands and e-commerce platforms in developing AI-driven sustainable marketing approaches.","call-number":"3","container-title":"Sustainability","DOI":"10.3390/su17072789","ISSN":</w:instrText>
      </w:r>
      <w:r w:rsidR="00A9633D">
        <w:rPr>
          <w:rFonts w:ascii="Times New Roman" w:eastAsia="SimSun" w:hAnsi="Times New Roman" w:cs="Times New Roman" w:hint="eastAsia"/>
          <w:sz w:val="24"/>
        </w:rPr>
        <w:instrText>"2071-1050","issue":"7","journalAbbreviation":"Sustainability","language":"en","note":"JCR</w:instrText>
      </w:r>
      <w:r w:rsidR="00A9633D">
        <w:rPr>
          <w:rFonts w:ascii="Times New Roman" w:eastAsia="SimSun" w:hAnsi="Times New Roman" w:cs="Times New Roman" w:hint="eastAsia"/>
          <w:sz w:val="24"/>
        </w:rPr>
        <w:instrText>分区</w:instrText>
      </w:r>
      <w:r w:rsidR="00A9633D">
        <w:rPr>
          <w:rFonts w:ascii="Times New Roman" w:eastAsia="SimSun" w:hAnsi="Times New Roman" w:cs="Times New Roman" w:hint="eastAsia"/>
          <w:sz w:val="24"/>
        </w:rPr>
        <w:instrText>: Q2\n</w:instrText>
      </w:r>
      <w:r w:rsidR="00A9633D">
        <w:rPr>
          <w:rFonts w:ascii="Times New Roman" w:eastAsia="SimSun" w:hAnsi="Times New Roman" w:cs="Times New Roman" w:hint="eastAsia"/>
          <w:sz w:val="24"/>
        </w:rPr>
        <w:instrText>中科院分区升级版</w:instrText>
      </w:r>
      <w:r w:rsidR="00A9633D">
        <w:rPr>
          <w:rFonts w:ascii="Times New Roman" w:eastAsia="SimSun" w:hAnsi="Times New Roman" w:cs="Times New Roman" w:hint="eastAsia"/>
          <w:sz w:val="24"/>
        </w:rPr>
        <w:instrText xml:space="preserve">: </w:instrText>
      </w:r>
      <w:r w:rsidR="00A9633D">
        <w:rPr>
          <w:rFonts w:ascii="Times New Roman" w:eastAsia="SimSun" w:hAnsi="Times New Roman" w:cs="Times New Roman" w:hint="eastAsia"/>
          <w:sz w:val="24"/>
        </w:rPr>
        <w:instrText>环境科学与生态学</w:instrText>
      </w:r>
      <w:r w:rsidR="00A9633D">
        <w:rPr>
          <w:rFonts w:ascii="Times New Roman" w:eastAsia="SimSun" w:hAnsi="Times New Roman" w:cs="Times New Roman" w:hint="eastAsia"/>
          <w:sz w:val="24"/>
        </w:rPr>
        <w:instrText>3</w:instrText>
      </w:r>
      <w:r w:rsidR="00A9633D">
        <w:rPr>
          <w:rFonts w:ascii="Times New Roman" w:eastAsia="SimSun" w:hAnsi="Times New Roman" w:cs="Times New Roman" w:hint="eastAsia"/>
          <w:sz w:val="24"/>
        </w:rPr>
        <w:instrText>区</w:instrText>
      </w:r>
      <w:r w:rsidR="00A9633D">
        <w:rPr>
          <w:rFonts w:ascii="Times New Roman" w:eastAsia="SimSun" w:hAnsi="Times New Roman" w:cs="Times New Roman" w:hint="eastAsia"/>
          <w:sz w:val="24"/>
        </w:rPr>
        <w:instrText>\n</w:instrText>
      </w:r>
      <w:r w:rsidR="00A9633D">
        <w:rPr>
          <w:rFonts w:ascii="Times New Roman" w:eastAsia="SimSun" w:hAnsi="Times New Roman" w:cs="Times New Roman" w:hint="eastAsia"/>
          <w:sz w:val="24"/>
        </w:rPr>
        <w:instrText>影响因子</w:instrText>
      </w:r>
      <w:r w:rsidR="00A9633D">
        <w:rPr>
          <w:rFonts w:ascii="Times New Roman" w:eastAsia="SimSun" w:hAnsi="Times New Roman" w:cs="Times New Roman" w:hint="eastAsia"/>
          <w:sz w:val="24"/>
        </w:rPr>
        <w:instrText>: 3.3\n5</w:instrText>
      </w:r>
      <w:r w:rsidR="00A9633D">
        <w:rPr>
          <w:rFonts w:ascii="Times New Roman" w:eastAsia="SimSun" w:hAnsi="Times New Roman" w:cs="Times New Roman" w:hint="eastAsia"/>
          <w:sz w:val="24"/>
        </w:rPr>
        <w:instrText>年影响因子</w:instrText>
      </w:r>
      <w:r w:rsidR="00A9633D">
        <w:rPr>
          <w:rFonts w:ascii="Times New Roman" w:eastAsia="SimSun" w:hAnsi="Times New Roman" w:cs="Times New Roman" w:hint="eastAsia"/>
          <w:sz w:val="24"/>
        </w:rPr>
        <w:instrText>: 3.6","page":"2789","source":"3.9","title":"The Impact of AI-Powered Try-On Technology on Online Consumers</w:instrText>
      </w:r>
      <w:r w:rsidR="00A9633D">
        <w:rPr>
          <w:rFonts w:ascii="Times New Roman" w:eastAsia="SimSun" w:hAnsi="Times New Roman" w:cs="Times New Roman" w:hint="eastAsia"/>
          <w:sz w:val="24"/>
        </w:rPr>
        <w:instrText>’</w:instrText>
      </w:r>
      <w:r w:rsidR="00A9633D">
        <w:rPr>
          <w:rFonts w:ascii="Times New Roman" w:eastAsia="SimSun" w:hAnsi="Times New Roman" w:cs="Times New Roman" w:hint="eastAsia"/>
          <w:sz w:val="24"/>
        </w:rPr>
        <w:instrText xml:space="preserve"> Impulsive</w:instrText>
      </w:r>
      <w:r w:rsidR="00A9633D">
        <w:rPr>
          <w:rFonts w:ascii="Times New Roman" w:eastAsia="SimSun" w:hAnsi="Times New Roman" w:cs="Times New Roman"/>
          <w:sz w:val="24"/>
        </w:rPr>
        <w:instrText xml:space="preserve"> Buying Intention: The Moderating Role of Brand Trust","title-short":"The Impact of AI-Powered Try-On Technology on Online Consumers’ Impulsive Buying Intention","volume":"17","author":[{"family":"Gao","given":"Yanlei"},{"family":"Liang","given":"Jingwen"}],"issued":{"date-parts":[["2025",3,21]]}}}],"schema":"https://github.com/citation-style-language/schema/raw/master/csl-citation.json"} </w:instrText>
      </w:r>
      <w:r w:rsidR="0050059C" w:rsidRPr="006D251E">
        <w:rPr>
          <w:rFonts w:ascii="Times New Roman" w:eastAsia="SimSun" w:hAnsi="Times New Roman" w:cs="Times New Roman"/>
          <w:sz w:val="24"/>
        </w:rPr>
        <w:fldChar w:fldCharType="separate"/>
      </w:r>
      <w:r w:rsidR="00A9633D" w:rsidRPr="00A9633D">
        <w:rPr>
          <w:rFonts w:ascii="Times New Roman" w:hAnsi="Times New Roman" w:cs="Times New Roman" w:hint="eastAsia"/>
          <w:sz w:val="24"/>
        </w:rPr>
        <w:t>(Y. Gao &amp; Liang, 2025)</w:t>
      </w:r>
      <w:r w:rsidR="0050059C"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Research shows that the high visual vividness and </w:t>
      </w:r>
      <w:proofErr w:type="spellStart"/>
      <w:r w:rsidRPr="006D251E">
        <w:rPr>
          <w:rFonts w:ascii="Times New Roman" w:eastAsia="SimSun" w:hAnsi="Times New Roman" w:cs="Times New Roman"/>
          <w:sz w:val="24"/>
        </w:rPr>
        <w:t>immersiveness</w:t>
      </w:r>
      <w:proofErr w:type="spellEnd"/>
      <w:r w:rsidRPr="006D251E">
        <w:rPr>
          <w:rFonts w:ascii="Times New Roman" w:eastAsia="SimSun" w:hAnsi="Times New Roman" w:cs="Times New Roman"/>
          <w:sz w:val="24"/>
        </w:rPr>
        <w:t xml:space="preserve"> of AI try-on can reduce psychological distance, enhance product imagination and perceived value, thereby increasing impulse purchase or adoption intention </w:t>
      </w:r>
      <w:r w:rsidR="00621ED5"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{"citationID":"a16q4i1hied","properties":{"formattedCitation":"(Shi et al., 2025; Yin &amp; Qiu, 2021)","plainCitation":"(Shi et al., 2025; Yin &amp; Qiu, 2021)","noteIndex":0},"citationItems":[{"id":2691,"uris":["http://zotero.org/users/14361536/items/N47UL4H4"],"itemData":{"id":2691,"type":"article-journal","call-number":"3","container-title":"Scientific Reports","DOI":"10.1038/s41598-025-01258-x","ISSN":"2045-2322","issue":"1","journalAbbreviation":"Sci Rep","language":"en","not</w:instrText>
      </w:r>
      <w:r w:rsidR="00964CE2" w:rsidRPr="006D251E">
        <w:rPr>
          <w:rFonts w:ascii="Times New Roman" w:eastAsia="SimSun" w:hAnsi="Times New Roman" w:cs="Times New Roman" w:hint="eastAsia"/>
          <w:sz w:val="24"/>
        </w:rPr>
        <w:instrTex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Q1\n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综合性期刊</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3.9\n5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4.3","page":"17400","source":"4.6","title":"Research on driving factors of consumer purchase intention of artificial intelligence creative products based on user behavior","volume":"15","author":[{"fami</w:instrText>
      </w:r>
      <w:r w:rsidR="00964CE2" w:rsidRPr="006D251E">
        <w:rPr>
          <w:rFonts w:ascii="Times New Roman" w:eastAsia="SimSun" w:hAnsi="Times New Roman" w:cs="Times New Roman"/>
          <w:sz w:val="24"/>
        </w:rPr>
        <w:instrText>ly":"Shi","given":"Weiling"},{"family":"Li","given":"Li"},{"family":"Zhang","given":"Zhixin"},{"family":"Li","given":"Maoguo"},{"family":"Li","given":"Junjie"}],"issued":{"date-parts":[["2025",5,19]]}}},{"id":2682,"uris":["http://zotero.org/users/14361536/items/Q6YTXH73"],"itemData":{"id":2682,"type":"article-journal","abstract":"(1) Background: AI technology has been deeply applied to online shopping platforms to provide more accurate and personalized services for consumers. It is of great significance to study the different functional experiences of AI for consumers to improve the current application status of AI technology. (2) Method: Based on the “SOR” model, this study divides the AI technology experienced by the consumers of online shopping platforms into three dimensions: accuracy, insight, and interaction experience. The perceived value is taken as the mediating variable from the prospect of perceived utility value and perceived hedonic value. This article uses empirical research methods to analyze the effect of the three dimensions of online shopping AI experience to research the internal influence mechanism of consumers’ purchase intention. (3) Results: 1. The accuracy, insight, and interaction experience of AI marketing technology each have a significant positive impact on consumers’ perceived utility value and hedonic value; 2. Both the perceived utility value and perceived hedonic value obtained by an AI technology experience can promote the formation of consumers’ purchase intention; 3. The perceived hedonic value was better than perceived utility value at promoting the consumers’ purchase intention.","call-number":"3","container-title":"Sustainability","DOI":"10.3390/su13105671","ISSN":"2071-1050","issue":"10","journalAbbreviation":"Sustai</w:instrText>
      </w:r>
      <w:r w:rsidR="00964CE2" w:rsidRPr="006D251E">
        <w:rPr>
          <w:rFonts w:ascii="Times New Roman" w:eastAsia="SimSun" w:hAnsi="Times New Roman" w:cs="Times New Roman" w:hint="eastAsia"/>
          <w:sz w:val="24"/>
        </w:rPr>
        <w:instrText>nability","language":"en","note":"JCR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Q2\n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xml:space="preserve">: 3.6","page":"5671","source":"3.9","title":"AI Technology and Online Purchase Intention: Structural Equation Model Based on Perceived Value","title-short":"AI Technology </w:instrText>
      </w:r>
      <w:r w:rsidR="00964CE2" w:rsidRPr="006D251E">
        <w:rPr>
          <w:rFonts w:ascii="Times New Roman" w:eastAsia="SimSun" w:hAnsi="Times New Roman" w:cs="Times New Roman"/>
          <w:sz w:val="24"/>
        </w:rPr>
        <w:instrText xml:space="preserve">and Online Purchase Intention","volume":"13","author":[{"family":"Yin","given":"Jiwang"},{"family":"Qiu","given":"Xiaodong"}],"issued":{"date-parts":[["2021",5,18]]}}}],"schema":"https://github.com/citation-style-language/schema/raw/master/csl-citation.json"} </w:instrText>
      </w:r>
      <w:r w:rsidR="00621ED5"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(Shi et al., 2025; Yin &amp; Qiu, 2021)</w:t>
      </w:r>
      <w:r w:rsidR="00621ED5" w:rsidRPr="006D251E">
        <w:rPr>
          <w:rFonts w:ascii="Times New Roman" w:eastAsia="SimSun" w:hAnsi="Times New Roman" w:cs="Times New Roman"/>
          <w:sz w:val="24"/>
        </w:rPr>
        <w:fldChar w:fldCharType="end"/>
      </w:r>
    </w:p>
    <w:p w14:paraId="389146AE" w14:textId="48C8028A" w:rsidR="009454B4"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Sportswear is often seen as a highly involved, identity-relevant, and self-expressive product, where brand and appearance influence purchase intentions through </w:t>
      </w:r>
      <w:r w:rsidR="00BC518B" w:rsidRPr="006D251E">
        <w:rPr>
          <w:rFonts w:ascii="Times New Roman" w:hAnsi="Times New Roman" w:cs="Times New Roman"/>
        </w:rPr>
        <w:t>self-congruence</w:t>
      </w:r>
      <w:r w:rsidRPr="006D251E">
        <w:rPr>
          <w:rFonts w:ascii="Times New Roman" w:eastAsia="SimSun" w:hAnsi="Times New Roman" w:cs="Times New Roman"/>
          <w:sz w:val="24"/>
        </w:rPr>
        <w:t xml:space="preserve"> </w:t>
      </w:r>
      <w:r w:rsidR="00F6105A"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{"citationID":"a1g9l15n824","properties":{"formattedCitation":"(Chen et al., 2021)","plainCitation":"(Chen et al., 2021)","noteIndex":0},"citationItems":[{"id":2692,"uris":["http://zotero.org/users/14361536/items/XVVF8QPI"],"itemData":{"id":2692,"type":"article-journal","abstract":"Brand image has been a crucial clue to making subjective judgment for consumers to determine the brand, which is critical to making a purchase decision. The influence mechanism from apparel brand images on consumers’ purchase intention was explored for theoretical and positive analysis based on the self-congruity theory. This research first constructed a hypothetical model of apparel brand images influencing consumers’ purchase intention with self-congruity and perceived quality as mediators, in which a questionnaire was designed and conducted to test the theoretical model. The research shows that apparel brand image and perceived quality can significantly influence consumers’ purchase intention. The consumer purchase intention is directly related to clothing brand image provided self-consistency and perceived quality play an intermediary with the regulatory effect of self-motivation and brand familiarity. A positive attitude toward apparel brand image will stimulate consumers to build cognitive clues and associations between the consumers and the brand and strengthen cognitive consistency with the apparel brand’s spirit. The research results are beneficial to textile fashion and clothing enterpr</w:instrText>
      </w:r>
      <w:r w:rsidR="00964CE2" w:rsidRPr="006D251E">
        <w:rPr>
          <w:rFonts w:ascii="Times New Roman" w:eastAsia="SimSun" w:hAnsi="Times New Roman" w:cs="Times New Roman" w:hint="eastAsia"/>
          <w:sz w:val="24"/>
        </w:rPr>
        <w:instrText>ises to improve brand building and marketing.","call-number":"3","container-title":"Sustainability","DOI":"10.3390/su132212770","ISSN":"2071-1050","issue":"22","journalAbbreviation":"Sustainability","language":"en","note":"JCR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Q2\n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3.6","page":"12770","source":"3.9","title":"Relationship Analysis among Apparel Brand Image, Self-Congruity, and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Purchase Intention","volume":"13","author":[{"family":"Chen","given":"Lihong"},{"family":"Halepoto","given":"Ha</w:instrText>
      </w:r>
      <w:r w:rsidR="00964CE2" w:rsidRPr="006D251E">
        <w:rPr>
          <w:rFonts w:ascii="Times New Roman" w:eastAsia="SimSun" w:hAnsi="Times New Roman" w:cs="Times New Roman"/>
          <w:sz w:val="24"/>
        </w:rPr>
        <w:instrText xml:space="preserve">biba"},{"family":"Liu","given":"Chunhong"},{"family":"Kumari","given":"Naveeta"},{"family":"Yan","given":"Xinfeng"},{"family":"Du","given":"Qinying"},{"family":"Memon","given":"Hafeezullah"}],"issued":{"date-parts":[["2021",11,18]]}}}],"schema":"https://github.com/citation-style-language/schema/raw/master/csl-citation.json"} </w:instrText>
      </w:r>
      <w:r w:rsidR="00F6105A"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(Chen et al., 2021)</w:t>
      </w:r>
      <w:r w:rsidR="00F6105A"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In this category, the realism of visual presentation and accuracy in fitting the body/sports context are particularly crucial. Virtual sportswear try-on systems significantly enhance online decision-making confidence by highly replicating fabric texture and dynamic </w:t>
      </w:r>
      <w:r w:rsidRPr="006D251E">
        <w:rPr>
          <w:rFonts w:ascii="Times New Roman" w:eastAsia="SimSun" w:hAnsi="Times New Roman" w:cs="Times New Roman"/>
          <w:sz w:val="24"/>
        </w:rPr>
        <w:lastRenderedPageBreak/>
        <w:t xml:space="preserve">performance </w:t>
      </w:r>
      <w:r w:rsidR="00F978F7"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{"citationID":"a7eb22qccs","properties":{"formattedCitation":"(Gan, 2025)","plainCitation":"(Gan, 2025)","noteIndex":0},"citationItems":[{"id":2702,"uris":["http://zotero.org/users/14361536/items/CG664G4D"],"itemData":{"id":2702,"type":"article-journal","abstract":"Traditional e-commerce platforms have the problem that users cannot try on sports equipment in person, and it is difficult for consumers to perceive its size, comfort and dynamic performance before purchasing. This limitation leads to high return rates and difficult purchasing decisions. This paper introduces a virtual try-on solution with higher accuracy and more immersion. After using 3D scanning technology to obtain the user’s body data and combining it with SMPL (Skinned Multi-Person Linear Model) to generate the user’s body model, a posture optimization algorithm is used to adjust the dynamic posture of the user model and the PoseNet optimization model is used to adapt it to the user’s dynamic motion scenes. Next, Unity Physics is used to achieve the dynamic performance of sports equipment materials, high-definition texture mapping technology is used to reproduce the visual effects of equipment materials to ensure that the appearance is consistent with reality, and sports scenes are constructed to simulate the actual performance of equipment in different environments. Users can use motion capture devices to simulate running, jumping and other movements to feel the suitability of sports equipment. Then, based on the user’s body shape data and sports scene preferences, Deep Q-Learning is used to recommend sports equipment options suitable for the user. Finally, the system adjusts the virtual try-on experience in real time, showing a variety of combination effects, helping users quickly find their favorite products. Experiments show that the performance error between virtual equipment and real equipment is only 1.35%, the virtual try-on pass rate exceeds 90%, and the return rate is less than 10%, which verifies the feasibility of virtual reality technology in e-commerce and improves users’ online shopping experience.","container-title":"Molecular &amp; Cellular Biomechanics","DOI":"10.62617/mcb997","ISSN":"1556-5300, 1556-5297","issue":"2","journalAbbreviation":"mcb","license":"https://creativecommons.org/licenses/by/4.0/","page":"997","source":"DOI.org (Crossref)","title":"Application of virtual reality in e-commerce: Taking the experience of trying on sports equipment as an example","title-short":"Application of virtual reality in e-commerce","volume":"22","author":[{"family":"Gan","given":"Lin"}],"issued":{"date-parts":[["2025",1,17]]}}}],"schema":"https://github.com/citation-style-language/schema/raw/master/csl-citation.json"} </w:instrText>
      </w:r>
      <w:r w:rsidR="00F978F7"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(Gan, 2025)</w:t>
      </w:r>
      <w:r w:rsidR="00F978F7"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Meanwhile, generative AI images in advertising bring creativity and personalization, but also raise concerns about "authenticity" and trust </w:t>
      </w:r>
      <w:r w:rsidR="002A1138"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{"citationID":"a2136eolsh1","properties":{"formattedCitation":"(Bui et al., 2024; Lee &amp; Kim, 2024)","plainCitation":"(Bui et al., 2024; Lee &amp; Kim, 2024)","noteIndex":0},"citationItems":[{"id":2660,"uris":["http://zotero.org/users/14361536/items/XHDSUAH4"],"itemData":{"id":2660,"type":"article-journal","abstract":"Artificial intelligence (AI) can generate high-quality destination images to attract prospective visitors. The perceived authenticity of these images can determine the extent to which tourists will patronize a destination. This study proposes the concept of AI-thenticity defined indexically as the originality of artificial intelligencegenerated content and iconically as how accurately and faithfully artificial intelligence-generated content reproduces the original. Experimental research design is employed to explore the relationships between AI- versus human-made (labelled and non-labelled) destination photos, perceived authenticity, trust, congruence, and patronage intentions. The results show that perceived authenticity of AI-generated images positively influences trust, and patronage intentions. Notably, congruence between AI-generated images and tourists mediates the relationship between AI-thenticity and patronage intentions. Although perceived authenticity is more pronounced for human-generated images, perceived authenticity of AI-generated content is significant, especially if it is non-labelled. Theoretically, the study demonstrates how AI-thenticity can aid in understanding the concept of authenticity in a rapidly digitizing world. Practically, the study shows the potential of AI for destination management and marketing.","container-title":"Journal of Destination Marketing &amp; Management","DOI":"10.1016/j.jdmm.2024.100956","ISSN":"2212571X","journalAbbreviation":"Journal of Destination Marketing &amp; Management","language":"en","page":"100956","source":"8.4","title":"AI-thenticity: Exploring the effect of perceived authenticity of AI-generated visual content on tourist patronage intentions","title-short":"AI-thenticity","volume":"34","author":[{"family":"Bui","given":"Hien Thu"},{"family":"Filimonau","given":"Viachaslau"},{"family":"Sezerel","given":"Hakan"}],"issued":{"date-parts":[["2024",12]]}}},{"id":2685,"uris":["http://zotero.org/users/14361536/items/8NJBR5JP"],"itemData":{"id":2685,"type":"article-journal","container-title":"Journal of Retailing and Consumer Services","DOI":"10.1016/j.jretconser.2023.103690","ISSN":"09696989","journalAbbreviation":"Journ</w:instrText>
      </w:r>
      <w:r w:rsidR="00964CE2" w:rsidRPr="006D251E">
        <w:rPr>
          <w:rFonts w:ascii="Times New Roman" w:eastAsia="SimSun" w:hAnsi="Times New Roman" w:cs="Times New Roman" w:hint="eastAsia"/>
          <w:sz w:val="24"/>
        </w:rPr>
        <w:instrText>al of Retailing and Consumer Services","language":"en","note":"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1</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13.1\n5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12.8\n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B","page":"103690","source":"10.4","title":"Human vs. AI: The battle for authenticity in fashion design and consumer response","title-short":"</w:instrText>
      </w:r>
      <w:r w:rsidR="00964CE2" w:rsidRPr="006D251E">
        <w:rPr>
          <w:rFonts w:ascii="Times New Roman" w:eastAsia="SimSun" w:hAnsi="Times New Roman" w:cs="Times New Roman"/>
          <w:sz w:val="24"/>
        </w:rPr>
        <w:instrText xml:space="preserve">Human vs. AI","volume":"77","author":[{"family":"Lee","given":"Garim"},{"family":"Kim","given":"Hye-Young"}],"issued":{"date-parts":[["2024",3]]}}}],"schema":"https://github.com/citation-style-language/schema/raw/master/csl-citation.json"} </w:instrText>
      </w:r>
      <w:r w:rsidR="002A1138"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(Bui et al., 2024; Lee &amp; Kim, 2024)</w:t>
      </w:r>
      <w:r w:rsidR="002A1138" w:rsidRPr="006D251E">
        <w:rPr>
          <w:rFonts w:ascii="Times New Roman" w:eastAsia="SimSun" w:hAnsi="Times New Roman" w:cs="Times New Roman"/>
          <w:sz w:val="24"/>
        </w:rPr>
        <w:fldChar w:fldCharType="end"/>
      </w:r>
      <w:r w:rsidR="002A1138" w:rsidRPr="006D251E">
        <w:rPr>
          <w:rFonts w:ascii="Times New Roman" w:eastAsia="SimSun" w:hAnsi="Times New Roman" w:cs="Times New Roman" w:hint="eastAsia"/>
          <w:sz w:val="24"/>
        </w:rPr>
        <w:t>.</w:t>
      </w:r>
      <w:r w:rsidR="002E400E" w:rsidRPr="002E400E">
        <w:rPr>
          <w:rFonts w:hint="eastAsia"/>
        </w:rPr>
        <w:t xml:space="preserve"> </w:t>
      </w:r>
      <w:r w:rsidR="00CA3FCB" w:rsidRPr="00CA3FCB">
        <w:rPr>
          <w:rFonts w:ascii="Times New Roman" w:eastAsia="SimSun" w:hAnsi="Times New Roman" w:cs="Times New Roman" w:hint="eastAsia"/>
          <w:sz w:val="24"/>
        </w:rPr>
        <w:t>Instead of focusing on technology utility, perceived AI authenticity functions as a self-representation cue, guiding consumers</w:t>
      </w:r>
      <w:r w:rsidR="00CA3FCB" w:rsidRPr="00CA3FCB">
        <w:rPr>
          <w:rFonts w:ascii="Times New Roman" w:eastAsia="SimSun" w:hAnsi="Times New Roman" w:cs="Times New Roman" w:hint="eastAsia"/>
          <w:sz w:val="24"/>
        </w:rPr>
        <w:t>’</w:t>
      </w:r>
      <w:r w:rsidR="00CA3FCB" w:rsidRPr="00CA3FCB">
        <w:rPr>
          <w:rFonts w:ascii="Times New Roman" w:eastAsia="SimSun" w:hAnsi="Times New Roman" w:cs="Times New Roman" w:hint="eastAsia"/>
          <w:sz w:val="24"/>
        </w:rPr>
        <w:t xml:space="preserve"> digital identity consumption by enabling self-image projection and identity experimentation.</w:t>
      </w:r>
      <w:r w:rsidR="002E400E" w:rsidRPr="002E400E">
        <w:rPr>
          <w:rFonts w:ascii="Times New Roman" w:eastAsia="SimSun" w:hAnsi="Times New Roman" w:cs="Times New Roman" w:hint="eastAsia"/>
          <w:sz w:val="24"/>
        </w:rPr>
        <w:t xml:space="preserve"> In identity-relevant categories such as sportswear, authenticity may function as a self-representation cue that facilitates self-image matching.</w:t>
      </w:r>
    </w:p>
    <w:p w14:paraId="460B5CA9" w14:textId="7840660E" w:rsidR="00821D80" w:rsidRPr="006D251E" w:rsidRDefault="00821D80" w:rsidP="00752FD7">
      <w:pPr>
        <w:spacing w:after="0" w:line="240" w:lineRule="auto"/>
        <w:ind w:firstLine="720"/>
        <w:jc w:val="both"/>
        <w:rPr>
          <w:rFonts w:ascii="Times New Roman" w:eastAsia="SimSun" w:hAnsi="Times New Roman" w:cs="Times New Roman"/>
          <w:sz w:val="24"/>
        </w:rPr>
      </w:pPr>
      <w:r w:rsidRPr="00821D80">
        <w:rPr>
          <w:rFonts w:ascii="Times New Roman" w:eastAsia="SimSun" w:hAnsi="Times New Roman" w:cs="Times New Roman" w:hint="eastAsia"/>
          <w:sz w:val="24"/>
        </w:rPr>
        <w:t>From a psychological perspective, perceived authenticity does not influence self-congruence automatically; rather, it operates through consumers</w:t>
      </w:r>
      <w:r w:rsidR="00E8614A">
        <w:rPr>
          <w:rFonts w:ascii="Times New Roman" w:eastAsia="SimSun" w:hAnsi="Times New Roman" w:cs="Times New Roman"/>
          <w:sz w:val="24"/>
        </w:rPr>
        <w:t>’</w:t>
      </w:r>
      <w:r w:rsidRPr="00821D80">
        <w:rPr>
          <w:rFonts w:ascii="Times New Roman" w:eastAsia="SimSun" w:hAnsi="Times New Roman" w:cs="Times New Roman" w:hint="eastAsia"/>
          <w:sz w:val="24"/>
        </w:rPr>
        <w:t xml:space="preserve"> mental simulation processes. Mental imagery research suggests that consumers often construct multisensory simulations when processing product-r</w:t>
      </w:r>
      <w:r w:rsidRPr="0074352A">
        <w:rPr>
          <w:rFonts w:ascii="Times New Roman" w:eastAsia="SimSun" w:hAnsi="Times New Roman" w:cs="Times New Roman" w:hint="eastAsia"/>
          <w:sz w:val="24"/>
        </w:rPr>
        <w:t xml:space="preserve">elated information, which enables them to mentally experience consumption scenarios before actual purchase decisions </w:t>
      </w:r>
      <w:r w:rsidR="009C7491" w:rsidRPr="0074352A">
        <w:rPr>
          <w:rFonts w:ascii="Times New Roman" w:eastAsia="SimSun" w:hAnsi="Times New Roman" w:cs="Times New Roman"/>
          <w:sz w:val="24"/>
        </w:rPr>
        <w:fldChar w:fldCharType="begin"/>
      </w:r>
      <w:r w:rsidR="00A9633D">
        <w:rPr>
          <w:rFonts w:ascii="Times New Roman" w:eastAsia="SimSun" w:hAnsi="Times New Roman" w:cs="Times New Roman"/>
          <w:sz w:val="24"/>
        </w:rPr>
        <w:instrText xml:space="preserve"> ADDIN ZOTERO_ITEM CSL_CITATION {"citationID":"aq5smqnspi","properties":{"formattedCitation":"(MacInnis &amp; Price, 1987)","plainCitation":"(MacInnis &amp; Price, 1987)","noteIndex":0},"citationItems":[{"id":2713,"uris":["http://zotero.org/users/14361536/items/C</w:instrText>
      </w:r>
      <w:r w:rsidR="00A9633D">
        <w:rPr>
          <w:rFonts w:ascii="Times New Roman" w:eastAsia="SimSun" w:hAnsi="Times New Roman" w:cs="Times New Roman" w:hint="eastAsia"/>
          <w:sz w:val="24"/>
        </w:rPr>
        <w:instrText>G5PGXCE"],"itemData":{"id":2713,"type":"article-journal","container-title":"Journal of Consumer Research","DOI":"10.1086/209082","ISSN":"0093-5301, 1537-5277","issue":"4","journalAbbreviation":"J CONSUM RES","language":"en","note":"</w:instrText>
      </w:r>
      <w:r w:rsidR="00A9633D">
        <w:rPr>
          <w:rFonts w:ascii="Times New Roman" w:eastAsia="SimSun" w:hAnsi="Times New Roman" w:cs="Times New Roman" w:hint="eastAsia"/>
          <w:sz w:val="24"/>
        </w:rPr>
        <w:instrText>中科院分区升级版</w:instrText>
      </w:r>
      <w:r w:rsidR="00A9633D">
        <w:rPr>
          <w:rFonts w:ascii="Times New Roman" w:eastAsia="SimSun" w:hAnsi="Times New Roman" w:cs="Times New Roman" w:hint="eastAsia"/>
          <w:sz w:val="24"/>
        </w:rPr>
        <w:instrText xml:space="preserve">: </w:instrText>
      </w:r>
      <w:r w:rsidR="00A9633D">
        <w:rPr>
          <w:rFonts w:ascii="Times New Roman" w:eastAsia="SimSun" w:hAnsi="Times New Roman" w:cs="Times New Roman" w:hint="eastAsia"/>
          <w:sz w:val="24"/>
        </w:rPr>
        <w:instrText>管理学</w:instrText>
      </w:r>
      <w:r w:rsidR="00A9633D">
        <w:rPr>
          <w:rFonts w:ascii="Times New Roman" w:eastAsia="SimSun" w:hAnsi="Times New Roman" w:cs="Times New Roman" w:hint="eastAsia"/>
          <w:sz w:val="24"/>
        </w:rPr>
        <w:instrText>2</w:instrText>
      </w:r>
      <w:r w:rsidR="00A9633D">
        <w:rPr>
          <w:rFonts w:ascii="Times New Roman" w:eastAsia="SimSun" w:hAnsi="Times New Roman" w:cs="Times New Roman" w:hint="eastAsia"/>
          <w:sz w:val="24"/>
        </w:rPr>
        <w:instrText>区</w:instrText>
      </w:r>
      <w:r w:rsidR="00A9633D">
        <w:rPr>
          <w:rFonts w:ascii="Times New Roman" w:eastAsia="SimSun" w:hAnsi="Times New Roman" w:cs="Times New Roman" w:hint="eastAsia"/>
          <w:sz w:val="24"/>
        </w:rPr>
        <w:instrText>\n</w:instrText>
      </w:r>
      <w:r w:rsidR="00A9633D">
        <w:rPr>
          <w:rFonts w:ascii="Times New Roman" w:eastAsia="SimSun" w:hAnsi="Times New Roman" w:cs="Times New Roman" w:hint="eastAsia"/>
          <w:sz w:val="24"/>
        </w:rPr>
        <w:instrText>影响因子</w:instrText>
      </w:r>
      <w:r w:rsidR="00A9633D">
        <w:rPr>
          <w:rFonts w:ascii="Times New Roman" w:eastAsia="SimSun" w:hAnsi="Times New Roman" w:cs="Times New Roman" w:hint="eastAsia"/>
          <w:sz w:val="24"/>
        </w:rPr>
        <w:instrText>: 6.4\n5</w:instrText>
      </w:r>
      <w:r w:rsidR="00A9633D">
        <w:rPr>
          <w:rFonts w:ascii="Times New Roman" w:eastAsia="SimSun" w:hAnsi="Times New Roman" w:cs="Times New Roman" w:hint="eastAsia"/>
          <w:sz w:val="24"/>
        </w:rPr>
        <w:instrText>年影响因子</w:instrText>
      </w:r>
      <w:r w:rsidR="00A9633D">
        <w:rPr>
          <w:rFonts w:ascii="Times New Roman" w:eastAsia="SimSun" w:hAnsi="Times New Roman" w:cs="Times New Roman" w:hint="eastAsia"/>
          <w:sz w:val="24"/>
        </w:rPr>
        <w:instrText>: 9.4\n</w:instrText>
      </w:r>
      <w:r w:rsidR="00A9633D">
        <w:rPr>
          <w:rFonts w:ascii="Times New Roman" w:eastAsia="SimSun" w:hAnsi="Times New Roman" w:cs="Times New Roman" w:hint="eastAsia"/>
          <w:sz w:val="24"/>
        </w:rPr>
        <w:instrText>南农高质量</w:instrText>
      </w:r>
      <w:r w:rsidR="00A9633D">
        <w:rPr>
          <w:rFonts w:ascii="Times New Roman" w:eastAsia="SimSun" w:hAnsi="Times New Roman" w:cs="Times New Roman" w:hint="eastAsia"/>
          <w:sz w:val="24"/>
        </w:rPr>
        <w:instrText>: A","page":"473","source":"7.2","title":"The Role of Imagery in Information Processing: Review and Extensions","title-short":"The Role of Imagery in Information Processing","volume":"13","author":[{"family":"MacInnis","given":"Debo</w:instrText>
      </w:r>
      <w:r w:rsidR="00A9633D">
        <w:rPr>
          <w:rFonts w:ascii="Times New Roman" w:eastAsia="SimSun" w:hAnsi="Times New Roman" w:cs="Times New Roman"/>
          <w:sz w:val="24"/>
        </w:rPr>
        <w:instrText xml:space="preserve">rah J."},{"family":"Price","given":"Linda L."}],"issued":{"date-parts":[["1987",3]]}}}],"schema":"https://github.com/citation-style-language/schema/raw/master/csl-citation.json"} </w:instrText>
      </w:r>
      <w:r w:rsidR="009C7491" w:rsidRPr="0074352A">
        <w:rPr>
          <w:rFonts w:ascii="Times New Roman" w:eastAsia="SimSun" w:hAnsi="Times New Roman" w:cs="Times New Roman"/>
          <w:sz w:val="24"/>
        </w:rPr>
        <w:fldChar w:fldCharType="separate"/>
      </w:r>
      <w:r w:rsidR="00A9633D" w:rsidRPr="00A9633D">
        <w:rPr>
          <w:rFonts w:ascii="Times New Roman" w:hAnsi="Times New Roman" w:cs="Times New Roman"/>
          <w:kern w:val="0"/>
          <w:sz w:val="24"/>
        </w:rPr>
        <w:t>(MacInnis &amp; Price, 1987)</w:t>
      </w:r>
      <w:r w:rsidR="009C7491" w:rsidRPr="0074352A">
        <w:rPr>
          <w:rFonts w:ascii="Times New Roman" w:eastAsia="SimSun" w:hAnsi="Times New Roman" w:cs="Times New Roman"/>
          <w:sz w:val="24"/>
        </w:rPr>
        <w:fldChar w:fldCharType="end"/>
      </w:r>
      <w:r w:rsidRPr="0074352A">
        <w:rPr>
          <w:rFonts w:ascii="Times New Roman" w:eastAsia="SimSun" w:hAnsi="Times New Roman" w:cs="Times New Roman" w:hint="eastAsia"/>
          <w:sz w:val="24"/>
        </w:rPr>
        <w:t xml:space="preserve">. When AI-generated try-on images are perceived as realistic and authentic, consumers are more likely to engage in mental simulation, </w:t>
      </w:r>
      <w:r w:rsidRPr="00821D80">
        <w:rPr>
          <w:rFonts w:ascii="Times New Roman" w:eastAsia="SimSun" w:hAnsi="Times New Roman" w:cs="Times New Roman" w:hint="eastAsia"/>
          <w:sz w:val="24"/>
        </w:rPr>
        <w:t xml:space="preserve">imagining themselves wearing the sports apparel in real-life situations. This imagined self-representation allows consumers to compare the </w:t>
      </w:r>
      <w:r w:rsidRPr="00835072">
        <w:rPr>
          <w:rFonts w:ascii="Times New Roman" w:eastAsia="SimSun" w:hAnsi="Times New Roman" w:cs="Times New Roman" w:hint="eastAsia"/>
          <w:sz w:val="24"/>
        </w:rPr>
        <w:t xml:space="preserve">presented image with their actual or ideal self, thereby strengthening perceptions of self-congruence </w:t>
      </w:r>
      <w:r w:rsidR="00835072" w:rsidRPr="00835072">
        <w:rPr>
          <w:rFonts w:ascii="Times New Roman" w:eastAsia="SimSun" w:hAnsi="Times New Roman" w:cs="Times New Roman"/>
          <w:sz w:val="24"/>
        </w:rPr>
        <w:fldChar w:fldCharType="begin"/>
      </w:r>
      <w:r w:rsidR="00A9633D">
        <w:rPr>
          <w:rFonts w:ascii="Times New Roman" w:eastAsia="SimSun" w:hAnsi="Times New Roman" w:cs="Times New Roman"/>
          <w:sz w:val="24"/>
        </w:rPr>
        <w:instrText xml:space="preserve"> ADDIN ZOTERO_ITEM CSL_CITATION {"citationID":"a2frac3cu1d","properties":{"formattedCitation":"(Sirgy, 1982)","plainCitation":"(Sirgy, 1982)","noteIndex":0},"citationItems":[{"id":2665,"uris":["http://zotero.org/users/14361536/items/EPRIY5N6"],"itemData":</w:instrText>
      </w:r>
      <w:r w:rsidR="00A9633D">
        <w:rPr>
          <w:rFonts w:ascii="Times New Roman" w:eastAsia="SimSun" w:hAnsi="Times New Roman" w:cs="Times New Roman" w:hint="eastAsia"/>
          <w:sz w:val="24"/>
        </w:rPr>
        <w:instrText>{"id":2665,"type":"article-journal","container-title":"Journal of Consumer Research","DOI":"10.1086/208924","ISSN":"0093-5301, 1537-5277","issue":"3","journalAbbreviation":"J CONSUM RES","language":"en","note":"</w:instrText>
      </w:r>
      <w:r w:rsidR="00A9633D">
        <w:rPr>
          <w:rFonts w:ascii="Times New Roman" w:eastAsia="SimSun" w:hAnsi="Times New Roman" w:cs="Times New Roman" w:hint="eastAsia"/>
          <w:sz w:val="24"/>
        </w:rPr>
        <w:instrText>中科院分区升级版</w:instrText>
      </w:r>
      <w:r w:rsidR="00A9633D">
        <w:rPr>
          <w:rFonts w:ascii="Times New Roman" w:eastAsia="SimSun" w:hAnsi="Times New Roman" w:cs="Times New Roman" w:hint="eastAsia"/>
          <w:sz w:val="24"/>
        </w:rPr>
        <w:instrText xml:space="preserve">: </w:instrText>
      </w:r>
      <w:r w:rsidR="00A9633D">
        <w:rPr>
          <w:rFonts w:ascii="Times New Roman" w:eastAsia="SimSun" w:hAnsi="Times New Roman" w:cs="Times New Roman" w:hint="eastAsia"/>
          <w:sz w:val="24"/>
        </w:rPr>
        <w:instrText>管理学</w:instrText>
      </w:r>
      <w:r w:rsidR="00A9633D">
        <w:rPr>
          <w:rFonts w:ascii="Times New Roman" w:eastAsia="SimSun" w:hAnsi="Times New Roman" w:cs="Times New Roman" w:hint="eastAsia"/>
          <w:sz w:val="24"/>
        </w:rPr>
        <w:instrText>2</w:instrText>
      </w:r>
      <w:r w:rsidR="00A9633D">
        <w:rPr>
          <w:rFonts w:ascii="Times New Roman" w:eastAsia="SimSun" w:hAnsi="Times New Roman" w:cs="Times New Roman" w:hint="eastAsia"/>
          <w:sz w:val="24"/>
        </w:rPr>
        <w:instrText>区</w:instrText>
      </w:r>
      <w:r w:rsidR="00A9633D">
        <w:rPr>
          <w:rFonts w:ascii="Times New Roman" w:eastAsia="SimSun" w:hAnsi="Times New Roman" w:cs="Times New Roman" w:hint="eastAsia"/>
          <w:sz w:val="24"/>
        </w:rPr>
        <w:instrText>\n</w:instrText>
      </w:r>
      <w:r w:rsidR="00A9633D">
        <w:rPr>
          <w:rFonts w:ascii="Times New Roman" w:eastAsia="SimSun" w:hAnsi="Times New Roman" w:cs="Times New Roman" w:hint="eastAsia"/>
          <w:sz w:val="24"/>
        </w:rPr>
        <w:instrText>影响因子</w:instrText>
      </w:r>
      <w:r w:rsidR="00A9633D">
        <w:rPr>
          <w:rFonts w:ascii="Times New Roman" w:eastAsia="SimSun" w:hAnsi="Times New Roman" w:cs="Times New Roman" w:hint="eastAsia"/>
          <w:sz w:val="24"/>
        </w:rPr>
        <w:instrText>: 6.4\n5</w:instrText>
      </w:r>
      <w:r w:rsidR="00A9633D">
        <w:rPr>
          <w:rFonts w:ascii="Times New Roman" w:eastAsia="SimSun" w:hAnsi="Times New Roman" w:cs="Times New Roman" w:hint="eastAsia"/>
          <w:sz w:val="24"/>
        </w:rPr>
        <w:instrText>年影响因子</w:instrText>
      </w:r>
      <w:r w:rsidR="00A9633D">
        <w:rPr>
          <w:rFonts w:ascii="Times New Roman" w:eastAsia="SimSun" w:hAnsi="Times New Roman" w:cs="Times New Roman" w:hint="eastAsia"/>
          <w:sz w:val="24"/>
        </w:rPr>
        <w:instrText>: 9.4\n</w:instrText>
      </w:r>
      <w:r w:rsidR="00A9633D">
        <w:rPr>
          <w:rFonts w:ascii="Times New Roman" w:eastAsia="SimSun" w:hAnsi="Times New Roman" w:cs="Times New Roman" w:hint="eastAsia"/>
          <w:sz w:val="24"/>
        </w:rPr>
        <w:instrText>南农高质量</w:instrText>
      </w:r>
      <w:r w:rsidR="00A9633D">
        <w:rPr>
          <w:rFonts w:ascii="Times New Roman" w:eastAsia="SimSun" w:hAnsi="Times New Roman" w:cs="Times New Roman" w:hint="eastAsia"/>
          <w:sz w:val="24"/>
        </w:rPr>
        <w:instrText>: A","page":"287","source":"7.2","title":"Self-Concept in Consumer Behavior: A Critical Review","title-short":"Self-Concept in Consumer Behavior","volume":"9","author":[{"family":"Sirgy","given":"M. Joseph"}],"issued":{"date-parts":[["1982",12]]}}}],"sc</w:instrText>
      </w:r>
      <w:r w:rsidR="00A9633D">
        <w:rPr>
          <w:rFonts w:ascii="Times New Roman" w:eastAsia="SimSun" w:hAnsi="Times New Roman" w:cs="Times New Roman"/>
          <w:sz w:val="24"/>
        </w:rPr>
        <w:instrText xml:space="preserve">hema":"https://github.com/citation-style-language/schema/raw/master/csl-citation.json"} </w:instrText>
      </w:r>
      <w:r w:rsidR="00835072" w:rsidRPr="00835072">
        <w:rPr>
          <w:rFonts w:ascii="Times New Roman" w:eastAsia="SimSun" w:hAnsi="Times New Roman" w:cs="Times New Roman"/>
          <w:sz w:val="24"/>
        </w:rPr>
        <w:fldChar w:fldCharType="separate"/>
      </w:r>
      <w:r w:rsidR="00A9633D" w:rsidRPr="00A9633D">
        <w:rPr>
          <w:rFonts w:ascii="Times New Roman" w:hAnsi="Times New Roman" w:cs="Times New Roman"/>
          <w:kern w:val="0"/>
          <w:sz w:val="24"/>
        </w:rPr>
        <w:t>(Sirgy, 1982)</w:t>
      </w:r>
      <w:r w:rsidR="00835072" w:rsidRPr="00835072">
        <w:rPr>
          <w:rFonts w:ascii="Times New Roman" w:eastAsia="SimSun" w:hAnsi="Times New Roman" w:cs="Times New Roman"/>
          <w:sz w:val="24"/>
        </w:rPr>
        <w:fldChar w:fldCharType="end"/>
      </w:r>
      <w:r w:rsidRPr="00835072">
        <w:rPr>
          <w:rFonts w:ascii="Times New Roman" w:eastAsia="SimSun" w:hAnsi="Times New Roman" w:cs="Times New Roman" w:hint="eastAsia"/>
          <w:sz w:val="24"/>
        </w:rPr>
        <w:t xml:space="preserve">. In contrast, if AI-generated images are perceived as artificial or unrealistic, consumers may </w:t>
      </w:r>
      <w:r w:rsidRPr="00821D80">
        <w:rPr>
          <w:rFonts w:ascii="Times New Roman" w:eastAsia="SimSun" w:hAnsi="Times New Roman" w:cs="Times New Roman" w:hint="eastAsia"/>
          <w:sz w:val="24"/>
        </w:rPr>
        <w:t>experience difficulty projecting themselves into the scenario, weakening self-image alignment. Prior research further shows that visual depictions facilitating embodied mental simulation can significantly influence consumer evaluations and behavior</w:t>
      </w:r>
      <w:r w:rsidRPr="001D76EE">
        <w:rPr>
          <w:rFonts w:ascii="Times New Roman" w:eastAsia="SimSun" w:hAnsi="Times New Roman" w:cs="Times New Roman" w:hint="eastAsia"/>
          <w:sz w:val="24"/>
        </w:rPr>
        <w:t xml:space="preserve">al intentions, highlighting the importance of self-imagery processes in decision-making </w:t>
      </w:r>
      <w:r w:rsidR="00C239CD" w:rsidRPr="001D76EE">
        <w:rPr>
          <w:rFonts w:ascii="Times New Roman" w:eastAsia="SimSun" w:hAnsi="Times New Roman" w:cs="Times New Roman"/>
          <w:sz w:val="24"/>
        </w:rPr>
        <w:fldChar w:fldCharType="begin"/>
      </w:r>
      <w:r w:rsidR="00A9633D">
        <w:rPr>
          <w:rFonts w:ascii="Times New Roman" w:eastAsia="SimSun" w:hAnsi="Times New Roman" w:cs="Times New Roman"/>
          <w:sz w:val="24"/>
        </w:rPr>
        <w:instrText xml:space="preserve"> ADDIN ZOTERO_ITEM CSL_CITATION {"citationID":"a1aik7cc76o","properties":{"formattedCitation":"(Elder &amp; Krishna, 2012)","plainCitation":"(Elder &amp; Krishna, 2012)","noteIndex":0},"citationItems":[{"id":2715,"uris":["http://zotero.org/users/14361536/items/BZ</w:instrText>
      </w:r>
      <w:r w:rsidR="00A9633D">
        <w:rPr>
          <w:rFonts w:ascii="Times New Roman" w:eastAsia="SimSun" w:hAnsi="Times New Roman" w:cs="Times New Roman" w:hint="eastAsia"/>
          <w:sz w:val="24"/>
        </w:rPr>
        <w:instrText>2U2TRH"],"itemData":{"id":2715,"type":"article-journal","container-title":"Journal of Consumer Research","DOI":"10.1086/661531","ISSN":"0093-5301, 1537-5277","issue":"6","journalAbbreviation":"J Consum Res","language":"en","note":"</w:instrText>
      </w:r>
      <w:r w:rsidR="00A9633D">
        <w:rPr>
          <w:rFonts w:ascii="Times New Roman" w:eastAsia="SimSun" w:hAnsi="Times New Roman" w:cs="Times New Roman" w:hint="eastAsia"/>
          <w:sz w:val="24"/>
        </w:rPr>
        <w:instrText>中科院分区升级版</w:instrText>
      </w:r>
      <w:r w:rsidR="00A9633D">
        <w:rPr>
          <w:rFonts w:ascii="Times New Roman" w:eastAsia="SimSun" w:hAnsi="Times New Roman" w:cs="Times New Roman" w:hint="eastAsia"/>
          <w:sz w:val="24"/>
        </w:rPr>
        <w:instrText xml:space="preserve">: </w:instrText>
      </w:r>
      <w:r w:rsidR="00A9633D">
        <w:rPr>
          <w:rFonts w:ascii="Times New Roman" w:eastAsia="SimSun" w:hAnsi="Times New Roman" w:cs="Times New Roman" w:hint="eastAsia"/>
          <w:sz w:val="24"/>
        </w:rPr>
        <w:instrText>管理学</w:instrText>
      </w:r>
      <w:r w:rsidR="00A9633D">
        <w:rPr>
          <w:rFonts w:ascii="Times New Roman" w:eastAsia="SimSun" w:hAnsi="Times New Roman" w:cs="Times New Roman" w:hint="eastAsia"/>
          <w:sz w:val="24"/>
        </w:rPr>
        <w:instrText>2</w:instrText>
      </w:r>
      <w:r w:rsidR="00A9633D">
        <w:rPr>
          <w:rFonts w:ascii="Times New Roman" w:eastAsia="SimSun" w:hAnsi="Times New Roman" w:cs="Times New Roman" w:hint="eastAsia"/>
          <w:sz w:val="24"/>
        </w:rPr>
        <w:instrText>区</w:instrText>
      </w:r>
      <w:r w:rsidR="00A9633D">
        <w:rPr>
          <w:rFonts w:ascii="Times New Roman" w:eastAsia="SimSun" w:hAnsi="Times New Roman" w:cs="Times New Roman" w:hint="eastAsia"/>
          <w:sz w:val="24"/>
        </w:rPr>
        <w:instrText>\n</w:instrText>
      </w:r>
      <w:r w:rsidR="00A9633D">
        <w:rPr>
          <w:rFonts w:ascii="Times New Roman" w:eastAsia="SimSun" w:hAnsi="Times New Roman" w:cs="Times New Roman" w:hint="eastAsia"/>
          <w:sz w:val="24"/>
        </w:rPr>
        <w:instrText>影响因子</w:instrText>
      </w:r>
      <w:r w:rsidR="00A9633D">
        <w:rPr>
          <w:rFonts w:ascii="Times New Roman" w:eastAsia="SimSun" w:hAnsi="Times New Roman" w:cs="Times New Roman" w:hint="eastAsia"/>
          <w:sz w:val="24"/>
        </w:rPr>
        <w:instrText>: 6.4\n5</w:instrText>
      </w:r>
      <w:r w:rsidR="00A9633D">
        <w:rPr>
          <w:rFonts w:ascii="Times New Roman" w:eastAsia="SimSun" w:hAnsi="Times New Roman" w:cs="Times New Roman" w:hint="eastAsia"/>
          <w:sz w:val="24"/>
        </w:rPr>
        <w:instrText>年影响因子</w:instrText>
      </w:r>
      <w:r w:rsidR="00A9633D">
        <w:rPr>
          <w:rFonts w:ascii="Times New Roman" w:eastAsia="SimSun" w:hAnsi="Times New Roman" w:cs="Times New Roman" w:hint="eastAsia"/>
          <w:sz w:val="24"/>
        </w:rPr>
        <w:instrText>: 9.4\n</w:instrText>
      </w:r>
      <w:r w:rsidR="00A9633D">
        <w:rPr>
          <w:rFonts w:ascii="Times New Roman" w:eastAsia="SimSun" w:hAnsi="Times New Roman" w:cs="Times New Roman" w:hint="eastAsia"/>
          <w:sz w:val="24"/>
        </w:rPr>
        <w:instrText>南农高质量</w:instrText>
      </w:r>
      <w:r w:rsidR="00A9633D">
        <w:rPr>
          <w:rFonts w:ascii="Times New Roman" w:eastAsia="SimSun" w:hAnsi="Times New Roman" w:cs="Times New Roman" w:hint="eastAsia"/>
          <w:sz w:val="24"/>
        </w:rPr>
        <w:instrText xml:space="preserve">: A","page":"988-1003","source":"7.2","title":"The </w:instrText>
      </w:r>
      <w:r w:rsidR="00A9633D">
        <w:rPr>
          <w:rFonts w:ascii="Times New Roman" w:eastAsia="SimSun" w:hAnsi="Times New Roman" w:cs="Times New Roman" w:hint="eastAsia"/>
          <w:sz w:val="24"/>
        </w:rPr>
        <w:instrText>“</w:instrText>
      </w:r>
      <w:r w:rsidR="00A9633D">
        <w:rPr>
          <w:rFonts w:ascii="Times New Roman" w:eastAsia="SimSun" w:hAnsi="Times New Roman" w:cs="Times New Roman" w:hint="eastAsia"/>
          <w:sz w:val="24"/>
        </w:rPr>
        <w:instrText>Visual Depiction Effect</w:instrText>
      </w:r>
      <w:r w:rsidR="00A9633D">
        <w:rPr>
          <w:rFonts w:ascii="Times New Roman" w:eastAsia="SimSun" w:hAnsi="Times New Roman" w:cs="Times New Roman" w:hint="eastAsia"/>
          <w:sz w:val="24"/>
        </w:rPr>
        <w:instrText>”</w:instrText>
      </w:r>
      <w:r w:rsidR="00A9633D">
        <w:rPr>
          <w:rFonts w:ascii="Times New Roman" w:eastAsia="SimSun" w:hAnsi="Times New Roman" w:cs="Times New Roman" w:hint="eastAsia"/>
          <w:sz w:val="24"/>
        </w:rPr>
        <w:instrText xml:space="preserve"> in Advertising: Facilitating Embodied Mental Simulation through Product Orientation","title-short":"The </w:instrText>
      </w:r>
      <w:r w:rsidR="00A9633D">
        <w:rPr>
          <w:rFonts w:ascii="Times New Roman" w:eastAsia="SimSun" w:hAnsi="Times New Roman" w:cs="Times New Roman" w:hint="eastAsia"/>
          <w:sz w:val="24"/>
        </w:rPr>
        <w:instrText>“</w:instrText>
      </w:r>
      <w:r w:rsidR="00A9633D">
        <w:rPr>
          <w:rFonts w:ascii="Times New Roman" w:eastAsia="SimSun" w:hAnsi="Times New Roman" w:cs="Times New Roman" w:hint="eastAsia"/>
          <w:sz w:val="24"/>
        </w:rPr>
        <w:instrText>Visual Depiction Effect</w:instrText>
      </w:r>
      <w:r w:rsidR="00A9633D">
        <w:rPr>
          <w:rFonts w:ascii="Times New Roman" w:eastAsia="SimSun" w:hAnsi="Times New Roman" w:cs="Times New Roman" w:hint="eastAsia"/>
          <w:sz w:val="24"/>
        </w:rPr>
        <w:instrText>”</w:instrText>
      </w:r>
      <w:r w:rsidR="00A9633D">
        <w:rPr>
          <w:rFonts w:ascii="Times New Roman" w:eastAsia="SimSun" w:hAnsi="Times New Roman" w:cs="Times New Roman" w:hint="eastAsia"/>
          <w:sz w:val="24"/>
        </w:rPr>
        <w:instrText xml:space="preserve"> in Advertising","volume":"</w:instrText>
      </w:r>
      <w:r w:rsidR="00A9633D">
        <w:rPr>
          <w:rFonts w:ascii="Times New Roman" w:eastAsia="SimSun" w:hAnsi="Times New Roman" w:cs="Times New Roman"/>
          <w:sz w:val="24"/>
        </w:rPr>
        <w:instrText xml:space="preserve">38","author":[{"family":"Elder","given":"Ryan S."},{"family":"Krishna","given":"Aradhna"}],"issued":{"date-parts":[["2012",4,1]]}}}],"schema":"https://github.com/citation-style-language/schema/raw/master/csl-citation.json"} </w:instrText>
      </w:r>
      <w:r w:rsidR="00C239CD" w:rsidRPr="001D76EE">
        <w:rPr>
          <w:rFonts w:ascii="Times New Roman" w:eastAsia="SimSun" w:hAnsi="Times New Roman" w:cs="Times New Roman"/>
          <w:sz w:val="24"/>
        </w:rPr>
        <w:fldChar w:fldCharType="separate"/>
      </w:r>
      <w:r w:rsidR="00A9633D" w:rsidRPr="00A9633D">
        <w:rPr>
          <w:rFonts w:ascii="Times New Roman" w:hAnsi="Times New Roman" w:cs="Times New Roman"/>
          <w:kern w:val="0"/>
          <w:sz w:val="24"/>
        </w:rPr>
        <w:t>(Elder &amp; Krishna, 2012)</w:t>
      </w:r>
      <w:r w:rsidR="00C239CD" w:rsidRPr="001D76EE">
        <w:rPr>
          <w:rFonts w:ascii="Times New Roman" w:eastAsia="SimSun" w:hAnsi="Times New Roman" w:cs="Times New Roman"/>
          <w:sz w:val="24"/>
        </w:rPr>
        <w:fldChar w:fldCharType="end"/>
      </w:r>
      <w:r w:rsidRPr="001D76EE">
        <w:rPr>
          <w:rFonts w:ascii="Times New Roman" w:eastAsia="SimSun" w:hAnsi="Times New Roman" w:cs="Times New Roman" w:hint="eastAsia"/>
          <w:sz w:val="24"/>
        </w:rPr>
        <w:t>. Th</w:t>
      </w:r>
      <w:r w:rsidRPr="00821D80">
        <w:rPr>
          <w:rFonts w:ascii="Times New Roman" w:eastAsia="SimSun" w:hAnsi="Times New Roman" w:cs="Times New Roman" w:hint="eastAsia"/>
          <w:sz w:val="24"/>
        </w:rPr>
        <w:t>erefore, perceived AI authenticity can be conceptualized as a trigger of self-referential mental simulation.</w:t>
      </w:r>
    </w:p>
    <w:p w14:paraId="38514206" w14:textId="5FD0581E"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Thus, this study posits this hypothe</w:t>
      </w:r>
      <w:r w:rsidR="00340DF0">
        <w:rPr>
          <w:rFonts w:ascii="Times New Roman" w:eastAsia="SimSun" w:hAnsi="Times New Roman" w:cs="Times New Roman" w:hint="eastAsia"/>
          <w:sz w:val="24"/>
        </w:rPr>
        <w:t>sis</w:t>
      </w:r>
      <w:r w:rsidRPr="006D251E">
        <w:rPr>
          <w:rFonts w:ascii="Times New Roman" w:eastAsia="SimSun" w:hAnsi="Times New Roman" w:cs="Times New Roman"/>
          <w:sz w:val="24"/>
        </w:rPr>
        <w:t xml:space="preserve">: </w:t>
      </w:r>
    </w:p>
    <w:p w14:paraId="0EA4EDCC" w14:textId="4B9BE62D" w:rsidR="0036445D"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H1: Perceived </w:t>
      </w:r>
      <w:r w:rsidR="00854B60" w:rsidRPr="006D251E">
        <w:rPr>
          <w:rFonts w:ascii="Times New Roman" w:eastAsia="SimSun" w:hAnsi="Times New Roman" w:cs="Times New Roman"/>
          <w:sz w:val="24"/>
        </w:rPr>
        <w:t>AI A</w:t>
      </w:r>
      <w:r w:rsidRPr="006D251E">
        <w:rPr>
          <w:rFonts w:ascii="Times New Roman" w:eastAsia="SimSun" w:hAnsi="Times New Roman" w:cs="Times New Roman"/>
          <w:sz w:val="24"/>
        </w:rPr>
        <w:t xml:space="preserve">uthenticity positively influences consumers’ self-congruence. </w:t>
      </w:r>
    </w:p>
    <w:p w14:paraId="5D746D4A" w14:textId="77777777" w:rsidR="001C1BBE" w:rsidRPr="006D251E" w:rsidRDefault="001C1BBE" w:rsidP="00752FD7">
      <w:pPr>
        <w:spacing w:after="0" w:line="240" w:lineRule="auto"/>
        <w:ind w:firstLine="720"/>
        <w:jc w:val="both"/>
        <w:rPr>
          <w:rFonts w:ascii="Times New Roman" w:eastAsia="SimSun" w:hAnsi="Times New Roman" w:cs="Times New Roman"/>
          <w:sz w:val="24"/>
        </w:rPr>
      </w:pPr>
    </w:p>
    <w:p w14:paraId="590C8721" w14:textId="0B785FE4" w:rsidR="009454B4" w:rsidRPr="006D251E" w:rsidRDefault="009454B4" w:rsidP="00752FD7">
      <w:pPr>
        <w:spacing w:after="0" w:line="240" w:lineRule="auto"/>
        <w:jc w:val="both"/>
        <w:rPr>
          <w:rFonts w:ascii="Times New Roman" w:eastAsia="SimSun" w:hAnsi="Times New Roman" w:cs="Times New Roman"/>
          <w:b/>
          <w:bCs/>
          <w:sz w:val="24"/>
        </w:rPr>
      </w:pPr>
      <w:r w:rsidRPr="006D251E">
        <w:rPr>
          <w:rFonts w:ascii="Times New Roman" w:eastAsia="SimSun" w:hAnsi="Times New Roman" w:cs="Times New Roman"/>
          <w:b/>
          <w:bCs/>
          <w:sz w:val="24"/>
        </w:rPr>
        <w:t>Self-Congruence Theory (O)</w:t>
      </w:r>
    </w:p>
    <w:p w14:paraId="50A8E237" w14:textId="4A19339F"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Self-</w:t>
      </w:r>
      <w:r w:rsidR="003864CC" w:rsidRPr="006D251E">
        <w:rPr>
          <w:rFonts w:ascii="Times New Roman" w:eastAsia="SimSun" w:hAnsi="Times New Roman" w:cs="Times New Roman"/>
          <w:sz w:val="24"/>
        </w:rPr>
        <w:t>congruence</w:t>
      </w:r>
      <w:r w:rsidRPr="006D251E">
        <w:rPr>
          <w:rFonts w:ascii="Times New Roman" w:eastAsia="SimSun" w:hAnsi="Times New Roman" w:cs="Times New Roman"/>
          <w:sz w:val="24"/>
        </w:rPr>
        <w:t xml:space="preserve"> theory posits that when a product image aligns with a consumer's actual or ideal self, it enhances attitudes, attachment, and purchasing behavior </w:t>
      </w:r>
      <w:r w:rsidR="00600C11"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{"citationID":"ao8rc3cnu7","properties":{"formattedCitation":"(AlQahtani, 2025; Zhu et al., 2019)","plainCitation":"(AlQahtani, 2025; Zhu et al., 2019)","noteIndex":0},"citationItems":[{"id":2684,"uris":["http://zotero.org/users/14361536/items/5X3C4BIG"],"itemData":{"id":2684,"type":"article-journal","abstract":"This study explores the influence of self-image congruence and perceived brand authenticity on purchasing behavior in online commerce, with data collected from 302 Saudi customers. Analyzed deploying covariance-based structural equation modeling (CB-SEM), the results depict a significant relationship between brand authenticity and self-image congruence, both directly influencing purchasing behavior. Additionally, brand attachment mediates the influence of self-image congruence on purchasing behavior. Social influence is identified as a key moderator, strengthening the relationship between perceived brand authenticity and purchasing behavior. These findings contribute to understanding how self-concept and authenticity drive consumer decisions in digital environments, offering insights into brand strategy development for online commerce \n  \nKeywords: self-image congruence, brand attachment, social influence, purchasing behavior, e-commerce","container-title":"European Journal of Sustainable Development","DOI":"10.14207/ejsd.2025.v14n1p81","ISSN":"2239-6101, 2239-5938","issue":"1","journalAbbreviation":"EJSD","license":"https://creativecommons.org/licenses/by-nc/4.0"</w:instrText>
      </w:r>
      <w:r w:rsidR="00964CE2" w:rsidRPr="006D251E">
        <w:rPr>
          <w:rFonts w:ascii="Times New Roman" w:eastAsia="SimSun" w:hAnsi="Times New Roman" w:cs="Times New Roman" w:hint="eastAsia"/>
          <w:sz w:val="24"/>
        </w:rPr>
        <w:instrText>,"note":"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4</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0.7\n5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0.9","page":"81","source":"1","title":"Mapping the Digital Self: The Role of Self-Image Congruence and Brand Authenticity in Shaping Purchasing Behavior, with Insights into Sustainability in Online Commerc</w:instrText>
      </w:r>
      <w:r w:rsidR="00964CE2" w:rsidRPr="006D251E">
        <w:rPr>
          <w:rFonts w:ascii="Times New Roman" w:eastAsia="SimSun" w:hAnsi="Times New Roman" w:cs="Times New Roman"/>
          <w:sz w:val="24"/>
        </w:rPr>
        <w:instrText>e","title-short":"Mapping the Digital Self","volume":"14","author":[{"family":"AlQahtani","given":"Fahad Ali"}],"issued":{"date-parts":[["2025",2,1]]}}},{"id":2695,"uris":["http://zotero.org/users/14361536/items/4QRLWANP"],"itemData":{"id":2695,"type":"ar</w:instrText>
      </w:r>
      <w:r w:rsidR="00964CE2" w:rsidRPr="006D251E">
        <w:rPr>
          <w:rFonts w:ascii="Times New Roman" w:eastAsia="SimSun" w:hAnsi="Times New Roman" w:cs="Times New Roman" w:hint="eastAsia"/>
          <w:sz w:val="24"/>
        </w:rPr>
        <w:instrText>ticle-journal","container-title":"Journal of Business Research","DOI":"10.1016/j.jbusres.2019.01.055","ISSN":"01482963","journalAbbreviation":"Journal of Business Research","language":"en","note":"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1</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9.8\n5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12.8\n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A","page"</w:instrText>
      </w:r>
      <w:r w:rsidR="00964CE2" w:rsidRPr="006D251E">
        <w:rPr>
          <w:rFonts w:ascii="Times New Roman" w:eastAsia="SimSun" w:hAnsi="Times New Roman" w:cs="Times New Roman"/>
          <w:sz w:val="24"/>
        </w:rPr>
        <w:instrText xml:space="preserve">:"301-309","source":"11.3","title":"Using self-congruence theory to explain the interaction effects of brand type and celebrity type on consumer attitude formation","volume":"103","author":[{"family":"Zhu","given":"Xiajing"},{"family":"Teng","given":"Lefa"},{"family":"Foti","given":"Lianne"},{"family":"Yuan","given":"Yige"}],"issued":{"date-parts":[["2019",10]]}}}],"schema":"https://github.com/citation-style-language/schema/raw/master/csl-citation.json"} </w:instrText>
      </w:r>
      <w:r w:rsidR="00600C11"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(AlQahtani, 2025; Zhu et al., 2019)</w:t>
      </w:r>
      <w:r w:rsidR="00600C11"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In the apparel and fashion context, the consistency between brand image and consumer self-concept has been repeatedly demonstrated as a typical self-image product mechanism </w:t>
      </w:r>
      <w:r w:rsidR="000D27AB"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{"citationID":"a2b6u6fc805","properties":{"formattedCitation":"(Chen et al., 2021; Kumar &amp; Kaushik, 2022)","plainCitation":"(Chen et al., 2021; Kumar &amp; Kaushik, 2022)","noteIndex":0},"citationItems":[{"id":2692,"uris":["http://zotero.org/users/14361536/items/XVVF8QPI"],"itemData":{"id":2692,"type":"article-journal","abstract":"Brand image has been a crucial clue to making subjective judgment for consumers to determine the brand, which is critical to making a purchase decision. The influence mechanism from apparel brand images on consumers’ purchase intention was explored for theoretical and positive analysis based on the self-congruity theory. This research first constructed a hypothetical model of apparel brand images influencing consumers’ purchase intention with self-congruity and perceived quality as mediators, in which a questionnaire was designed and conducted to test the theoretical model. The research shows that apparel brand image and perceived quality can significantly influence consumers’ purchase intention. The consumer purchase intention is directly related to clothing brand image provided self-consistency and perceived quality play an intermediary with the regulatory effect of self-motivation and brand familiarity. A positive attitude toward apparel brand image will stimulate consumers to build cognitive clues and associations between the consumers and the brand and strengthen cognitive consistency with the apparel brand’s spirit. The research results are beneficial to textile fashion and clothing enterprises to improve brand building and marketing.","call-number":"3","container-title":"Sustainability","DOI":"10.3390/su132212770","ISSN":"2071-1050","issue":"22","journalAbbreviation":"Sustainability","language"</w:instrText>
      </w:r>
      <w:r w:rsidR="00964CE2" w:rsidRPr="006D251E">
        <w:rPr>
          <w:rFonts w:ascii="Times New Roman" w:eastAsia="SimSun" w:hAnsi="Times New Roman" w:cs="Times New Roman" w:hint="eastAsia"/>
          <w:sz w:val="24"/>
        </w:rPr>
        <w:instrText>:"en","note":"JCR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Q2\n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3.6","page":"12770","source":"3.9","title":"Relationship Analysis among Apparel Brand Image, Self-Congruity, and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Purchase Intention","volume":"13","author":[{"family":"Chen","giv</w:instrText>
      </w:r>
      <w:r w:rsidR="00964CE2" w:rsidRPr="006D251E">
        <w:rPr>
          <w:rFonts w:ascii="Times New Roman" w:eastAsia="SimSun" w:hAnsi="Times New Roman" w:cs="Times New Roman"/>
          <w:sz w:val="24"/>
        </w:rPr>
        <w:instrText>en":"Lihong"},{"family":"Halepoto","given":"Habiba"},{"family":"Liu","given":"Chunhong"},{"family":"Kumari","given":"Naveeta"},{"family":"Yan","given":"Xinfeng"},{"family":"Du","given":"Qinying"},{"family":"Memon","given":"Hafeezullah"}],"issued":{"date-parts":[["2021",11,18]]}}},{"id":2697,"uris":["http://zotero.org/users/14361536/items/APQDFH5B"],"itemData":{"id":2697,"type":"article-journal","container-title":"Journal of Business Research","DOI":"10.1016/j.jbusres.2021.08.065","ISSN":"01482963","journa</w:instrText>
      </w:r>
      <w:r w:rsidR="00964CE2" w:rsidRPr="006D251E">
        <w:rPr>
          <w:rFonts w:ascii="Times New Roman" w:eastAsia="SimSun" w:hAnsi="Times New Roman" w:cs="Times New Roman" w:hint="eastAsia"/>
          <w:sz w:val="24"/>
        </w:rPr>
        <w:instrText>lAbbreviation":"Journal of Business Research","language":"en","note":"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1</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9.8\n5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12.8\n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A","page":"26-37","source":"11.3","title":"Engaging customers through brand authenticity perceptions: The moderating role of self-congru</w:instrText>
      </w:r>
      <w:r w:rsidR="00964CE2" w:rsidRPr="006D251E">
        <w:rPr>
          <w:rFonts w:ascii="Times New Roman" w:eastAsia="SimSun" w:hAnsi="Times New Roman" w:cs="Times New Roman"/>
          <w:sz w:val="24"/>
        </w:rPr>
        <w:instrText xml:space="preserve">ence","title-short":"Engaging customers through brand authenticity perceptions","volume":"138","author":[{"family":"Kumar","given":"Vikas"},{"family":"Kaushik","given":"Arun K."}],"issued":{"date-parts":[["2022",1]]}}}],"schema":"https://github.com/citation-style-language/schema/raw/master/csl-citation.json"} </w:instrText>
      </w:r>
      <w:r w:rsidR="000D27AB"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(Chen et al., 2021; Kumar &amp; Kaushik, 2022)</w:t>
      </w:r>
      <w:r w:rsidR="000D27AB"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w:t>
      </w:r>
    </w:p>
    <w:p w14:paraId="34EB2849" w14:textId="3EA37D78" w:rsidR="003170B9"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In the digital and AI context, </w:t>
      </w:r>
      <w:r w:rsidR="003864CC" w:rsidRPr="006D251E">
        <w:rPr>
          <w:rFonts w:ascii="Times New Roman" w:eastAsia="SimSun" w:hAnsi="Times New Roman" w:cs="Times New Roman"/>
          <w:sz w:val="24"/>
        </w:rPr>
        <w:t>self-congruence</w:t>
      </w:r>
      <w:r w:rsidRPr="006D251E">
        <w:rPr>
          <w:rFonts w:ascii="Times New Roman" w:eastAsia="SimSun" w:hAnsi="Times New Roman" w:cs="Times New Roman"/>
          <w:sz w:val="24"/>
        </w:rPr>
        <w:t xml:space="preserve"> is further extended to the consistency between the "online self" and visual content. The more the online image reflects the self, the more conducive it is to forming preferences and making purchases</w:t>
      </w:r>
      <w:r w:rsidR="00F57DD7" w:rsidRPr="006D251E">
        <w:rPr>
          <w:rFonts w:ascii="Times New Roman" w:eastAsia="SimSun" w:hAnsi="Times New Roman" w:cs="Times New Roman" w:hint="eastAsia"/>
          <w:sz w:val="24"/>
        </w:rPr>
        <w:t xml:space="preserve"> </w:t>
      </w:r>
      <w:r w:rsidR="00F57DD7"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{"citationID":"a23bbvuusrh","properties":{"formattedCitation":"(Song et al., 2024)","plainCitation":"(Song et al., 2024)","noteIndex":0},"citationItems":[{"id":2690,"uris":["http://zotero.org/users/14361536/items/F3R2VH3C"]</w:instrText>
      </w:r>
      <w:r w:rsidR="00964CE2" w:rsidRPr="006D251E">
        <w:rPr>
          <w:rFonts w:ascii="Times New Roman" w:eastAsia="SimSun" w:hAnsi="Times New Roman" w:cs="Times New Roman" w:hint="eastAsia"/>
          <w:sz w:val="24"/>
        </w:rPr>
        <w:instrText>,"itemData":{"id":2690,"type":"article-journal","container-title":"Computers in Human Behavior","DOI":"10.1016/j.chb.2024.108300","ISSN":"07475632","journalAbbreviation":"Computers in Human Behavior","language":"en","note":"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心理学</w:instrText>
      </w:r>
      <w:r w:rsidR="00964CE2" w:rsidRPr="006D251E">
        <w:rPr>
          <w:rFonts w:ascii="Times New Roman" w:eastAsia="SimSun" w:hAnsi="Times New Roman" w:cs="Times New Roman" w:hint="eastAsia"/>
          <w:sz w:val="24"/>
        </w:rPr>
        <w:instrText>1</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8.9\n5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xml:space="preserve">: 10.6\nEI: </w:instrText>
      </w:r>
      <w:r w:rsidR="00964CE2" w:rsidRPr="006D251E">
        <w:rPr>
          <w:rFonts w:ascii="Times New Roman" w:eastAsia="SimSun" w:hAnsi="Times New Roman" w:cs="Times New Roman" w:hint="eastAsia"/>
          <w:sz w:val="24"/>
        </w:rPr>
        <w:instrText>是</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A","page":"108300","source":"9.9","title":"AI or human: How endorser shapes online purchase intention?","title-short":"AI or human","volume":"158","author":[{"family":"Song","given":"Yang"},{"family":"Wang","given":"Litong"},{"fam</w:instrText>
      </w:r>
      <w:r w:rsidR="00964CE2" w:rsidRPr="006D251E">
        <w:rPr>
          <w:rFonts w:ascii="Times New Roman" w:eastAsia="SimSun" w:hAnsi="Times New Roman" w:cs="Times New Roman"/>
          <w:sz w:val="24"/>
        </w:rPr>
        <w:instrText xml:space="preserve">ily":"Zhang","given":"Zhiyuan"},{"family":"Hikkerova","given":"Lubica"}],"issued":{"date-parts":[["2024",9]]}}}],"schema":"https://github.com/citation-style-language/schema/raw/master/csl-citation.json"} </w:instrText>
      </w:r>
      <w:r w:rsidR="00F57DD7"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(Song et al., 2024)</w:t>
      </w:r>
      <w:r w:rsidR="00F57DD7"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AI anthropomorphism and intelligent agents are also believed to be gradually integrated into the self-system through alignment with the user's self-concept </w:t>
      </w:r>
      <w:r w:rsidR="003170B9"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{"citationID":"a123kv55n3","properties":{"formattedCitation":"(Alabed et al., 2022)","plainCitation":"(Alabed et al., 2022)","noteIndex":0},"citationItems":[{"id":2686,"uris":["http://zotero.org/users/14361536/items/V3TI72CG"],"itemData":{"id":2686,"type":"article-journal","container-title":"Technological Forecasting and Social Change","DOI":"10.1016/j.techfore.2022.121786","ISSN":"00401625","journalAbbreviation":"Technological Forecasting and Social Change","language":"en"</w:instrText>
      </w:r>
      <w:r w:rsidR="00964CE2" w:rsidRPr="006D251E">
        <w:rPr>
          <w:rFonts w:ascii="Times New Roman" w:eastAsia="SimSun" w:hAnsi="Times New Roman" w:cs="Times New Roman" w:hint="eastAsia"/>
          <w:sz w:val="24"/>
        </w:rPr>
        <w:instrText>,"note":"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1</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13.3\n5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xml:space="preserve">: 13.9\nEI: </w:instrText>
      </w:r>
      <w:r w:rsidR="00964CE2" w:rsidRPr="006D251E">
        <w:rPr>
          <w:rFonts w:ascii="Times New Roman" w:eastAsia="SimSun" w:hAnsi="Times New Roman" w:cs="Times New Roman" w:hint="eastAsia"/>
          <w:sz w:val="24"/>
        </w:rPr>
        <w:instrText>是</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A","page":"121786","source":"12","title":"AI anthropomorphism and its effect on users' self-congruence and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AI integration: A theoretical framework and research agenda","title-short":"A</w:instrText>
      </w:r>
      <w:r w:rsidR="00964CE2" w:rsidRPr="006D251E">
        <w:rPr>
          <w:rFonts w:ascii="Times New Roman" w:eastAsia="SimSun" w:hAnsi="Times New Roman" w:cs="Times New Roman"/>
          <w:sz w:val="24"/>
        </w:rPr>
        <w:instrText xml:space="preserve">I anthropomorphism and its effect on users' self-congruence and self–AI integration","volume":"182","author":[{"family":"Alabed","given":"Amani"},{"family":"Javornik","given":"Ana"},{"family":"Gregory-Smith","given":"Diana"}],"issued":{"date-parts":[["2022",9]]}}}],"schema":"https://github.com/citation-style-language/schema/raw/master/csl-citation.json"} </w:instrText>
      </w:r>
      <w:r w:rsidR="003170B9"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(Alabed et al., 2022)</w:t>
      </w:r>
      <w:r w:rsidR="003170B9" w:rsidRPr="006D251E">
        <w:rPr>
          <w:rFonts w:ascii="Times New Roman" w:eastAsia="SimSun" w:hAnsi="Times New Roman" w:cs="Times New Roman"/>
          <w:sz w:val="24"/>
        </w:rPr>
        <w:fldChar w:fldCharType="end"/>
      </w:r>
      <w:r w:rsidR="003170B9" w:rsidRPr="006D251E">
        <w:rPr>
          <w:rFonts w:ascii="Times New Roman" w:eastAsia="SimSun" w:hAnsi="Times New Roman" w:cs="Times New Roman" w:hint="eastAsia"/>
          <w:sz w:val="24"/>
        </w:rPr>
        <w:t>.</w:t>
      </w:r>
      <w:r w:rsidRPr="006D251E">
        <w:rPr>
          <w:rFonts w:ascii="Times New Roman" w:eastAsia="SimSun" w:hAnsi="Times New Roman" w:cs="Times New Roman"/>
          <w:sz w:val="24"/>
        </w:rPr>
        <w:t xml:space="preserve">    </w:t>
      </w:r>
    </w:p>
    <w:p w14:paraId="79FB4107" w14:textId="692834B3"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In AI-generated try-on scenarios, AI-generated sportswear images can simultaneously activate consumers' representations of their real selves and their ideal athletic selves. In the process of consumers "imagining themselves wearing" the clothes and observing how they match their self-image, self-organi</w:t>
      </w:r>
      <w:r w:rsidR="0087452C">
        <w:rPr>
          <w:rFonts w:ascii="Times New Roman" w:eastAsia="SimSun" w:hAnsi="Times New Roman" w:cs="Times New Roman" w:hint="eastAsia"/>
          <w:sz w:val="24"/>
        </w:rPr>
        <w:t>z</w:t>
      </w:r>
      <w:r w:rsidR="00E81F3E">
        <w:rPr>
          <w:rFonts w:ascii="Times New Roman" w:eastAsia="SimSun" w:hAnsi="Times New Roman" w:cs="Times New Roman" w:hint="eastAsia"/>
          <w:sz w:val="24"/>
        </w:rPr>
        <w:t>ation</w:t>
      </w:r>
      <w:r w:rsidRPr="006D251E">
        <w:rPr>
          <w:rFonts w:ascii="Times New Roman" w:eastAsia="SimSun" w:hAnsi="Times New Roman" w:cs="Times New Roman"/>
          <w:sz w:val="24"/>
        </w:rPr>
        <w:t xml:space="preserve"> becomes the core psychological mechanism connecting visual stimuli and behavioral responses </w:t>
      </w:r>
      <w:r w:rsidR="007A412B"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{"citationID":"a15kbstm92l","properties":{"formattedCitation":"(De Silva et al., 2025; Rather, 2025)","plainCitation":"(De Silva et al., 2025; Rather, 2025)","noteIndex":0},"citationItems":[{"id":2701,"uris":["http://zotero.org/users/14361536/items/7TUM542U"],"itemData":{"id":2701,"type":"article-journal","abstract":"ABSTRACT\n            This study aims to understand how followers' perceptions of environmental knowledge conveyed by greenfluencers and mediated by real and i</w:instrText>
      </w:r>
      <w:r w:rsidR="00964CE2" w:rsidRPr="006D251E">
        <w:rPr>
          <w:rFonts w:ascii="Times New Roman" w:eastAsia="SimSun" w:hAnsi="Times New Roman" w:cs="Times New Roman" w:hint="eastAsia"/>
          <w:sz w:val="24"/>
        </w:rPr>
        <w:instrText>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affects followers' intentions to make environmentally friendly purchases and engage in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behaviors. Employing a quantitative research approach, data were collected from 224 followers of greenfluencers through nonprobabilistic sampling. Structural equation modeling (SEM) was utilized for analysis. Contrary to prior assumptions, our findings indicate that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congruity does not significantly predict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intentions or behaviors. However, real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emerged as a significant mediator, influencing both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behavior and the intention to engage in green consumption. This research contributes to understanding virtual relationships involving greenfluencers by highlighting the importance of real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in crafting persuasive content and selecting influencers for effective promotion of green brands. We conclude that the use of greenfluencers can indirectly encourage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actions, promoting sustainability objectives and ecological awareness in society.","container-title":"Sustainable Development","DOI":"10.1002/sd.3343","ISSN":"0968-0802, 1099-1719","issue":"3","journalAbbreviation":"Sustainable Development","language":"en","note":"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2</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8.2\n5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9.5\n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A","page":"4112-4127","source":"12.5","title":"Exploring the Interplay Among Environmental Knowledge, Green Purchase Intention, and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Behavior in Greenfluencing Scenarios: The Mediating Effect of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Congruity","title-short":"Exploring the Interplay Among Environmental Knowledge, Green Purchase Intention, and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Behavior in Greenfluencing Scenarios","volume":"33","author":[{"family":"De Silva","given":"Marianny Jessica Brito"},{"family":"De Lima","given":</w:instrText>
      </w:r>
      <w:r w:rsidR="00964CE2" w:rsidRPr="006D251E">
        <w:rPr>
          <w:rFonts w:ascii="Times New Roman" w:eastAsia="SimSun" w:hAnsi="Times New Roman" w:cs="Times New Roman"/>
          <w:sz w:val="24"/>
        </w:rPr>
        <w:instrText>"Maria Izabel Cordeiro"},{"family":"Dos Santos","given":"Mayara Dayane"},{"family":"Da Silva Santos","given":"Anne Karolinne"},{"family":"Da Costa","given":"Marconi Freitas"},{"family":"Melo","given":"Francisco Vicente Sales"},{"family":"De Farias","given":"Salomão Alencar"}],"issued":{"date-parts":[["2025",6]]}}},{"id":2689,"uris":["http://zotero.org/users/14361536/items/ARKRG2F3"],"itemData":{"id":2689,"type":"article-journal","container-title":"International Journal of Hospitality Management","DOI":"10</w:instrText>
      </w:r>
      <w:r w:rsidR="00964CE2" w:rsidRPr="006D251E">
        <w:rPr>
          <w:rFonts w:ascii="Times New Roman" w:eastAsia="SimSun" w:hAnsi="Times New Roman" w:cs="Times New Roman" w:hint="eastAsia"/>
          <w:sz w:val="24"/>
        </w:rPr>
        <w:instrText>.1016/j.ijhm.2024.103989","ISSN":"02784319","journalAbbreviation":"International Journal of Hospitality Management","language":"en","note":"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1</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8.3\n5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10.3\n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A","page":"103989","source":"11.7","title":"Does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reveal</w:instrText>
      </w:r>
      <w:r w:rsidR="00964CE2" w:rsidRPr="006D251E">
        <w:rPr>
          <w:rFonts w:ascii="Times New Roman" w:eastAsia="SimSun" w:hAnsi="Times New Roman" w:cs="Times New Roman"/>
          <w:sz w:val="24"/>
        </w:rPr>
        <w:instrText xml:space="preserve"> engagement behaviours in artificial intelligence (AI)-based technologies? The dynamics of perceived value and self-congruence","title-short":"Does consumers’ reveal engagement behaviours in artificial intelligence (AI)-based technologies?","volume":"126","author":[{"family":"Rather","given":"Raouf Ahmad"}],"issued":{"date-parts":[["2025",4]]}}}],"schema":"https://github.com/citation-style-language/schema/raw/master/csl-citation.json"} </w:instrText>
      </w:r>
      <w:r w:rsidR="007A412B" w:rsidRPr="006D251E">
        <w:rPr>
          <w:rFonts w:ascii="Times New Roman" w:eastAsia="SimSun" w:hAnsi="Times New Roman" w:cs="Times New Roman"/>
          <w:sz w:val="24"/>
        </w:rPr>
        <w:fldChar w:fldCharType="separate"/>
      </w:r>
      <w:r w:rsidR="00964CE2" w:rsidRPr="008C0F67">
        <w:rPr>
          <w:rFonts w:ascii="Times New Roman" w:eastAsia="SimSun" w:hAnsi="Times New Roman" w:cs="Times New Roman"/>
          <w:sz w:val="24"/>
        </w:rPr>
        <w:t>(De Silva et al., 2025; Rather, 2025)</w:t>
      </w:r>
      <w:r w:rsidR="007A412B" w:rsidRPr="006D251E">
        <w:rPr>
          <w:rFonts w:ascii="Times New Roman" w:eastAsia="SimSun" w:hAnsi="Times New Roman" w:cs="Times New Roman"/>
          <w:sz w:val="24"/>
        </w:rPr>
        <w:fldChar w:fldCharType="end"/>
      </w:r>
      <w:r w:rsidR="008C0F67">
        <w:rPr>
          <w:rFonts w:ascii="Times New Roman" w:eastAsia="SimSun" w:hAnsi="Times New Roman" w:cs="Times New Roman" w:hint="eastAsia"/>
          <w:sz w:val="24"/>
        </w:rPr>
        <w:t>.</w:t>
      </w:r>
      <w:r w:rsidR="008C0F67" w:rsidRPr="008C0F67">
        <w:rPr>
          <w:rFonts w:ascii="Times New Roman" w:eastAsia="SimSun" w:hAnsi="Times New Roman" w:cs="Times New Roman"/>
          <w:sz w:val="24"/>
        </w:rPr>
        <w:t xml:space="preserve"> </w:t>
      </w:r>
      <w:r w:rsidR="00B558B6" w:rsidRPr="00B558B6">
        <w:rPr>
          <w:rFonts w:ascii="Times New Roman" w:eastAsia="SimSun" w:hAnsi="Times New Roman" w:cs="Times New Roman" w:hint="eastAsia"/>
          <w:sz w:val="24"/>
        </w:rPr>
        <w:t xml:space="preserve">This </w:t>
      </w:r>
      <w:r w:rsidR="00B558B6" w:rsidRPr="00B558B6">
        <w:rPr>
          <w:rFonts w:ascii="Times New Roman" w:eastAsia="SimSun" w:hAnsi="Times New Roman" w:cs="Times New Roman" w:hint="eastAsia"/>
          <w:sz w:val="24"/>
        </w:rPr>
        <w:lastRenderedPageBreak/>
        <w:t>extension positions self-congruence not only as a mediator of product evaluation but also as a core mechanism of digital identity consumption, highlighting identity-driven decision-making.</w:t>
      </w:r>
      <w:r w:rsidR="00B558B6">
        <w:rPr>
          <w:rFonts w:ascii="Times New Roman" w:eastAsia="SimSun" w:hAnsi="Times New Roman" w:cs="Times New Roman" w:hint="eastAsia"/>
          <w:sz w:val="24"/>
        </w:rPr>
        <w:t xml:space="preserve"> </w:t>
      </w:r>
      <w:r w:rsidR="008C0F67" w:rsidRPr="008C0F67">
        <w:rPr>
          <w:rFonts w:ascii="Times New Roman" w:eastAsia="SimSun" w:hAnsi="Times New Roman" w:cs="Times New Roman"/>
          <w:sz w:val="24"/>
        </w:rPr>
        <w:t>This study extends prior SOR applications by conceptualizing the organismic state as an identity-based psychological process rather than an emotional or utilitarian evaluation.</w:t>
      </w:r>
      <w:r w:rsidR="00634101" w:rsidRPr="00634101">
        <w:rPr>
          <w:rFonts w:hint="eastAsia"/>
        </w:rPr>
        <w:t xml:space="preserve"> </w:t>
      </w:r>
      <w:r w:rsidR="00634101" w:rsidRPr="00634101">
        <w:rPr>
          <w:rFonts w:ascii="Times New Roman" w:eastAsia="SimSun" w:hAnsi="Times New Roman" w:cs="Times New Roman" w:hint="eastAsia"/>
          <w:sz w:val="24"/>
        </w:rPr>
        <w:t>Therefore, in this study, self-congruence is treated as the theoretical specification of the organismic state itself, allowing identity-based processing to be explicitly modeled within the SOR logic.</w:t>
      </w:r>
    </w:p>
    <w:p w14:paraId="36FA9CB5" w14:textId="57939951"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Thus, this study posits this hypothes</w:t>
      </w:r>
      <w:r w:rsidR="000F7FF0">
        <w:rPr>
          <w:rFonts w:ascii="Times New Roman" w:eastAsia="SimSun" w:hAnsi="Times New Roman" w:cs="Times New Roman" w:hint="eastAsia"/>
          <w:sz w:val="24"/>
        </w:rPr>
        <w:t>is</w:t>
      </w:r>
      <w:r w:rsidRPr="006D251E">
        <w:rPr>
          <w:rFonts w:ascii="Times New Roman" w:eastAsia="SimSun" w:hAnsi="Times New Roman" w:cs="Times New Roman"/>
          <w:sz w:val="24"/>
        </w:rPr>
        <w:t xml:space="preserve">:  </w:t>
      </w:r>
    </w:p>
    <w:p w14:paraId="7C9DBDBB" w14:textId="36DA3134" w:rsidR="009454B4"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H2: Self-congruence positively influences purchase intention toward sport apparel in AI-mediated e-commerce contexts.</w:t>
      </w:r>
    </w:p>
    <w:p w14:paraId="6B2110B4" w14:textId="77777777" w:rsidR="001C1BBE" w:rsidRPr="006D251E" w:rsidRDefault="001C1BBE" w:rsidP="00752FD7">
      <w:pPr>
        <w:spacing w:after="0" w:line="240" w:lineRule="auto"/>
        <w:ind w:firstLine="720"/>
        <w:jc w:val="both"/>
        <w:rPr>
          <w:rFonts w:ascii="Times New Roman" w:eastAsia="SimSun" w:hAnsi="Times New Roman" w:cs="Times New Roman"/>
          <w:sz w:val="24"/>
        </w:rPr>
      </w:pPr>
    </w:p>
    <w:p w14:paraId="4A84AAF1" w14:textId="25D03B79" w:rsidR="009454B4" w:rsidRPr="006D251E" w:rsidRDefault="009454B4" w:rsidP="00752FD7">
      <w:pPr>
        <w:spacing w:after="0" w:line="240" w:lineRule="auto"/>
        <w:jc w:val="both"/>
        <w:rPr>
          <w:rFonts w:ascii="Times New Roman" w:eastAsia="SimSun" w:hAnsi="Times New Roman" w:cs="Times New Roman"/>
          <w:b/>
          <w:bCs/>
          <w:sz w:val="24"/>
        </w:rPr>
      </w:pPr>
      <w:r w:rsidRPr="006D251E">
        <w:rPr>
          <w:rFonts w:ascii="Times New Roman" w:eastAsia="SimSun" w:hAnsi="Times New Roman" w:cs="Times New Roman"/>
          <w:b/>
          <w:bCs/>
          <w:sz w:val="24"/>
        </w:rPr>
        <w:t>Purchase Intention (R)</w:t>
      </w:r>
    </w:p>
    <w:p w14:paraId="740DBA36" w14:textId="7B422D33" w:rsidR="00A8121F"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According to the SOR model, external stimuli can indirectly influence behavior through organismal state (O) or directly affect response (R) </w:t>
      </w:r>
      <w:r w:rsidR="00361C8B"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{"citationID":"a1lal8thvmv","properties":{"formattedCitation":"(Wu &amp; Huang, 2023)","plainCitation":"(Wu &amp; Huang, 2023)","noteIndex":0},"citationItems":[{"id":138,"uris":["http://zotero.org/users/14361536/items/KD8UB8K7"],"itemData":{"id":138,"type":"article-journal","abstract":"As an emerging e-commerce model that combines the convenience of traditional e-commerce with the real-time and interactive nature of live streaming, live-streaming (LS) e-commerce is loved and recognized by consumers. At the same time, LS e-commerce also faces many difficulties such as homogenization of marketing content and consumers’ low willingness to repeat purchase. Therefore, how to better stimulate consumers’ continuous purchase willingness in LS has become a hot topic of current research. Based on the stimulus–organism–response (SOR) model, this paper constructs a model of consumers’ purchase intention mediated by consumers’ trust in LS e-commerce, measuring consumers’ perceived value in LS e-commerce in three dimensions: utilitarian value, hedonic value and social value, and using consumers’ trust in the streamer and trust in the product as mediators to investigate the influence of perceived value on consumers’ continuous purchase intention. Data of Chinese users were collected by questionnaire survey to prove the assumptions of this paper. The results show that consumers’ perceived utilitarian value, hedonic value and social value significantly and positively influence their trust in the streamer; consumers’ perceived utilitarian value and social value significantly and positively influence their trust in product; trust in streamer significantly and positively influences their trust in the product; and consumer trust partially mediates the relationship between perceived value and consumers’ willingness to continue to purchase.","call-number":"3","container-title":"Sustainability","DOI":"10.3390/su15054432","ISSN":"2071-1050","issue":"5","journalAbbreviation":"Sustainability","language":"en"</w:instrText>
      </w:r>
      <w:r w:rsidR="00964CE2" w:rsidRPr="006D251E">
        <w:rPr>
          <w:rFonts w:ascii="Times New Roman" w:eastAsia="SimSun" w:hAnsi="Times New Roman" w:cs="Times New Roman" w:hint="eastAsia"/>
          <w:sz w:val="24"/>
        </w:rPr>
        <w:instrText xml:space="preserve">,"license":"https://creativecommons.org/licenses/by/4.0/","note":"titleTranslation: </w:instrText>
      </w:r>
      <w:r w:rsidR="00964CE2" w:rsidRPr="006D251E">
        <w:rPr>
          <w:rFonts w:ascii="Times New Roman" w:eastAsia="SimSun" w:hAnsi="Times New Roman" w:cs="Times New Roman" w:hint="eastAsia"/>
          <w:sz w:val="24"/>
        </w:rPr>
        <w:instrText>直播电商感知价值对消费者持续购买意愿的影响——以消费者信任为中介</w:instrText>
      </w:r>
      <w:r w:rsidR="00964CE2" w:rsidRPr="006D251E">
        <w:rPr>
          <w:rFonts w:ascii="Times New Roman" w:eastAsia="SimSun" w:hAnsi="Times New Roman" w:cs="Times New Roman" w:hint="eastAsia"/>
          <w:sz w:val="24"/>
        </w:rPr>
        <w:instrText xml:space="preserve">\nabstractTranslation:  </w:instrText>
      </w:r>
      <w:r w:rsidR="00964CE2" w:rsidRPr="006D251E">
        <w:rPr>
          <w:rFonts w:ascii="Times New Roman" w:eastAsia="SimSun" w:hAnsi="Times New Roman" w:cs="Times New Roman" w:hint="eastAsia"/>
          <w:sz w:val="24"/>
        </w:rPr>
        <w:instrText>直播电商作为一种融合了传统电商的便利性和直播的实时性、互动性的新兴电商模式，深受消费者的喜爱和认可。与此同时，</w:instrText>
      </w:r>
      <w:r w:rsidR="00964CE2" w:rsidRPr="006D251E">
        <w:rPr>
          <w:rFonts w:ascii="Times New Roman" w:eastAsia="SimSun" w:hAnsi="Times New Roman" w:cs="Times New Roman" w:hint="eastAsia"/>
          <w:sz w:val="24"/>
        </w:rPr>
        <w:instrText>LS</w:instrText>
      </w:r>
      <w:r w:rsidR="00964CE2" w:rsidRPr="006D251E">
        <w:rPr>
          <w:rFonts w:ascii="Times New Roman" w:eastAsia="SimSun" w:hAnsi="Times New Roman" w:cs="Times New Roman" w:hint="eastAsia"/>
          <w:sz w:val="24"/>
        </w:rPr>
        <w:instrText>电商也面临着营销内容同质化、消费者重复购买意愿低等诸多困境。因此，如何更好地激发消费者在</w:instrText>
      </w:r>
      <w:r w:rsidR="00964CE2" w:rsidRPr="006D251E">
        <w:rPr>
          <w:rFonts w:ascii="Times New Roman" w:eastAsia="SimSun" w:hAnsi="Times New Roman" w:cs="Times New Roman" w:hint="eastAsia"/>
          <w:sz w:val="24"/>
        </w:rPr>
        <w:instrText>LS</w:instrText>
      </w:r>
      <w:r w:rsidR="00964CE2" w:rsidRPr="006D251E">
        <w:rPr>
          <w:rFonts w:ascii="Times New Roman" w:eastAsia="SimSun" w:hAnsi="Times New Roman" w:cs="Times New Roman" w:hint="eastAsia"/>
          <w:sz w:val="24"/>
        </w:rPr>
        <w:instrText>的持续购买意愿成为当前研究的热点。基于刺激</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有机体</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反应（</w:instrText>
      </w:r>
      <w:r w:rsidR="00964CE2" w:rsidRPr="006D251E">
        <w:rPr>
          <w:rFonts w:ascii="Times New Roman" w:eastAsia="SimSun" w:hAnsi="Times New Roman" w:cs="Times New Roman" w:hint="eastAsia"/>
          <w:sz w:val="24"/>
        </w:rPr>
        <w:instrText>SOR</w:instrText>
      </w:r>
      <w:r w:rsidR="00964CE2" w:rsidRPr="006D251E">
        <w:rPr>
          <w:rFonts w:ascii="Times New Roman" w:eastAsia="SimSun" w:hAnsi="Times New Roman" w:cs="Times New Roman" w:hint="eastAsia"/>
          <w:sz w:val="24"/>
        </w:rPr>
        <w:instrText>）模型，构建了以消费者对</w:instrText>
      </w:r>
      <w:r w:rsidR="00964CE2" w:rsidRPr="006D251E">
        <w:rPr>
          <w:rFonts w:ascii="Times New Roman" w:eastAsia="SimSun" w:hAnsi="Times New Roman" w:cs="Times New Roman" w:hint="eastAsia"/>
          <w:sz w:val="24"/>
        </w:rPr>
        <w:instrText>LS</w:instrText>
      </w:r>
      <w:r w:rsidR="00964CE2" w:rsidRPr="006D251E">
        <w:rPr>
          <w:rFonts w:ascii="Times New Roman" w:eastAsia="SimSun" w:hAnsi="Times New Roman" w:cs="Times New Roman" w:hint="eastAsia"/>
          <w:sz w:val="24"/>
        </w:rPr>
        <w:instrText>电商信任为中介的消费者购买意愿模型，从三个维度衡量消费者对</w:instrText>
      </w:r>
      <w:r w:rsidR="00964CE2" w:rsidRPr="006D251E">
        <w:rPr>
          <w:rFonts w:ascii="Times New Roman" w:eastAsia="SimSun" w:hAnsi="Times New Roman" w:cs="Times New Roman" w:hint="eastAsia"/>
          <w:sz w:val="24"/>
        </w:rPr>
        <w:instrText>LS</w:instrText>
      </w:r>
      <w:r w:rsidR="00964CE2" w:rsidRPr="006D251E">
        <w:rPr>
          <w:rFonts w:ascii="Times New Roman" w:eastAsia="SimSun" w:hAnsi="Times New Roman" w:cs="Times New Roman" w:hint="eastAsia"/>
          <w:sz w:val="24"/>
        </w:rPr>
        <w:instrText>电商的感知价值：功利价值、享乐价值和社会价值，并以消费者对主播的信任和对产品的信任为中介，考察感知价值对消费者持续购买意愿的影响。通过问卷调查收集中国用户数据来证明本文的假设。结果表明，消费者感知到的功利价值、享乐价值和社会价值对他们对主播的信任产生显着的正向影响；消费者感知的功利价值和社会价值显着地、积极地影响他们对产品的信任；对主播的信任会显着且积极地影响他们对产品的信任；消费者信任部分中介了感知价值与消费者继续购买意愿之间的关系。</w:instrText>
      </w:r>
      <w:r w:rsidR="00964CE2" w:rsidRPr="006D251E">
        <w:rPr>
          <w:rFonts w:ascii="Times New Roman" w:eastAsia="SimSun" w:hAnsi="Times New Roman" w:cs="Times New Roman" w:hint="eastAsia"/>
          <w:sz w:val="24"/>
        </w:rPr>
        <w:instrText>\nJCR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Q2\n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3.6","page":"4432","source":"3.9","title":"Influence of Perceived Value on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Continuous Purchase Intention in Live-Streaming E-Commerce</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Mediated by Consumer Trust</w:instrText>
      </w:r>
      <w:r w:rsidR="00964CE2" w:rsidRPr="006D251E">
        <w:rPr>
          <w:rFonts w:ascii="Times New Roman" w:eastAsia="SimSun" w:hAnsi="Times New Roman" w:cs="Times New Roman"/>
          <w:sz w:val="24"/>
        </w:rPr>
        <w:instrText xml:space="preserve">","volume":"15","author":[{"family":"Wu","given":"Yanyan"},{"family":"Huang","given":"Hongqing"}],"issued":{"date-parts":[["2023",3,1]]}}}],"schema":"https://github.com/citation-style-language/schema/raw/master/csl-citation.json"} </w:instrText>
      </w:r>
      <w:r w:rsidR="00361C8B"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(Wu &amp; Huang, 2023)</w:t>
      </w:r>
      <w:r w:rsidR="00361C8B"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Current research indicates that the accuracy, interactive experience, and "realism" of AI technology can directly enhance perceived value, trust, and immersion, thereby increasing purchase intention, even without explicitly examining </w:t>
      </w:r>
      <w:r w:rsidR="00693D7C" w:rsidRPr="006D251E">
        <w:rPr>
          <w:rFonts w:ascii="Times New Roman" w:eastAsia="SimSun" w:hAnsi="Times New Roman" w:cs="Times New Roman"/>
          <w:sz w:val="24"/>
        </w:rPr>
        <w:t>self-congruence</w:t>
      </w:r>
      <w:r w:rsidRPr="006D251E">
        <w:rPr>
          <w:rFonts w:ascii="Times New Roman" w:eastAsia="SimSun" w:hAnsi="Times New Roman" w:cs="Times New Roman"/>
          <w:sz w:val="24"/>
        </w:rPr>
        <w:t xml:space="preserve"> </w:t>
      </w:r>
      <w:r w:rsidR="007F3A63"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{"citationID":"a5kgj52s3e","properties":{"formattedCitation":"(Shi et al., 2025)","plainCitation":"(Shi et al., 2025)","noteIndex":0},"citationItems":[{"id":2691,"uris":["http://zotero.org/users/14361536/items/N47UL4H4"],"i</w:instrText>
      </w:r>
      <w:r w:rsidR="00964CE2" w:rsidRPr="006D251E">
        <w:rPr>
          <w:rFonts w:ascii="Times New Roman" w:eastAsia="SimSun" w:hAnsi="Times New Roman" w:cs="Times New Roman" w:hint="eastAsia"/>
          <w:sz w:val="24"/>
        </w:rPr>
        <w:instrText>temData":{"id":2691,"type":"article-journal","call-number":"3","container-title":"Scientific Reports","DOI":"10.1038/s41598-025-01258-x","ISSN":"2045-2322","issue":"1","journalAbbreviation":"Sci Rep","language":"en","note":"JCR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Q1\n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综合性期刊</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3.9\n5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4.3","page":"17400","source":"4.6","title":"Research on driving factors of consumer purchase intention of artificial intelligence creative products based on user behavior","volume":"15","author":[{"family":"Shi","given":"Weiling"},{"fami</w:instrText>
      </w:r>
      <w:r w:rsidR="00964CE2" w:rsidRPr="006D251E">
        <w:rPr>
          <w:rFonts w:ascii="Times New Roman" w:eastAsia="SimSun" w:hAnsi="Times New Roman" w:cs="Times New Roman"/>
          <w:sz w:val="24"/>
        </w:rPr>
        <w:instrText xml:space="preserve">ly":"Li","given":"Li"},{"family":"Zhang","given":"Zhixin"},{"family":"Li","given":"Maoguo"},{"family":"Li","given":"Junjie"}],"issued":{"date-parts":[["2025",5,19]]}}}],"schema":"https://github.com/citation-style-language/schema/raw/master/csl-citation.json"} </w:instrText>
      </w:r>
      <w:r w:rsidR="007F3A63"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(Shi et al., 2025)</w:t>
      </w:r>
      <w:r w:rsidR="007F3A63" w:rsidRPr="006D251E">
        <w:rPr>
          <w:rFonts w:ascii="Times New Roman" w:eastAsia="SimSun" w:hAnsi="Times New Roman" w:cs="Times New Roman"/>
          <w:sz w:val="24"/>
        </w:rPr>
        <w:fldChar w:fldCharType="end"/>
      </w:r>
      <w:r w:rsidR="007F3A63" w:rsidRPr="006D251E">
        <w:rPr>
          <w:rFonts w:ascii="Times New Roman" w:eastAsia="SimSun" w:hAnsi="Times New Roman" w:cs="Times New Roman" w:hint="eastAsia"/>
          <w:sz w:val="24"/>
        </w:rPr>
        <w:t>.</w:t>
      </w:r>
    </w:p>
    <w:p w14:paraId="130C126E" w14:textId="52B19443" w:rsidR="00E14AB8"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In AI-generated image contexts, higher perceived realism is often associated with higher expected quality, trust, and brand usage intention </w:t>
      </w:r>
      <w:r w:rsidR="0050647A"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{"citationID":"a1j4t5q5han","properties":{"formattedCitation":"(Bui et al., 2024; Lee &amp; Kim, 2024)","plainCitation":"(Bui et al., 2024; Lee &amp; Kim, 2024)","noteIndex":0},"citationItems":[{"id":2660,"uris":["http://zotero.org/users/14361536/items/XHDSUAH4"],"itemData":{"id":2660,"type":"article-journal","abstract":"Artificial intelligence (AI) can generate high-quality destination images to attract prospective visitors. The perceived authenticity of these images can determine the extent to which tourists will patronize a destination. This study proposes the concept of AI-thenticity defined indexically as the originality of artificial intelligencegenerated content and iconically as how accurately and faithfully artificial intelligence-generated content reproduces the original. Experimental research design is employed to explore the relationships between AI- versus human-made (labelled and non-labelled) destination photos, perceived authenticity, trust, congruence, and patronage intentions. The results show that perceived authenticity of AI-generated images positively influences trust, and patronage intentions. Notably, congruence between AI-generated images and tourists mediates the relationship between AI-thenticity and patronage intentions. Although perceived authenticity is more pronounced for human-generated images, perceived authenticity of AI-generated content is significant, especially if it is non-labelled. Theoretically, the study demonstrates how AI-thenticity can aid in understanding the concept of authenticity in a rapidly digitizing world. Practically, the study shows the potential of AI for destination management and marketing.","container-title":"Journal of Destination Marketing &amp; Management","DOI":"10.1016/j.jdmm.2024.100956","ISSN":"2212571X","journalAbbreviation":"Journal of Destination Marketing &amp; Management","language":"en","page":"100956","source":"8.4","title":"AI-thenticity: Exploring the effect of perceived authenticity of AI-generated visual content on tourist patronage intentions","title-short":"AI-thenticity","volume":"34","author":[{"family":"Bui","given":"Hien Thu"},{"family":"Filimonau","given":"Viachaslau"},{"family":"Sezerel","given":"Hakan"}],"issued":{"date-parts":[["2024",12]]}}},{"id":2685,"uris":["http://zotero.org/users/14361536/items/8NJBR5JP"],"itemData":{"id":2685,"type":"article-journal","container-title":"Journal of Retailing and Consumer Services","DOI":"10.1016/j.jretconser.2023.103690","ISSN":"09696989","journalAbbreviation":"Journ</w:instrText>
      </w:r>
      <w:r w:rsidR="00964CE2" w:rsidRPr="006D251E">
        <w:rPr>
          <w:rFonts w:ascii="Times New Roman" w:eastAsia="SimSun" w:hAnsi="Times New Roman" w:cs="Times New Roman" w:hint="eastAsia"/>
          <w:sz w:val="24"/>
        </w:rPr>
        <w:instrText>al of Retailing and Consumer Services","language":"en","note":"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1</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13.1\n5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12.8\n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B","page":"103690","source":"10.4","title":"Human vs. AI: The battle for authenticity in fashion design and consumer response","title-short":"</w:instrText>
      </w:r>
      <w:r w:rsidR="00964CE2" w:rsidRPr="006D251E">
        <w:rPr>
          <w:rFonts w:ascii="Times New Roman" w:eastAsia="SimSun" w:hAnsi="Times New Roman" w:cs="Times New Roman"/>
          <w:sz w:val="24"/>
        </w:rPr>
        <w:instrText xml:space="preserve">Human vs. AI","volume":"77","author":[{"family":"Lee","given":"Garim"},{"family":"Kim","given":"Hye-Young"}],"issued":{"date-parts":[["2024",3]]}}}],"schema":"https://github.com/citation-style-language/schema/raw/master/csl-citation.json"} </w:instrText>
      </w:r>
      <w:r w:rsidR="0050647A" w:rsidRPr="006D251E">
        <w:rPr>
          <w:rFonts w:ascii="Times New Roman" w:eastAsia="SimSun" w:hAnsi="Times New Roman" w:cs="Times New Roman"/>
          <w:sz w:val="24"/>
        </w:rPr>
        <w:fldChar w:fldCharType="separate"/>
      </w:r>
      <w:r w:rsidR="00964CE2" w:rsidRPr="00780657">
        <w:rPr>
          <w:rFonts w:ascii="Times New Roman" w:eastAsia="SimSun" w:hAnsi="Times New Roman" w:cs="Times New Roman"/>
          <w:sz w:val="24"/>
        </w:rPr>
        <w:t>(Bui et al., 2024; Lee &amp; Kim, 2024)</w:t>
      </w:r>
      <w:r w:rsidR="0050647A"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Conceptual research on AI-generated images also emphasizes that if AI images are perceived as lacking realism, they may weaken emotional investment and brand trust; conversely, high realism can directly enhance attitudes and behavioral intentions </w:t>
      </w:r>
      <w:r w:rsidR="003174CF"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{"citationID":"a1htebl7bpg","properties":{"formattedCitation":"(Nazrin et al., 2025)","plainCitation":"(Nazrin et al., 2025)","noteIndex":0},"citationItems":[{"id":2694,"uris":["http://zotero.org/users/14361536/items/TM4YKM6Z"],"itemData":{"id":2694,"type":"article-journal","abstract":"This conceptual paper explores the impact of AI-generated images on consumer perceptions and brand identity within the advertising sector. Leveraging a comprehensive review of recent literature and theoretical frameworks, the study synthesizes insights on the advantages and challenges associated with AI-generated visuals. Findings indicate that while AI-generated images offer significant opportunities for personalization and creativity, they also present challenges related to authenticity, emotional engagement, and brand consistency. Specifically, AI-generated imagery can enhance visual appeal but may undermine perceived authenticity, affecting consumer trust. Emotional engagement with AI-generated content varies, with some consumers experiencing a disconnect due to the artificial nature of the visuals. Additionally, maintaining brand identity is critical, as AI-generated images can either support or disrupt brand coherence depending on their alignment with established brand values. The paper applies theories such as the Technology Acceptance Model (TAM) and the Theory of Planned Behavior (TPB) to understand consumer attitudes towards AI technology. The discussion provides recommendations for advertisers to balance innovation with authenticity, enhance emotional resonance, and ensure consistency in brand messaging. Future research is suggested to empirically validate these conceptual insights and further explore the impact of AI-generated imagery on consumer behavior and brand performance.","container-title":"Idealogy Journal","DOI":"10.24191/idealogy.v10i1.780","ISSN":"2550214X","issue":"1","journalAbbreviation":"IdJ","source":"DOI.org (Crossref)","title":"How AI-Generated Images Impact Consumer Perceptions and Brand Identity","URL":"https://ir.uitm.edu.my/id/eprint/119058/1/119058.pdf","volume":"10","author":[{"family":"Nazrin","given":"Nizar"},{"family":"Isahak Merican","given":"Farah Merican"},{"literal":"Faculty of Business and Management, Universiti Teknologi MARA Kedah Branch, Sungai Petani Campus"},{"family":"Taharuddin","given":"Nurul Shima"},{"literal":"College of Creative Arts, Universiti Teknologi MARA Perak Branch, Seri Iskandar Campus, 32610 Seri Iskandar, Perak, Malaysia"},{"family":"Ibrahim","given":"Nor Idayu"},{"literal":"College of Creative Arts, Universiti Teknologi MARA Perak Branch, Seri Iskandar Campus, 32610 Seri Iskandar, Perak, Malaysia"}],"accessed":{"date-parts":[["2026",2,6]]},"issued":{"date-parts":[["2025",4,1]]}}}],"schema":"https://github.com/citation-style-language/schema/raw/master/csl-citation.json"} </w:instrText>
      </w:r>
      <w:r w:rsidR="003174CF" w:rsidRPr="006D251E">
        <w:rPr>
          <w:rFonts w:ascii="Times New Roman" w:eastAsia="SimSun" w:hAnsi="Times New Roman" w:cs="Times New Roman"/>
          <w:sz w:val="24"/>
        </w:rPr>
        <w:fldChar w:fldCharType="separate"/>
      </w:r>
      <w:r w:rsidR="00964CE2" w:rsidRPr="00780657">
        <w:rPr>
          <w:rFonts w:ascii="Times New Roman" w:eastAsia="SimSun" w:hAnsi="Times New Roman" w:cs="Times New Roman"/>
          <w:sz w:val="24"/>
        </w:rPr>
        <w:t>(Nazrin et al., 2025)</w:t>
      </w:r>
      <w:r w:rsidR="003174CF" w:rsidRPr="006D251E">
        <w:rPr>
          <w:rFonts w:ascii="Times New Roman" w:eastAsia="SimSun" w:hAnsi="Times New Roman" w:cs="Times New Roman"/>
          <w:sz w:val="24"/>
        </w:rPr>
        <w:fldChar w:fldCharType="end"/>
      </w:r>
      <w:r w:rsidR="003174CF" w:rsidRPr="006D251E">
        <w:rPr>
          <w:rFonts w:ascii="Times New Roman" w:eastAsia="SimSun" w:hAnsi="Times New Roman" w:cs="Times New Roman" w:hint="eastAsia"/>
          <w:sz w:val="24"/>
        </w:rPr>
        <w:t>.</w:t>
      </w:r>
    </w:p>
    <w:p w14:paraId="271B92D0" w14:textId="2A31C0CD"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In the high-risk, high-involvement category of sportswear, consumers rely heavily on visual cues to assess fit, functionality, and comfort. Highly realistic AI try-on can directly reduce perceived risk and decision uncertainty, thereby increasing purchase intention </w:t>
      </w:r>
      <w:r w:rsidR="00626251" w:rsidRPr="006D251E">
        <w:rPr>
          <w:rFonts w:ascii="Times New Roman" w:eastAsia="SimSun" w:hAnsi="Times New Roman" w:cs="Times New Roman"/>
          <w:sz w:val="24"/>
        </w:rPr>
        <w:fldChar w:fldCharType="begin"/>
      </w:r>
      <w:r w:rsidR="00A9633D">
        <w:rPr>
          <w:rFonts w:ascii="Times New Roman" w:eastAsia="SimSun" w:hAnsi="Times New Roman" w:cs="Times New Roman"/>
          <w:sz w:val="24"/>
        </w:rPr>
        <w:instrText xml:space="preserve"> ADDIN ZOTERO_ITEM CSL_CITATION {"citationID":"aolvbubgag","properties":{"formattedCitation":"(Y. Gao &amp; Liang, 2025; Huang et al., 2025)","plainCitation":"(Y. Gao &amp; Liang, 2025; Huang et al., 2025)","noteIndex":0},"citationItems":[{"id":2667,"uris":["http://zotero.org/users/14361536/items/LZR3YWDJ"],"itemData":{"id":2667,"type":"article-journal","abstract":"Within the global wave of manufacturing intelligence, AI technologies are revolutionizing industrial frameworks through deep integration. As a resource-intensive sector, fashion has become a pivotal arena for assessing AI’s role in sustainable development. China, the world’s largest apparel producer, faces unique AI integration challenges, highlighting the intersection of innovation and sustainability. To further explore the impact of AI-powered try-on technology on the impulsive buying intentions of young Chinese consumers, this research utilizes a modified version of the stimulus–organism–response (SOR) model. From the lens of online shopping, the research investigates how key features of AI-powered try-on technology, such as visual vividness, interactive control, personalized configuration, and ease of use, affect impulsive buying intentions. Additionally, the study examines the mediating roles of perceived utilitarian value, perceived hedonic value, and perceived immersion, alongside the moderating role of brand trust. A structured online survey was conducted with 366 participants, and the data were analyzed using the partial least squares (PLS) method. The findings reveal that the four core attributes of AI-powered try-on technology have a positive effect on impulsive buying intentions. Furthermore, the mediating roles of perceived utilitarian value, perceived hedonic value, and perceived immersion, along with the moderating influence of brand trust, were substantiated. In the realm of online apparel shopping, AI-powered try-on technology effectively stimulates impulsive buying behavior and drives online purchases. These results offer valuable theoretical insights for enhancing AI-powered try-on applications, while also providing strategic guidance for fashion brands and e-commerce platforms in developing AI-driven sustainable marketing approaches.","call-number":"3","container-title":"Sustainabil</w:instrText>
      </w:r>
      <w:r w:rsidR="00A9633D">
        <w:rPr>
          <w:rFonts w:ascii="Times New Roman" w:eastAsia="SimSun" w:hAnsi="Times New Roman" w:cs="Times New Roman" w:hint="eastAsia"/>
          <w:sz w:val="24"/>
        </w:rPr>
        <w:instrText>ity","DOI":"10.3390/su17072789","ISSN":"2071-1050","issue":"7","journalAbbreviation":"Sustainability","language":"en","note":"JCR</w:instrText>
      </w:r>
      <w:r w:rsidR="00A9633D">
        <w:rPr>
          <w:rFonts w:ascii="Times New Roman" w:eastAsia="SimSun" w:hAnsi="Times New Roman" w:cs="Times New Roman" w:hint="eastAsia"/>
          <w:sz w:val="24"/>
        </w:rPr>
        <w:instrText>分区</w:instrText>
      </w:r>
      <w:r w:rsidR="00A9633D">
        <w:rPr>
          <w:rFonts w:ascii="Times New Roman" w:eastAsia="SimSun" w:hAnsi="Times New Roman" w:cs="Times New Roman" w:hint="eastAsia"/>
          <w:sz w:val="24"/>
        </w:rPr>
        <w:instrText>: Q2\n</w:instrText>
      </w:r>
      <w:r w:rsidR="00A9633D">
        <w:rPr>
          <w:rFonts w:ascii="Times New Roman" w:eastAsia="SimSun" w:hAnsi="Times New Roman" w:cs="Times New Roman" w:hint="eastAsia"/>
          <w:sz w:val="24"/>
        </w:rPr>
        <w:instrText>中科院分区升级版</w:instrText>
      </w:r>
      <w:r w:rsidR="00A9633D">
        <w:rPr>
          <w:rFonts w:ascii="Times New Roman" w:eastAsia="SimSun" w:hAnsi="Times New Roman" w:cs="Times New Roman" w:hint="eastAsia"/>
          <w:sz w:val="24"/>
        </w:rPr>
        <w:instrText xml:space="preserve">: </w:instrText>
      </w:r>
      <w:r w:rsidR="00A9633D">
        <w:rPr>
          <w:rFonts w:ascii="Times New Roman" w:eastAsia="SimSun" w:hAnsi="Times New Roman" w:cs="Times New Roman" w:hint="eastAsia"/>
          <w:sz w:val="24"/>
        </w:rPr>
        <w:instrText>环境科学与生态学</w:instrText>
      </w:r>
      <w:r w:rsidR="00A9633D">
        <w:rPr>
          <w:rFonts w:ascii="Times New Roman" w:eastAsia="SimSun" w:hAnsi="Times New Roman" w:cs="Times New Roman" w:hint="eastAsia"/>
          <w:sz w:val="24"/>
        </w:rPr>
        <w:instrText>3</w:instrText>
      </w:r>
      <w:r w:rsidR="00A9633D">
        <w:rPr>
          <w:rFonts w:ascii="Times New Roman" w:eastAsia="SimSun" w:hAnsi="Times New Roman" w:cs="Times New Roman" w:hint="eastAsia"/>
          <w:sz w:val="24"/>
        </w:rPr>
        <w:instrText>区</w:instrText>
      </w:r>
      <w:r w:rsidR="00A9633D">
        <w:rPr>
          <w:rFonts w:ascii="Times New Roman" w:eastAsia="SimSun" w:hAnsi="Times New Roman" w:cs="Times New Roman" w:hint="eastAsia"/>
          <w:sz w:val="24"/>
        </w:rPr>
        <w:instrText>\n</w:instrText>
      </w:r>
      <w:r w:rsidR="00A9633D">
        <w:rPr>
          <w:rFonts w:ascii="Times New Roman" w:eastAsia="SimSun" w:hAnsi="Times New Roman" w:cs="Times New Roman" w:hint="eastAsia"/>
          <w:sz w:val="24"/>
        </w:rPr>
        <w:instrText>影响因子</w:instrText>
      </w:r>
      <w:r w:rsidR="00A9633D">
        <w:rPr>
          <w:rFonts w:ascii="Times New Roman" w:eastAsia="SimSun" w:hAnsi="Times New Roman" w:cs="Times New Roman" w:hint="eastAsia"/>
          <w:sz w:val="24"/>
        </w:rPr>
        <w:instrText>: 3.3\n5</w:instrText>
      </w:r>
      <w:r w:rsidR="00A9633D">
        <w:rPr>
          <w:rFonts w:ascii="Times New Roman" w:eastAsia="SimSun" w:hAnsi="Times New Roman" w:cs="Times New Roman" w:hint="eastAsia"/>
          <w:sz w:val="24"/>
        </w:rPr>
        <w:instrText>年影响因子</w:instrText>
      </w:r>
      <w:r w:rsidR="00A9633D">
        <w:rPr>
          <w:rFonts w:ascii="Times New Roman" w:eastAsia="SimSun" w:hAnsi="Times New Roman" w:cs="Times New Roman" w:hint="eastAsia"/>
          <w:sz w:val="24"/>
        </w:rPr>
        <w:instrText>: 3.6","page":"2789","source":"3.9","title":"The Impact of AI-Powered Try-On Te</w:instrText>
      </w:r>
      <w:r w:rsidR="00A9633D">
        <w:rPr>
          <w:rFonts w:ascii="Times New Roman" w:eastAsia="SimSun" w:hAnsi="Times New Roman" w:cs="Times New Roman"/>
          <w:sz w:val="24"/>
        </w:rPr>
        <w:instrText>chnology on Online Consumers’ Impulsive Buying Intention: The Moderating Role of Brand Trust","title-short":"The Impact of AI-Powered Try-On Technology on Online Consumers’ Impulsive Buying Intention","volume":"17","author":[{"family":"Gao","given":"Yanlei"},{"family":"Liang","given":"Jingwen"}],"issued":{"date-parts":[["2025",3,21]]}}},{"id":2698,"uris":["http://zotero.org/users/14361536/items/P5GF6G9K"],"itemData":{"id":2698,"type":"article-journal","abstract":"Premium fashion brands are increasingly adopting Generative Artificial Intelligence (GenAI) to reduce costs and enhance creativity. However, consumers have mixed perceptions of clothing with AI-generated patterns (CAGPs) launched by premium fashion brands, especially in online shopping contexts where consumers cannot examine physical products firsthand. This study integrates the Theory of Planned Behavior (TPB) with Customer Perceived Value (CPV) to investigate Chinese Millennials’ attitudes and purchase intentions toward online purchases of CAGPs launched by premium fashion brands. Using a purposive sampling approach, the study collected 471 valid responses from Chinese Millennials. Structural equation modeling (SEM) was then employed to test the proposed model and hypotheses. The results reveal that perceived brand design effort and perceived price value are primary drivers of purchase intention for CAGPs from premium fashion brands, while perceived aesthetic value significantly shapes consumer attitudes. The subjective norm and attitude positively influence purchase intention. This study sheds light on the roles of aesthetic, emotional, monetary and social factors in driving purchase intention, offering practical suggestions for premium brands’ product design and marketing strategies.","contai</w:instrText>
      </w:r>
      <w:r w:rsidR="00A9633D">
        <w:rPr>
          <w:rFonts w:ascii="Times New Roman" w:eastAsia="SimSun" w:hAnsi="Times New Roman" w:cs="Times New Roman" w:hint="eastAsia"/>
          <w:sz w:val="24"/>
        </w:rPr>
        <w:instrText>ner-title":"Journal of Theoretical and Applied Electronic Commerce Research","DOI":"10.3390/jtaer20020141","ISSN":"0718-1876","issue":"2","journalAbbreviation":"JTAER","language":"en","note":"</w:instrText>
      </w:r>
      <w:r w:rsidR="00A9633D">
        <w:rPr>
          <w:rFonts w:ascii="Times New Roman" w:eastAsia="SimSun" w:hAnsi="Times New Roman" w:cs="Times New Roman" w:hint="eastAsia"/>
          <w:sz w:val="24"/>
        </w:rPr>
        <w:instrText>中科院分区升级版</w:instrText>
      </w:r>
      <w:r w:rsidR="00A9633D">
        <w:rPr>
          <w:rFonts w:ascii="Times New Roman" w:eastAsia="SimSun" w:hAnsi="Times New Roman" w:cs="Times New Roman" w:hint="eastAsia"/>
          <w:sz w:val="24"/>
        </w:rPr>
        <w:instrText xml:space="preserve">: </w:instrText>
      </w:r>
      <w:r w:rsidR="00A9633D">
        <w:rPr>
          <w:rFonts w:ascii="Times New Roman" w:eastAsia="SimSun" w:hAnsi="Times New Roman" w:cs="Times New Roman" w:hint="eastAsia"/>
          <w:sz w:val="24"/>
        </w:rPr>
        <w:instrText>管理学</w:instrText>
      </w:r>
      <w:r w:rsidR="00A9633D">
        <w:rPr>
          <w:rFonts w:ascii="Times New Roman" w:eastAsia="SimSun" w:hAnsi="Times New Roman" w:cs="Times New Roman" w:hint="eastAsia"/>
          <w:sz w:val="24"/>
        </w:rPr>
        <w:instrText>3</w:instrText>
      </w:r>
      <w:r w:rsidR="00A9633D">
        <w:rPr>
          <w:rFonts w:ascii="Times New Roman" w:eastAsia="SimSun" w:hAnsi="Times New Roman" w:cs="Times New Roman" w:hint="eastAsia"/>
          <w:sz w:val="24"/>
        </w:rPr>
        <w:instrText>区</w:instrText>
      </w:r>
      <w:r w:rsidR="00A9633D">
        <w:rPr>
          <w:rFonts w:ascii="Times New Roman" w:eastAsia="SimSun" w:hAnsi="Times New Roman" w:cs="Times New Roman" w:hint="eastAsia"/>
          <w:sz w:val="24"/>
        </w:rPr>
        <w:instrText>\n</w:instrText>
      </w:r>
      <w:r w:rsidR="00A9633D">
        <w:rPr>
          <w:rFonts w:ascii="Times New Roman" w:eastAsia="SimSun" w:hAnsi="Times New Roman" w:cs="Times New Roman" w:hint="eastAsia"/>
          <w:sz w:val="24"/>
        </w:rPr>
        <w:instrText>影响因子</w:instrText>
      </w:r>
      <w:r w:rsidR="00A9633D">
        <w:rPr>
          <w:rFonts w:ascii="Times New Roman" w:eastAsia="SimSun" w:hAnsi="Times New Roman" w:cs="Times New Roman" w:hint="eastAsia"/>
          <w:sz w:val="24"/>
        </w:rPr>
        <w:instrText>: 4.6\n5</w:instrText>
      </w:r>
      <w:r w:rsidR="00A9633D">
        <w:rPr>
          <w:rFonts w:ascii="Times New Roman" w:eastAsia="SimSun" w:hAnsi="Times New Roman" w:cs="Times New Roman" w:hint="eastAsia"/>
          <w:sz w:val="24"/>
        </w:rPr>
        <w:instrText>年影响因子</w:instrText>
      </w:r>
      <w:r w:rsidR="00A9633D">
        <w:rPr>
          <w:rFonts w:ascii="Times New Roman" w:eastAsia="SimSun" w:hAnsi="Times New Roman" w:cs="Times New Roman" w:hint="eastAsia"/>
          <w:sz w:val="24"/>
        </w:rPr>
        <w:instrText>: 5.1\n</w:instrText>
      </w:r>
      <w:r w:rsidR="00A9633D">
        <w:rPr>
          <w:rFonts w:ascii="Times New Roman" w:eastAsia="SimSun" w:hAnsi="Times New Roman" w:cs="Times New Roman" w:hint="eastAsia"/>
          <w:sz w:val="24"/>
        </w:rPr>
        <w:instrText>南农高质量</w:instrText>
      </w:r>
      <w:r w:rsidR="00A9633D">
        <w:rPr>
          <w:rFonts w:ascii="Times New Roman" w:eastAsia="SimSun" w:hAnsi="Times New Roman" w:cs="Times New Roman" w:hint="eastAsia"/>
          <w:sz w:val="24"/>
        </w:rPr>
        <w:instrText>: C","page":"141"</w:instrText>
      </w:r>
      <w:r w:rsidR="00A9633D">
        <w:rPr>
          <w:rFonts w:ascii="Times New Roman" w:eastAsia="SimSun" w:hAnsi="Times New Roman" w:cs="Times New Roman"/>
          <w:sz w:val="24"/>
        </w:rPr>
        <w:instrText xml:space="preserve">,"source":"5.6","title":"Exploring Chinese Millennials’ Purchase Intentions for Clothing with AI-Generated Patterns from Premium Fashion Brands: An Integration of the Theory of Planned Behavior and Perceived Value Perspective","title-short":"Exploring Chinese Millennials’ Purchase Intentions for Clothing with AI-Generated Patterns from Premium Fashion Brands","volume":"20","author":[{"family":"Huang","given":"Xinjie"},{"family":"Liu","given":"Chuanlan"},{"family":"Wang","given":"Jiayao"},{"family":"Zheng","given":"Jingjing"}],"issued":{"date-parts":[["2025",6,11]]}}}],"schema":"https://github.com/citation-style-language/schema/raw/master/csl-citation.json"} </w:instrText>
      </w:r>
      <w:r w:rsidR="00626251" w:rsidRPr="006D251E">
        <w:rPr>
          <w:rFonts w:ascii="Times New Roman" w:eastAsia="SimSun" w:hAnsi="Times New Roman" w:cs="Times New Roman"/>
          <w:sz w:val="24"/>
        </w:rPr>
        <w:fldChar w:fldCharType="separate"/>
      </w:r>
      <w:r w:rsidR="00A9633D" w:rsidRPr="00A9633D">
        <w:rPr>
          <w:rFonts w:ascii="Times New Roman" w:hAnsi="Times New Roman" w:cs="Times New Roman" w:hint="eastAsia"/>
          <w:sz w:val="24"/>
        </w:rPr>
        <w:t>(Y. Gao &amp; Liang, 2025; Huang et al., 2025)</w:t>
      </w:r>
      <w:r w:rsidR="00626251"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w:t>
      </w:r>
    </w:p>
    <w:p w14:paraId="67DC0103" w14:textId="7C38317E"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Thus, this study posits this hypothe</w:t>
      </w:r>
      <w:r w:rsidR="00025C4C">
        <w:rPr>
          <w:rFonts w:ascii="Times New Roman" w:eastAsia="SimSun" w:hAnsi="Times New Roman" w:cs="Times New Roman" w:hint="eastAsia"/>
          <w:sz w:val="24"/>
        </w:rPr>
        <w:t>sis</w:t>
      </w:r>
      <w:r w:rsidRPr="006D251E">
        <w:rPr>
          <w:rFonts w:ascii="Times New Roman" w:eastAsia="SimSun" w:hAnsi="Times New Roman" w:cs="Times New Roman"/>
          <w:sz w:val="24"/>
        </w:rPr>
        <w:t xml:space="preserve">:  </w:t>
      </w:r>
    </w:p>
    <w:p w14:paraId="641AD62B" w14:textId="2E50C13E" w:rsidR="00905D99"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H3: Perceived </w:t>
      </w:r>
      <w:r w:rsidR="00145020" w:rsidRPr="006D251E">
        <w:rPr>
          <w:rFonts w:ascii="Times New Roman" w:eastAsia="SimSun" w:hAnsi="Times New Roman" w:cs="Times New Roman"/>
          <w:sz w:val="24"/>
        </w:rPr>
        <w:t>AI A</w:t>
      </w:r>
      <w:r w:rsidRPr="006D251E">
        <w:rPr>
          <w:rFonts w:ascii="Times New Roman" w:eastAsia="SimSun" w:hAnsi="Times New Roman" w:cs="Times New Roman"/>
          <w:sz w:val="24"/>
        </w:rPr>
        <w:t>uthenticity positively influences purchase intention.</w:t>
      </w:r>
    </w:p>
    <w:p w14:paraId="738946AA" w14:textId="77777777" w:rsidR="004018DF" w:rsidRPr="004E4304" w:rsidRDefault="004018DF" w:rsidP="00752FD7">
      <w:pPr>
        <w:spacing w:after="0" w:line="240" w:lineRule="auto"/>
        <w:ind w:firstLine="720"/>
        <w:jc w:val="both"/>
        <w:rPr>
          <w:rFonts w:ascii="Times New Roman" w:eastAsia="SimSun" w:hAnsi="Times New Roman" w:cs="Times New Roman"/>
          <w:sz w:val="24"/>
        </w:rPr>
      </w:pPr>
    </w:p>
    <w:p w14:paraId="562AD9C1" w14:textId="24E5AA58" w:rsidR="009454B4" w:rsidRPr="006D251E" w:rsidRDefault="009454B4" w:rsidP="00752FD7">
      <w:pPr>
        <w:spacing w:after="0" w:line="240" w:lineRule="auto"/>
        <w:jc w:val="both"/>
        <w:rPr>
          <w:rFonts w:ascii="Times New Roman" w:eastAsia="SimSun" w:hAnsi="Times New Roman" w:cs="Times New Roman"/>
          <w:b/>
          <w:bCs/>
          <w:sz w:val="24"/>
        </w:rPr>
      </w:pPr>
      <w:r w:rsidRPr="006D251E">
        <w:rPr>
          <w:rFonts w:ascii="Times New Roman" w:eastAsia="SimSun" w:hAnsi="Times New Roman" w:cs="Times New Roman"/>
          <w:b/>
          <w:bCs/>
          <w:sz w:val="24"/>
        </w:rPr>
        <w:t>Mediating Role of Self-Congruence</w:t>
      </w:r>
    </w:p>
    <w:p w14:paraId="44F0ABD0" w14:textId="512E4229"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Organization in SOR is generally defined as an internal psychological state that connects stimulus and response, such as perceived value, emotion, or trust </w:t>
      </w:r>
      <w:r w:rsidR="009A6BD8"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{"citationID":"a1sqc5gtkhj","properties":{"formattedCitation":"(Shi et al., 2025; Yin &amp; Qiu, 2021)","plainCitation":"(Shi et al., 2025; Yin &amp; Qiu, 2021)","noteIndex":0},"citationItems":[{"id":2691,"uris":["http://zotero.org/users/14361536/items/N47UL4H4"],"itemData":{"id":2691,"type":"article-journal","call-number":"3","container-title":"Scientific Reports","DOI":"10.1038/s41598-025-01258-x","ISSN":"2045-2322","issue":"1","journalAbbreviation":"Sci Rep","language":"en","not</w:instrText>
      </w:r>
      <w:r w:rsidR="00964CE2" w:rsidRPr="006D251E">
        <w:rPr>
          <w:rFonts w:ascii="Times New Roman" w:eastAsia="SimSun" w:hAnsi="Times New Roman" w:cs="Times New Roman" w:hint="eastAsia"/>
          <w:sz w:val="24"/>
        </w:rPr>
        <w:instrTex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Q1\n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综合性期刊</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3.9\n5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4.3","page":"17400","source":"4.6","title":"Research on driving factors of consumer purchase intention of artificial intelligence creative products based on user behavior","volume":"15","author":[{"fami</w:instrText>
      </w:r>
      <w:r w:rsidR="00964CE2" w:rsidRPr="006D251E">
        <w:rPr>
          <w:rFonts w:ascii="Times New Roman" w:eastAsia="SimSun" w:hAnsi="Times New Roman" w:cs="Times New Roman"/>
          <w:sz w:val="24"/>
        </w:rPr>
        <w:instrText>ly":"Shi","given":"Weiling"},{"family":"Li","given":"Li"},{"family":"Zhang","given":"Zhixin"},{"family":"Li","given":"Maoguo"},{"family":"Li","given":"Junjie"}],"issued":{"date-parts":[["2025",5,19]]}}},{"id":2682,"uris":["http://zotero.org/users/14361536/items/Q6YTXH73"],"itemData":{"id":2682,"type":"article-journal","abstract":"(1) Background: AI technology has been deeply applied to online shopping platforms to provide more accurate and personalized services for consumers. It is of great significance to study the different functional experiences of AI for consumers to improve the current application status of AI technology. (2) Method: Based on the “SOR” model, this study divides the AI technology experienced by the consumers of online shopping platforms into three dimensions: accuracy, insight, and interaction experience. The perceived value is taken as the mediating variable from the prospect of perceived utility value and perceived hedonic value. This article uses empirical research methods to analyze the effect of the three dimensions of online shopping AI experience to research the internal influence mechanism of consumers’ purchase intention. (3) Results: 1. The accuracy, insight, and interaction experience of AI marketing technology each have a significant positive impact on consumers’ perceived utility value and hedonic value; 2. Both the perceived utility value and perceived hedonic value obtained by an AI technology experience can promote the formation of consumers’ purchase intention; 3. The perceived hedonic value was better than perceived utility value at promoting the consumers’ purchase intention.","call-number":"3","container-title":"Sustainability","DOI":"10.3390/su13105671","ISSN":"2071-1050","issue":"10","journalAbbreviation":"Sustai</w:instrText>
      </w:r>
      <w:r w:rsidR="00964CE2" w:rsidRPr="006D251E">
        <w:rPr>
          <w:rFonts w:ascii="Times New Roman" w:eastAsia="SimSun" w:hAnsi="Times New Roman" w:cs="Times New Roman" w:hint="eastAsia"/>
          <w:sz w:val="24"/>
        </w:rPr>
        <w:instrText>nability","language":"en","note":"JCR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Q2\n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xml:space="preserve">: 3.6","page":"5671","source":"3.9","title":"AI Technology and Online Purchase Intention: Structural Equation Model Based on Perceived Value","title-short":"AI Technology </w:instrText>
      </w:r>
      <w:r w:rsidR="00964CE2" w:rsidRPr="006D251E">
        <w:rPr>
          <w:rFonts w:ascii="Times New Roman" w:eastAsia="SimSun" w:hAnsi="Times New Roman" w:cs="Times New Roman"/>
          <w:sz w:val="24"/>
        </w:rPr>
        <w:instrText xml:space="preserve">and Online Purchase Intention","volume":"13","author":[{"family":"Yin","given":"Jiwang"},{"family":"Qiu","given":"Xiaodong"}],"issued":{"date-parts":[["2021",5,18]]}}}],"schema":"https://github.com/citation-style-language/schema/raw/master/csl-citation.json"} </w:instrText>
      </w:r>
      <w:r w:rsidR="009A6BD8"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(Shi et al., 2025; Yin &amp; Qiu, 2021)</w:t>
      </w:r>
      <w:r w:rsidR="009A6BD8"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Based on </w:t>
      </w:r>
      <w:r w:rsidR="00693D7C" w:rsidRPr="006D251E">
        <w:rPr>
          <w:rFonts w:ascii="Times New Roman" w:eastAsia="SimSun" w:hAnsi="Times New Roman" w:cs="Times New Roman"/>
          <w:sz w:val="24"/>
        </w:rPr>
        <w:t>self-congruence</w:t>
      </w:r>
      <w:r w:rsidRPr="006D251E">
        <w:rPr>
          <w:rFonts w:ascii="Times New Roman" w:eastAsia="SimSun" w:hAnsi="Times New Roman" w:cs="Times New Roman"/>
          <w:sz w:val="24"/>
        </w:rPr>
        <w:t xml:space="preserve"> theory, </w:t>
      </w:r>
      <w:r w:rsidR="00693D7C" w:rsidRPr="006D251E">
        <w:rPr>
          <w:rFonts w:ascii="Times New Roman" w:eastAsia="SimSun" w:hAnsi="Times New Roman" w:cs="Times New Roman"/>
          <w:sz w:val="24"/>
        </w:rPr>
        <w:t>self-congruence</w:t>
      </w:r>
      <w:r w:rsidRPr="006D251E">
        <w:rPr>
          <w:rFonts w:ascii="Times New Roman" w:eastAsia="SimSun" w:hAnsi="Times New Roman" w:cs="Times New Roman"/>
          <w:sz w:val="24"/>
        </w:rPr>
        <w:t xml:space="preserve"> can be seen as a more identity-oriented internal state. It reflects the degree to which an individual subjectively matches "who I am/what kind of person I want to be" in a stimulus situation </w:t>
      </w:r>
      <w:r w:rsidR="00ED6F33"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{"citationID":"a2dcv2nftiu","properties":{"formattedCitation":"(Zogaj et al., 2021)","plainCitation":"(Zogaj et al., 2021)","noteIndex":0},"citationItems":[{"id":2687,"uris":["http://zotero.org/users/14361536/items/PVEV8UBE</w:instrText>
      </w:r>
      <w:r w:rsidR="00964CE2" w:rsidRPr="006D251E">
        <w:rPr>
          <w:rFonts w:ascii="Times New Roman" w:eastAsia="SimSun" w:hAnsi="Times New Roman" w:cs="Times New Roman" w:hint="eastAsia"/>
          <w:sz w:val="24"/>
        </w:rPr>
        <w:instrText>"],"itemData":{"id":2687,"type":"article-journal","abstract":"Abstract\n            Endorsers such as social media influencers who aim to match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personality to strengthen their credibility must consider that actual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and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have different effects on the main dimensions of credibility: perceived trustworthiness and perceived competence. In our study, we conceptually argue that actual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is associated more strongly with a closer psychological distance and, in turn, with trustworthy information, and we empirically show that perceived trustworthiness solely mediates the effect of actual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on consumer behavior. Subsequently, we conceptually argue that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is more strongly related to ideal skills and therefore should be more strongly related to perceived competence, and we empirically demonstrate that perceived competence solely mediates the effect of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on consumer behavior. Our findings explain the mechanism behind the effects of actual and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and demonstrate important differences in authentic and aspirational marketing strategies with regard to creating the perception of trustworthiness and competence via social media influencers.","container-title":"Psychology &amp; Marketing","DOI":"10.1002/mar.21439","ISSN":"0742-6046, 1520-6793","issue":"3","journalAbbreviation":"Psychology and Marketing","language":"en","note":"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2</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9.1\n5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8.9\n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B","page":"416-430","source":"6.7","title":"Benefits of matching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personality: Creating perceived trustworthiness via actual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and perceived competence via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congruence","title-short":"Benefits of matching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personality","volume":"38","au</w:instrText>
      </w:r>
      <w:r w:rsidR="00964CE2" w:rsidRPr="006D251E">
        <w:rPr>
          <w:rFonts w:ascii="Times New Roman" w:eastAsia="SimSun" w:hAnsi="Times New Roman" w:cs="Times New Roman"/>
          <w:sz w:val="24"/>
        </w:rPr>
        <w:instrText xml:space="preserve">thor":[{"family":"Zogaj","given":"Adnan"},{"family":"Tscheulin","given":"Dieter K."},{"family":"Olk","given":"Stephan"}],"issued":{"date-parts":[["2021",3]]}}}],"schema":"https://github.com/citation-style-language/schema/raw/master/csl-citation.json"} </w:instrText>
      </w:r>
      <w:r w:rsidR="00ED6F33"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(Zogaj et al., 2021)</w:t>
      </w:r>
      <w:r w:rsidR="00ED6F33"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w:t>
      </w:r>
      <w:r w:rsidR="00F07908" w:rsidRPr="00F07908">
        <w:rPr>
          <w:rFonts w:hint="eastAsia"/>
        </w:rPr>
        <w:t xml:space="preserve"> </w:t>
      </w:r>
      <w:r w:rsidR="00F07908" w:rsidRPr="00F07908">
        <w:rPr>
          <w:rFonts w:ascii="Times New Roman" w:eastAsia="SimSun" w:hAnsi="Times New Roman" w:cs="Times New Roman" w:hint="eastAsia"/>
          <w:sz w:val="24"/>
        </w:rPr>
        <w:t>This study reconceptualizes the organism component of SOR as an identity activation mechanism, where consumers evaluate the alignment between AI-generated representations and their self-concept.</w:t>
      </w:r>
    </w:p>
    <w:p w14:paraId="5FFC1736" w14:textId="79C85096"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Current research has begun to place "self-congruence" in a mediating position within AI environments. For example, in AI-powered hotel services, self-congruence moderates the impact of perceived value on participation behavior and adoption intention </w:t>
      </w:r>
      <w:r w:rsidR="00CC7AE9"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{"citationID":"a1j8fhh281","properties":{"formattedCitation":"(Rather, 2025)","plainCitation":"(Rather, 2025)","noteIndex":0},"citationItems":[{"id":2689,"uris":["http://zotero.org/users/14361536/items/ARKRG2F3"],"itemData"</w:instrText>
      </w:r>
      <w:r w:rsidR="00964CE2" w:rsidRPr="006D251E">
        <w:rPr>
          <w:rFonts w:ascii="Times New Roman" w:eastAsia="SimSun" w:hAnsi="Times New Roman" w:cs="Times New Roman" w:hint="eastAsia"/>
          <w:sz w:val="24"/>
        </w:rPr>
        <w:instrText>:{"id":2689,"type":"article-journal","container-title":"International Journal of Hospitality Management","DOI":"10.1016/j.ijhm.2024.103989","ISSN":"02784319","journalAbbreviation":"International Journal of Hospitality Management","language":"en","note":"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1</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8.3\n5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10.3\n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A","page":"103989","source":"11.7","title":"Does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reveal engagement behaviours in artificial intelligence (AI)-based technologies? The dynamics of perceived value and self-congruence","title-short"</w:instrText>
      </w:r>
      <w:r w:rsidR="00964CE2" w:rsidRPr="006D251E">
        <w:rPr>
          <w:rFonts w:ascii="Times New Roman" w:eastAsia="SimSun" w:hAnsi="Times New Roman" w:cs="Times New Roman"/>
          <w:sz w:val="24"/>
        </w:rPr>
        <w:instrText xml:space="preserve">:"Does consumers’ reveal engagement behaviours in artificial intelligence (AI)-based technologies?","volume":"126","author":[{"family":"Rather","given":"Raouf Ahmad"}],"issued":{"date-parts":[["2025",4]]}}}],"schema":"https://github.com/citation-style-language/schema/raw/master/csl-citation.json"} </w:instrText>
      </w:r>
      <w:r w:rsidR="00CC7AE9"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(Rather, 2025)</w:t>
      </w:r>
      <w:r w:rsidR="00CC7AE9"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in green consumption and influencer scenarios, real self-congruence has been shown to mediate </w:t>
      </w:r>
      <w:r w:rsidRPr="006D251E">
        <w:rPr>
          <w:rFonts w:ascii="Times New Roman" w:eastAsia="SimSun" w:hAnsi="Times New Roman" w:cs="Times New Roman"/>
          <w:sz w:val="24"/>
        </w:rPr>
        <w:lastRenderedPageBreak/>
        <w:t>between knowledge or brand positioning and green purchasing</w:t>
      </w:r>
      <w:r w:rsidR="00A9139C" w:rsidRPr="006D251E">
        <w:rPr>
          <w:rFonts w:ascii="Times New Roman" w:eastAsia="SimSun" w:hAnsi="Times New Roman" w:cs="Times New Roman" w:hint="eastAsia"/>
          <w:sz w:val="24"/>
        </w:rPr>
        <w:t xml:space="preserve"> </w:t>
      </w:r>
      <w:r w:rsidRPr="006D251E">
        <w:rPr>
          <w:rFonts w:ascii="Times New Roman" w:eastAsia="SimSun" w:hAnsi="Times New Roman" w:cs="Times New Roman"/>
          <w:sz w:val="24"/>
        </w:rPr>
        <w:t xml:space="preserve">behavior </w:t>
      </w:r>
      <w:r w:rsidR="00150ACF"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{"citationID":"a5nn872h1h","properties":{"formattedCitation":"(Chan, 2025; De Silva et al., 2025)","plainCitation":"(Chan, 2025; De Silva et al., 2025)","noteIndex":0},"citationItems":[{"id":2704,"uris":["http://zotero.org/users/14361536/items/72SKTEV2"],"itemData":{"id":2704,"type":"article-journal","abstract":"With growing environmental consciousness and projections that green markets will represent 10% of global market value by 2030, a significant gap persists between consumers’ stated environmental concerns and their actual purchasing behaviour for green products. This study investigates how green brand positioning influences consumer purchase intention for green technology products, examining the mediating roles of self-image congruence and functional congruence, and the moderating effects of product involvement level and product optionality. A quantitative survey was conducted with 354 US participants who possess at least a bachelor’s degree and have experience with technology products, using validated scales through structural equation modelling and mediation analysis. The findings demonstrate a significant positive relationship between green brand positioning and purchase intention. Self-image congruence partially mediated this relationship, while functional congruence also served as a significant mediator. The product involvement level positively moderated the mediation effect of self-image congruence, whereas product optionality negatively moderated the mediation effect of functional congruence. Green brand positioning effectively enhances purchase intention when consumers perceive alignment with their environmental self-image and when products maintain a functional equivalence to non-green alternatives. Companies should focus on building environmental self-congruence while ensuring product quality to maximise green marketing effectiveness and bridge the intention–behaviour gap.","call-number":"3","container-title":"Sustainability","DOI":"10.3390/su17146451","ISSN</w:instrText>
      </w:r>
      <w:r w:rsidR="00964CE2" w:rsidRPr="006D251E">
        <w:rPr>
          <w:rFonts w:ascii="Times New Roman" w:eastAsia="SimSun" w:hAnsi="Times New Roman" w:cs="Times New Roman" w:hint="eastAsia"/>
          <w:sz w:val="24"/>
        </w:rPr>
        <w:instrText>":"2071-1050","issue":"14","journalAbbreviation":"Sustainability","language":"en","note":"JCR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Q2\n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3.3\n5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3.6","page":"6451","source":"3.9","title":"Green Brand Positioning and Consumer Purchase Intention: The Dual Medi</w:instrText>
      </w:r>
      <w:r w:rsidR="00964CE2" w:rsidRPr="006D251E">
        <w:rPr>
          <w:rFonts w:ascii="Times New Roman" w:eastAsia="SimSun" w:hAnsi="Times New Roman" w:cs="Times New Roman"/>
          <w:sz w:val="24"/>
        </w:rPr>
        <w:instrText>ating Roles of Self-Image and Functional Congruence","title-short":"Green Brand Positioning and Consumer Purchase Intention","volume":"17","author":[{"family":"Chan","given":"Yiu Fai"}],"issued":{"date-parts":[["2025",7,15]]}}},{"id":2701,"uris":["http://zotero.org/users/14361536/items/7TUM542U"],"itemData":{"id":2701,"type":"article-journal","abstract":"ABSTRACT\n            This study aims to understand how followers' perceptions of environmental knowledge conveyed by greenfluencers and mediated by real</w:instrText>
      </w:r>
      <w:r w:rsidR="00964CE2" w:rsidRPr="006D251E">
        <w:rPr>
          <w:rFonts w:ascii="Times New Roman" w:eastAsia="SimSun" w:hAnsi="Times New Roman" w:cs="Times New Roman" w:hint="eastAsia"/>
          <w:sz w:val="24"/>
        </w:rPr>
        <w:instrText xml:space="preserve"> and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affects followers' intentions to make environmentally friendly purchases and engage in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behaviors. Employing a quantitative research approach, data were collected from 224 followers of greenfluencers through nonprobabilistic sampling. Structural equation modeling (SEM) was utilized for analysis. Contrary to prior assumptions, our findings indicate that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congruity does not significantly predict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intentions or behaviors. However, real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emerged as a significant mediator, influencing both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behavior and the intention to engage in green consumption. This research contributes to understanding virtual relationships involving greenfluencers by highlighting the importance of real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in crafting persuasive content and selecting influencers for effective promotion of green brands. We conclude that the use of greenfluencers can indirectly encourage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actions, promoting sustainability objectives and ecological awareness in society.","container-title":"Sustainable Development","DOI":"10.1002/sd.3343","ISSN":"0968-0802, 1099-1719","issue":"3","journalAbbreviation":"Sustainable Development","language":"en","note":"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2</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8.2\n5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9.5\n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A","page":"4112-4127","source":"12.5","title":"Exploring the Interplay Among Environmental Knowledge, Green Purchase Intention, and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Behavior in Greenfluencing Scenarios: The Mediating Effect of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Congruity","title-short":"Exploring the Interplay Among Environmental Knowledge, Green Purchase Intention, and Pro</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Environmental Behavior in Greenfluencing Scenarios","volume":"33","author":[{"family":"De Silva","given":"Marianny Jessica Brito"},{"family":"De Lima","g</w:instrText>
      </w:r>
      <w:r w:rsidR="00964CE2" w:rsidRPr="006D251E">
        <w:rPr>
          <w:rFonts w:ascii="Times New Roman" w:eastAsia="SimSun" w:hAnsi="Times New Roman" w:cs="Times New Roman"/>
          <w:sz w:val="24"/>
        </w:rPr>
        <w:instrText xml:space="preserve">iven":"Maria Izabel Cordeiro"},{"family":"Dos Santos","given":"Mayara Dayane"},{"family":"Da Silva Santos","given":"Anne Karolinne"},{"family":"Da Costa","given":"Marconi Freitas"},{"family":"Melo","given":"Francisco Vicente Sales"},{"family":"De Farias","given":"Salomão Alencar"}],"issued":{"date-parts":[["2025",6]]}}}],"schema":"https://github.com/citation-style-language/schema/raw/master/csl-citation.json"} </w:instrText>
      </w:r>
      <w:r w:rsidR="00150ACF"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(Chan, 2025; De Silva et al., 2025)</w:t>
      </w:r>
      <w:r w:rsidR="00150ACF"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In AI-generated vision, the "AI-</w:t>
      </w:r>
      <w:proofErr w:type="spellStart"/>
      <w:r w:rsidRPr="006D251E">
        <w:rPr>
          <w:rFonts w:ascii="Times New Roman" w:eastAsia="SimSun" w:hAnsi="Times New Roman" w:cs="Times New Roman"/>
          <w:sz w:val="24"/>
        </w:rPr>
        <w:t>thenticity</w:t>
      </w:r>
      <w:proofErr w:type="spellEnd"/>
      <w:r w:rsidRPr="006D251E">
        <w:rPr>
          <w:rFonts w:ascii="Times New Roman" w:eastAsia="SimSun" w:hAnsi="Times New Roman" w:cs="Times New Roman"/>
          <w:sz w:val="24"/>
        </w:rPr>
        <w:t xml:space="preserve">" of AI images not only directly enhances trust and visitation intention but also strengthens patronage intention through the alignment of images with tourists' self-image </w:t>
      </w:r>
      <w:r w:rsidR="001135BB"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{"citationID":"aqaic71uj5","properties":{"formattedCitation":"(Bui et al., 2024)","plainCitation":"(Bui et al., 2024)","noteIndex":0},"citationItems":[{"id":2660,"uris":["http://zotero.org/users/14361536/items/XHDSUAH4"],"itemData":{"id":2660,"type":"article-journal","abstract":"Artificial intelligence (AI) can generate high-quality destination images to attract prospective visitors. The perceived authenticity of these images can determine the extent to which tourists will patronize a destination. This study proposes the concept of AI-thenticity defined indexically as the originality of artificial intelligencegenerated content and iconically as how accurately and faithfully artificial intelligence-generated content reproduces the original. Experimental research design is employed to explore the relationships between AI- versus human-made (labelled and non-labelled) destination photos, perceived authenticity, trust, congruence, and patronage intentions. The results show that perceived authenticity of AI-generated images positively influences trust, and patronage intentions. Notably, congruence between AI-generated images and tourists mediates the relationship between AI-thenticity and patronage intentions. Although perceived authenticity is more pronounced for human-generated images, perceived authenticity of AI-generated content is significant, especially if it is non-labelled. Theoretically, the study demonstrates how AI-thenticity can aid in understanding the concept of authenticity in a rapidly digitizing world. Practically, the study shows the potential of AI for destination management and marketing.","container-title":"Journal of Destination Marketing &amp; Management","DOI":"10.1016/j.jdmm.2024.100956","ISSN":"2212571X","journalAbbreviation":"Journal of Destination Marketing &amp; Management","language":"en","page":"100956","source":"8.4","title":"AI-thenticity: Exploring the effect of perceived authenticity of AI-generated visual content on tourist patronage intentions","title-short":"AI-thenticity","volume":"34","author":[{"family":"Bui","given":"Hien Thu"},{"family":"Filimonau","given":"Viachaslau"},{"family":"Sezerel","given":"Hakan"}],"issued":{"date-parts":[["2024",12]]}}}],"schema":"https://github.com/citation-style-language/schema/raw/master/csl-citation.json"} </w:instrText>
      </w:r>
      <w:r w:rsidR="001135BB"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(Bui et al., 2024)</w:t>
      </w:r>
      <w:r w:rsidR="001135BB"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w:t>
      </w:r>
    </w:p>
    <w:p w14:paraId="65136BD9" w14:textId="6E8F4596"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Integrating these perspectives into AI-powered sportswear try-on, we can define "perceived realism" as stimulus (S) and "</w:t>
      </w:r>
      <w:r w:rsidR="00693D7C" w:rsidRPr="006D251E">
        <w:rPr>
          <w:rFonts w:ascii="Times New Roman" w:hAnsi="Times New Roman" w:cs="Times New Roman"/>
        </w:rPr>
        <w:t xml:space="preserve"> </w:t>
      </w:r>
      <w:r w:rsidR="00693D7C" w:rsidRPr="006D251E">
        <w:rPr>
          <w:rFonts w:ascii="Times New Roman" w:eastAsia="SimSun" w:hAnsi="Times New Roman" w:cs="Times New Roman"/>
          <w:sz w:val="24"/>
        </w:rPr>
        <w:t>self-congruence</w:t>
      </w:r>
      <w:r w:rsidRPr="006D251E">
        <w:rPr>
          <w:rFonts w:ascii="Times New Roman" w:eastAsia="SimSun" w:hAnsi="Times New Roman" w:cs="Times New Roman"/>
          <w:sz w:val="24"/>
        </w:rPr>
        <w:t>" as Organism. Highly realistic AI sportswear images are more likely to trigger the psychological experience of "this is me, or the athletic self I want to be," thus transforming visual stimulation into purchase motivation at the identity level</w:t>
      </w:r>
      <w:r w:rsidR="00814513" w:rsidRPr="006D251E">
        <w:rPr>
          <w:rFonts w:ascii="Times New Roman" w:eastAsia="SimSun" w:hAnsi="Times New Roman" w:cs="Times New Roman" w:hint="eastAsia"/>
          <w:sz w:val="24"/>
        </w:rPr>
        <w:t xml:space="preserve"> </w:t>
      </w:r>
      <w:r w:rsidR="00814513"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{"citationID":"a1579ikrgv3","properties":{"formattedCitation":"(AlQahtani, 2025; Zogaj et al., 2021)","plainCitation":"(AlQahtani, 2025; Zogaj et al., 2021)","noteIndex":0},"citationItems":[{"id":2684,"uris":["http://zotero.org/users/14361536/items/5X3C4BIG"],"itemData":{"id":2684,"type":"article-journal","abstract":"This study explores the influence of self-image congruence and perceived brand authenticity on purchasing behavior in online commerce, with data collected from 302 Saudi customers. Analyzed deploying covariance-based structural equation modeling (CB-SEM), the results depict a significant relationship between brand authenticity and self-image congruence, both directly influencing purchasing behavior. Additionally, brand attachment mediates the influence of self-image congruence on purchasing behavior. Social influence is identified as a key moderator, strengthening the relationship between perceived brand authenticity and purchasing behavior. These findings contribute to understanding how self-concept and authenticity drive consumer decisions in digital environments, offering insights into brand strategy development for online commerce \n  \nKeywords: self-image congruence, brand attachment, social influence, purchasing behavior, e-commerce","container-title":"European Journal of Sustainable Development","DOI":"10.14207/ejsd.2025.v14n1p81","ISSN":"2239-6101, 2239-5938","issue":"1","journalAbbreviation":"EJSD","license":"https://creativecommons.org/licenses/by-nc</w:instrText>
      </w:r>
      <w:r w:rsidR="00964CE2" w:rsidRPr="006D251E">
        <w:rPr>
          <w:rFonts w:ascii="Times New Roman" w:eastAsia="SimSun" w:hAnsi="Times New Roman" w:cs="Times New Roman" w:hint="eastAsia"/>
          <w:sz w:val="24"/>
        </w:rPr>
        <w:instrText>/4.0","note":"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环境科学与生态学</w:instrText>
      </w:r>
      <w:r w:rsidR="00964CE2" w:rsidRPr="006D251E">
        <w:rPr>
          <w:rFonts w:ascii="Times New Roman" w:eastAsia="SimSun" w:hAnsi="Times New Roman" w:cs="Times New Roman" w:hint="eastAsia"/>
          <w:sz w:val="24"/>
        </w:rPr>
        <w:instrText>4</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0.7\n5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0.9","page":"81","source":"1","title":"Mapping the Digital Self: The Role of Self-Image Congruence and Brand Authenticity in Shaping Purchasing Behavior, with Insights into Sustainability in Online Co</w:instrText>
      </w:r>
      <w:r w:rsidR="00964CE2" w:rsidRPr="006D251E">
        <w:rPr>
          <w:rFonts w:ascii="Times New Roman" w:eastAsia="SimSun" w:hAnsi="Times New Roman" w:cs="Times New Roman"/>
          <w:sz w:val="24"/>
        </w:rPr>
        <w:instrText>mmerce","title-short":"Mapping the Digital Self","volume":"14","author":[{"family":"AlQahtani","given":"Fahad Ali"}],"issued":{"date-parts":[["2025",2,1]]}}},{"id":2687,"uris":["http://zotero.org/users/14361536/items/PVEV8UBE"],"itemData":{"id":2687,"type</w:instrText>
      </w:r>
      <w:r w:rsidR="00964CE2" w:rsidRPr="006D251E">
        <w:rPr>
          <w:rFonts w:ascii="Times New Roman" w:eastAsia="SimSun" w:hAnsi="Times New Roman" w:cs="Times New Roman" w:hint="eastAsia"/>
          <w:sz w:val="24"/>
        </w:rPr>
        <w:instrText>":"article-journal","abstract":"Abstract\n            Endorsers such as social media influencers who aim to match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personality to strengthen their credibility must consider that actual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and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have different effects on the main dimensions of credibility: perceived trustworthiness and perceived competence. In our study, we conceptually argue that actual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is associated more strongly with a closer psychological distance and, in turn, with trustworthy information, and we empirically show that perceived trustworthiness solely mediates the effect of actual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on consumer behavior. Subsequently, we conceptually argue that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is more strongly related to ideal skills and therefore should be more strongly related to perceived competence, and we empirically demonstrate that perceived competence solely mediates the effect of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on consumer behavior. Our findings explain the mechanism behind the effects of actual and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and demonstrate important differences in authentic and aspirational marketing strategies with regard to creating the perception of trustworthiness and competence via social media influencers.","container-title":"Psychology &amp; Marketing","DOI":"10.1002/mar.21439","ISSN":"0742-6046, 1520-6793","issue":"3","journalAbbreviation":"Psychology and Marketing","language":"en","note":"</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管理学</w:instrText>
      </w:r>
      <w:r w:rsidR="00964CE2" w:rsidRPr="006D251E">
        <w:rPr>
          <w:rFonts w:ascii="Times New Roman" w:eastAsia="SimSun" w:hAnsi="Times New Roman" w:cs="Times New Roman" w:hint="eastAsia"/>
          <w:sz w:val="24"/>
        </w:rPr>
        <w:instrText>2</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9.1\n5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8.9\n</w:instrText>
      </w:r>
      <w:r w:rsidR="00964CE2" w:rsidRPr="006D251E">
        <w:rPr>
          <w:rFonts w:ascii="Times New Roman" w:eastAsia="SimSun" w:hAnsi="Times New Roman" w:cs="Times New Roman" w:hint="eastAsia"/>
          <w:sz w:val="24"/>
        </w:rPr>
        <w:instrText>南农高质量</w:instrText>
      </w:r>
      <w:r w:rsidR="00964CE2" w:rsidRPr="006D251E">
        <w:rPr>
          <w:rFonts w:ascii="Times New Roman" w:eastAsia="SimSun" w:hAnsi="Times New Roman" w:cs="Times New Roman" w:hint="eastAsia"/>
          <w:sz w:val="24"/>
        </w:rPr>
        <w:instrText>: B","page":"416-430","source":"6.7","title":"Benefits of matching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personality: Creating perceived trustworthiness via actual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 and perceived competence via ideal self</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congruence","title-short":"Benefits of matching consumers</w:instrText>
      </w:r>
      <w:r w:rsidR="00964CE2" w:rsidRPr="006D251E">
        <w:rPr>
          <w:rFonts w:ascii="Times New Roman" w:eastAsia="SimSun" w:hAnsi="Times New Roman" w:cs="Times New Roman" w:hint="eastAsia"/>
          <w:sz w:val="24"/>
        </w:rPr>
        <w:instrText>’</w:instrText>
      </w:r>
      <w:r w:rsidR="00964CE2" w:rsidRPr="006D251E">
        <w:rPr>
          <w:rFonts w:ascii="Times New Roman" w:eastAsia="SimSun" w:hAnsi="Times New Roman" w:cs="Times New Roman" w:hint="eastAsia"/>
          <w:sz w:val="24"/>
        </w:rPr>
        <w:instrText xml:space="preserve"> personality","volume":"38","author":[{"family":"Zogaj","give</w:instrText>
      </w:r>
      <w:r w:rsidR="00964CE2" w:rsidRPr="006D251E">
        <w:rPr>
          <w:rFonts w:ascii="Times New Roman" w:eastAsia="SimSun" w:hAnsi="Times New Roman" w:cs="Times New Roman"/>
          <w:sz w:val="24"/>
        </w:rPr>
        <w:instrText xml:space="preserve">n":"Adnan"},{"family":"Tscheulin","given":"Dieter K."},{"family":"Olk","given":"Stephan"}],"issued":{"date-parts":[["2021",3]]}}}],"schema":"https://github.com/citation-style-language/schema/raw/master/csl-citation.json"} </w:instrText>
      </w:r>
      <w:r w:rsidR="00814513"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(AlQahtani, 2025; Zogaj et al., 2021)</w:t>
      </w:r>
      <w:r w:rsidR="00814513"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Simultaneously, SOR also allows for the existence of a direct stimulus-response path </w:t>
      </w:r>
      <w:r w:rsidR="0063328F" w:rsidRPr="006D251E">
        <w:rPr>
          <w:rFonts w:ascii="Times New Roman" w:eastAsia="SimSun" w:hAnsi="Times New Roman" w:cs="Times New Roman"/>
          <w:sz w:val="24"/>
        </w:rPr>
        <w:fldChar w:fldCharType="begin"/>
      </w:r>
      <w:r w:rsidR="00964CE2" w:rsidRPr="006D251E">
        <w:rPr>
          <w:rFonts w:ascii="Times New Roman" w:eastAsia="SimSun" w:hAnsi="Times New Roman" w:cs="Times New Roman"/>
          <w:sz w:val="24"/>
        </w:rPr>
        <w:instrText xml:space="preserve"> ADDIN ZOTERO_ITEM CSL_CITATION {"citationID":"a2g863p2a5o","properties":{"formattedCitation":"(Shi et al., 2025)","plainCitation":"(Shi et al., 2025)","noteIndex":0},"citationItems":[{"id":2691,"uris":["http://zotero.org/users/14361536/items/N47UL4H4"],"</w:instrText>
      </w:r>
      <w:r w:rsidR="00964CE2" w:rsidRPr="006D251E">
        <w:rPr>
          <w:rFonts w:ascii="Times New Roman" w:eastAsia="SimSun" w:hAnsi="Times New Roman" w:cs="Times New Roman" w:hint="eastAsia"/>
          <w:sz w:val="24"/>
        </w:rPr>
        <w:instrText>itemData":{"id":2691,"type":"article-journal","call-number":"3","container-title":"Scientific Reports","DOI":"10.1038/s41598-025-01258-x","ISSN":"2045-2322","issue":"1","journalAbbreviation":"Sci Rep","language":"en","note":"JCR</w:instrText>
      </w:r>
      <w:r w:rsidR="00964CE2" w:rsidRPr="006D251E">
        <w:rPr>
          <w:rFonts w:ascii="Times New Roman" w:eastAsia="SimSun" w:hAnsi="Times New Roman" w:cs="Times New Roman" w:hint="eastAsia"/>
          <w:sz w:val="24"/>
        </w:rPr>
        <w:instrText>分区</w:instrText>
      </w:r>
      <w:r w:rsidR="00964CE2" w:rsidRPr="006D251E">
        <w:rPr>
          <w:rFonts w:ascii="Times New Roman" w:eastAsia="SimSun" w:hAnsi="Times New Roman" w:cs="Times New Roman" w:hint="eastAsia"/>
          <w:sz w:val="24"/>
        </w:rPr>
        <w:instrText>: Q1\n</w:instrText>
      </w:r>
      <w:r w:rsidR="00964CE2" w:rsidRPr="006D251E">
        <w:rPr>
          <w:rFonts w:ascii="Times New Roman" w:eastAsia="SimSun" w:hAnsi="Times New Roman" w:cs="Times New Roman" w:hint="eastAsia"/>
          <w:sz w:val="24"/>
        </w:rPr>
        <w:instrText>中科院分区升级版</w:instrText>
      </w:r>
      <w:r w:rsidR="00964CE2" w:rsidRPr="006D251E">
        <w:rPr>
          <w:rFonts w:ascii="Times New Roman" w:eastAsia="SimSun" w:hAnsi="Times New Roman" w:cs="Times New Roman" w:hint="eastAsia"/>
          <w:sz w:val="24"/>
        </w:rPr>
        <w:instrText xml:space="preserve">: </w:instrText>
      </w:r>
      <w:r w:rsidR="00964CE2" w:rsidRPr="006D251E">
        <w:rPr>
          <w:rFonts w:ascii="Times New Roman" w:eastAsia="SimSun" w:hAnsi="Times New Roman" w:cs="Times New Roman" w:hint="eastAsia"/>
          <w:sz w:val="24"/>
        </w:rPr>
        <w:instrText>综合性期刊</w:instrText>
      </w:r>
      <w:r w:rsidR="00964CE2" w:rsidRPr="006D251E">
        <w:rPr>
          <w:rFonts w:ascii="Times New Roman" w:eastAsia="SimSun" w:hAnsi="Times New Roman" w:cs="Times New Roman" w:hint="eastAsia"/>
          <w:sz w:val="24"/>
        </w:rPr>
        <w:instrText>3</w:instrText>
      </w:r>
      <w:r w:rsidR="00964CE2" w:rsidRPr="006D251E">
        <w:rPr>
          <w:rFonts w:ascii="Times New Roman" w:eastAsia="SimSun" w:hAnsi="Times New Roman" w:cs="Times New Roman" w:hint="eastAsia"/>
          <w:sz w:val="24"/>
        </w:rPr>
        <w:instrText>区</w:instrText>
      </w:r>
      <w:r w:rsidR="00964CE2" w:rsidRPr="006D251E">
        <w:rPr>
          <w:rFonts w:ascii="Times New Roman" w:eastAsia="SimSun" w:hAnsi="Times New Roman" w:cs="Times New Roman" w:hint="eastAsia"/>
          <w:sz w:val="24"/>
        </w:rPr>
        <w:instrText>\n</w:instrText>
      </w:r>
      <w:r w:rsidR="00964CE2" w:rsidRPr="006D251E">
        <w:rPr>
          <w:rFonts w:ascii="Times New Roman" w:eastAsia="SimSun" w:hAnsi="Times New Roman" w:cs="Times New Roman" w:hint="eastAsia"/>
          <w:sz w:val="24"/>
        </w:rPr>
        <w:instrText>影响因子</w:instrText>
      </w:r>
      <w:r w:rsidR="00964CE2" w:rsidRPr="006D251E">
        <w:rPr>
          <w:rFonts w:ascii="Times New Roman" w:eastAsia="SimSun" w:hAnsi="Times New Roman" w:cs="Times New Roman" w:hint="eastAsia"/>
          <w:sz w:val="24"/>
        </w:rPr>
        <w:instrText>: 3.9\n5</w:instrText>
      </w:r>
      <w:r w:rsidR="00964CE2" w:rsidRPr="006D251E">
        <w:rPr>
          <w:rFonts w:ascii="Times New Roman" w:eastAsia="SimSun" w:hAnsi="Times New Roman" w:cs="Times New Roman" w:hint="eastAsia"/>
          <w:sz w:val="24"/>
        </w:rPr>
        <w:instrText>年影响因子</w:instrText>
      </w:r>
      <w:r w:rsidR="00964CE2" w:rsidRPr="006D251E">
        <w:rPr>
          <w:rFonts w:ascii="Times New Roman" w:eastAsia="SimSun" w:hAnsi="Times New Roman" w:cs="Times New Roman" w:hint="eastAsia"/>
          <w:sz w:val="24"/>
        </w:rPr>
        <w:instrText>: 4.3","page":"17400","source":"4.6","title":"Research on driving factors of consumer purchase intention of artificial intelligence creative products based on user behavior","volume":"15","author":[{"family":"Shi","given":"Weiling"},{"fam</w:instrText>
      </w:r>
      <w:r w:rsidR="00964CE2" w:rsidRPr="006D251E">
        <w:rPr>
          <w:rFonts w:ascii="Times New Roman" w:eastAsia="SimSun" w:hAnsi="Times New Roman" w:cs="Times New Roman"/>
          <w:sz w:val="24"/>
        </w:rPr>
        <w:instrText xml:space="preserve">ily":"Li","given":"Li"},{"family":"Zhang","given":"Zhixin"},{"family":"Li","given":"Maoguo"},{"family":"Li","given":"Junjie"}],"issued":{"date-parts":[["2025",5,19]]}}}],"schema":"https://github.com/citation-style-language/schema/raw/master/csl-citation.json"} </w:instrText>
      </w:r>
      <w:r w:rsidR="0063328F" w:rsidRPr="006D251E">
        <w:rPr>
          <w:rFonts w:ascii="Times New Roman" w:eastAsia="SimSun" w:hAnsi="Times New Roman" w:cs="Times New Roman"/>
          <w:sz w:val="24"/>
        </w:rPr>
        <w:fldChar w:fldCharType="separate"/>
      </w:r>
      <w:r w:rsidR="00964CE2" w:rsidRPr="006D251E">
        <w:rPr>
          <w:rFonts w:ascii="Times New Roman" w:hAnsi="Times New Roman" w:cs="Times New Roman"/>
          <w:kern w:val="0"/>
          <w:sz w:val="24"/>
        </w:rPr>
        <w:t>(Shi et al., 2025)</w:t>
      </w:r>
      <w:r w:rsidR="0063328F" w:rsidRPr="006D251E">
        <w:rPr>
          <w:rFonts w:ascii="Times New Roman" w:eastAsia="SimSun" w:hAnsi="Times New Roman" w:cs="Times New Roman"/>
          <w:sz w:val="24"/>
        </w:rPr>
        <w:fldChar w:fldCharType="end"/>
      </w:r>
      <w:r w:rsidRPr="006D251E">
        <w:rPr>
          <w:rFonts w:ascii="Times New Roman" w:eastAsia="SimSun" w:hAnsi="Times New Roman" w:cs="Times New Roman"/>
          <w:sz w:val="24"/>
        </w:rPr>
        <w:t xml:space="preserve">. Therefore, this study proposes and compares the direct effect with the indirect effect through </w:t>
      </w:r>
      <w:r w:rsidR="00693D7C" w:rsidRPr="006D251E">
        <w:rPr>
          <w:rFonts w:ascii="Times New Roman" w:eastAsia="SimSun" w:hAnsi="Times New Roman" w:cs="Times New Roman"/>
          <w:sz w:val="24"/>
        </w:rPr>
        <w:t>self-congruence</w:t>
      </w:r>
      <w:r w:rsidRPr="006D251E">
        <w:rPr>
          <w:rFonts w:ascii="Times New Roman" w:eastAsia="SimSun" w:hAnsi="Times New Roman" w:cs="Times New Roman"/>
          <w:sz w:val="24"/>
        </w:rPr>
        <w:t>, empirically testing whether the mediation is partial or complete.</w:t>
      </w:r>
    </w:p>
    <w:p w14:paraId="351D5FFD" w14:textId="436589FD" w:rsidR="009454B4" w:rsidRPr="006D251E"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Thus, this study posits this hypoth</w:t>
      </w:r>
      <w:r w:rsidR="00AD75DE">
        <w:rPr>
          <w:rFonts w:ascii="Times New Roman" w:eastAsia="SimSun" w:hAnsi="Times New Roman" w:cs="Times New Roman" w:hint="eastAsia"/>
          <w:sz w:val="24"/>
        </w:rPr>
        <w:t>esis</w:t>
      </w:r>
      <w:r w:rsidRPr="006D251E">
        <w:rPr>
          <w:rFonts w:ascii="Times New Roman" w:eastAsia="SimSun" w:hAnsi="Times New Roman" w:cs="Times New Roman"/>
          <w:sz w:val="24"/>
        </w:rPr>
        <w:t xml:space="preserve">:  </w:t>
      </w:r>
    </w:p>
    <w:p w14:paraId="196272C4" w14:textId="1F342017" w:rsidR="00905D99" w:rsidRDefault="009454B4" w:rsidP="00752FD7">
      <w:pPr>
        <w:spacing w:after="0" w:line="240" w:lineRule="auto"/>
        <w:ind w:firstLine="720"/>
        <w:jc w:val="both"/>
        <w:rPr>
          <w:rFonts w:ascii="Times New Roman" w:eastAsia="SimSun" w:hAnsi="Times New Roman" w:cs="Times New Roman"/>
          <w:sz w:val="24"/>
        </w:rPr>
      </w:pPr>
      <w:r w:rsidRPr="006D251E">
        <w:rPr>
          <w:rFonts w:ascii="Times New Roman" w:eastAsia="SimSun" w:hAnsi="Times New Roman" w:cs="Times New Roman"/>
          <w:sz w:val="24"/>
        </w:rPr>
        <w:t xml:space="preserve">H4: Self-congruence mediates the relationship between perceived </w:t>
      </w:r>
      <w:r w:rsidR="00DA2F99" w:rsidRPr="006D251E">
        <w:rPr>
          <w:rFonts w:ascii="Times New Roman" w:eastAsia="SimSun" w:hAnsi="Times New Roman" w:cs="Times New Roman"/>
          <w:sz w:val="24"/>
        </w:rPr>
        <w:t xml:space="preserve">AI </w:t>
      </w:r>
      <w:r w:rsidRPr="006D251E">
        <w:rPr>
          <w:rFonts w:ascii="Times New Roman" w:eastAsia="SimSun" w:hAnsi="Times New Roman" w:cs="Times New Roman"/>
          <w:sz w:val="24"/>
        </w:rPr>
        <w:t>authenticity and purchase intention.</w:t>
      </w:r>
    </w:p>
    <w:p w14:paraId="766407E0" w14:textId="77777777" w:rsidR="004018DF" w:rsidRPr="005C10D6" w:rsidRDefault="004018DF" w:rsidP="00752FD7">
      <w:pPr>
        <w:spacing w:after="0" w:line="240" w:lineRule="auto"/>
        <w:ind w:firstLine="720"/>
        <w:jc w:val="both"/>
        <w:rPr>
          <w:rFonts w:ascii="Times New Roman" w:eastAsia="SimSun" w:hAnsi="Times New Roman" w:cs="Times New Roman"/>
          <w:sz w:val="24"/>
        </w:rPr>
      </w:pPr>
    </w:p>
    <w:p w14:paraId="499F66D8" w14:textId="1B59F4A3" w:rsidR="009454B4" w:rsidRPr="006D251E" w:rsidRDefault="009006D3" w:rsidP="00752FD7">
      <w:pPr>
        <w:spacing w:after="0" w:line="240" w:lineRule="auto"/>
        <w:jc w:val="both"/>
        <w:rPr>
          <w:rFonts w:ascii="Times New Roman" w:eastAsia="SimSun" w:hAnsi="Times New Roman" w:cs="Times New Roman"/>
          <w:b/>
          <w:bCs/>
          <w:sz w:val="24"/>
        </w:rPr>
      </w:pPr>
      <w:r>
        <w:rPr>
          <w:rFonts w:ascii="Times New Roman" w:eastAsia="SimSun" w:hAnsi="Times New Roman" w:cs="Times New Roman" w:hint="eastAsia"/>
          <w:b/>
          <w:bCs/>
          <w:sz w:val="24"/>
        </w:rPr>
        <w:t>Research</w:t>
      </w:r>
      <w:r w:rsidR="009454B4" w:rsidRPr="006D251E">
        <w:rPr>
          <w:rFonts w:ascii="Times New Roman" w:eastAsia="SimSun" w:hAnsi="Times New Roman" w:cs="Times New Roman"/>
          <w:b/>
          <w:bCs/>
          <w:sz w:val="24"/>
        </w:rPr>
        <w:t xml:space="preserve"> Model</w:t>
      </w:r>
    </w:p>
    <w:p w14:paraId="639EEBB1" w14:textId="37DD5949" w:rsidR="004A6516" w:rsidRDefault="009454B4" w:rsidP="00752FD7">
      <w:pPr>
        <w:spacing w:after="0" w:line="240" w:lineRule="auto"/>
        <w:ind w:firstLine="720"/>
        <w:jc w:val="both"/>
        <w:rPr>
          <w:rFonts w:ascii="Times New Roman" w:eastAsia="SimSun" w:hAnsi="Times New Roman" w:cs="Times New Roman"/>
          <w:kern w:val="0"/>
          <w:sz w:val="24"/>
        </w:rPr>
      </w:pPr>
      <w:r w:rsidRPr="006D251E">
        <w:rPr>
          <w:rFonts w:ascii="Times New Roman" w:eastAsia="SimSun" w:hAnsi="Times New Roman" w:cs="Times New Roman"/>
          <w:kern w:val="0"/>
          <w:sz w:val="24"/>
        </w:rPr>
        <w:t>Based on Self-Congruence The</w:t>
      </w:r>
      <w:r w:rsidRPr="00987C2E">
        <w:rPr>
          <w:rFonts w:ascii="Times New Roman" w:eastAsia="SimSun" w:hAnsi="Times New Roman" w:cs="Times New Roman"/>
          <w:kern w:val="0"/>
          <w:sz w:val="24"/>
        </w:rPr>
        <w:t xml:space="preserve">ory and the SOR framework, this study proposes a model in which </w:t>
      </w:r>
      <w:r w:rsidR="004841DA" w:rsidRPr="00987C2E">
        <w:rPr>
          <w:rFonts w:ascii="Times New Roman" w:eastAsia="SimSun" w:hAnsi="Times New Roman" w:cs="Times New Roman"/>
          <w:kern w:val="0"/>
          <w:sz w:val="24"/>
          <w14:ligatures w14:val="none"/>
        </w:rPr>
        <w:t>perceived AI authenticity</w:t>
      </w:r>
      <w:r w:rsidRPr="00987C2E">
        <w:rPr>
          <w:rFonts w:ascii="Times New Roman" w:eastAsia="SimSun" w:hAnsi="Times New Roman" w:cs="Times New Roman"/>
          <w:kern w:val="0"/>
          <w:sz w:val="24"/>
        </w:rPr>
        <w:t xml:space="preserve"> as a stimulus, self-congruence represents the organismic state, and purchase intention serves as the behavioral response</w:t>
      </w:r>
      <w:r w:rsidRPr="006D251E">
        <w:rPr>
          <w:rFonts w:ascii="Times New Roman" w:eastAsia="SimSun" w:hAnsi="Times New Roman" w:cs="Times New Roman"/>
          <w:kern w:val="0"/>
          <w:sz w:val="24"/>
        </w:rPr>
        <w:t>. (see Figure 1).</w:t>
      </w:r>
    </w:p>
    <w:p w14:paraId="2A62F0C6" w14:textId="77777777" w:rsidR="000142FB" w:rsidRDefault="000142FB" w:rsidP="00752FD7">
      <w:pPr>
        <w:spacing w:line="240" w:lineRule="auto"/>
        <w:ind w:left="420" w:hanging="420"/>
        <w:jc w:val="both"/>
        <w:rPr>
          <w:rFonts w:ascii="Times New Roman" w:eastAsia="SimSun" w:hAnsi="Times New Roman" w:cs="Times New Roman"/>
          <w:szCs w:val="22"/>
        </w:rPr>
      </w:pPr>
    </w:p>
    <w:p w14:paraId="6C6D4574" w14:textId="77777777" w:rsidR="004346FC" w:rsidRDefault="000142FB" w:rsidP="00752FD7">
      <w:pPr>
        <w:spacing w:line="240" w:lineRule="auto"/>
        <w:ind w:left="420" w:hanging="420"/>
        <w:jc w:val="both"/>
        <w:rPr>
          <w:rFonts w:ascii="Arial" w:hAnsi="Arial" w:cs="Arial"/>
          <w:b/>
          <w:bCs/>
          <w:sz w:val="20"/>
          <w:szCs w:val="20"/>
        </w:rPr>
      </w:pPr>
      <w:r w:rsidRPr="004346FC">
        <w:rPr>
          <w:rFonts w:ascii="Arial" w:hAnsi="Arial" w:cs="Arial"/>
          <w:b/>
          <w:bCs/>
          <w:sz w:val="20"/>
          <w:szCs w:val="20"/>
        </w:rPr>
        <w:t>Figure 1</w:t>
      </w:r>
    </w:p>
    <w:p w14:paraId="22228997" w14:textId="04C477C3" w:rsidR="000142FB" w:rsidRPr="00EE4B1C" w:rsidRDefault="000142FB" w:rsidP="000524B7">
      <w:pPr>
        <w:spacing w:line="240" w:lineRule="auto"/>
        <w:ind w:left="420" w:hanging="420"/>
        <w:rPr>
          <w:rFonts w:ascii="Arial" w:eastAsia="SimSun" w:hAnsi="Arial" w:cs="Arial"/>
          <w:i/>
          <w:iCs/>
          <w:sz w:val="20"/>
          <w:szCs w:val="20"/>
        </w:rPr>
      </w:pPr>
      <w:r w:rsidRPr="004346FC">
        <w:rPr>
          <w:rFonts w:ascii="Arial" w:eastAsia="SimSun" w:hAnsi="Arial" w:cs="Arial"/>
          <w:i/>
          <w:iCs/>
          <w:sz w:val="20"/>
          <w:szCs w:val="20"/>
        </w:rPr>
        <w:t>Research Model</w:t>
      </w:r>
      <w:r w:rsidRPr="004346FC">
        <w:rPr>
          <w:rFonts w:ascii="Arial" w:hAnsi="Arial" w:cs="Arial"/>
          <w:i/>
          <w:iCs/>
          <w:noProof/>
          <w:sz w:val="20"/>
          <w:szCs w:val="20"/>
        </w:rPr>
        <mc:AlternateContent>
          <mc:Choice Requires="wps">
            <w:drawing>
              <wp:anchor distT="45720" distB="45720" distL="114300" distR="114300" simplePos="0" relativeHeight="251667456" behindDoc="1" locked="0" layoutInCell="1" allowOverlap="1" wp14:anchorId="51A62ED2" wp14:editId="30BFA963">
                <wp:simplePos x="0" y="0"/>
                <wp:positionH relativeFrom="column">
                  <wp:posOffset>2176104</wp:posOffset>
                </wp:positionH>
                <wp:positionV relativeFrom="paragraph">
                  <wp:posOffset>1868698</wp:posOffset>
                </wp:positionV>
                <wp:extent cx="731114" cy="357505"/>
                <wp:effectExtent l="0" t="0" r="12065" b="23495"/>
                <wp:wrapNone/>
                <wp:docPr id="199783344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114" cy="357505"/>
                        </a:xfrm>
                        <a:prstGeom prst="rect">
                          <a:avLst/>
                        </a:prstGeom>
                        <a:solidFill>
                          <a:srgbClr val="FFFFFF"/>
                        </a:solidFill>
                        <a:ln w="9525">
                          <a:solidFill>
                            <a:schemeClr val="bg1"/>
                          </a:solidFill>
                          <a:miter lim="800000"/>
                          <a:headEnd/>
                          <a:tailEnd/>
                        </a:ln>
                      </wps:spPr>
                      <wps:txbx>
                        <w:txbxContent>
                          <w:p w14:paraId="47FC3716" w14:textId="77777777" w:rsidR="000142FB" w:rsidRPr="001E3A1F" w:rsidRDefault="000142FB" w:rsidP="000142FB">
                            <w:pPr>
                              <w:rPr>
                                <w:rFonts w:ascii="Arial" w:hAnsi="Arial" w:cs="Arial"/>
                              </w:rPr>
                            </w:pPr>
                            <w:r w:rsidRPr="001E3A1F">
                              <w:rPr>
                                <w:rFonts w:ascii="Arial" w:hAnsi="Arial" w:cs="Arial"/>
                              </w:rPr>
                              <w:t>H3, H4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A62ED2" id="_x0000_t202" coordsize="21600,21600" o:spt="202" path="m,l,21600r21600,l21600,xe">
                <v:stroke joinstyle="miter"/>
                <v:path gradientshapeok="t" o:connecttype="rect"/>
              </v:shapetype>
              <v:shape id="文本框 2" o:spid="_x0000_s1026" type="#_x0000_t202" style="position:absolute;left:0;text-align:left;margin-left:171.35pt;margin-top:147.15pt;width:57.55pt;height:28.15pt;z-index:-2516490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" strokecolor="white [3212]">
                <v:textbox>
                  <w:txbxContent>
                    <w:p w14:paraId="47FC3716" w14:textId="77777777" w:rsidR="000142FB" w:rsidRPr="001E3A1F" w:rsidRDefault="000142FB" w:rsidP="000142FB">
                      <w:pPr>
                        <w:rPr>
                          <w:rFonts w:ascii="Arial" w:hAnsi="Arial" w:cs="Arial"/>
                        </w:rPr>
                      </w:pPr>
                      <w:r w:rsidRPr="001E3A1F">
                        <w:rPr>
                          <w:rFonts w:ascii="Arial" w:hAnsi="Arial" w:cs="Arial"/>
                        </w:rPr>
                        <w:t>H3, H4</w:t>
                      </w:r>
                    </w:p>
                  </w:txbxContent>
                </v:textbox>
              </v:shape>
            </w:pict>
          </mc:Fallback>
        </mc:AlternateContent>
      </w:r>
      <w:r w:rsidRPr="004346FC">
        <w:rPr>
          <w:rFonts w:ascii="Arial" w:hAnsi="Arial" w:cs="Arial"/>
          <w:i/>
          <w:iCs/>
          <w:noProof/>
          <w:sz w:val="20"/>
          <w:szCs w:val="20"/>
        </w:rPr>
        <mc:AlternateContent>
          <mc:Choice Requires="wps">
            <w:drawing>
              <wp:anchor distT="45720" distB="45720" distL="114300" distR="114300" simplePos="0" relativeHeight="251665408" behindDoc="1" locked="0" layoutInCell="1" allowOverlap="1" wp14:anchorId="5C5099E2" wp14:editId="4BD49CC8">
                <wp:simplePos x="0" y="0"/>
                <wp:positionH relativeFrom="column">
                  <wp:posOffset>1307758</wp:posOffset>
                </wp:positionH>
                <wp:positionV relativeFrom="paragraph">
                  <wp:posOffset>1355235</wp:posOffset>
                </wp:positionV>
                <wp:extent cx="379730" cy="357505"/>
                <wp:effectExtent l="0" t="0" r="20320" b="23495"/>
                <wp:wrapNone/>
                <wp:docPr id="21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357505"/>
                        </a:xfrm>
                        <a:prstGeom prst="rect">
                          <a:avLst/>
                        </a:prstGeom>
                        <a:solidFill>
                          <a:srgbClr val="FFFFFF"/>
                        </a:solidFill>
                        <a:ln w="9525">
                          <a:solidFill>
                            <a:schemeClr val="bg1"/>
                          </a:solidFill>
                          <a:miter lim="800000"/>
                          <a:headEnd/>
                          <a:tailEnd/>
                        </a:ln>
                      </wps:spPr>
                      <wps:txbx>
                        <w:txbxContent>
                          <w:p w14:paraId="18979824" w14:textId="77777777" w:rsidR="000142FB" w:rsidRPr="001E3A1F" w:rsidRDefault="000142FB" w:rsidP="000142FB">
                            <w:pPr>
                              <w:rPr>
                                <w:rFonts w:ascii="Arial" w:hAnsi="Arial" w:cs="Arial"/>
                              </w:rPr>
                            </w:pPr>
                            <w:r w:rsidRPr="001E3A1F">
                              <w:rPr>
                                <w:rFonts w:ascii="Arial" w:hAnsi="Arial" w:cs="Arial"/>
                              </w:rPr>
                              <w:t>H1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5099E2" id="_x0000_s1027" type="#_x0000_t202" style="position:absolute;left:0;text-align:left;margin-left:102.95pt;margin-top:106.7pt;width:29.9pt;height:28.15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" strokecolor="white [3212]">
                <v:textbox>
                  <w:txbxContent>
                    <w:p w14:paraId="18979824" w14:textId="77777777" w:rsidR="000142FB" w:rsidRPr="001E3A1F" w:rsidRDefault="000142FB" w:rsidP="000142FB">
                      <w:pPr>
                        <w:rPr>
                          <w:rFonts w:ascii="Arial" w:hAnsi="Arial" w:cs="Arial"/>
                        </w:rPr>
                      </w:pPr>
                      <w:r w:rsidRPr="001E3A1F">
                        <w:rPr>
                          <w:rFonts w:ascii="Arial" w:hAnsi="Arial" w:cs="Arial"/>
                        </w:rPr>
                        <w:t>H1</w:t>
                      </w:r>
                    </w:p>
                  </w:txbxContent>
                </v:textbox>
              </v:shape>
            </w:pict>
          </mc:Fallback>
        </mc:AlternateContent>
      </w:r>
      <w:r w:rsidRPr="004346FC">
        <w:rPr>
          <w:rFonts w:ascii="Arial" w:hAnsi="Arial" w:cs="Arial"/>
          <w:i/>
          <w:iCs/>
          <w:noProof/>
          <w:sz w:val="20"/>
          <w:szCs w:val="20"/>
        </w:rPr>
        <mc:AlternateContent>
          <mc:Choice Requires="wps">
            <w:drawing>
              <wp:anchor distT="0" distB="0" distL="114300" distR="114300" simplePos="0" relativeHeight="251668480" behindDoc="0" locked="0" layoutInCell="1" allowOverlap="1" wp14:anchorId="10A427CA" wp14:editId="04973924">
                <wp:simplePos x="0" y="0"/>
                <wp:positionH relativeFrom="column">
                  <wp:posOffset>1075984</wp:posOffset>
                </wp:positionH>
                <wp:positionV relativeFrom="paragraph">
                  <wp:posOffset>2107317</wp:posOffset>
                </wp:positionV>
                <wp:extent cx="2689733" cy="50"/>
                <wp:effectExtent l="0" t="76200" r="15875" b="95250"/>
                <wp:wrapNone/>
                <wp:docPr id="1412326609" name="直接箭头连接符 11"/>
                <wp:cNvGraphicFramePr/>
                <a:graphic xmlns:a="http://schemas.openxmlformats.org/drawingml/2006/main">
                  <a:graphicData uri="http://schemas.microsoft.com/office/word/2010/wordprocessingShape">
                    <wps:wsp>
                      <wps:cNvCnPr/>
                      <wps:spPr>
                        <a:xfrm>
                          <a:off x="0" y="0"/>
                          <a:ext cx="2689733" cy="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1E27CB7F" id="_x0000_t32" coordsize="21600,21600" o:spt="32" o:oned="t" path="m,l21600,21600e" filled="f">
                <v:path arrowok="t" fillok="f" o:connecttype="none"/>
                <o:lock v:ext="edit" shapetype="t"/>
              </v:shapetype>
              <v:shape id="直接箭头连接符 11" o:spid="_x0000_s1026" type="#_x0000_t32" style="position:absolute;margin-left:84.7pt;margin-top:165.95pt;width:211.8pt;height:0;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" strokecolor="black [3200]" strokeweight=".5pt">
                <v:stroke endarrow="block" joinstyle="miter"/>
              </v:shape>
            </w:pict>
          </mc:Fallback>
        </mc:AlternateContent>
      </w:r>
      <w:r w:rsidRPr="004346FC">
        <w:rPr>
          <w:rFonts w:ascii="Arial" w:hAnsi="Arial" w:cs="Arial"/>
          <w:i/>
          <w:iCs/>
          <w:noProof/>
          <w:sz w:val="20"/>
          <w:szCs w:val="20"/>
        </w:rPr>
        <mc:AlternateContent>
          <mc:Choice Requires="wps">
            <w:drawing>
              <wp:anchor distT="0" distB="0" distL="114300" distR="114300" simplePos="0" relativeHeight="251664384" behindDoc="0" locked="0" layoutInCell="1" allowOverlap="1" wp14:anchorId="3877DBDE" wp14:editId="693A998E">
                <wp:simplePos x="0" y="0"/>
                <wp:positionH relativeFrom="column">
                  <wp:posOffset>3074213</wp:posOffset>
                </wp:positionH>
                <wp:positionV relativeFrom="paragraph">
                  <wp:posOffset>1209015</wp:posOffset>
                </wp:positionV>
                <wp:extent cx="691286" cy="898575"/>
                <wp:effectExtent l="0" t="0" r="71120" b="53975"/>
                <wp:wrapNone/>
                <wp:docPr id="492214534" name="直接箭头连接符 4"/>
                <wp:cNvGraphicFramePr/>
                <a:graphic xmlns:a="http://schemas.openxmlformats.org/drawingml/2006/main">
                  <a:graphicData uri="http://schemas.microsoft.com/office/word/2010/wordprocessingShape">
                    <wps:wsp>
                      <wps:cNvCnPr/>
                      <wps:spPr>
                        <a:xfrm>
                          <a:off x="0" y="0"/>
                          <a:ext cx="691286" cy="898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0E7D8F4" id="直接箭头连接符 4" o:spid="_x0000_s1026" type="#_x0000_t32" style="position:absolute;margin-left:242.05pt;margin-top:95.2pt;width:54.45pt;height:70.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" strokecolor="black [3200]" strokeweight=".5pt">
                <v:stroke endarrow="block" joinstyle="miter"/>
              </v:shape>
            </w:pict>
          </mc:Fallback>
        </mc:AlternateContent>
      </w:r>
      <w:r w:rsidRPr="004346FC">
        <w:rPr>
          <w:rFonts w:ascii="Arial" w:hAnsi="Arial" w:cs="Arial"/>
          <w:i/>
          <w:iCs/>
          <w:noProof/>
          <w:sz w:val="20"/>
          <w:szCs w:val="20"/>
        </w:rPr>
        <mc:AlternateContent>
          <mc:Choice Requires="wps">
            <w:drawing>
              <wp:anchor distT="0" distB="0" distL="114300" distR="114300" simplePos="0" relativeHeight="251661312" behindDoc="0" locked="0" layoutInCell="1" allowOverlap="1" wp14:anchorId="0821C87D" wp14:editId="1315061B">
                <wp:simplePos x="0" y="0"/>
                <wp:positionH relativeFrom="column">
                  <wp:posOffset>3765499</wp:posOffset>
                </wp:positionH>
                <wp:positionV relativeFrom="paragraph">
                  <wp:posOffset>1852752</wp:posOffset>
                </wp:positionV>
                <wp:extent cx="1159459" cy="386715"/>
                <wp:effectExtent l="0" t="0" r="22225" b="13335"/>
                <wp:wrapNone/>
                <wp:docPr id="8" name="文本框 7"/>
                <wp:cNvGraphicFramePr/>
                <a:graphic xmlns:a="http://schemas.openxmlformats.org/drawingml/2006/main">
                  <a:graphicData uri="http://schemas.microsoft.com/office/word/2010/wordprocessingShape">
                    <wps:wsp>
                      <wps:cNvSpPr txBox="1"/>
                      <wps:spPr>
                        <a:xfrm>
                          <a:off x="0" y="0"/>
                          <a:ext cx="1159459" cy="386715"/>
                        </a:xfrm>
                        <a:prstGeom prst="rect">
                          <a:avLst/>
                        </a:prstGeom>
                        <a:ln>
                          <a:solidFill>
                            <a:schemeClr val="tx1"/>
                          </a:solidFill>
                        </a:ln>
                      </wps:spPr>
                      <wps:txbx>
                        <w:txbxContent>
                          <w:p w14:paraId="0AB44CF6" w14:textId="77777777" w:rsidR="000142FB" w:rsidRPr="000D5BBD" w:rsidRDefault="000142FB" w:rsidP="000142FB">
                            <w:pPr>
                              <w:spacing w:after="0" w:line="240" w:lineRule="auto"/>
                              <w:jc w:val="center"/>
                              <w:rPr>
                                <w:rFonts w:ascii="Times New Roman" w:hAnsi="Times New Roman" w:cs="Times New Roman"/>
                                <w:color w:val="000000" w:themeColor="text1"/>
                                <w:kern w:val="24"/>
                                <w:sz w:val="20"/>
                                <w:szCs w:val="20"/>
                                <w14:ligatures w14:val="none"/>
                              </w:rPr>
                            </w:pPr>
                            <w:r w:rsidRPr="000D5BBD">
                              <w:rPr>
                                <w:rFonts w:ascii="Times New Roman" w:hAnsi="Times New Roman" w:cs="Times New Roman"/>
                                <w:color w:val="000000" w:themeColor="text1"/>
                                <w:kern w:val="24"/>
                                <w:sz w:val="20"/>
                                <w:szCs w:val="20"/>
                              </w:rPr>
                              <w:t>Purchase Intention</w:t>
                            </w:r>
                          </w:p>
                        </w:txbxContent>
                      </wps:txbx>
                      <wps:bodyPr wrap="square" anchor="ctr" anchorCtr="0">
                        <a:noAutofit/>
                      </wps:bodyPr>
                    </wps:wsp>
                  </a:graphicData>
                </a:graphic>
                <wp14:sizeRelH relativeFrom="margin">
                  <wp14:pctWidth>0</wp14:pctWidth>
                </wp14:sizeRelH>
                <wp14:sizeRelV relativeFrom="margin">
                  <wp14:pctHeight>0</wp14:pctHeight>
                </wp14:sizeRelV>
              </wp:anchor>
            </w:drawing>
          </mc:Choice>
          <mc:Fallback>
            <w:pict>
              <v:shape w14:anchorId="0821C87D" id="文本框 7" o:spid="_x0000_s1028" type="#_x0000_t202" style="position:absolute;left:0;text-align:left;margin-left:296.5pt;margin-top:145.9pt;width:91.3pt;height:30.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" filled="f" strokecolor="black [3213]">
                <v:textbox>
                  <w:txbxContent>
                    <w:p w14:paraId="0AB44CF6" w14:textId="77777777" w:rsidR="000142FB" w:rsidRPr="000D5BBD" w:rsidRDefault="000142FB" w:rsidP="000142FB">
                      <w:pPr>
                        <w:spacing w:after="0" w:line="240" w:lineRule="auto"/>
                        <w:jc w:val="center"/>
                        <w:rPr>
                          <w:rFonts w:ascii="Times New Roman" w:hAnsi="Times New Roman" w:cs="Times New Roman"/>
                          <w:color w:val="000000" w:themeColor="text1"/>
                          <w:kern w:val="24"/>
                          <w:sz w:val="20"/>
                          <w:szCs w:val="20"/>
                          <w14:ligatures w14:val="none"/>
                        </w:rPr>
                      </w:pPr>
                      <w:r w:rsidRPr="000D5BBD">
                        <w:rPr>
                          <w:rFonts w:ascii="Times New Roman" w:hAnsi="Times New Roman" w:cs="Times New Roman"/>
                          <w:color w:val="000000" w:themeColor="text1"/>
                          <w:kern w:val="24"/>
                          <w:sz w:val="20"/>
                          <w:szCs w:val="20"/>
                        </w:rPr>
                        <w:t>Purchase Intention</w:t>
                      </w:r>
                    </w:p>
                  </w:txbxContent>
                </v:textbox>
              </v:shape>
            </w:pict>
          </mc:Fallback>
        </mc:AlternateContent>
      </w:r>
      <w:r w:rsidRPr="004346FC">
        <w:rPr>
          <w:rFonts w:ascii="Arial" w:hAnsi="Arial" w:cs="Arial"/>
          <w:i/>
          <w:iCs/>
          <w:noProof/>
          <w:sz w:val="20"/>
          <w:szCs w:val="20"/>
        </w:rPr>
        <mc:AlternateContent>
          <mc:Choice Requires="wps">
            <w:drawing>
              <wp:anchor distT="0" distB="0" distL="114300" distR="114300" simplePos="0" relativeHeight="251663360" behindDoc="0" locked="0" layoutInCell="1" allowOverlap="1" wp14:anchorId="2897F11C" wp14:editId="68097498">
                <wp:simplePos x="0" y="0"/>
                <wp:positionH relativeFrom="column">
                  <wp:posOffset>1073506</wp:posOffset>
                </wp:positionH>
                <wp:positionV relativeFrom="paragraph">
                  <wp:posOffset>1183411</wp:posOffset>
                </wp:positionV>
                <wp:extent cx="877824" cy="922782"/>
                <wp:effectExtent l="0" t="38100" r="55880" b="29845"/>
                <wp:wrapNone/>
                <wp:docPr id="1602111408" name="直接箭头连接符 3"/>
                <wp:cNvGraphicFramePr/>
                <a:graphic xmlns:a="http://schemas.openxmlformats.org/drawingml/2006/main">
                  <a:graphicData uri="http://schemas.microsoft.com/office/word/2010/wordprocessingShape">
                    <wps:wsp>
                      <wps:cNvCnPr/>
                      <wps:spPr>
                        <a:xfrm flipV="1">
                          <a:off x="0" y="0"/>
                          <a:ext cx="877824" cy="9227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75D12F5" id="直接箭头连接符 3" o:spid="_x0000_s1026" type="#_x0000_t32" style="position:absolute;margin-left:84.55pt;margin-top:93.2pt;width:69.1pt;height:72.65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" strokecolor="black [3200]" strokeweight=".5pt">
                <v:stroke endarrow="block" joinstyle="miter"/>
              </v:shape>
            </w:pict>
          </mc:Fallback>
        </mc:AlternateContent>
      </w:r>
      <w:r w:rsidRPr="004346FC">
        <w:rPr>
          <w:rFonts w:ascii="Arial" w:hAnsi="Arial" w:cs="Arial"/>
          <w:i/>
          <w:iCs/>
          <w:noProof/>
          <w:sz w:val="20"/>
          <w:szCs w:val="20"/>
        </w:rPr>
        <mc:AlternateContent>
          <mc:Choice Requires="wps">
            <w:drawing>
              <wp:anchor distT="0" distB="0" distL="114300" distR="114300" simplePos="0" relativeHeight="251660288" behindDoc="0" locked="0" layoutInCell="1" allowOverlap="1" wp14:anchorId="4DCAD89D" wp14:editId="79E4E05D">
                <wp:simplePos x="0" y="0"/>
                <wp:positionH relativeFrom="column">
                  <wp:posOffset>1952422</wp:posOffset>
                </wp:positionH>
                <wp:positionV relativeFrom="paragraph">
                  <wp:posOffset>1022350</wp:posOffset>
                </wp:positionV>
                <wp:extent cx="1122680" cy="332740"/>
                <wp:effectExtent l="0" t="0" r="20320" b="10160"/>
                <wp:wrapNone/>
                <wp:docPr id="7" name="文本框 6"/>
                <wp:cNvGraphicFramePr/>
                <a:graphic xmlns:a="http://schemas.openxmlformats.org/drawingml/2006/main">
                  <a:graphicData uri="http://schemas.microsoft.com/office/word/2010/wordprocessingShape">
                    <wps:wsp>
                      <wps:cNvSpPr txBox="1"/>
                      <wps:spPr>
                        <a:xfrm>
                          <a:off x="0" y="0"/>
                          <a:ext cx="1122680" cy="332740"/>
                        </a:xfrm>
                        <a:prstGeom prst="rect">
                          <a:avLst/>
                        </a:prstGeom>
                        <a:ln>
                          <a:solidFill>
                            <a:schemeClr val="tx1"/>
                          </a:solidFill>
                        </a:ln>
                      </wps:spPr>
                      <wps:txbx>
                        <w:txbxContent>
                          <w:p w14:paraId="41F92F77" w14:textId="77777777" w:rsidR="000142FB" w:rsidRPr="001B175D" w:rsidRDefault="000142FB" w:rsidP="000142FB">
                            <w:pPr>
                              <w:spacing w:after="0" w:line="240" w:lineRule="auto"/>
                              <w:jc w:val="center"/>
                              <w:rPr>
                                <w:rFonts w:ascii="Times New Roman" w:hAnsi="Times New Roman" w:cs="Times New Roman"/>
                                <w:color w:val="000000" w:themeColor="text1"/>
                                <w:kern w:val="24"/>
                                <w:sz w:val="24"/>
                                <w14:ligatures w14:val="none"/>
                              </w:rPr>
                            </w:pPr>
                            <w:r w:rsidRPr="001B175D">
                              <w:rPr>
                                <w:rFonts w:ascii="Times New Roman" w:hAnsi="Times New Roman" w:cs="Times New Roman"/>
                                <w:color w:val="000000" w:themeColor="text1"/>
                                <w:kern w:val="24"/>
                                <w:sz w:val="24"/>
                              </w:rPr>
                              <w:t>Self-</w:t>
                            </w:r>
                            <w:r w:rsidRPr="000D5BBD">
                              <w:rPr>
                                <w:rFonts w:ascii="Times New Roman" w:eastAsia="Microsoft YaHei" w:hAnsi="Times New Roman" w:cs="Times New Roman"/>
                                <w:color w:val="000000" w:themeColor="text1"/>
                                <w:kern w:val="24"/>
                                <w:sz w:val="20"/>
                                <w:szCs w:val="20"/>
                              </w:rPr>
                              <w:t>Congruence</w:t>
                            </w:r>
                          </w:p>
                        </w:txbxContent>
                      </wps:txbx>
                      <wps:bodyPr wrap="square" anchor="ctr" anchorCtr="0">
                        <a:noAutofit/>
                      </wps:bodyPr>
                    </wps:wsp>
                  </a:graphicData>
                </a:graphic>
                <wp14:sizeRelH relativeFrom="margin">
                  <wp14:pctWidth>0</wp14:pctWidth>
                </wp14:sizeRelH>
                <wp14:sizeRelV relativeFrom="margin">
                  <wp14:pctHeight>0</wp14:pctHeight>
                </wp14:sizeRelV>
              </wp:anchor>
            </w:drawing>
          </mc:Choice>
          <mc:Fallback>
            <w:pict>
              <v:shape w14:anchorId="4DCAD89D" id="文本框 6" o:spid="_x0000_s1029" type="#_x0000_t202" style="position:absolute;left:0;text-align:left;margin-left:153.75pt;margin-top:80.5pt;width:88.4pt;height:26.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" filled="f" strokecolor="black [3213]">
                <v:textbox>
                  <w:txbxContent>
                    <w:p w14:paraId="41F92F77" w14:textId="77777777" w:rsidR="000142FB" w:rsidRPr="001B175D" w:rsidRDefault="000142FB" w:rsidP="000142FB">
                      <w:pPr>
                        <w:spacing w:after="0" w:line="240" w:lineRule="auto"/>
                        <w:jc w:val="center"/>
                        <w:rPr>
                          <w:rFonts w:ascii="Times New Roman" w:hAnsi="Times New Roman" w:cs="Times New Roman"/>
                          <w:color w:val="000000" w:themeColor="text1"/>
                          <w:kern w:val="24"/>
                          <w:sz w:val="24"/>
                          <w14:ligatures w14:val="none"/>
                        </w:rPr>
                      </w:pPr>
                      <w:r w:rsidRPr="001B175D">
                        <w:rPr>
                          <w:rFonts w:ascii="Times New Roman" w:hAnsi="Times New Roman" w:cs="Times New Roman"/>
                          <w:color w:val="000000" w:themeColor="text1"/>
                          <w:kern w:val="24"/>
                          <w:sz w:val="24"/>
                        </w:rPr>
                        <w:t>Self-</w:t>
                      </w:r>
                      <w:r w:rsidRPr="000D5BBD">
                        <w:rPr>
                          <w:rFonts w:ascii="Times New Roman" w:eastAsia="Microsoft YaHei" w:hAnsi="Times New Roman" w:cs="Times New Roman"/>
                          <w:color w:val="000000" w:themeColor="text1"/>
                          <w:kern w:val="24"/>
                          <w:sz w:val="20"/>
                          <w:szCs w:val="20"/>
                        </w:rPr>
                        <w:t>Congruence</w:t>
                      </w:r>
                    </w:p>
                  </w:txbxContent>
                </v:textbox>
              </v:shape>
            </w:pict>
          </mc:Fallback>
        </mc:AlternateContent>
      </w:r>
      <w:r w:rsidRPr="004346FC">
        <w:rPr>
          <w:rFonts w:ascii="Arial" w:hAnsi="Arial" w:cs="Arial"/>
          <w:i/>
          <w:iCs/>
          <w:noProof/>
          <w:sz w:val="20"/>
          <w:szCs w:val="20"/>
        </w:rPr>
        <mc:AlternateContent>
          <mc:Choice Requires="wps">
            <w:drawing>
              <wp:anchor distT="0" distB="0" distL="114300" distR="114300" simplePos="0" relativeHeight="251659264" behindDoc="0" locked="0" layoutInCell="1" allowOverlap="1" wp14:anchorId="5C804E1D" wp14:editId="57C8010F">
                <wp:simplePos x="0" y="0"/>
                <wp:positionH relativeFrom="column">
                  <wp:posOffset>-1321</wp:posOffset>
                </wp:positionH>
                <wp:positionV relativeFrom="paragraph">
                  <wp:posOffset>1830955</wp:posOffset>
                </wp:positionV>
                <wp:extent cx="1077653" cy="524139"/>
                <wp:effectExtent l="0" t="0" r="27305" b="28575"/>
                <wp:wrapNone/>
                <wp:docPr id="6" name="文本框 5"/>
                <wp:cNvGraphicFramePr/>
                <a:graphic xmlns:a="http://schemas.openxmlformats.org/drawingml/2006/main">
                  <a:graphicData uri="http://schemas.microsoft.com/office/word/2010/wordprocessingShape">
                    <wps:wsp>
                      <wps:cNvSpPr txBox="1"/>
                      <wps:spPr>
                        <a:xfrm>
                          <a:off x="0" y="0"/>
                          <a:ext cx="1077653" cy="524139"/>
                        </a:xfrm>
                        <a:prstGeom prst="rect">
                          <a:avLst/>
                        </a:prstGeom>
                        <a:ln>
                          <a:solidFill>
                            <a:schemeClr val="tx1"/>
                          </a:solidFill>
                        </a:ln>
                      </wps:spPr>
                      <wps:txbx>
                        <w:txbxContent>
                          <w:p w14:paraId="0F9EC79E" w14:textId="77777777" w:rsidR="000142FB" w:rsidRPr="00502D29" w:rsidRDefault="000142FB" w:rsidP="000142FB">
                            <w:pPr>
                              <w:spacing w:after="0" w:line="240" w:lineRule="auto"/>
                              <w:jc w:val="center"/>
                              <w:rPr>
                                <w:rFonts w:ascii="Times New Roman" w:eastAsia="Microsoft YaHei" w:hAnsi="Times New Roman" w:cs="Times New Roman"/>
                                <w:color w:val="000000" w:themeColor="text1"/>
                                <w:kern w:val="24"/>
                                <w:sz w:val="20"/>
                                <w:szCs w:val="20"/>
                                <w14:ligatures w14:val="none"/>
                              </w:rPr>
                            </w:pPr>
                            <w:r w:rsidRPr="00502D29">
                              <w:rPr>
                                <w:rFonts w:ascii="Times New Roman" w:eastAsia="Microsoft YaHei" w:hAnsi="Times New Roman" w:cs="Times New Roman"/>
                                <w:color w:val="000000" w:themeColor="text1"/>
                                <w:kern w:val="24"/>
                                <w:sz w:val="20"/>
                                <w:szCs w:val="20"/>
                              </w:rPr>
                              <w:t xml:space="preserve">Perceived </w:t>
                            </w:r>
                          </w:p>
                          <w:p w14:paraId="595CB4A4" w14:textId="77777777" w:rsidR="000142FB" w:rsidRPr="00502D29" w:rsidRDefault="000142FB" w:rsidP="000142FB">
                            <w:pPr>
                              <w:spacing w:after="0" w:line="240" w:lineRule="auto"/>
                              <w:jc w:val="center"/>
                              <w:rPr>
                                <w:rFonts w:ascii="Times New Roman" w:eastAsia="Microsoft YaHei" w:hAnsi="Times New Roman" w:cs="Times New Roman"/>
                                <w:color w:val="000000" w:themeColor="text1"/>
                                <w:kern w:val="24"/>
                                <w:sz w:val="20"/>
                                <w:szCs w:val="20"/>
                              </w:rPr>
                            </w:pPr>
                            <w:r w:rsidRPr="00502D29">
                              <w:rPr>
                                <w:rFonts w:ascii="Times New Roman" w:eastAsia="Microsoft YaHei" w:hAnsi="Times New Roman" w:cs="Times New Roman"/>
                                <w:color w:val="000000" w:themeColor="text1"/>
                                <w:kern w:val="24"/>
                                <w:sz w:val="20"/>
                                <w:szCs w:val="20"/>
                              </w:rPr>
                              <w:t>AI Authenticity</w:t>
                            </w:r>
                          </w:p>
                        </w:txbxContent>
                      </wps:txbx>
                      <wps:bodyPr wrap="square" anchor="ctr" anchorCtr="0">
                        <a:noAutofit/>
                        <a:extLst>
                          <a:ext uri="{4A0BC546-FE56-4ADE-93B0-CB8AF2F6F144}">
                            <wpsdc:textFrameExt xmlns:o="urn:schemas-microsoft-com:office:office" xmlns:v="urn:schemas-microsoft-com:vml" xmlns:w10="urn:schemas-microsoft-com:office:word" xmlns:w="http://schemas.openxmlformats.org/wordprocessingml/2006/main" xmlns:wpsdc="http://www.wps.cn/officeDocument/2022/drawingmlCustomData" xmlns:lc="http://schemas.openxmlformats.org/drawingml/2006/lockedCanvas" xmlns="" type="text"/>
                          </a:ext>
                        </a:extLst>
                      </wps:bodyPr>
                    </wps:wsp>
                  </a:graphicData>
                </a:graphic>
                <wp14:sizeRelH relativeFrom="margin">
                  <wp14:pctWidth>0</wp14:pctWidth>
                </wp14:sizeRelH>
                <wp14:sizeRelV relativeFrom="margin">
                  <wp14:pctHeight>0</wp14:pctHeight>
                </wp14:sizeRelV>
              </wp:anchor>
            </w:drawing>
          </mc:Choice>
          <mc:Fallback>
            <w:pict>
              <v:shape w14:anchorId="5C804E1D" id="文本框 5" o:spid="_x0000_s1030" type="#_x0000_t202" style="position:absolute;left:0;text-align:left;margin-left:-.1pt;margin-top:144.15pt;width:84.85pt;height:4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" filled="f" strokecolor="black [3213]">
                <v:textbox>
                  <w:txbxContent>
                    <w:p w14:paraId="0F9EC79E" w14:textId="77777777" w:rsidR="000142FB" w:rsidRPr="00502D29" w:rsidRDefault="000142FB" w:rsidP="000142FB">
                      <w:pPr>
                        <w:spacing w:after="0" w:line="240" w:lineRule="auto"/>
                        <w:jc w:val="center"/>
                        <w:rPr>
                          <w:rFonts w:ascii="Times New Roman" w:eastAsia="Microsoft YaHei" w:hAnsi="Times New Roman" w:cs="Times New Roman"/>
                          <w:color w:val="000000" w:themeColor="text1"/>
                          <w:kern w:val="24"/>
                          <w:sz w:val="20"/>
                          <w:szCs w:val="20"/>
                          <w14:ligatures w14:val="none"/>
                        </w:rPr>
                      </w:pPr>
                      <w:r w:rsidRPr="00502D29">
                        <w:rPr>
                          <w:rFonts w:ascii="Times New Roman" w:eastAsia="Microsoft YaHei" w:hAnsi="Times New Roman" w:cs="Times New Roman"/>
                          <w:color w:val="000000" w:themeColor="text1"/>
                          <w:kern w:val="24"/>
                          <w:sz w:val="20"/>
                          <w:szCs w:val="20"/>
                        </w:rPr>
                        <w:t xml:space="preserve">Perceived </w:t>
                      </w:r>
                    </w:p>
                    <w:p w14:paraId="595CB4A4" w14:textId="77777777" w:rsidR="000142FB" w:rsidRPr="00502D29" w:rsidRDefault="000142FB" w:rsidP="000142FB">
                      <w:pPr>
                        <w:spacing w:after="0" w:line="240" w:lineRule="auto"/>
                        <w:jc w:val="center"/>
                        <w:rPr>
                          <w:rFonts w:ascii="Times New Roman" w:eastAsia="Microsoft YaHei" w:hAnsi="Times New Roman" w:cs="Times New Roman"/>
                          <w:color w:val="000000" w:themeColor="text1"/>
                          <w:kern w:val="24"/>
                          <w:sz w:val="20"/>
                          <w:szCs w:val="20"/>
                        </w:rPr>
                      </w:pPr>
                      <w:r w:rsidRPr="00502D29">
                        <w:rPr>
                          <w:rFonts w:ascii="Times New Roman" w:eastAsia="Microsoft YaHei" w:hAnsi="Times New Roman" w:cs="Times New Roman"/>
                          <w:color w:val="000000" w:themeColor="text1"/>
                          <w:kern w:val="24"/>
                          <w:sz w:val="20"/>
                          <w:szCs w:val="20"/>
                        </w:rPr>
                        <w:t>AI Authenticity</w:t>
                      </w:r>
                    </w:p>
                  </w:txbxContent>
                </v:textbox>
              </v:shape>
            </w:pict>
          </mc:Fallback>
        </mc:AlternateContent>
      </w:r>
    </w:p>
    <w:p w14:paraId="3C023D03" w14:textId="00333242" w:rsidR="000142FB" w:rsidRPr="000142FB" w:rsidRDefault="00EE4B1C" w:rsidP="000524B7">
      <w:pPr>
        <w:spacing w:line="240" w:lineRule="auto"/>
        <w:ind w:left="420" w:hanging="420"/>
      </w:pPr>
      <w:r w:rsidRPr="004346FC">
        <w:rPr>
          <w:rFonts w:ascii="Arial" w:hAnsi="Arial" w:cs="Arial"/>
          <w:i/>
          <w:iCs/>
          <w:noProof/>
          <w:sz w:val="20"/>
          <w:szCs w:val="20"/>
        </w:rPr>
        <mc:AlternateContent>
          <mc:Choice Requires="wps">
            <w:drawing>
              <wp:anchor distT="0" distB="0" distL="114300" distR="114300" simplePos="0" relativeHeight="251662336" behindDoc="0" locked="0" layoutInCell="1" allowOverlap="1" wp14:anchorId="0B898BFF" wp14:editId="06FC1709">
                <wp:simplePos x="0" y="0"/>
                <wp:positionH relativeFrom="column">
                  <wp:posOffset>3076465</wp:posOffset>
                </wp:positionH>
                <wp:positionV relativeFrom="paragraph">
                  <wp:posOffset>29569</wp:posOffset>
                </wp:positionV>
                <wp:extent cx="1566407" cy="389255"/>
                <wp:effectExtent l="0" t="0" r="0" b="0"/>
                <wp:wrapNone/>
                <wp:docPr id="10" name="文本框 9"/>
                <wp:cNvGraphicFramePr/>
                <a:graphic xmlns:a="http://schemas.openxmlformats.org/drawingml/2006/main">
                  <a:graphicData uri="http://schemas.microsoft.com/office/word/2010/wordprocessingShape">
                    <wps:wsp>
                      <wps:cNvSpPr txBox="1"/>
                      <wps:spPr>
                        <a:xfrm>
                          <a:off x="0" y="0"/>
                          <a:ext cx="1566407" cy="389255"/>
                        </a:xfrm>
                        <a:prstGeom prst="rect">
                          <a:avLst/>
                        </a:prstGeom>
                        <a:noFill/>
                      </wps:spPr>
                      <wps:txbx>
                        <w:txbxContent>
                          <w:p w14:paraId="548AD2EA" w14:textId="77777777" w:rsidR="000142FB" w:rsidRPr="005554B3" w:rsidRDefault="000142FB" w:rsidP="000142FB">
                            <w:pPr>
                              <w:rPr>
                                <w:rFonts w:ascii="Times New Roman" w:hAnsi="Times New Roman" w:cs="Times New Roman"/>
                                <w:color w:val="000000" w:themeColor="text1"/>
                                <w:kern w:val="24"/>
                                <w:sz w:val="18"/>
                                <w:szCs w:val="18"/>
                                <w14:ligatures w14:val="none"/>
                              </w:rPr>
                            </w:pPr>
                            <w:r w:rsidRPr="005554B3">
                              <w:rPr>
                                <w:rFonts w:ascii="Times New Roman" w:hAnsi="Times New Roman" w:cs="Times New Roman"/>
                                <w:color w:val="000000" w:themeColor="text1"/>
                                <w:kern w:val="24"/>
                                <w:sz w:val="18"/>
                                <w:szCs w:val="18"/>
                              </w:rPr>
                              <w:t>Source: Author’s Own Work</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0B898BFF" id="文本框 9" o:spid="_x0000_s1031" type="#_x0000_t202" style="position:absolute;left:0;text-align:left;margin-left:242.25pt;margin-top:2.35pt;width:123.35pt;height:30.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" filled="f" stroked="f">
                <v:textbox>
                  <w:txbxContent>
                    <w:p w14:paraId="548AD2EA" w14:textId="77777777" w:rsidR="000142FB" w:rsidRPr="005554B3" w:rsidRDefault="000142FB" w:rsidP="000142FB">
                      <w:pPr>
                        <w:rPr>
                          <w:rFonts w:ascii="Times New Roman" w:hAnsi="Times New Roman" w:cs="Times New Roman"/>
                          <w:color w:val="000000" w:themeColor="text1"/>
                          <w:kern w:val="24"/>
                          <w:sz w:val="18"/>
                          <w:szCs w:val="18"/>
                          <w14:ligatures w14:val="none"/>
                        </w:rPr>
                      </w:pPr>
                      <w:r w:rsidRPr="005554B3">
                        <w:rPr>
                          <w:rFonts w:ascii="Times New Roman" w:hAnsi="Times New Roman" w:cs="Times New Roman"/>
                          <w:color w:val="000000" w:themeColor="text1"/>
                          <w:kern w:val="24"/>
                          <w:sz w:val="18"/>
                          <w:szCs w:val="18"/>
                        </w:rPr>
                        <w:t>Source: Author’s Own Work</w:t>
                      </w:r>
                    </w:p>
                  </w:txbxContent>
                </v:textbox>
              </v:shape>
            </w:pict>
          </mc:Fallback>
        </mc:AlternateContent>
      </w:r>
    </w:p>
    <w:p w14:paraId="0D7E2D44" w14:textId="2D4504C4" w:rsidR="000142FB" w:rsidRPr="006D251E" w:rsidRDefault="001D678D" w:rsidP="000524B7">
      <w:pPr>
        <w:spacing w:after="0" w:line="240" w:lineRule="auto"/>
        <w:ind w:firstLine="720"/>
        <w:rPr>
          <w:rFonts w:ascii="Times New Roman" w:eastAsia="SimSun" w:hAnsi="Times New Roman" w:cs="Times New Roman"/>
          <w:kern w:val="0"/>
          <w:sz w:val="24"/>
        </w:rPr>
      </w:pPr>
      <w:r>
        <w:rPr>
          <w:noProof/>
        </w:rPr>
        <mc:AlternateContent>
          <mc:Choice Requires="wps">
            <w:drawing>
              <wp:anchor distT="45720" distB="45720" distL="114300" distR="114300" simplePos="0" relativeHeight="251666432" behindDoc="1" locked="0" layoutInCell="1" allowOverlap="1" wp14:anchorId="2BA80D16" wp14:editId="4AB18390">
                <wp:simplePos x="0" y="0"/>
                <wp:positionH relativeFrom="column">
                  <wp:posOffset>3284855</wp:posOffset>
                </wp:positionH>
                <wp:positionV relativeFrom="paragraph">
                  <wp:posOffset>40005</wp:posOffset>
                </wp:positionV>
                <wp:extent cx="379730" cy="357505"/>
                <wp:effectExtent l="0" t="0" r="20320" b="23495"/>
                <wp:wrapNone/>
                <wp:docPr id="37812497"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357505"/>
                        </a:xfrm>
                        <a:prstGeom prst="rect">
                          <a:avLst/>
                        </a:prstGeom>
                        <a:solidFill>
                          <a:srgbClr val="FFFFFF"/>
                        </a:solidFill>
                        <a:ln w="9525">
                          <a:solidFill>
                            <a:schemeClr val="bg1"/>
                          </a:solidFill>
                          <a:miter lim="800000"/>
                          <a:headEnd/>
                          <a:tailEnd/>
                        </a:ln>
                      </wps:spPr>
                      <wps:txbx>
                        <w:txbxContent>
                          <w:p w14:paraId="31DA23AE" w14:textId="77777777" w:rsidR="000142FB" w:rsidRPr="001E3A1F" w:rsidRDefault="000142FB" w:rsidP="000142FB">
                            <w:pPr>
                              <w:rPr>
                                <w:rFonts w:ascii="Arial" w:hAnsi="Arial" w:cs="Arial"/>
                              </w:rPr>
                            </w:pPr>
                            <w:r w:rsidRPr="001E3A1F">
                              <w:rPr>
                                <w:rFonts w:ascii="Arial" w:hAnsi="Arial" w:cs="Arial"/>
                              </w:rPr>
                              <w:t>H2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A80D16" id="_x0000_s1032" type="#_x0000_t202" style="position:absolute;left:0;text-align:left;margin-left:258.65pt;margin-top:3.15pt;width:29.9pt;height:28.15pt;z-index:-2516500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" strokecolor="white [3212]">
                <v:textbox>
                  <w:txbxContent>
                    <w:p w14:paraId="31DA23AE" w14:textId="77777777" w:rsidR="000142FB" w:rsidRPr="001E3A1F" w:rsidRDefault="000142FB" w:rsidP="000142FB">
                      <w:pPr>
                        <w:rPr>
                          <w:rFonts w:ascii="Arial" w:hAnsi="Arial" w:cs="Arial"/>
                        </w:rPr>
                      </w:pPr>
                      <w:r w:rsidRPr="001E3A1F">
                        <w:rPr>
                          <w:rFonts w:ascii="Arial" w:hAnsi="Arial" w:cs="Arial"/>
                        </w:rPr>
                        <w:t>H2</w:t>
                      </w:r>
                    </w:p>
                  </w:txbxContent>
                </v:textbox>
              </v:shape>
            </w:pict>
          </mc:Fallback>
        </mc:AlternateContent>
      </w:r>
    </w:p>
    <w:p w14:paraId="1AE7C983" w14:textId="3707F985" w:rsidR="009454B4" w:rsidRPr="006D251E" w:rsidRDefault="009454B4" w:rsidP="000524B7">
      <w:pPr>
        <w:spacing w:after="0" w:line="240" w:lineRule="auto"/>
        <w:ind w:firstLineChars="200" w:firstLine="480"/>
        <w:jc w:val="both"/>
        <w:rPr>
          <w:rFonts w:ascii="Times New Roman" w:eastAsia="SimSun" w:hAnsi="Times New Roman" w:cs="Times New Roman"/>
          <w:sz w:val="24"/>
        </w:rPr>
      </w:pPr>
    </w:p>
    <w:p w14:paraId="6BF4E8FB" w14:textId="4A1B9986" w:rsidR="004018DF" w:rsidRDefault="00C6419A" w:rsidP="000524B7">
      <w:pPr>
        <w:spacing w:after="0" w:line="240" w:lineRule="auto"/>
        <w:jc w:val="both"/>
        <w:rPr>
          <w:rFonts w:ascii="Times New Roman" w:eastAsia="SimSun" w:hAnsi="Times New Roman" w:cs="Times New Roman"/>
          <w:sz w:val="24"/>
        </w:rPr>
      </w:pPr>
      <w:r>
        <w:rPr>
          <w:rFonts w:ascii="Times New Roman" w:eastAsia="SimSun" w:hAnsi="Times New Roman" w:cs="Times New Roman" w:hint="eastAsia"/>
          <w:sz w:val="24"/>
        </w:rPr>
        <w:t xml:space="preserve">       </w:t>
      </w:r>
    </w:p>
    <w:p w14:paraId="21251A9C" w14:textId="77777777" w:rsidR="004018DF" w:rsidRDefault="004018DF" w:rsidP="000524B7">
      <w:pPr>
        <w:spacing w:after="0" w:line="240" w:lineRule="auto"/>
        <w:jc w:val="center"/>
        <w:rPr>
          <w:rFonts w:ascii="Times New Roman" w:hAnsi="Times New Roman" w:cs="Times New Roman"/>
          <w:b/>
          <w:bCs/>
          <w:sz w:val="24"/>
        </w:rPr>
      </w:pPr>
    </w:p>
    <w:p w14:paraId="2BC8FD49" w14:textId="77777777" w:rsidR="000142FB" w:rsidRDefault="000142FB" w:rsidP="000524B7">
      <w:pPr>
        <w:spacing w:after="0" w:line="240" w:lineRule="auto"/>
        <w:jc w:val="center"/>
        <w:rPr>
          <w:rFonts w:ascii="Times New Roman" w:hAnsi="Times New Roman" w:cs="Times New Roman"/>
          <w:b/>
          <w:bCs/>
          <w:sz w:val="24"/>
        </w:rPr>
      </w:pPr>
    </w:p>
    <w:p w14:paraId="0D437C94" w14:textId="77777777" w:rsidR="00232378" w:rsidRDefault="00232378" w:rsidP="000524B7">
      <w:pPr>
        <w:spacing w:after="0" w:line="240" w:lineRule="auto"/>
        <w:jc w:val="center"/>
        <w:rPr>
          <w:rFonts w:ascii="Times New Roman" w:hAnsi="Times New Roman" w:cs="Times New Roman"/>
          <w:b/>
          <w:bCs/>
          <w:sz w:val="24"/>
        </w:rPr>
      </w:pPr>
    </w:p>
    <w:p w14:paraId="7CAB7DE6" w14:textId="77777777" w:rsidR="003862E2" w:rsidRDefault="003862E2" w:rsidP="000524B7">
      <w:pPr>
        <w:spacing w:after="0" w:line="240" w:lineRule="auto"/>
        <w:jc w:val="center"/>
        <w:rPr>
          <w:rFonts w:ascii="Times New Roman" w:hAnsi="Times New Roman" w:cs="Times New Roman"/>
          <w:b/>
          <w:bCs/>
          <w:sz w:val="24"/>
        </w:rPr>
      </w:pPr>
    </w:p>
    <w:p w14:paraId="63813456" w14:textId="77777777" w:rsidR="00BD66D9" w:rsidRDefault="00BD66D9" w:rsidP="000524B7">
      <w:pPr>
        <w:spacing w:after="0" w:line="240" w:lineRule="auto"/>
        <w:jc w:val="center"/>
        <w:rPr>
          <w:rFonts w:ascii="Times New Roman" w:hAnsi="Times New Roman" w:cs="Times New Roman"/>
          <w:b/>
          <w:bCs/>
          <w:sz w:val="24"/>
        </w:rPr>
      </w:pPr>
    </w:p>
    <w:p w14:paraId="18EDEA88" w14:textId="77777777" w:rsidR="00BD66D9" w:rsidRDefault="00BD66D9" w:rsidP="000524B7">
      <w:pPr>
        <w:spacing w:after="0" w:line="240" w:lineRule="auto"/>
        <w:jc w:val="center"/>
        <w:rPr>
          <w:rFonts w:ascii="Times New Roman" w:hAnsi="Times New Roman" w:cs="Times New Roman"/>
          <w:b/>
          <w:bCs/>
          <w:sz w:val="24"/>
        </w:rPr>
      </w:pPr>
    </w:p>
    <w:p w14:paraId="2F68DA60" w14:textId="77777777" w:rsidR="00BD66D9" w:rsidRDefault="00BD66D9" w:rsidP="000524B7">
      <w:pPr>
        <w:spacing w:after="0" w:line="240" w:lineRule="auto"/>
        <w:jc w:val="center"/>
        <w:rPr>
          <w:rFonts w:ascii="Times New Roman" w:hAnsi="Times New Roman" w:cs="Times New Roman"/>
          <w:b/>
          <w:bCs/>
          <w:sz w:val="24"/>
        </w:rPr>
      </w:pPr>
    </w:p>
    <w:p w14:paraId="551CD29A" w14:textId="7A4B221E" w:rsidR="003F1A52" w:rsidRPr="006D251E" w:rsidRDefault="003F1A52" w:rsidP="000524B7">
      <w:pPr>
        <w:spacing w:after="0" w:line="240" w:lineRule="auto"/>
        <w:jc w:val="center"/>
        <w:rPr>
          <w:rFonts w:ascii="Times New Roman" w:hAnsi="Times New Roman" w:cs="Times New Roman"/>
          <w:b/>
          <w:bCs/>
          <w:sz w:val="24"/>
        </w:rPr>
      </w:pPr>
      <w:r w:rsidRPr="006D251E">
        <w:rPr>
          <w:rFonts w:ascii="Times New Roman" w:hAnsi="Times New Roman" w:cs="Times New Roman"/>
          <w:b/>
          <w:bCs/>
          <w:sz w:val="24"/>
        </w:rPr>
        <w:t>Methodology</w:t>
      </w:r>
    </w:p>
    <w:p w14:paraId="4DC84891" w14:textId="47B2CAB0" w:rsidR="003F1A52" w:rsidRPr="006D251E" w:rsidRDefault="003F1A52" w:rsidP="00334070">
      <w:pPr>
        <w:spacing w:after="0" w:line="240" w:lineRule="auto"/>
        <w:jc w:val="both"/>
        <w:rPr>
          <w:rFonts w:ascii="Times New Roman" w:hAnsi="Times New Roman" w:cs="Times New Roman"/>
          <w:b/>
          <w:bCs/>
          <w:sz w:val="24"/>
        </w:rPr>
      </w:pPr>
      <w:r w:rsidRPr="006D251E">
        <w:rPr>
          <w:rFonts w:ascii="Times New Roman" w:hAnsi="Times New Roman" w:cs="Times New Roman"/>
          <w:b/>
          <w:bCs/>
          <w:sz w:val="24"/>
        </w:rPr>
        <w:t>Measures</w:t>
      </w:r>
    </w:p>
    <w:p w14:paraId="1794CEBA" w14:textId="77777777" w:rsidR="003F1A52" w:rsidRPr="006D251E" w:rsidRDefault="003F1A52" w:rsidP="00334070">
      <w:pPr>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t xml:space="preserve">A questionnaire was developed to test the study's research hypotheses. The measurement items were adapted from existing scales. </w:t>
      </w:r>
    </w:p>
    <w:p w14:paraId="42CB6633" w14:textId="24EE9E21" w:rsidR="003F1A52" w:rsidRPr="006D251E" w:rsidRDefault="003F1A52" w:rsidP="00334070">
      <w:pPr>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t>Self-congruence was measured using a</w:t>
      </w:r>
      <w:r w:rsidR="006862E6" w:rsidRPr="006D251E">
        <w:rPr>
          <w:rFonts w:ascii="Times New Roman" w:hAnsi="Times New Roman" w:cs="Times New Roman"/>
          <w:sz w:val="24"/>
        </w:rPr>
        <w:t xml:space="preserve"> </w:t>
      </w:r>
      <w:proofErr w:type="spellStart"/>
      <w:r w:rsidR="006862E6" w:rsidRPr="006D251E">
        <w:rPr>
          <w:rFonts w:ascii="Times New Roman" w:hAnsi="Times New Roman" w:cs="Times New Roman"/>
          <w:sz w:val="24"/>
        </w:rPr>
        <w:t>likert</w:t>
      </w:r>
      <w:proofErr w:type="spellEnd"/>
      <w:r w:rsidR="006862E6" w:rsidRPr="006D251E">
        <w:rPr>
          <w:rFonts w:ascii="Times New Roman" w:hAnsi="Times New Roman" w:cs="Times New Roman"/>
          <w:sz w:val="24"/>
        </w:rPr>
        <w:t xml:space="preserve"> items</w:t>
      </w:r>
      <w:r w:rsidRPr="006D251E">
        <w:rPr>
          <w:rFonts w:ascii="Times New Roman" w:hAnsi="Times New Roman" w:cs="Times New Roman"/>
          <w:sz w:val="24"/>
        </w:rPr>
        <w:t xml:space="preserve"> formula. Four items adapted from </w:t>
      </w:r>
      <w:bookmarkStart w:id="0" w:name="bbb0195"/>
      <w:r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{"citationID":"a2e35nogel8","properties":{"formattedCitation":"\\uldash{(Japutra et al., 2019)}","plainCitation":"(Japutra et al., 2019)","dontUpdate":true,"noteIndex":0},"citationItems":[{"id":2658,"uris":["http://zotero.org/users/14361536/items/UFIC6DU2"],"itemData":{"id":2658,"type":"article-journal","abstract":"Compulsive buying refers to a phenomenon that promotes excessive consumerism which may hurt the brands' reputation in the long run. This study examines the inﬂuence of actual and ideal self-congruence on brand attachment and two dimensions of compulsive buying behavior (i.e. impulsive and obsessive-compulsive buying). Based on a survey of 427 respondents, it is evident that self-congruence directly aﬀects brand attachment, where actual self-congruence is a stronger predictor of brand attachment. Both actual and ideal selfcongruence do not directly aﬀect obsessive-compulsive buying. This indicates that brand attachment fully mediates the relationships. However, actual self-congruence directly aﬀects impulsive buying but ideal selfcongruence does not. This indicates that brand attachment partially mediates the relationship between actual self-congruence and impulsive buying and fully mediates the relationship between ideal self-congruence and impulsive buying. Interestingly, the direct eﬀect of actual self-congruence on impulsive buying is negative. Academic and managerial implications of these ﬁndings are discussed.","container-title":"Journal of Business Research</w:instrText>
      </w:r>
      <w:r w:rsidR="00964CE2" w:rsidRPr="006D251E">
        <w:rPr>
          <w:rFonts w:ascii="Times New Roman" w:hAnsi="Times New Roman" w:cs="Times New Roman" w:hint="eastAsia"/>
          <w:sz w:val="24"/>
        </w:rPr>
        <w:instrText>","DOI":"10.1016/j.jbusres.2017.08.024","ISSN":"01482963","journalAbbreviation":"Journal of Business Research","language":"en","note":"</w:instrText>
      </w:r>
      <w:r w:rsidR="00964CE2" w:rsidRPr="006D251E">
        <w:rPr>
          <w:rFonts w:ascii="Times New Roman" w:hAnsi="Times New Roman" w:cs="Times New Roman" w:hint="eastAsia"/>
          <w:sz w:val="24"/>
        </w:rPr>
        <w:instrText>中科院分区升级版</w:instrText>
      </w:r>
      <w:r w:rsidR="00964CE2" w:rsidRPr="006D251E">
        <w:rPr>
          <w:rFonts w:ascii="Times New Roman" w:hAnsi="Times New Roman" w:cs="Times New Roman" w:hint="eastAsia"/>
          <w:sz w:val="24"/>
        </w:rPr>
        <w:instrText xml:space="preserve">: </w:instrText>
      </w:r>
      <w:r w:rsidR="00964CE2" w:rsidRPr="006D251E">
        <w:rPr>
          <w:rFonts w:ascii="Times New Roman" w:hAnsi="Times New Roman" w:cs="Times New Roman" w:hint="eastAsia"/>
          <w:sz w:val="24"/>
        </w:rPr>
        <w:instrText>管理学</w:instrText>
      </w:r>
      <w:r w:rsidR="00964CE2" w:rsidRPr="006D251E">
        <w:rPr>
          <w:rFonts w:ascii="Times New Roman" w:hAnsi="Times New Roman" w:cs="Times New Roman" w:hint="eastAsia"/>
          <w:sz w:val="24"/>
        </w:rPr>
        <w:instrText>1</w:instrText>
      </w:r>
      <w:r w:rsidR="00964CE2" w:rsidRPr="006D251E">
        <w:rPr>
          <w:rFonts w:ascii="Times New Roman" w:hAnsi="Times New Roman" w:cs="Times New Roman" w:hint="eastAsia"/>
          <w:sz w:val="24"/>
        </w:rPr>
        <w:instrText>区</w:instrText>
      </w:r>
      <w:r w:rsidR="00964CE2" w:rsidRPr="006D251E">
        <w:rPr>
          <w:rFonts w:ascii="Times New Roman" w:hAnsi="Times New Roman" w:cs="Times New Roman" w:hint="eastAsia"/>
          <w:sz w:val="24"/>
        </w:rPr>
        <w:instrText>\n</w:instrText>
      </w:r>
      <w:r w:rsidR="00964CE2" w:rsidRPr="006D251E">
        <w:rPr>
          <w:rFonts w:ascii="Times New Roman" w:hAnsi="Times New Roman" w:cs="Times New Roman" w:hint="eastAsia"/>
          <w:sz w:val="24"/>
        </w:rPr>
        <w:instrText>影响因子</w:instrText>
      </w:r>
      <w:r w:rsidR="00964CE2" w:rsidRPr="006D251E">
        <w:rPr>
          <w:rFonts w:ascii="Times New Roman" w:hAnsi="Times New Roman" w:cs="Times New Roman" w:hint="eastAsia"/>
          <w:sz w:val="24"/>
        </w:rPr>
        <w:instrText>: 9.8\n5</w:instrText>
      </w:r>
      <w:r w:rsidR="00964CE2" w:rsidRPr="006D251E">
        <w:rPr>
          <w:rFonts w:ascii="Times New Roman" w:hAnsi="Times New Roman" w:cs="Times New Roman" w:hint="eastAsia"/>
          <w:sz w:val="24"/>
        </w:rPr>
        <w:instrText>年影响因子</w:instrText>
      </w:r>
      <w:r w:rsidR="00964CE2" w:rsidRPr="006D251E">
        <w:rPr>
          <w:rFonts w:ascii="Times New Roman" w:hAnsi="Times New Roman" w:cs="Times New Roman" w:hint="eastAsia"/>
          <w:sz w:val="24"/>
        </w:rPr>
        <w:instrText>: 12.8\n</w:instrText>
      </w:r>
      <w:r w:rsidR="00964CE2" w:rsidRPr="006D251E">
        <w:rPr>
          <w:rFonts w:ascii="Times New Roman" w:hAnsi="Times New Roman" w:cs="Times New Roman" w:hint="eastAsia"/>
          <w:sz w:val="24"/>
        </w:rPr>
        <w:instrText>南农高质量</w:instrText>
      </w:r>
      <w:r w:rsidR="00964CE2" w:rsidRPr="006D251E">
        <w:rPr>
          <w:rFonts w:ascii="Times New Roman" w:hAnsi="Times New Roman" w:cs="Times New Roman" w:hint="eastAsia"/>
          <w:sz w:val="24"/>
        </w:rPr>
        <w:instrText>: A","page":"456-463","source":"11.3","title":"Self-congruence, brand att</w:instrText>
      </w:r>
      <w:r w:rsidR="00964CE2" w:rsidRPr="006D251E">
        <w:rPr>
          <w:rFonts w:ascii="Times New Roman" w:hAnsi="Times New Roman" w:cs="Times New Roman"/>
          <w:sz w:val="24"/>
        </w:rPr>
        <w:instrText xml:space="preserve">achment and compulsive buying","volume":"99","author":[{"family":"Japutra","given":"Arnold"},{"family":"Ekinci","given":"Yuksel"},{"family":"Simkin","given":"Lyndon"}],"issued":{"date-parts":[["2019",6]]}}}],"schema":"https://github.com/citation-style-language/schema/raw/master/csl-citation.json"} </w:instrText>
      </w:r>
      <w:r w:rsidRPr="006D251E">
        <w:rPr>
          <w:rFonts w:ascii="Times New Roman" w:hAnsi="Times New Roman" w:cs="Times New Roman"/>
          <w:sz w:val="24"/>
        </w:rPr>
        <w:fldChar w:fldCharType="separate"/>
      </w:r>
      <w:r w:rsidRPr="006D251E">
        <w:rPr>
          <w:rFonts w:ascii="Times New Roman" w:hAnsi="Times New Roman" w:cs="Times New Roman"/>
          <w:sz w:val="24"/>
        </w:rPr>
        <w:t>Japutra et al. (2019)</w:t>
      </w:r>
      <w:r w:rsidRPr="006D251E">
        <w:rPr>
          <w:rFonts w:ascii="Times New Roman" w:hAnsi="Times New Roman" w:cs="Times New Roman"/>
          <w:sz w:val="24"/>
        </w:rPr>
        <w:fldChar w:fldCharType="end"/>
      </w:r>
      <w:r w:rsidRPr="006D251E">
        <w:rPr>
          <w:rFonts w:ascii="Times New Roman" w:hAnsi="Times New Roman" w:cs="Times New Roman"/>
          <w:sz w:val="24"/>
        </w:rPr>
        <w:t xml:space="preserve">, were used to measure self-congruence. In the questionnaire, the </w:t>
      </w:r>
      <w:r w:rsidRPr="006D251E">
        <w:rPr>
          <w:rFonts w:ascii="Times New Roman" w:hAnsi="Times New Roman" w:cs="Times New Roman"/>
          <w:sz w:val="24"/>
        </w:rPr>
        <w:lastRenderedPageBreak/>
        <w:t>respondents were asked to read a scenario-like paragraph to measure self-congruence as shown below:</w:t>
      </w:r>
      <w:bookmarkStart w:id="1" w:name="OLE_LINK1"/>
    </w:p>
    <w:p w14:paraId="101C87F3" w14:textId="77777777" w:rsidR="003F1A52" w:rsidRPr="006D251E" w:rsidRDefault="003F1A52" w:rsidP="00334070">
      <w:pPr>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t>“Take a moment to imagine that you are browsing sportswear apparel on the Taobao platform and using the AI-powered virtual try-on feature. The system generates a personalized virtual model that simulates how the selected sportswear outfit would look on you. Please carefully observe the AI-generated try-on image and, based on your impression of the virtual presentation, answer the following questions. When responding, consider how well the AI-generated sport image aligns with your self-image and ideal self.”</w:t>
      </w:r>
      <w:bookmarkEnd w:id="1"/>
    </w:p>
    <w:p w14:paraId="24AF7800" w14:textId="3CB84C22" w:rsidR="004018DF" w:rsidRDefault="003F1A52" w:rsidP="00334070">
      <w:pPr>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t>After reading the scenario-like paragraph, respondents were asked to rate the self-congruence statements on a 7-point scale anchored by (1) = strongly disagree and (7) = strongly agree. Following </w:t>
      </w:r>
      <w:bookmarkEnd w:id="0"/>
      <w:r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{"citationID":"a1ph6pmcnrg","properties":{"formattedCitation":"\\uldash{(Bui et al., 2024)}","plainCitation":"(Bui et al., 2024)","dontUpdate":true,"noteIndex":0},"citationItems":[{"id":2660,"uris":["http://zotero.org/users/14361536/items/XHDSUAH4"],"itemData":{"id":2660,"type":"article-journal","abstract":"Artificial intelligence (AI) can generate high-quality destination images to attract prospective visitors. The perceived authenticity of these images can determine the extent to which tourists will patronize a destination. This study proposes the concept of AI-thenticity defined indexically as the originality of artificial intelligencegenerated content and iconically as how accurately and faithfully artificial intelligence-generated content reproduces the original. Experimental research design is employed to explore the relationships between AI- versus human-made (labelled and non-labelled) destination photos, perceived authenticity, trust, congruence, and patronage intentions. The results show that perceived authenticity of AI-generated images positively influences trust, and patronage intentions. Notably, congruence between AI-generated images and tourists mediates the relationship between AI-thenticity and patronage intentions. Although perceived authenticity is more pronounced for human-generated images, perceived authenticity of AI-generated content is significant, especially if it is non-labelled. Theoretically, the study demonstrates how AI-thenticity can aid in understanding the concept of authenticity in a rapidly digitizing world. Practically, the study shows the potential of AI for destination management and marketing.","container-title":"Journal of Destination Marketing &amp; Management","DOI":"10.1016/j.jdmm.2024.100956","ISSN":"2212571X","journalAbbreviation":"Journal of Destination Marketing &amp; Management","language":"en","page":"100956","source":"8.4","title":"AI-thenticity: Exploring the effect of perceived authenticity of AI-generated visual content on tourist patronage intentions","title-short":"AI-thenticity","volume":"34","author":[{"family":"Bui","given":"Hien Thu"},{"family":"Filimonau","given":"Viachaslau"},{"family":"Sezerel","given":"Hakan"}],"issued":{"date-parts":[["2024",12]]}}}],"schema":"https://github.com/citation-style-language/schema/raw/master/csl-citation.json"} </w:instrText>
      </w:r>
      <w:r w:rsidRPr="006D251E">
        <w:rPr>
          <w:rFonts w:ascii="Times New Roman" w:hAnsi="Times New Roman" w:cs="Times New Roman"/>
          <w:sz w:val="24"/>
        </w:rPr>
        <w:fldChar w:fldCharType="separate"/>
      </w:r>
      <w:r w:rsidRPr="006D251E">
        <w:rPr>
          <w:rFonts w:ascii="Times New Roman" w:hAnsi="Times New Roman" w:cs="Times New Roman"/>
          <w:kern w:val="0"/>
          <w:sz w:val="24"/>
        </w:rPr>
        <w:t>Bui et al. (2024)</w:t>
      </w:r>
      <w:r w:rsidRPr="006D251E">
        <w:rPr>
          <w:rFonts w:ascii="Times New Roman" w:hAnsi="Times New Roman" w:cs="Times New Roman"/>
          <w:sz w:val="24"/>
        </w:rPr>
        <w:fldChar w:fldCharType="end"/>
      </w:r>
      <w:r w:rsidRPr="006D251E">
        <w:rPr>
          <w:rFonts w:ascii="Times New Roman" w:hAnsi="Times New Roman" w:cs="Times New Roman"/>
          <w:sz w:val="24"/>
        </w:rPr>
        <w:t xml:space="preserve"> study, perceived AI authenticity was assessed using 3 items on a 7-point scale anchored by (1) = not at all and (7) = completely. Following </w:t>
      </w:r>
      <w:r w:rsidRPr="006D251E">
        <w:rPr>
          <w:rFonts w:ascii="Times New Roman" w:hAnsi="Times New Roman" w:cs="Times New Roman"/>
          <w:sz w:val="24"/>
        </w:rPr>
        <w:fldChar w:fldCharType="begin"/>
      </w:r>
      <w:r w:rsidR="00964CE2" w:rsidRPr="006D251E">
        <w:rPr>
          <w:rFonts w:ascii="Times New Roman" w:hAnsi="Times New Roman" w:cs="Times New Roman"/>
          <w:sz w:val="24"/>
        </w:rPr>
        <w:instrText xml:space="preserve"> ADDIN ZOTERO_ITEM CSL_CITATION {"citationID":"ar7663krvf","properties":{"formattedCitation":"\\uldash{(Gao et al., 2023)}","plainCitation":"(Gao et al., 2023)","dontUpdate":true,"noteIndex":0},"citationItems":[{"id":2589,"uris":["http://zotero.org/users/14361536/items/WEDCJ5V3"],"itemData":{"id":2589,"type":"article-journal","container-title":"Journal of Retailing and Consumer Services","DOI":"10.1016/j.jretconser.2023.103356","ISSN":"09696989","journalAbbreviation":"Journal of Retailing and Consumer Ser</w:instrText>
      </w:r>
      <w:r w:rsidR="00964CE2" w:rsidRPr="006D251E">
        <w:rPr>
          <w:rFonts w:ascii="Times New Roman" w:hAnsi="Times New Roman" w:cs="Times New Roman" w:hint="eastAsia"/>
          <w:sz w:val="24"/>
        </w:rPr>
        <w:instrText>vices","language":"en","note":"</w:instrText>
      </w:r>
      <w:r w:rsidR="00964CE2" w:rsidRPr="006D251E">
        <w:rPr>
          <w:rFonts w:ascii="Times New Roman" w:hAnsi="Times New Roman" w:cs="Times New Roman" w:hint="eastAsia"/>
          <w:sz w:val="24"/>
        </w:rPr>
        <w:instrText>中科院分区升级版</w:instrText>
      </w:r>
      <w:r w:rsidR="00964CE2" w:rsidRPr="006D251E">
        <w:rPr>
          <w:rFonts w:ascii="Times New Roman" w:hAnsi="Times New Roman" w:cs="Times New Roman" w:hint="eastAsia"/>
          <w:sz w:val="24"/>
        </w:rPr>
        <w:instrText xml:space="preserve">: </w:instrText>
      </w:r>
      <w:r w:rsidR="00964CE2" w:rsidRPr="006D251E">
        <w:rPr>
          <w:rFonts w:ascii="Times New Roman" w:hAnsi="Times New Roman" w:cs="Times New Roman" w:hint="eastAsia"/>
          <w:sz w:val="24"/>
        </w:rPr>
        <w:instrText>管理学</w:instrText>
      </w:r>
      <w:r w:rsidR="00964CE2" w:rsidRPr="006D251E">
        <w:rPr>
          <w:rFonts w:ascii="Times New Roman" w:hAnsi="Times New Roman" w:cs="Times New Roman" w:hint="eastAsia"/>
          <w:sz w:val="24"/>
        </w:rPr>
        <w:instrText>1</w:instrText>
      </w:r>
      <w:r w:rsidR="00964CE2" w:rsidRPr="006D251E">
        <w:rPr>
          <w:rFonts w:ascii="Times New Roman" w:hAnsi="Times New Roman" w:cs="Times New Roman" w:hint="eastAsia"/>
          <w:sz w:val="24"/>
        </w:rPr>
        <w:instrText>区</w:instrText>
      </w:r>
      <w:r w:rsidR="00964CE2" w:rsidRPr="006D251E">
        <w:rPr>
          <w:rFonts w:ascii="Times New Roman" w:hAnsi="Times New Roman" w:cs="Times New Roman" w:hint="eastAsia"/>
          <w:sz w:val="24"/>
        </w:rPr>
        <w:instrText>\n</w:instrText>
      </w:r>
      <w:r w:rsidR="00964CE2" w:rsidRPr="006D251E">
        <w:rPr>
          <w:rFonts w:ascii="Times New Roman" w:hAnsi="Times New Roman" w:cs="Times New Roman" w:hint="eastAsia"/>
          <w:sz w:val="24"/>
        </w:rPr>
        <w:instrText>影响因子</w:instrText>
      </w:r>
      <w:r w:rsidR="00964CE2" w:rsidRPr="006D251E">
        <w:rPr>
          <w:rFonts w:ascii="Times New Roman" w:hAnsi="Times New Roman" w:cs="Times New Roman" w:hint="eastAsia"/>
          <w:sz w:val="24"/>
        </w:rPr>
        <w:instrText>: 13.1\n5</w:instrText>
      </w:r>
      <w:r w:rsidR="00964CE2" w:rsidRPr="006D251E">
        <w:rPr>
          <w:rFonts w:ascii="Times New Roman" w:hAnsi="Times New Roman" w:cs="Times New Roman" w:hint="eastAsia"/>
          <w:sz w:val="24"/>
        </w:rPr>
        <w:instrText>年影响因子</w:instrText>
      </w:r>
      <w:r w:rsidR="00964CE2" w:rsidRPr="006D251E">
        <w:rPr>
          <w:rFonts w:ascii="Times New Roman" w:hAnsi="Times New Roman" w:cs="Times New Roman" w:hint="eastAsia"/>
          <w:sz w:val="24"/>
        </w:rPr>
        <w:instrText>: 12.8\n</w:instrText>
      </w:r>
      <w:r w:rsidR="00964CE2" w:rsidRPr="006D251E">
        <w:rPr>
          <w:rFonts w:ascii="Times New Roman" w:hAnsi="Times New Roman" w:cs="Times New Roman" w:hint="eastAsia"/>
          <w:sz w:val="24"/>
        </w:rPr>
        <w:instrText>南农高质量</w:instrText>
      </w:r>
      <w:r w:rsidR="00964CE2" w:rsidRPr="006D251E">
        <w:rPr>
          <w:rFonts w:ascii="Times New Roman" w:hAnsi="Times New Roman" w:cs="Times New Roman" w:hint="eastAsia"/>
          <w:sz w:val="24"/>
        </w:rPr>
        <w:instrText>: B","page":"103356","source":"10.4","title":"How do virtual streamers affect purchase intention in the live streaming context? A presence perspective","title-short":"How do vi</w:instrText>
      </w:r>
      <w:r w:rsidR="00964CE2" w:rsidRPr="006D251E">
        <w:rPr>
          <w:rFonts w:ascii="Times New Roman" w:hAnsi="Times New Roman" w:cs="Times New Roman"/>
          <w:sz w:val="24"/>
        </w:rPr>
        <w:instrText xml:space="preserve">rtual streamers affect purchase intention in the live streaming context?","volume":"73","author":[{"family":"Gao","given":"Wei"},{"family":"Jiang","given":"Ning"},{"family":"Guo","given":"Qingqing"}],"issued":{"date-parts":[["2023",7]]}}}],"schema":"https://github.com/citation-style-language/schema/raw/master/csl-citation.json"} </w:instrText>
      </w:r>
      <w:r w:rsidRPr="006D251E">
        <w:rPr>
          <w:rFonts w:ascii="Times New Roman" w:hAnsi="Times New Roman" w:cs="Times New Roman"/>
          <w:sz w:val="24"/>
        </w:rPr>
        <w:fldChar w:fldCharType="separate"/>
      </w:r>
      <w:r w:rsidRPr="006D251E">
        <w:rPr>
          <w:rFonts w:ascii="Times New Roman" w:hAnsi="Times New Roman" w:cs="Times New Roman"/>
          <w:kern w:val="0"/>
          <w:sz w:val="24"/>
        </w:rPr>
        <w:t>Gao et al. (2023)</w:t>
      </w:r>
      <w:r w:rsidRPr="006D251E">
        <w:rPr>
          <w:rFonts w:ascii="Times New Roman" w:hAnsi="Times New Roman" w:cs="Times New Roman"/>
          <w:sz w:val="24"/>
        </w:rPr>
        <w:fldChar w:fldCharType="end"/>
      </w:r>
      <w:r w:rsidRPr="006D251E">
        <w:rPr>
          <w:rFonts w:ascii="Times New Roman" w:hAnsi="Times New Roman" w:cs="Times New Roman"/>
          <w:sz w:val="24"/>
        </w:rPr>
        <w:t xml:space="preserve"> study, purchase intention was measured using three items and a 7-point scale anchored by (1) = not very likely and (7) = very likely.</w:t>
      </w:r>
    </w:p>
    <w:p w14:paraId="376B424A" w14:textId="77777777" w:rsidR="004018DF" w:rsidRPr="00996844" w:rsidRDefault="004018DF" w:rsidP="00334070">
      <w:pPr>
        <w:spacing w:after="0" w:line="240" w:lineRule="auto"/>
        <w:ind w:firstLine="720"/>
        <w:jc w:val="both"/>
        <w:rPr>
          <w:rFonts w:ascii="Times New Roman" w:hAnsi="Times New Roman" w:cs="Times New Roman"/>
          <w:sz w:val="24"/>
        </w:rPr>
      </w:pPr>
    </w:p>
    <w:p w14:paraId="35C7C121" w14:textId="0D4B4FC0" w:rsidR="003F1A52" w:rsidRPr="006D251E" w:rsidRDefault="003F1A52" w:rsidP="00334070">
      <w:pPr>
        <w:spacing w:after="0" w:line="240" w:lineRule="auto"/>
        <w:jc w:val="both"/>
        <w:rPr>
          <w:rFonts w:ascii="Times New Roman" w:hAnsi="Times New Roman" w:cs="Times New Roman"/>
          <w:b/>
          <w:bCs/>
          <w:sz w:val="24"/>
        </w:rPr>
      </w:pPr>
      <w:r w:rsidRPr="006D251E">
        <w:rPr>
          <w:rFonts w:ascii="Times New Roman" w:hAnsi="Times New Roman" w:cs="Times New Roman"/>
          <w:b/>
          <w:bCs/>
          <w:sz w:val="24"/>
        </w:rPr>
        <w:t>Data collection and sample</w:t>
      </w:r>
    </w:p>
    <w:p w14:paraId="4B48ED79" w14:textId="77777777" w:rsidR="003F1A52" w:rsidRPr="006D251E" w:rsidRDefault="003F1A52" w:rsidP="00334070">
      <w:pPr>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t xml:space="preserve">The questionnaire was distributed </w:t>
      </w:r>
      <w:r w:rsidRPr="006D251E">
        <w:rPr>
          <w:rFonts w:ascii="Times New Roman" w:hAnsi="Times New Roman" w:cs="Times New Roman"/>
          <w:kern w:val="0"/>
          <w:sz w:val="24"/>
          <w14:ligatures w14:val="none"/>
        </w:rPr>
        <w:t>through</w:t>
      </w:r>
      <w:r w:rsidRPr="006D251E">
        <w:rPr>
          <w:rFonts w:ascii="Times New Roman" w:hAnsi="Times New Roman" w:cs="Times New Roman"/>
          <w:sz w:val="24"/>
        </w:rPr>
        <w:t xml:space="preserve"> the </w:t>
      </w:r>
      <w:proofErr w:type="spellStart"/>
      <w:r w:rsidRPr="006D251E">
        <w:rPr>
          <w:rFonts w:ascii="Times New Roman" w:hAnsi="Times New Roman" w:cs="Times New Roman"/>
          <w:sz w:val="24"/>
        </w:rPr>
        <w:t>SoJump</w:t>
      </w:r>
      <w:proofErr w:type="spellEnd"/>
      <w:r w:rsidRPr="006D251E">
        <w:rPr>
          <w:rFonts w:ascii="Times New Roman" w:hAnsi="Times New Roman" w:cs="Times New Roman"/>
          <w:sz w:val="24"/>
        </w:rPr>
        <w:t xml:space="preserve"> platform on </w:t>
      </w:r>
      <w:proofErr w:type="spellStart"/>
      <w:r w:rsidRPr="006D251E">
        <w:rPr>
          <w:rFonts w:ascii="Times New Roman" w:hAnsi="Times New Roman" w:cs="Times New Roman"/>
          <w:sz w:val="24"/>
        </w:rPr>
        <w:t>Xiaohongshu</w:t>
      </w:r>
      <w:proofErr w:type="spellEnd"/>
      <w:r w:rsidRPr="006D251E">
        <w:rPr>
          <w:rFonts w:ascii="Times New Roman" w:hAnsi="Times New Roman" w:cs="Times New Roman"/>
          <w:sz w:val="24"/>
        </w:rPr>
        <w:t xml:space="preserve">, WeChat, and Weibo, with customers who have prior experience using the Taobao.com platform selected as the research sample. In total, 1000 questionnaires were distributed and as many as 407 </w:t>
      </w:r>
      <w:proofErr w:type="gramStart"/>
      <w:r w:rsidRPr="006D251E">
        <w:rPr>
          <w:rFonts w:ascii="Times New Roman" w:hAnsi="Times New Roman" w:cs="Times New Roman"/>
          <w:sz w:val="24"/>
        </w:rPr>
        <w:t>questionnaire</w:t>
      </w:r>
      <w:proofErr w:type="gramEnd"/>
      <w:r w:rsidRPr="006D251E">
        <w:rPr>
          <w:rFonts w:ascii="Times New Roman" w:hAnsi="Times New Roman" w:cs="Times New Roman"/>
          <w:sz w:val="24"/>
        </w:rPr>
        <w:t xml:space="preserve"> were returned. Of these, 392 were retained for further analysis.</w:t>
      </w:r>
    </w:p>
    <w:p w14:paraId="5531848C" w14:textId="1B00E13B" w:rsidR="003F1A52" w:rsidRDefault="003F1A52" w:rsidP="00334070">
      <w:pPr>
        <w:spacing w:after="0" w:line="240" w:lineRule="auto"/>
        <w:ind w:firstLine="720"/>
        <w:jc w:val="both"/>
        <w:rPr>
          <w:rFonts w:ascii="Times New Roman" w:hAnsi="Times New Roman" w:cs="Times New Roman"/>
          <w:sz w:val="24"/>
        </w:rPr>
      </w:pPr>
      <w:r w:rsidRPr="006D251E">
        <w:rPr>
          <w:rFonts w:ascii="Times New Roman" w:hAnsi="Times New Roman" w:cs="Times New Roman"/>
          <w:sz w:val="24"/>
        </w:rPr>
        <w:t>The demographic profiles of the respondents were: 78.1% were women. In terms of age group, 45.4% were between 26 and 35 years old, the largest group, followed by 36-45 years old at 25.8%, and 19-25 years old at 22.2%, with fewer respondents in other age groups. Regarding occupation, 29.1% were civil servants or employees of public institutions, 27% were freelancers, 22.2% were enterprise employees, 14.8% were students. The monthly income distribution shows that the middle-income group is the majority, with 37.2% earning 3,001-5,000 yuan, 32.4% earning 5,001-10,000 yuan, 15.1% earning 1,001-3,000 yuan, and 11.2% earning over 10,000 yuan. Regarding exercise habits, respondents exercise 3-4 times per week (40.3%) and 4-5 times per week (32.1%), with 21.2% exercising 1-2 times per week. As for e-commerce usage frequency, most respondents frequently use Taobao or other e-commerce platforms: 40.6% said they "sometimes use it," 34.7% said they "use it frequently," and 9.7% said they "use it very frequently." (see Table 1).</w:t>
      </w:r>
    </w:p>
    <w:p w14:paraId="566000A3" w14:textId="77777777" w:rsidR="004018DF" w:rsidRDefault="004018DF" w:rsidP="00334070">
      <w:pPr>
        <w:spacing w:after="0" w:line="240" w:lineRule="auto"/>
        <w:jc w:val="both"/>
        <w:rPr>
          <w:rFonts w:ascii="Times New Roman" w:hAnsi="Times New Roman" w:cs="Times New Roman"/>
          <w:sz w:val="24"/>
        </w:rPr>
      </w:pPr>
    </w:p>
    <w:p w14:paraId="66593D90" w14:textId="552A9785" w:rsidR="00BB5454" w:rsidRPr="00017AEB" w:rsidRDefault="00BB5454" w:rsidP="00334070">
      <w:pPr>
        <w:spacing w:after="0" w:line="240" w:lineRule="auto"/>
        <w:jc w:val="both"/>
        <w:rPr>
          <w:rFonts w:ascii="Arial" w:hAnsi="Arial" w:cs="Arial"/>
          <w:b/>
          <w:bCs/>
          <w:sz w:val="20"/>
          <w:szCs w:val="20"/>
        </w:rPr>
      </w:pPr>
      <w:r w:rsidRPr="00017AEB">
        <w:rPr>
          <w:rFonts w:ascii="Arial" w:hAnsi="Arial" w:cs="Arial"/>
          <w:b/>
          <w:bCs/>
          <w:sz w:val="20"/>
          <w:szCs w:val="20"/>
        </w:rPr>
        <w:t>Table 1</w:t>
      </w:r>
    </w:p>
    <w:p w14:paraId="31E34B59" w14:textId="4186AAF5" w:rsidR="00BB5454" w:rsidRPr="00BB5454" w:rsidRDefault="00BB5454" w:rsidP="00334070">
      <w:pPr>
        <w:spacing w:after="0" w:line="240" w:lineRule="auto"/>
        <w:jc w:val="both"/>
        <w:rPr>
          <w:rFonts w:ascii="Times New Roman" w:hAnsi="Times New Roman" w:cs="Times New Roman"/>
          <w:i/>
          <w:iCs/>
        </w:rPr>
      </w:pPr>
      <w:r w:rsidRPr="00BB5454">
        <w:rPr>
          <w:rFonts w:ascii="Arial" w:hAnsi="Arial" w:cs="Arial"/>
          <w:i/>
          <w:iCs/>
          <w:sz w:val="20"/>
          <w:szCs w:val="20"/>
        </w:rPr>
        <w:t>Demographic Information</w:t>
      </w:r>
    </w:p>
    <w:tbl>
      <w:tblPr>
        <w:tblW w:w="8152" w:type="dxa"/>
        <w:tblBorders>
          <w:top w:val="single" w:sz="4" w:space="0" w:color="auto"/>
          <w:bottom w:val="single" w:sz="4" w:space="0" w:color="auto"/>
        </w:tblBorders>
        <w:tblLook w:val="04A0" w:firstRow="1" w:lastRow="0" w:firstColumn="1" w:lastColumn="0" w:noHBand="0" w:noVBand="1"/>
      </w:tblPr>
      <w:tblGrid>
        <w:gridCol w:w="3352"/>
        <w:gridCol w:w="2400"/>
        <w:gridCol w:w="2400"/>
      </w:tblGrid>
      <w:tr w:rsidR="00552103" w:rsidRPr="001362E5" w14:paraId="78488E86" w14:textId="77777777" w:rsidTr="00E035CD">
        <w:trPr>
          <w:trHeight w:val="285"/>
        </w:trPr>
        <w:tc>
          <w:tcPr>
            <w:tcW w:w="3352" w:type="dxa"/>
            <w:tcBorders>
              <w:top w:val="single" w:sz="4" w:space="0" w:color="auto"/>
              <w:bottom w:val="single" w:sz="4" w:space="0" w:color="auto"/>
            </w:tcBorders>
            <w:noWrap/>
            <w:vAlign w:val="center"/>
            <w:hideMark/>
          </w:tcPr>
          <w:p w14:paraId="67B6D44F" w14:textId="77777777" w:rsidR="003F1A52" w:rsidRPr="001362E5" w:rsidRDefault="003F1A52" w:rsidP="00334070">
            <w:pPr>
              <w:widowControl/>
              <w:spacing w:after="0" w:line="240" w:lineRule="auto"/>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Demographics</w:t>
            </w:r>
          </w:p>
        </w:tc>
        <w:tc>
          <w:tcPr>
            <w:tcW w:w="2400" w:type="dxa"/>
            <w:tcBorders>
              <w:top w:val="single" w:sz="4" w:space="0" w:color="auto"/>
              <w:bottom w:val="single" w:sz="4" w:space="0" w:color="auto"/>
            </w:tcBorders>
            <w:noWrap/>
            <w:vAlign w:val="center"/>
            <w:hideMark/>
          </w:tcPr>
          <w:p w14:paraId="6BFBD8A7" w14:textId="77777777" w:rsidR="003F1A52" w:rsidRPr="001362E5" w:rsidRDefault="003F1A52" w:rsidP="00334070">
            <w:pPr>
              <w:widowControl/>
              <w:spacing w:after="0" w:line="240" w:lineRule="auto"/>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Frequency</w:t>
            </w:r>
          </w:p>
        </w:tc>
        <w:tc>
          <w:tcPr>
            <w:tcW w:w="2400" w:type="dxa"/>
            <w:tcBorders>
              <w:top w:val="single" w:sz="4" w:space="0" w:color="auto"/>
              <w:bottom w:val="single" w:sz="4" w:space="0" w:color="auto"/>
            </w:tcBorders>
            <w:noWrap/>
            <w:vAlign w:val="center"/>
            <w:hideMark/>
          </w:tcPr>
          <w:p w14:paraId="37B36578" w14:textId="77777777" w:rsidR="003F1A52" w:rsidRPr="001362E5" w:rsidRDefault="003F1A52" w:rsidP="00334070">
            <w:pPr>
              <w:widowControl/>
              <w:spacing w:after="0" w:line="240" w:lineRule="auto"/>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Percentage%</w:t>
            </w:r>
          </w:p>
        </w:tc>
      </w:tr>
      <w:tr w:rsidR="00552103" w:rsidRPr="006D251E" w14:paraId="176867F4" w14:textId="77777777" w:rsidTr="00E035CD">
        <w:trPr>
          <w:trHeight w:val="285"/>
        </w:trPr>
        <w:tc>
          <w:tcPr>
            <w:tcW w:w="3352" w:type="dxa"/>
            <w:tcBorders>
              <w:top w:val="single" w:sz="4" w:space="0" w:color="auto"/>
            </w:tcBorders>
            <w:noWrap/>
            <w:vAlign w:val="center"/>
            <w:hideMark/>
          </w:tcPr>
          <w:p w14:paraId="12909408" w14:textId="77777777" w:rsidR="003F1A52" w:rsidRPr="001362E5" w:rsidRDefault="003F1A52" w:rsidP="00334070">
            <w:pPr>
              <w:widowControl/>
              <w:spacing w:after="0" w:line="240" w:lineRule="auto"/>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Gender</w:t>
            </w:r>
          </w:p>
        </w:tc>
        <w:tc>
          <w:tcPr>
            <w:tcW w:w="2400" w:type="dxa"/>
            <w:tcBorders>
              <w:top w:val="single" w:sz="4" w:space="0" w:color="auto"/>
            </w:tcBorders>
            <w:noWrap/>
            <w:vAlign w:val="center"/>
            <w:hideMark/>
          </w:tcPr>
          <w:p w14:paraId="4F8BB95E" w14:textId="768F08CB"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c>
          <w:tcPr>
            <w:tcW w:w="2400" w:type="dxa"/>
            <w:tcBorders>
              <w:top w:val="single" w:sz="4" w:space="0" w:color="auto"/>
            </w:tcBorders>
            <w:noWrap/>
            <w:vAlign w:val="center"/>
            <w:hideMark/>
          </w:tcPr>
          <w:p w14:paraId="3E532969" w14:textId="68514DA7"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r>
      <w:tr w:rsidR="00552103" w:rsidRPr="006D251E" w14:paraId="30066AB5" w14:textId="77777777" w:rsidTr="00E035CD">
        <w:trPr>
          <w:trHeight w:val="278"/>
        </w:trPr>
        <w:tc>
          <w:tcPr>
            <w:tcW w:w="3352" w:type="dxa"/>
            <w:noWrap/>
            <w:vAlign w:val="center"/>
            <w:hideMark/>
          </w:tcPr>
          <w:p w14:paraId="1B68C812"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Male</w:t>
            </w:r>
          </w:p>
        </w:tc>
        <w:tc>
          <w:tcPr>
            <w:tcW w:w="2400" w:type="dxa"/>
            <w:noWrap/>
            <w:vAlign w:val="center"/>
            <w:hideMark/>
          </w:tcPr>
          <w:p w14:paraId="1DD01882"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86</w:t>
            </w:r>
          </w:p>
        </w:tc>
        <w:tc>
          <w:tcPr>
            <w:tcW w:w="2400" w:type="dxa"/>
            <w:noWrap/>
            <w:vAlign w:val="center"/>
            <w:hideMark/>
          </w:tcPr>
          <w:p w14:paraId="5348EF05"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21.9</w:t>
            </w:r>
          </w:p>
        </w:tc>
      </w:tr>
      <w:tr w:rsidR="00552103" w:rsidRPr="006D251E" w14:paraId="67F4C7CC" w14:textId="77777777" w:rsidTr="00E035CD">
        <w:trPr>
          <w:trHeight w:val="270"/>
        </w:trPr>
        <w:tc>
          <w:tcPr>
            <w:tcW w:w="3352" w:type="dxa"/>
            <w:noWrap/>
            <w:vAlign w:val="center"/>
            <w:hideMark/>
          </w:tcPr>
          <w:p w14:paraId="01387E12"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Female</w:t>
            </w:r>
          </w:p>
        </w:tc>
        <w:tc>
          <w:tcPr>
            <w:tcW w:w="2400" w:type="dxa"/>
            <w:noWrap/>
            <w:vAlign w:val="center"/>
            <w:hideMark/>
          </w:tcPr>
          <w:p w14:paraId="6F49239F"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306</w:t>
            </w:r>
          </w:p>
        </w:tc>
        <w:tc>
          <w:tcPr>
            <w:tcW w:w="2400" w:type="dxa"/>
            <w:noWrap/>
            <w:vAlign w:val="center"/>
            <w:hideMark/>
          </w:tcPr>
          <w:p w14:paraId="63E8759C"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78.1</w:t>
            </w:r>
          </w:p>
        </w:tc>
      </w:tr>
      <w:tr w:rsidR="00552103" w:rsidRPr="00AA0726" w14:paraId="763C5086" w14:textId="77777777" w:rsidTr="00E035CD">
        <w:trPr>
          <w:trHeight w:val="285"/>
        </w:trPr>
        <w:tc>
          <w:tcPr>
            <w:tcW w:w="3352" w:type="dxa"/>
            <w:noWrap/>
            <w:vAlign w:val="center"/>
            <w:hideMark/>
          </w:tcPr>
          <w:p w14:paraId="6C2E9DF0" w14:textId="77777777" w:rsidR="003F1A52" w:rsidRPr="001362E5" w:rsidRDefault="003F1A52" w:rsidP="00334070">
            <w:pPr>
              <w:widowControl/>
              <w:spacing w:after="0" w:line="240" w:lineRule="auto"/>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 xml:space="preserve">Age </w:t>
            </w:r>
          </w:p>
        </w:tc>
        <w:tc>
          <w:tcPr>
            <w:tcW w:w="2400" w:type="dxa"/>
            <w:noWrap/>
            <w:vAlign w:val="center"/>
            <w:hideMark/>
          </w:tcPr>
          <w:p w14:paraId="536DE15E" w14:textId="561A54EA"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c>
          <w:tcPr>
            <w:tcW w:w="2400" w:type="dxa"/>
            <w:noWrap/>
            <w:vAlign w:val="center"/>
            <w:hideMark/>
          </w:tcPr>
          <w:p w14:paraId="396BC39E" w14:textId="4B386901"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r>
      <w:tr w:rsidR="00552103" w:rsidRPr="006D251E" w14:paraId="40F455DE" w14:textId="77777777" w:rsidTr="00E035CD">
        <w:trPr>
          <w:trHeight w:val="278"/>
        </w:trPr>
        <w:tc>
          <w:tcPr>
            <w:tcW w:w="3352" w:type="dxa"/>
            <w:noWrap/>
            <w:vAlign w:val="center"/>
            <w:hideMark/>
          </w:tcPr>
          <w:p w14:paraId="02EA1381"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18 years old and under</w:t>
            </w:r>
          </w:p>
        </w:tc>
        <w:tc>
          <w:tcPr>
            <w:tcW w:w="2400" w:type="dxa"/>
            <w:noWrap/>
            <w:vAlign w:val="center"/>
            <w:hideMark/>
          </w:tcPr>
          <w:p w14:paraId="68FAE1DA"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5</w:t>
            </w:r>
          </w:p>
        </w:tc>
        <w:tc>
          <w:tcPr>
            <w:tcW w:w="2400" w:type="dxa"/>
            <w:noWrap/>
            <w:vAlign w:val="center"/>
            <w:hideMark/>
          </w:tcPr>
          <w:p w14:paraId="7BB7458E"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1.3</w:t>
            </w:r>
          </w:p>
        </w:tc>
      </w:tr>
      <w:tr w:rsidR="00552103" w:rsidRPr="006D251E" w14:paraId="634F01F6" w14:textId="77777777" w:rsidTr="00E035CD">
        <w:trPr>
          <w:trHeight w:val="270"/>
        </w:trPr>
        <w:tc>
          <w:tcPr>
            <w:tcW w:w="3352" w:type="dxa"/>
            <w:noWrap/>
            <w:vAlign w:val="center"/>
            <w:hideMark/>
          </w:tcPr>
          <w:p w14:paraId="788EF418"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19-25 years old</w:t>
            </w:r>
          </w:p>
        </w:tc>
        <w:tc>
          <w:tcPr>
            <w:tcW w:w="2400" w:type="dxa"/>
            <w:noWrap/>
            <w:vAlign w:val="center"/>
            <w:hideMark/>
          </w:tcPr>
          <w:p w14:paraId="1F3743BE"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87</w:t>
            </w:r>
          </w:p>
        </w:tc>
        <w:tc>
          <w:tcPr>
            <w:tcW w:w="2400" w:type="dxa"/>
            <w:noWrap/>
            <w:vAlign w:val="center"/>
            <w:hideMark/>
          </w:tcPr>
          <w:p w14:paraId="262E8FCA"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22.2</w:t>
            </w:r>
          </w:p>
        </w:tc>
      </w:tr>
      <w:tr w:rsidR="00552103" w:rsidRPr="006D251E" w14:paraId="21808F3D" w14:textId="77777777" w:rsidTr="00E035CD">
        <w:trPr>
          <w:trHeight w:val="270"/>
        </w:trPr>
        <w:tc>
          <w:tcPr>
            <w:tcW w:w="3352" w:type="dxa"/>
            <w:noWrap/>
            <w:vAlign w:val="center"/>
            <w:hideMark/>
          </w:tcPr>
          <w:p w14:paraId="690B2271"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lastRenderedPageBreak/>
              <w:t>26-35 years old</w:t>
            </w:r>
          </w:p>
        </w:tc>
        <w:tc>
          <w:tcPr>
            <w:tcW w:w="2400" w:type="dxa"/>
            <w:noWrap/>
            <w:vAlign w:val="center"/>
            <w:hideMark/>
          </w:tcPr>
          <w:p w14:paraId="6B352E5A"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178</w:t>
            </w:r>
          </w:p>
        </w:tc>
        <w:tc>
          <w:tcPr>
            <w:tcW w:w="2400" w:type="dxa"/>
            <w:noWrap/>
            <w:vAlign w:val="center"/>
            <w:hideMark/>
          </w:tcPr>
          <w:p w14:paraId="724022B6"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45.4</w:t>
            </w:r>
          </w:p>
        </w:tc>
      </w:tr>
      <w:tr w:rsidR="00552103" w:rsidRPr="006D251E" w14:paraId="3A24AFB7" w14:textId="77777777" w:rsidTr="00E035CD">
        <w:trPr>
          <w:trHeight w:val="270"/>
        </w:trPr>
        <w:tc>
          <w:tcPr>
            <w:tcW w:w="3352" w:type="dxa"/>
            <w:noWrap/>
            <w:vAlign w:val="center"/>
            <w:hideMark/>
          </w:tcPr>
          <w:p w14:paraId="5C03D905"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36-45 years old</w:t>
            </w:r>
          </w:p>
        </w:tc>
        <w:tc>
          <w:tcPr>
            <w:tcW w:w="2400" w:type="dxa"/>
            <w:noWrap/>
            <w:vAlign w:val="center"/>
            <w:hideMark/>
          </w:tcPr>
          <w:p w14:paraId="1AA9880F"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101</w:t>
            </w:r>
          </w:p>
        </w:tc>
        <w:tc>
          <w:tcPr>
            <w:tcW w:w="2400" w:type="dxa"/>
            <w:noWrap/>
            <w:vAlign w:val="center"/>
            <w:hideMark/>
          </w:tcPr>
          <w:p w14:paraId="74D568DC"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25.8</w:t>
            </w:r>
          </w:p>
        </w:tc>
      </w:tr>
      <w:tr w:rsidR="00552103" w:rsidRPr="006D251E" w14:paraId="4A09CB03" w14:textId="77777777" w:rsidTr="00E035CD">
        <w:trPr>
          <w:trHeight w:val="270"/>
        </w:trPr>
        <w:tc>
          <w:tcPr>
            <w:tcW w:w="3352" w:type="dxa"/>
            <w:noWrap/>
            <w:vAlign w:val="center"/>
            <w:hideMark/>
          </w:tcPr>
          <w:p w14:paraId="2C75D99F"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46-55 years old</w:t>
            </w:r>
          </w:p>
        </w:tc>
        <w:tc>
          <w:tcPr>
            <w:tcW w:w="2400" w:type="dxa"/>
            <w:noWrap/>
            <w:vAlign w:val="center"/>
            <w:hideMark/>
          </w:tcPr>
          <w:p w14:paraId="402A6FF2"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19</w:t>
            </w:r>
          </w:p>
        </w:tc>
        <w:tc>
          <w:tcPr>
            <w:tcW w:w="2400" w:type="dxa"/>
            <w:noWrap/>
            <w:vAlign w:val="center"/>
            <w:hideMark/>
          </w:tcPr>
          <w:p w14:paraId="37155FD2"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4.8</w:t>
            </w:r>
          </w:p>
        </w:tc>
      </w:tr>
      <w:tr w:rsidR="00552103" w:rsidRPr="006D251E" w14:paraId="54EFC291" w14:textId="77777777" w:rsidTr="00E035CD">
        <w:trPr>
          <w:trHeight w:val="270"/>
        </w:trPr>
        <w:tc>
          <w:tcPr>
            <w:tcW w:w="3352" w:type="dxa"/>
            <w:noWrap/>
            <w:vAlign w:val="center"/>
            <w:hideMark/>
          </w:tcPr>
          <w:p w14:paraId="74BE161E"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56 years old and over</w:t>
            </w:r>
          </w:p>
        </w:tc>
        <w:tc>
          <w:tcPr>
            <w:tcW w:w="2400" w:type="dxa"/>
            <w:noWrap/>
            <w:vAlign w:val="center"/>
            <w:hideMark/>
          </w:tcPr>
          <w:p w14:paraId="3B63698C"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w:t>
            </w:r>
          </w:p>
        </w:tc>
        <w:tc>
          <w:tcPr>
            <w:tcW w:w="2400" w:type="dxa"/>
            <w:noWrap/>
            <w:vAlign w:val="center"/>
            <w:hideMark/>
          </w:tcPr>
          <w:p w14:paraId="6FD4E205"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0.5</w:t>
            </w:r>
          </w:p>
        </w:tc>
      </w:tr>
      <w:tr w:rsidR="00552103" w:rsidRPr="00AA0726" w14:paraId="6C1E7CB1" w14:textId="77777777" w:rsidTr="00E035CD">
        <w:trPr>
          <w:trHeight w:val="285"/>
        </w:trPr>
        <w:tc>
          <w:tcPr>
            <w:tcW w:w="3352" w:type="dxa"/>
            <w:noWrap/>
            <w:vAlign w:val="center"/>
            <w:hideMark/>
          </w:tcPr>
          <w:p w14:paraId="202458A8" w14:textId="77777777" w:rsidR="003F1A52" w:rsidRPr="001362E5" w:rsidRDefault="003F1A52" w:rsidP="00334070">
            <w:pPr>
              <w:widowControl/>
              <w:spacing w:after="0" w:line="240" w:lineRule="auto"/>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 xml:space="preserve">Education level </w:t>
            </w:r>
          </w:p>
        </w:tc>
        <w:tc>
          <w:tcPr>
            <w:tcW w:w="2400" w:type="dxa"/>
            <w:noWrap/>
            <w:vAlign w:val="center"/>
            <w:hideMark/>
          </w:tcPr>
          <w:p w14:paraId="2D69F834" w14:textId="4E211697"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c>
          <w:tcPr>
            <w:tcW w:w="2400" w:type="dxa"/>
            <w:noWrap/>
            <w:vAlign w:val="center"/>
            <w:hideMark/>
          </w:tcPr>
          <w:p w14:paraId="5563AE31" w14:textId="666C86C7"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r>
      <w:tr w:rsidR="00552103" w:rsidRPr="006D251E" w14:paraId="7C2CB82A" w14:textId="77777777" w:rsidTr="00E035CD">
        <w:trPr>
          <w:trHeight w:val="278"/>
        </w:trPr>
        <w:tc>
          <w:tcPr>
            <w:tcW w:w="3352" w:type="dxa"/>
            <w:noWrap/>
            <w:vAlign w:val="center"/>
            <w:hideMark/>
          </w:tcPr>
          <w:p w14:paraId="68A28BE8"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High school and below</w:t>
            </w:r>
          </w:p>
        </w:tc>
        <w:tc>
          <w:tcPr>
            <w:tcW w:w="2400" w:type="dxa"/>
            <w:noWrap/>
            <w:vAlign w:val="center"/>
            <w:hideMark/>
          </w:tcPr>
          <w:p w14:paraId="3EDE3BFE"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85</w:t>
            </w:r>
          </w:p>
        </w:tc>
        <w:tc>
          <w:tcPr>
            <w:tcW w:w="2400" w:type="dxa"/>
            <w:noWrap/>
            <w:vAlign w:val="center"/>
            <w:hideMark/>
          </w:tcPr>
          <w:p w14:paraId="6EB04AA6"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21.7</w:t>
            </w:r>
          </w:p>
        </w:tc>
      </w:tr>
      <w:tr w:rsidR="00552103" w:rsidRPr="006D251E" w14:paraId="23400A01" w14:textId="77777777" w:rsidTr="00E035CD">
        <w:trPr>
          <w:trHeight w:val="270"/>
        </w:trPr>
        <w:tc>
          <w:tcPr>
            <w:tcW w:w="3352" w:type="dxa"/>
            <w:noWrap/>
            <w:vAlign w:val="center"/>
            <w:hideMark/>
          </w:tcPr>
          <w:p w14:paraId="5AA218D2"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College diploma</w:t>
            </w:r>
          </w:p>
        </w:tc>
        <w:tc>
          <w:tcPr>
            <w:tcW w:w="2400" w:type="dxa"/>
            <w:noWrap/>
            <w:vAlign w:val="center"/>
            <w:hideMark/>
          </w:tcPr>
          <w:p w14:paraId="179F09FB"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106</w:t>
            </w:r>
          </w:p>
        </w:tc>
        <w:tc>
          <w:tcPr>
            <w:tcW w:w="2400" w:type="dxa"/>
            <w:noWrap/>
            <w:vAlign w:val="center"/>
            <w:hideMark/>
          </w:tcPr>
          <w:p w14:paraId="4B4EA5EB"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27</w:t>
            </w:r>
          </w:p>
        </w:tc>
      </w:tr>
      <w:tr w:rsidR="00552103" w:rsidRPr="006D251E" w14:paraId="4B943508" w14:textId="77777777" w:rsidTr="00E035CD">
        <w:trPr>
          <w:trHeight w:val="270"/>
        </w:trPr>
        <w:tc>
          <w:tcPr>
            <w:tcW w:w="3352" w:type="dxa"/>
            <w:noWrap/>
            <w:vAlign w:val="center"/>
            <w:hideMark/>
          </w:tcPr>
          <w:p w14:paraId="6ACC95D6"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Bachelor's degree</w:t>
            </w:r>
          </w:p>
        </w:tc>
        <w:tc>
          <w:tcPr>
            <w:tcW w:w="2400" w:type="dxa"/>
            <w:noWrap/>
            <w:vAlign w:val="center"/>
            <w:hideMark/>
          </w:tcPr>
          <w:p w14:paraId="459D2BE7"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112</w:t>
            </w:r>
          </w:p>
        </w:tc>
        <w:tc>
          <w:tcPr>
            <w:tcW w:w="2400" w:type="dxa"/>
            <w:noWrap/>
            <w:vAlign w:val="center"/>
            <w:hideMark/>
          </w:tcPr>
          <w:p w14:paraId="39AA0BD1"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28.6</w:t>
            </w:r>
          </w:p>
        </w:tc>
      </w:tr>
      <w:tr w:rsidR="00552103" w:rsidRPr="006D251E" w14:paraId="18135645" w14:textId="77777777" w:rsidTr="00E035CD">
        <w:trPr>
          <w:trHeight w:val="270"/>
        </w:trPr>
        <w:tc>
          <w:tcPr>
            <w:tcW w:w="3352" w:type="dxa"/>
            <w:noWrap/>
            <w:vAlign w:val="center"/>
            <w:hideMark/>
          </w:tcPr>
          <w:p w14:paraId="0FC34129"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Master's degree and above</w:t>
            </w:r>
          </w:p>
        </w:tc>
        <w:tc>
          <w:tcPr>
            <w:tcW w:w="2400" w:type="dxa"/>
            <w:noWrap/>
            <w:vAlign w:val="center"/>
            <w:hideMark/>
          </w:tcPr>
          <w:p w14:paraId="50A77FC9"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89</w:t>
            </w:r>
          </w:p>
        </w:tc>
        <w:tc>
          <w:tcPr>
            <w:tcW w:w="2400" w:type="dxa"/>
            <w:noWrap/>
            <w:vAlign w:val="center"/>
            <w:hideMark/>
          </w:tcPr>
          <w:p w14:paraId="44DE1D35"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22.7</w:t>
            </w:r>
          </w:p>
        </w:tc>
      </w:tr>
      <w:tr w:rsidR="00552103" w:rsidRPr="00AA0726" w14:paraId="4804EFBB" w14:textId="77777777" w:rsidTr="00E035CD">
        <w:trPr>
          <w:trHeight w:val="285"/>
        </w:trPr>
        <w:tc>
          <w:tcPr>
            <w:tcW w:w="3352" w:type="dxa"/>
            <w:noWrap/>
            <w:vAlign w:val="center"/>
            <w:hideMark/>
          </w:tcPr>
          <w:p w14:paraId="4CE80382" w14:textId="77777777" w:rsidR="003F1A52" w:rsidRPr="001362E5" w:rsidRDefault="003F1A52" w:rsidP="00334070">
            <w:pPr>
              <w:widowControl/>
              <w:spacing w:after="0" w:line="240" w:lineRule="auto"/>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Occupation type</w:t>
            </w:r>
          </w:p>
        </w:tc>
        <w:tc>
          <w:tcPr>
            <w:tcW w:w="2400" w:type="dxa"/>
            <w:noWrap/>
            <w:vAlign w:val="center"/>
            <w:hideMark/>
          </w:tcPr>
          <w:p w14:paraId="7BDB8311" w14:textId="6C7B7E05"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c>
          <w:tcPr>
            <w:tcW w:w="2400" w:type="dxa"/>
            <w:noWrap/>
            <w:vAlign w:val="center"/>
            <w:hideMark/>
          </w:tcPr>
          <w:p w14:paraId="2F401225" w14:textId="589E7E13"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r>
      <w:tr w:rsidR="00552103" w:rsidRPr="006D251E" w14:paraId="5D66B831" w14:textId="77777777" w:rsidTr="00E035CD">
        <w:trPr>
          <w:trHeight w:val="285"/>
        </w:trPr>
        <w:tc>
          <w:tcPr>
            <w:tcW w:w="3352" w:type="dxa"/>
            <w:noWrap/>
            <w:vAlign w:val="center"/>
            <w:hideMark/>
          </w:tcPr>
          <w:p w14:paraId="006DAE0E" w14:textId="77777777" w:rsidR="003F1A52" w:rsidRPr="001362E5"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1362E5">
              <w:rPr>
                <w:rFonts w:ascii="Arial" w:eastAsia="SimSun" w:hAnsi="Arial" w:cs="Arial"/>
                <w:kern w:val="0"/>
                <w:sz w:val="20"/>
                <w:szCs w:val="20"/>
                <w14:ligatures w14:val="none"/>
              </w:rPr>
              <w:t>Student</w:t>
            </w:r>
          </w:p>
        </w:tc>
        <w:tc>
          <w:tcPr>
            <w:tcW w:w="2400" w:type="dxa"/>
            <w:noWrap/>
            <w:vAlign w:val="center"/>
            <w:hideMark/>
          </w:tcPr>
          <w:p w14:paraId="0ABB0FC1"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58</w:t>
            </w:r>
          </w:p>
        </w:tc>
        <w:tc>
          <w:tcPr>
            <w:tcW w:w="2400" w:type="dxa"/>
            <w:noWrap/>
            <w:vAlign w:val="center"/>
            <w:hideMark/>
          </w:tcPr>
          <w:p w14:paraId="45580939"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14.8</w:t>
            </w:r>
          </w:p>
        </w:tc>
      </w:tr>
      <w:tr w:rsidR="00552103" w:rsidRPr="006D251E" w14:paraId="507A3F82" w14:textId="77777777" w:rsidTr="00E035CD">
        <w:trPr>
          <w:trHeight w:val="278"/>
        </w:trPr>
        <w:tc>
          <w:tcPr>
            <w:tcW w:w="3352" w:type="dxa"/>
            <w:noWrap/>
            <w:vAlign w:val="center"/>
            <w:hideMark/>
          </w:tcPr>
          <w:p w14:paraId="68D7555B" w14:textId="4A439A1F" w:rsidR="003F1A52" w:rsidRPr="002351A4"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Civil servant</w:t>
            </w:r>
          </w:p>
        </w:tc>
        <w:tc>
          <w:tcPr>
            <w:tcW w:w="2400" w:type="dxa"/>
            <w:noWrap/>
            <w:vAlign w:val="center"/>
            <w:hideMark/>
          </w:tcPr>
          <w:p w14:paraId="27F25FEC"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114</w:t>
            </w:r>
          </w:p>
        </w:tc>
        <w:tc>
          <w:tcPr>
            <w:tcW w:w="2400" w:type="dxa"/>
            <w:noWrap/>
            <w:vAlign w:val="center"/>
            <w:hideMark/>
          </w:tcPr>
          <w:p w14:paraId="1856AEBD"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29.1</w:t>
            </w:r>
          </w:p>
        </w:tc>
      </w:tr>
      <w:tr w:rsidR="00552103" w:rsidRPr="006D251E" w14:paraId="0A7D179F" w14:textId="77777777" w:rsidTr="00E035CD">
        <w:trPr>
          <w:trHeight w:val="278"/>
        </w:trPr>
        <w:tc>
          <w:tcPr>
            <w:tcW w:w="3352" w:type="dxa"/>
            <w:noWrap/>
            <w:vAlign w:val="center"/>
            <w:hideMark/>
          </w:tcPr>
          <w:p w14:paraId="7CE33690" w14:textId="1E7C8376" w:rsidR="003F1A52" w:rsidRPr="00DD5A78"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DD5A78">
              <w:rPr>
                <w:rFonts w:ascii="Arial" w:eastAsia="SimSun" w:hAnsi="Arial" w:cs="Arial"/>
                <w:kern w:val="0"/>
                <w:sz w:val="20"/>
                <w:szCs w:val="20"/>
                <w14:ligatures w14:val="none"/>
              </w:rPr>
              <w:t>Freelancer</w:t>
            </w:r>
          </w:p>
        </w:tc>
        <w:tc>
          <w:tcPr>
            <w:tcW w:w="2400" w:type="dxa"/>
            <w:noWrap/>
            <w:vAlign w:val="center"/>
            <w:hideMark/>
          </w:tcPr>
          <w:p w14:paraId="33B1386F"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106</w:t>
            </w:r>
          </w:p>
        </w:tc>
        <w:tc>
          <w:tcPr>
            <w:tcW w:w="2400" w:type="dxa"/>
            <w:noWrap/>
            <w:vAlign w:val="center"/>
            <w:hideMark/>
          </w:tcPr>
          <w:p w14:paraId="30CED98F"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27</w:t>
            </w:r>
          </w:p>
        </w:tc>
      </w:tr>
      <w:tr w:rsidR="00552103" w:rsidRPr="006D251E" w14:paraId="2BF40927" w14:textId="77777777" w:rsidTr="00E035CD">
        <w:trPr>
          <w:trHeight w:val="278"/>
        </w:trPr>
        <w:tc>
          <w:tcPr>
            <w:tcW w:w="3352" w:type="dxa"/>
            <w:noWrap/>
            <w:vAlign w:val="center"/>
            <w:hideMark/>
          </w:tcPr>
          <w:p w14:paraId="7BFFEBFA" w14:textId="77777777" w:rsidR="003F1A52" w:rsidRPr="00DD5A78"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DD5A78">
              <w:rPr>
                <w:rFonts w:ascii="Arial" w:eastAsia="SimSun" w:hAnsi="Arial" w:cs="Arial"/>
                <w:kern w:val="0"/>
                <w:sz w:val="20"/>
                <w:szCs w:val="20"/>
                <w14:ligatures w14:val="none"/>
              </w:rPr>
              <w:t>Enterprise staff</w:t>
            </w:r>
          </w:p>
        </w:tc>
        <w:tc>
          <w:tcPr>
            <w:tcW w:w="2400" w:type="dxa"/>
            <w:noWrap/>
            <w:vAlign w:val="center"/>
            <w:hideMark/>
          </w:tcPr>
          <w:p w14:paraId="240CBF06"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87</w:t>
            </w:r>
          </w:p>
        </w:tc>
        <w:tc>
          <w:tcPr>
            <w:tcW w:w="2400" w:type="dxa"/>
            <w:noWrap/>
            <w:vAlign w:val="center"/>
            <w:hideMark/>
          </w:tcPr>
          <w:p w14:paraId="1808FD8F"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22.2</w:t>
            </w:r>
          </w:p>
        </w:tc>
      </w:tr>
      <w:tr w:rsidR="00552103" w:rsidRPr="006D251E" w14:paraId="7E345F69" w14:textId="77777777" w:rsidTr="00E035CD">
        <w:trPr>
          <w:trHeight w:val="278"/>
        </w:trPr>
        <w:tc>
          <w:tcPr>
            <w:tcW w:w="3352" w:type="dxa"/>
            <w:noWrap/>
            <w:vAlign w:val="center"/>
            <w:hideMark/>
          </w:tcPr>
          <w:p w14:paraId="4C0FEB78" w14:textId="77777777" w:rsidR="003F1A52" w:rsidRPr="00DD5A78"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DD5A78">
              <w:rPr>
                <w:rFonts w:ascii="Arial" w:eastAsia="SimSun" w:hAnsi="Arial" w:cs="Arial"/>
                <w:kern w:val="0"/>
                <w:sz w:val="20"/>
                <w:szCs w:val="20"/>
                <w14:ligatures w14:val="none"/>
              </w:rPr>
              <w:t>Retired personnel</w:t>
            </w:r>
          </w:p>
        </w:tc>
        <w:tc>
          <w:tcPr>
            <w:tcW w:w="2400" w:type="dxa"/>
            <w:noWrap/>
            <w:vAlign w:val="center"/>
            <w:hideMark/>
          </w:tcPr>
          <w:p w14:paraId="19C92D51"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23</w:t>
            </w:r>
          </w:p>
        </w:tc>
        <w:tc>
          <w:tcPr>
            <w:tcW w:w="2400" w:type="dxa"/>
            <w:noWrap/>
            <w:vAlign w:val="center"/>
            <w:hideMark/>
          </w:tcPr>
          <w:p w14:paraId="55DC4448"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5.9</w:t>
            </w:r>
          </w:p>
        </w:tc>
      </w:tr>
      <w:tr w:rsidR="00552103" w:rsidRPr="006D251E" w14:paraId="1E51724E" w14:textId="77777777" w:rsidTr="00E035CD">
        <w:trPr>
          <w:trHeight w:val="278"/>
        </w:trPr>
        <w:tc>
          <w:tcPr>
            <w:tcW w:w="3352" w:type="dxa"/>
            <w:noWrap/>
            <w:vAlign w:val="center"/>
            <w:hideMark/>
          </w:tcPr>
          <w:p w14:paraId="3A3D3682" w14:textId="6A403448" w:rsidR="003F1A52" w:rsidRPr="00DD5A78"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DD5A78">
              <w:rPr>
                <w:rFonts w:ascii="Arial" w:eastAsia="SimSun" w:hAnsi="Arial" w:cs="Arial"/>
                <w:kern w:val="0"/>
                <w:sz w:val="20"/>
                <w:szCs w:val="20"/>
                <w14:ligatures w14:val="none"/>
              </w:rPr>
              <w:t>Unemployed</w:t>
            </w:r>
          </w:p>
        </w:tc>
        <w:tc>
          <w:tcPr>
            <w:tcW w:w="2400" w:type="dxa"/>
            <w:noWrap/>
            <w:vAlign w:val="center"/>
            <w:hideMark/>
          </w:tcPr>
          <w:p w14:paraId="5960DA57"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4</w:t>
            </w:r>
          </w:p>
        </w:tc>
        <w:tc>
          <w:tcPr>
            <w:tcW w:w="2400" w:type="dxa"/>
            <w:noWrap/>
            <w:vAlign w:val="center"/>
            <w:hideMark/>
          </w:tcPr>
          <w:p w14:paraId="73A50F86"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1</w:t>
            </w:r>
          </w:p>
        </w:tc>
      </w:tr>
      <w:tr w:rsidR="00552103" w:rsidRPr="00AA0726" w14:paraId="481710B5" w14:textId="77777777" w:rsidTr="00E035CD">
        <w:trPr>
          <w:trHeight w:val="323"/>
        </w:trPr>
        <w:tc>
          <w:tcPr>
            <w:tcW w:w="3352" w:type="dxa"/>
            <w:noWrap/>
            <w:vAlign w:val="center"/>
            <w:hideMark/>
          </w:tcPr>
          <w:p w14:paraId="1FD24B8C" w14:textId="77777777" w:rsidR="003F1A52" w:rsidRPr="00DD5A78" w:rsidRDefault="003F1A52" w:rsidP="00334070">
            <w:pPr>
              <w:widowControl/>
              <w:spacing w:after="0" w:line="240" w:lineRule="auto"/>
              <w:jc w:val="both"/>
              <w:rPr>
                <w:rFonts w:ascii="Arial" w:eastAsia="SimSun" w:hAnsi="Arial" w:cs="Arial"/>
                <w:kern w:val="0"/>
                <w:sz w:val="20"/>
                <w:szCs w:val="20"/>
                <w14:ligatures w14:val="none"/>
              </w:rPr>
            </w:pPr>
            <w:r w:rsidRPr="00DD5A78">
              <w:rPr>
                <w:rFonts w:ascii="Arial" w:eastAsia="SimSun" w:hAnsi="Arial" w:cs="Arial"/>
                <w:kern w:val="0"/>
                <w:sz w:val="20"/>
                <w:szCs w:val="20"/>
                <w14:ligatures w14:val="none"/>
              </w:rPr>
              <w:t xml:space="preserve">Monthly income </w:t>
            </w:r>
          </w:p>
        </w:tc>
        <w:tc>
          <w:tcPr>
            <w:tcW w:w="2400" w:type="dxa"/>
            <w:noWrap/>
            <w:vAlign w:val="center"/>
            <w:hideMark/>
          </w:tcPr>
          <w:p w14:paraId="61A903BD" w14:textId="53578D45"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c>
          <w:tcPr>
            <w:tcW w:w="2400" w:type="dxa"/>
            <w:noWrap/>
            <w:vAlign w:val="center"/>
            <w:hideMark/>
          </w:tcPr>
          <w:p w14:paraId="2C01473F" w14:textId="60D37F42" w:rsidR="003F1A52" w:rsidRPr="002351A4" w:rsidRDefault="003F1A52" w:rsidP="00334070">
            <w:pPr>
              <w:widowControl/>
              <w:spacing w:after="0" w:line="240" w:lineRule="auto"/>
              <w:jc w:val="both"/>
              <w:rPr>
                <w:rFonts w:ascii="Arial" w:eastAsia="SimSun" w:hAnsi="Arial" w:cs="Arial"/>
                <w:kern w:val="0"/>
                <w:sz w:val="18"/>
                <w:szCs w:val="18"/>
                <w14:ligatures w14:val="none"/>
              </w:rPr>
            </w:pPr>
          </w:p>
        </w:tc>
      </w:tr>
      <w:tr w:rsidR="00552103" w:rsidRPr="006D251E" w14:paraId="0D1283E8" w14:textId="77777777" w:rsidTr="00E035CD">
        <w:trPr>
          <w:trHeight w:val="278"/>
        </w:trPr>
        <w:tc>
          <w:tcPr>
            <w:tcW w:w="3352" w:type="dxa"/>
            <w:noWrap/>
            <w:vAlign w:val="center"/>
            <w:hideMark/>
          </w:tcPr>
          <w:p w14:paraId="37E8BAE8" w14:textId="77777777" w:rsidR="003F1A52" w:rsidRPr="00DD5A78"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DD5A78">
              <w:rPr>
                <w:rFonts w:ascii="Arial" w:eastAsia="SimSun" w:hAnsi="Arial" w:cs="Arial"/>
                <w:kern w:val="0"/>
                <w:sz w:val="20"/>
                <w:szCs w:val="20"/>
                <w14:ligatures w14:val="none"/>
              </w:rPr>
              <w:t>1000 yuan and below</w:t>
            </w:r>
          </w:p>
        </w:tc>
        <w:tc>
          <w:tcPr>
            <w:tcW w:w="2400" w:type="dxa"/>
            <w:noWrap/>
            <w:vAlign w:val="center"/>
            <w:hideMark/>
          </w:tcPr>
          <w:p w14:paraId="7657373C"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16</w:t>
            </w:r>
          </w:p>
        </w:tc>
        <w:tc>
          <w:tcPr>
            <w:tcW w:w="2400" w:type="dxa"/>
            <w:noWrap/>
            <w:vAlign w:val="center"/>
            <w:hideMark/>
          </w:tcPr>
          <w:p w14:paraId="0AEEFAA7"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4.1</w:t>
            </w:r>
          </w:p>
        </w:tc>
      </w:tr>
      <w:tr w:rsidR="00552103" w:rsidRPr="006D251E" w14:paraId="78DF1150" w14:textId="77777777" w:rsidTr="00E035CD">
        <w:trPr>
          <w:trHeight w:val="270"/>
        </w:trPr>
        <w:tc>
          <w:tcPr>
            <w:tcW w:w="3352" w:type="dxa"/>
            <w:noWrap/>
            <w:vAlign w:val="center"/>
            <w:hideMark/>
          </w:tcPr>
          <w:p w14:paraId="1A5B0757" w14:textId="77777777" w:rsidR="003F1A52" w:rsidRPr="002351A4"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1001-3000 yuan</w:t>
            </w:r>
          </w:p>
        </w:tc>
        <w:tc>
          <w:tcPr>
            <w:tcW w:w="2400" w:type="dxa"/>
            <w:noWrap/>
            <w:vAlign w:val="center"/>
            <w:hideMark/>
          </w:tcPr>
          <w:p w14:paraId="313566F4"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59</w:t>
            </w:r>
          </w:p>
        </w:tc>
        <w:tc>
          <w:tcPr>
            <w:tcW w:w="2400" w:type="dxa"/>
            <w:noWrap/>
            <w:vAlign w:val="center"/>
            <w:hideMark/>
          </w:tcPr>
          <w:p w14:paraId="68BB6A04"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15.1</w:t>
            </w:r>
          </w:p>
        </w:tc>
      </w:tr>
      <w:tr w:rsidR="00552103" w:rsidRPr="006D251E" w14:paraId="08E66216" w14:textId="77777777" w:rsidTr="00E035CD">
        <w:trPr>
          <w:trHeight w:val="270"/>
        </w:trPr>
        <w:tc>
          <w:tcPr>
            <w:tcW w:w="3352" w:type="dxa"/>
            <w:noWrap/>
            <w:vAlign w:val="center"/>
            <w:hideMark/>
          </w:tcPr>
          <w:p w14:paraId="20A81F8D" w14:textId="77777777" w:rsidR="003F1A52" w:rsidRPr="002351A4"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3001-5000 yuan</w:t>
            </w:r>
          </w:p>
        </w:tc>
        <w:tc>
          <w:tcPr>
            <w:tcW w:w="2400" w:type="dxa"/>
            <w:noWrap/>
            <w:vAlign w:val="center"/>
            <w:hideMark/>
          </w:tcPr>
          <w:p w14:paraId="6CCF36DE"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146</w:t>
            </w:r>
          </w:p>
        </w:tc>
        <w:tc>
          <w:tcPr>
            <w:tcW w:w="2400" w:type="dxa"/>
            <w:noWrap/>
            <w:vAlign w:val="center"/>
            <w:hideMark/>
          </w:tcPr>
          <w:p w14:paraId="6478C9E6"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37.2</w:t>
            </w:r>
          </w:p>
        </w:tc>
      </w:tr>
      <w:tr w:rsidR="00552103" w:rsidRPr="006D251E" w14:paraId="1246B7B9" w14:textId="77777777" w:rsidTr="00E035CD">
        <w:trPr>
          <w:trHeight w:val="270"/>
        </w:trPr>
        <w:tc>
          <w:tcPr>
            <w:tcW w:w="3352" w:type="dxa"/>
            <w:noWrap/>
            <w:vAlign w:val="center"/>
            <w:hideMark/>
          </w:tcPr>
          <w:p w14:paraId="094D9E31" w14:textId="77777777" w:rsidR="003F1A52" w:rsidRPr="002351A4"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5001-10000 yuan</w:t>
            </w:r>
          </w:p>
        </w:tc>
        <w:tc>
          <w:tcPr>
            <w:tcW w:w="2400" w:type="dxa"/>
            <w:noWrap/>
            <w:vAlign w:val="center"/>
            <w:hideMark/>
          </w:tcPr>
          <w:p w14:paraId="01BA7A1F"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127</w:t>
            </w:r>
          </w:p>
        </w:tc>
        <w:tc>
          <w:tcPr>
            <w:tcW w:w="2400" w:type="dxa"/>
            <w:noWrap/>
            <w:vAlign w:val="center"/>
            <w:hideMark/>
          </w:tcPr>
          <w:p w14:paraId="69EBB334"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32.4</w:t>
            </w:r>
          </w:p>
        </w:tc>
      </w:tr>
      <w:tr w:rsidR="00552103" w:rsidRPr="006D251E" w14:paraId="710988A7" w14:textId="77777777" w:rsidTr="00E035CD">
        <w:trPr>
          <w:trHeight w:val="270"/>
        </w:trPr>
        <w:tc>
          <w:tcPr>
            <w:tcW w:w="3352" w:type="dxa"/>
            <w:noWrap/>
            <w:vAlign w:val="center"/>
            <w:hideMark/>
          </w:tcPr>
          <w:p w14:paraId="3E02F8EB" w14:textId="77777777" w:rsidR="003F1A52" w:rsidRPr="002351A4"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More than 10000 yuan</w:t>
            </w:r>
          </w:p>
        </w:tc>
        <w:tc>
          <w:tcPr>
            <w:tcW w:w="2400" w:type="dxa"/>
            <w:noWrap/>
            <w:vAlign w:val="center"/>
            <w:hideMark/>
          </w:tcPr>
          <w:p w14:paraId="13141881"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44</w:t>
            </w:r>
          </w:p>
        </w:tc>
        <w:tc>
          <w:tcPr>
            <w:tcW w:w="2400" w:type="dxa"/>
            <w:noWrap/>
            <w:vAlign w:val="center"/>
            <w:hideMark/>
          </w:tcPr>
          <w:p w14:paraId="04FCCB22" w14:textId="77777777" w:rsidR="003F1A52" w:rsidRPr="002351A4" w:rsidRDefault="003F1A52" w:rsidP="00334070">
            <w:pPr>
              <w:widowControl/>
              <w:spacing w:after="0" w:line="240" w:lineRule="auto"/>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11.2</w:t>
            </w:r>
          </w:p>
        </w:tc>
      </w:tr>
      <w:tr w:rsidR="00552103" w:rsidRPr="00AF0C6C" w14:paraId="257612D3" w14:textId="77777777" w:rsidTr="00E035CD">
        <w:trPr>
          <w:trHeight w:val="285"/>
        </w:trPr>
        <w:tc>
          <w:tcPr>
            <w:tcW w:w="5752" w:type="dxa"/>
            <w:gridSpan w:val="2"/>
            <w:noWrap/>
            <w:vAlign w:val="center"/>
            <w:hideMark/>
          </w:tcPr>
          <w:p w14:paraId="04F3E744"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How often do you exercise a week?</w:t>
            </w:r>
          </w:p>
        </w:tc>
        <w:tc>
          <w:tcPr>
            <w:tcW w:w="2400" w:type="dxa"/>
            <w:noWrap/>
            <w:vAlign w:val="center"/>
            <w:hideMark/>
          </w:tcPr>
          <w:p w14:paraId="1BFBC9B6"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 xml:space="preserve">　</w:t>
            </w:r>
          </w:p>
        </w:tc>
      </w:tr>
      <w:tr w:rsidR="00552103" w:rsidRPr="00AF0C6C" w14:paraId="0BBB766D" w14:textId="77777777" w:rsidTr="00E035CD">
        <w:trPr>
          <w:trHeight w:val="278"/>
        </w:trPr>
        <w:tc>
          <w:tcPr>
            <w:tcW w:w="3352" w:type="dxa"/>
            <w:noWrap/>
            <w:vAlign w:val="center"/>
            <w:hideMark/>
          </w:tcPr>
          <w:p w14:paraId="3DBCFBF9" w14:textId="77777777" w:rsidR="003F1A52" w:rsidRPr="00AF0C6C"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Never</w:t>
            </w:r>
          </w:p>
        </w:tc>
        <w:tc>
          <w:tcPr>
            <w:tcW w:w="2400" w:type="dxa"/>
            <w:noWrap/>
            <w:vAlign w:val="center"/>
            <w:hideMark/>
          </w:tcPr>
          <w:p w14:paraId="161B58B3"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3</w:t>
            </w:r>
          </w:p>
        </w:tc>
        <w:tc>
          <w:tcPr>
            <w:tcW w:w="2400" w:type="dxa"/>
            <w:noWrap/>
            <w:vAlign w:val="center"/>
            <w:hideMark/>
          </w:tcPr>
          <w:p w14:paraId="32268B51"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0.8</w:t>
            </w:r>
          </w:p>
        </w:tc>
      </w:tr>
      <w:tr w:rsidR="00552103" w:rsidRPr="00AF0C6C" w14:paraId="28E27F6F" w14:textId="77777777" w:rsidTr="00E035CD">
        <w:trPr>
          <w:trHeight w:val="270"/>
        </w:trPr>
        <w:tc>
          <w:tcPr>
            <w:tcW w:w="3352" w:type="dxa"/>
            <w:noWrap/>
            <w:vAlign w:val="center"/>
            <w:hideMark/>
          </w:tcPr>
          <w:p w14:paraId="31BAD877" w14:textId="77777777" w:rsidR="003F1A52" w:rsidRPr="00AF0C6C"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1-2 times</w:t>
            </w:r>
          </w:p>
        </w:tc>
        <w:tc>
          <w:tcPr>
            <w:tcW w:w="2400" w:type="dxa"/>
            <w:noWrap/>
            <w:vAlign w:val="center"/>
            <w:hideMark/>
          </w:tcPr>
          <w:p w14:paraId="680F0ECA"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83</w:t>
            </w:r>
          </w:p>
        </w:tc>
        <w:tc>
          <w:tcPr>
            <w:tcW w:w="2400" w:type="dxa"/>
            <w:noWrap/>
            <w:vAlign w:val="center"/>
            <w:hideMark/>
          </w:tcPr>
          <w:p w14:paraId="24B7591D"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21.2</w:t>
            </w:r>
          </w:p>
        </w:tc>
      </w:tr>
      <w:tr w:rsidR="00552103" w:rsidRPr="00AF0C6C" w14:paraId="032346F7" w14:textId="77777777" w:rsidTr="00E035CD">
        <w:trPr>
          <w:trHeight w:val="270"/>
        </w:trPr>
        <w:tc>
          <w:tcPr>
            <w:tcW w:w="3352" w:type="dxa"/>
            <w:noWrap/>
            <w:vAlign w:val="center"/>
            <w:hideMark/>
          </w:tcPr>
          <w:p w14:paraId="143F8D42" w14:textId="77777777" w:rsidR="003F1A52" w:rsidRPr="00AF0C6C"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3-4 times</w:t>
            </w:r>
          </w:p>
        </w:tc>
        <w:tc>
          <w:tcPr>
            <w:tcW w:w="2400" w:type="dxa"/>
            <w:noWrap/>
            <w:vAlign w:val="center"/>
            <w:hideMark/>
          </w:tcPr>
          <w:p w14:paraId="651ADED6"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158</w:t>
            </w:r>
          </w:p>
        </w:tc>
        <w:tc>
          <w:tcPr>
            <w:tcW w:w="2400" w:type="dxa"/>
            <w:noWrap/>
            <w:vAlign w:val="center"/>
            <w:hideMark/>
          </w:tcPr>
          <w:p w14:paraId="52E3AAFB"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40.3</w:t>
            </w:r>
          </w:p>
        </w:tc>
      </w:tr>
      <w:tr w:rsidR="00552103" w:rsidRPr="00AF0C6C" w14:paraId="64163986" w14:textId="77777777" w:rsidTr="00E035CD">
        <w:trPr>
          <w:trHeight w:val="270"/>
        </w:trPr>
        <w:tc>
          <w:tcPr>
            <w:tcW w:w="3352" w:type="dxa"/>
            <w:noWrap/>
            <w:vAlign w:val="center"/>
            <w:hideMark/>
          </w:tcPr>
          <w:p w14:paraId="7B6614CB" w14:textId="77777777" w:rsidR="003F1A52" w:rsidRPr="00AF0C6C"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4-5 times</w:t>
            </w:r>
          </w:p>
        </w:tc>
        <w:tc>
          <w:tcPr>
            <w:tcW w:w="2400" w:type="dxa"/>
            <w:noWrap/>
            <w:vAlign w:val="center"/>
            <w:hideMark/>
          </w:tcPr>
          <w:p w14:paraId="1638B041"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126</w:t>
            </w:r>
          </w:p>
        </w:tc>
        <w:tc>
          <w:tcPr>
            <w:tcW w:w="2400" w:type="dxa"/>
            <w:noWrap/>
            <w:vAlign w:val="center"/>
            <w:hideMark/>
          </w:tcPr>
          <w:p w14:paraId="17CE6570"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32.1</w:t>
            </w:r>
          </w:p>
        </w:tc>
      </w:tr>
      <w:tr w:rsidR="00552103" w:rsidRPr="00AF0C6C" w14:paraId="3285E3DF" w14:textId="77777777" w:rsidTr="00E035CD">
        <w:trPr>
          <w:trHeight w:val="270"/>
        </w:trPr>
        <w:tc>
          <w:tcPr>
            <w:tcW w:w="3352" w:type="dxa"/>
            <w:noWrap/>
            <w:vAlign w:val="center"/>
            <w:hideMark/>
          </w:tcPr>
          <w:p w14:paraId="43A9C097" w14:textId="77777777" w:rsidR="003F1A52" w:rsidRPr="00AF0C6C"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More than 5 times</w:t>
            </w:r>
          </w:p>
        </w:tc>
        <w:tc>
          <w:tcPr>
            <w:tcW w:w="2400" w:type="dxa"/>
            <w:noWrap/>
            <w:vAlign w:val="center"/>
            <w:hideMark/>
          </w:tcPr>
          <w:p w14:paraId="624E44CF"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22</w:t>
            </w:r>
          </w:p>
        </w:tc>
        <w:tc>
          <w:tcPr>
            <w:tcW w:w="2400" w:type="dxa"/>
            <w:noWrap/>
            <w:vAlign w:val="center"/>
            <w:hideMark/>
          </w:tcPr>
          <w:p w14:paraId="6FB29EE0"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5.6</w:t>
            </w:r>
          </w:p>
        </w:tc>
      </w:tr>
      <w:tr w:rsidR="00552103" w:rsidRPr="00AF0C6C" w14:paraId="11A30D14" w14:textId="77777777" w:rsidTr="00E035CD">
        <w:trPr>
          <w:trHeight w:val="285"/>
        </w:trPr>
        <w:tc>
          <w:tcPr>
            <w:tcW w:w="8152" w:type="dxa"/>
            <w:gridSpan w:val="3"/>
            <w:noWrap/>
            <w:vAlign w:val="center"/>
            <w:hideMark/>
          </w:tcPr>
          <w:p w14:paraId="7EBC1C9F"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How often do you use Taobao or other e-commerce platforms?</w:t>
            </w:r>
          </w:p>
        </w:tc>
      </w:tr>
      <w:tr w:rsidR="00552103" w:rsidRPr="00AF0C6C" w14:paraId="4C4F8254" w14:textId="77777777" w:rsidTr="00E035CD">
        <w:trPr>
          <w:trHeight w:val="285"/>
        </w:trPr>
        <w:tc>
          <w:tcPr>
            <w:tcW w:w="3352" w:type="dxa"/>
            <w:noWrap/>
            <w:vAlign w:val="center"/>
            <w:hideMark/>
          </w:tcPr>
          <w:p w14:paraId="373981EC" w14:textId="77777777" w:rsidR="003F1A52" w:rsidRPr="00AF0C6C"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Never</w:t>
            </w:r>
          </w:p>
        </w:tc>
        <w:tc>
          <w:tcPr>
            <w:tcW w:w="2400" w:type="dxa"/>
            <w:noWrap/>
            <w:vAlign w:val="center"/>
            <w:hideMark/>
          </w:tcPr>
          <w:p w14:paraId="343A036A"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2</w:t>
            </w:r>
          </w:p>
        </w:tc>
        <w:tc>
          <w:tcPr>
            <w:tcW w:w="2400" w:type="dxa"/>
            <w:noWrap/>
            <w:vAlign w:val="center"/>
            <w:hideMark/>
          </w:tcPr>
          <w:p w14:paraId="30A1DAB1"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0.5</w:t>
            </w:r>
          </w:p>
        </w:tc>
      </w:tr>
      <w:tr w:rsidR="00552103" w:rsidRPr="00AF0C6C" w14:paraId="3105973B" w14:textId="77777777" w:rsidTr="00E035CD">
        <w:trPr>
          <w:trHeight w:val="278"/>
        </w:trPr>
        <w:tc>
          <w:tcPr>
            <w:tcW w:w="3352" w:type="dxa"/>
            <w:noWrap/>
            <w:vAlign w:val="center"/>
            <w:hideMark/>
          </w:tcPr>
          <w:p w14:paraId="2147BC0A" w14:textId="77777777" w:rsidR="003F1A52" w:rsidRPr="00AF0C6C"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Occasionally</w:t>
            </w:r>
          </w:p>
        </w:tc>
        <w:tc>
          <w:tcPr>
            <w:tcW w:w="2400" w:type="dxa"/>
            <w:noWrap/>
            <w:vAlign w:val="center"/>
            <w:hideMark/>
          </w:tcPr>
          <w:p w14:paraId="58059835"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57</w:t>
            </w:r>
          </w:p>
        </w:tc>
        <w:tc>
          <w:tcPr>
            <w:tcW w:w="2400" w:type="dxa"/>
            <w:noWrap/>
            <w:vAlign w:val="center"/>
            <w:hideMark/>
          </w:tcPr>
          <w:p w14:paraId="69AD1B84" w14:textId="77777777" w:rsidR="003F1A52" w:rsidRPr="00AF0C6C" w:rsidRDefault="003F1A52" w:rsidP="00334070">
            <w:pPr>
              <w:widowControl/>
              <w:spacing w:after="0" w:line="240" w:lineRule="auto"/>
              <w:jc w:val="both"/>
              <w:rPr>
                <w:rFonts w:ascii="Arial" w:eastAsia="SimSun" w:hAnsi="Arial" w:cs="Arial"/>
                <w:kern w:val="0"/>
                <w:sz w:val="20"/>
                <w:szCs w:val="20"/>
                <w14:ligatures w14:val="none"/>
              </w:rPr>
            </w:pPr>
            <w:r w:rsidRPr="00AF0C6C">
              <w:rPr>
                <w:rFonts w:ascii="Arial" w:eastAsia="SimSun" w:hAnsi="Arial" w:cs="Arial"/>
                <w:kern w:val="0"/>
                <w:sz w:val="20"/>
                <w:szCs w:val="20"/>
                <w14:ligatures w14:val="none"/>
              </w:rPr>
              <w:t>14.5</w:t>
            </w:r>
          </w:p>
        </w:tc>
      </w:tr>
      <w:tr w:rsidR="00552103" w:rsidRPr="006D251E" w14:paraId="2556A5CD" w14:textId="77777777" w:rsidTr="00E035CD">
        <w:trPr>
          <w:trHeight w:val="278"/>
        </w:trPr>
        <w:tc>
          <w:tcPr>
            <w:tcW w:w="3352" w:type="dxa"/>
            <w:noWrap/>
            <w:vAlign w:val="center"/>
            <w:hideMark/>
          </w:tcPr>
          <w:p w14:paraId="3E878B13" w14:textId="77777777" w:rsidR="003F1A52" w:rsidRPr="002351A4"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Sometimes</w:t>
            </w:r>
          </w:p>
        </w:tc>
        <w:tc>
          <w:tcPr>
            <w:tcW w:w="2400" w:type="dxa"/>
            <w:noWrap/>
            <w:vAlign w:val="center"/>
            <w:hideMark/>
          </w:tcPr>
          <w:p w14:paraId="70EF2D2B"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159</w:t>
            </w:r>
          </w:p>
        </w:tc>
        <w:tc>
          <w:tcPr>
            <w:tcW w:w="2400" w:type="dxa"/>
            <w:noWrap/>
            <w:vAlign w:val="center"/>
            <w:hideMark/>
          </w:tcPr>
          <w:p w14:paraId="22A4BF96"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40.6</w:t>
            </w:r>
          </w:p>
        </w:tc>
      </w:tr>
      <w:tr w:rsidR="00552103" w:rsidRPr="006D251E" w14:paraId="7DFE51BE" w14:textId="77777777" w:rsidTr="00E035CD">
        <w:trPr>
          <w:trHeight w:val="278"/>
        </w:trPr>
        <w:tc>
          <w:tcPr>
            <w:tcW w:w="3352" w:type="dxa"/>
            <w:noWrap/>
            <w:vAlign w:val="center"/>
            <w:hideMark/>
          </w:tcPr>
          <w:p w14:paraId="082367D1" w14:textId="77777777" w:rsidR="003F1A52" w:rsidRPr="002351A4"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2351A4">
              <w:rPr>
                <w:rFonts w:ascii="Arial" w:eastAsia="SimSun" w:hAnsi="Arial" w:cs="Arial"/>
                <w:kern w:val="0"/>
                <w:sz w:val="20"/>
                <w:szCs w:val="20"/>
                <w14:ligatures w14:val="none"/>
              </w:rPr>
              <w:t>Often</w:t>
            </w:r>
          </w:p>
        </w:tc>
        <w:tc>
          <w:tcPr>
            <w:tcW w:w="2400" w:type="dxa"/>
            <w:noWrap/>
            <w:vAlign w:val="center"/>
            <w:hideMark/>
          </w:tcPr>
          <w:p w14:paraId="51527532"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136</w:t>
            </w:r>
          </w:p>
        </w:tc>
        <w:tc>
          <w:tcPr>
            <w:tcW w:w="2400" w:type="dxa"/>
            <w:noWrap/>
            <w:vAlign w:val="center"/>
            <w:hideMark/>
          </w:tcPr>
          <w:p w14:paraId="6366E8D0" w14:textId="77777777" w:rsidR="003F1A52" w:rsidRPr="002351A4" w:rsidRDefault="003F1A52" w:rsidP="00334070">
            <w:pPr>
              <w:widowControl/>
              <w:spacing w:after="0" w:line="240" w:lineRule="auto"/>
              <w:jc w:val="both"/>
              <w:rPr>
                <w:rFonts w:ascii="Arial" w:eastAsia="SimSun" w:hAnsi="Arial" w:cs="Arial"/>
                <w:kern w:val="0"/>
                <w:szCs w:val="22"/>
                <w14:ligatures w14:val="none"/>
              </w:rPr>
            </w:pPr>
            <w:r w:rsidRPr="002351A4">
              <w:rPr>
                <w:rFonts w:ascii="Arial" w:eastAsia="SimSun" w:hAnsi="Arial" w:cs="Arial"/>
                <w:kern w:val="0"/>
                <w:szCs w:val="22"/>
                <w14:ligatures w14:val="none"/>
              </w:rPr>
              <w:t>34.7</w:t>
            </w:r>
          </w:p>
        </w:tc>
      </w:tr>
      <w:tr w:rsidR="00552103" w:rsidRPr="006D251E" w14:paraId="56E6BC30" w14:textId="77777777" w:rsidTr="00E035CD">
        <w:trPr>
          <w:trHeight w:val="278"/>
        </w:trPr>
        <w:tc>
          <w:tcPr>
            <w:tcW w:w="3352" w:type="dxa"/>
            <w:noWrap/>
            <w:vAlign w:val="center"/>
            <w:hideMark/>
          </w:tcPr>
          <w:p w14:paraId="2092F297" w14:textId="77777777" w:rsidR="003F1A52" w:rsidRPr="008A1649" w:rsidRDefault="003F1A52" w:rsidP="00334070">
            <w:pPr>
              <w:widowControl/>
              <w:spacing w:after="0" w:line="240" w:lineRule="auto"/>
              <w:ind w:firstLineChars="100" w:firstLine="200"/>
              <w:jc w:val="both"/>
              <w:rPr>
                <w:rFonts w:ascii="Arial" w:eastAsia="SimSun" w:hAnsi="Arial" w:cs="Arial"/>
                <w:kern w:val="0"/>
                <w:sz w:val="20"/>
                <w:szCs w:val="20"/>
                <w14:ligatures w14:val="none"/>
              </w:rPr>
            </w:pPr>
            <w:r w:rsidRPr="008A1649">
              <w:rPr>
                <w:rFonts w:ascii="Arial" w:eastAsia="SimSun" w:hAnsi="Arial" w:cs="Arial"/>
                <w:kern w:val="0"/>
                <w:sz w:val="20"/>
                <w:szCs w:val="20"/>
                <w14:ligatures w14:val="none"/>
              </w:rPr>
              <w:t>Very frequently</w:t>
            </w:r>
          </w:p>
        </w:tc>
        <w:tc>
          <w:tcPr>
            <w:tcW w:w="2400" w:type="dxa"/>
            <w:noWrap/>
            <w:vAlign w:val="center"/>
            <w:hideMark/>
          </w:tcPr>
          <w:p w14:paraId="40715B67" w14:textId="77777777" w:rsidR="003F1A52" w:rsidRPr="008A1649" w:rsidRDefault="003F1A52" w:rsidP="00334070">
            <w:pPr>
              <w:widowControl/>
              <w:spacing w:after="0" w:line="240" w:lineRule="auto"/>
              <w:jc w:val="both"/>
              <w:rPr>
                <w:rFonts w:ascii="Arial" w:eastAsia="SimSun" w:hAnsi="Arial" w:cs="Arial"/>
                <w:kern w:val="0"/>
                <w:szCs w:val="22"/>
                <w14:ligatures w14:val="none"/>
              </w:rPr>
            </w:pPr>
            <w:r w:rsidRPr="008A1649">
              <w:rPr>
                <w:rFonts w:ascii="Arial" w:eastAsia="SimSun" w:hAnsi="Arial" w:cs="Arial"/>
                <w:kern w:val="0"/>
                <w:szCs w:val="22"/>
                <w14:ligatures w14:val="none"/>
              </w:rPr>
              <w:t>38</w:t>
            </w:r>
          </w:p>
        </w:tc>
        <w:tc>
          <w:tcPr>
            <w:tcW w:w="2400" w:type="dxa"/>
            <w:noWrap/>
            <w:vAlign w:val="center"/>
            <w:hideMark/>
          </w:tcPr>
          <w:p w14:paraId="57CC625F" w14:textId="77777777" w:rsidR="003F1A52" w:rsidRPr="008A1649" w:rsidRDefault="003F1A52" w:rsidP="00334070">
            <w:pPr>
              <w:widowControl/>
              <w:spacing w:after="0" w:line="240" w:lineRule="auto"/>
              <w:jc w:val="both"/>
              <w:rPr>
                <w:rFonts w:ascii="Arial" w:eastAsia="SimSun" w:hAnsi="Arial" w:cs="Arial"/>
                <w:kern w:val="0"/>
                <w:szCs w:val="22"/>
                <w14:ligatures w14:val="none"/>
              </w:rPr>
            </w:pPr>
            <w:r w:rsidRPr="008A1649">
              <w:rPr>
                <w:rFonts w:ascii="Arial" w:eastAsia="SimSun" w:hAnsi="Arial" w:cs="Arial"/>
                <w:kern w:val="0"/>
                <w:szCs w:val="22"/>
                <w14:ligatures w14:val="none"/>
              </w:rPr>
              <w:t>9.7</w:t>
            </w:r>
          </w:p>
        </w:tc>
      </w:tr>
    </w:tbl>
    <w:p w14:paraId="23BB4A79" w14:textId="77777777" w:rsidR="00C73429" w:rsidRDefault="00C73429" w:rsidP="00334070">
      <w:pPr>
        <w:spacing w:after="0" w:line="240" w:lineRule="auto"/>
        <w:jc w:val="both"/>
        <w:rPr>
          <w:rFonts w:ascii="Times New Roman" w:hAnsi="Times New Roman" w:cs="Times New Roman"/>
          <w:b/>
          <w:bCs/>
          <w:sz w:val="24"/>
        </w:rPr>
      </w:pPr>
    </w:p>
    <w:p w14:paraId="6A33A3D0" w14:textId="77777777" w:rsidR="00FF4A83" w:rsidRDefault="00FF4A83" w:rsidP="00334070">
      <w:pPr>
        <w:spacing w:after="0" w:line="240" w:lineRule="auto"/>
        <w:jc w:val="both"/>
        <w:rPr>
          <w:rFonts w:ascii="Times New Roman" w:hAnsi="Times New Roman" w:cs="Times New Roman"/>
          <w:b/>
          <w:bCs/>
          <w:sz w:val="24"/>
        </w:rPr>
      </w:pPr>
    </w:p>
    <w:p w14:paraId="688049A4" w14:textId="350BE0C9" w:rsidR="003F1A52" w:rsidRPr="006D251E" w:rsidRDefault="003F1A52" w:rsidP="00334070">
      <w:pPr>
        <w:spacing w:after="0" w:line="240" w:lineRule="auto"/>
        <w:jc w:val="both"/>
        <w:rPr>
          <w:rFonts w:ascii="Times New Roman" w:hAnsi="Times New Roman" w:cs="Times New Roman"/>
          <w:b/>
          <w:bCs/>
          <w:sz w:val="24"/>
        </w:rPr>
      </w:pPr>
      <w:r w:rsidRPr="006D251E">
        <w:rPr>
          <w:rFonts w:ascii="Times New Roman" w:hAnsi="Times New Roman" w:cs="Times New Roman"/>
          <w:b/>
          <w:bCs/>
          <w:sz w:val="24"/>
        </w:rPr>
        <w:t>Results</w:t>
      </w:r>
    </w:p>
    <w:p w14:paraId="1C95FC03" w14:textId="6756BB39" w:rsidR="003F1A52" w:rsidRPr="006D251E" w:rsidRDefault="003F1A52" w:rsidP="00334070">
      <w:pPr>
        <w:spacing w:after="0" w:line="240" w:lineRule="auto"/>
        <w:jc w:val="both"/>
        <w:rPr>
          <w:rFonts w:ascii="Times New Roman" w:hAnsi="Times New Roman" w:cs="Times New Roman"/>
          <w:b/>
          <w:bCs/>
          <w:sz w:val="24"/>
        </w:rPr>
      </w:pPr>
      <w:r w:rsidRPr="006D251E">
        <w:rPr>
          <w:rFonts w:ascii="Times New Roman" w:hAnsi="Times New Roman" w:cs="Times New Roman"/>
          <w:b/>
          <w:bCs/>
          <w:sz w:val="24"/>
        </w:rPr>
        <w:t>Reliability and validity of the measures</w:t>
      </w:r>
      <w:bookmarkStart w:id="2" w:name="bbb0105"/>
    </w:p>
    <w:p w14:paraId="40F1B3FD" w14:textId="2C7460E1" w:rsidR="003F1A52" w:rsidRPr="006D251E"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 xml:space="preserve">Data analysis was performed using Partial Least Squares Structural Equation Modeling (PLS-SEM) with </w:t>
      </w:r>
      <w:proofErr w:type="spellStart"/>
      <w:r w:rsidRPr="006D251E">
        <w:rPr>
          <w:rFonts w:ascii="Times New Roman" w:eastAsia="SimSun" w:hAnsi="Times New Roman" w:cs="Times New Roman"/>
          <w:kern w:val="0"/>
          <w:sz w:val="24"/>
          <w14:ligatures w14:val="none"/>
        </w:rPr>
        <w:t>SmartPLS</w:t>
      </w:r>
      <w:proofErr w:type="spellEnd"/>
      <w:r w:rsidRPr="006D251E">
        <w:rPr>
          <w:rFonts w:ascii="Times New Roman" w:eastAsia="SimSun" w:hAnsi="Times New Roman" w:cs="Times New Roman"/>
          <w:kern w:val="0"/>
          <w:sz w:val="24"/>
          <w14:ligatures w14:val="none"/>
        </w:rPr>
        <w:t xml:space="preserve"> version 4.1.0.9. As noted by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{"citationID":"a1b2fga7ahq","properties":{"formattedCitation":"\\uldash{(Hair et al., 2011)}","plainCitation":"(Hair et al., 2011)","dontUpdate":true,"noteIndex":0},"citationItems":[{"id":386,"uris":["http://zotero.org/users/14361536/items/3QB738XI"],"itemData":{"id":386,"type":"article-journal","container-title":"Journal of Marketing Theory and Practice","DOI":"10.2753/MTP1069-6679190202","ISSN":"1069-6679, 1944-7175","issue":"2","journalAbbreviation":"Journal of Marketing</w:instrText>
      </w:r>
      <w:r w:rsidR="00964CE2" w:rsidRPr="006D251E">
        <w:rPr>
          <w:rFonts w:ascii="Times New Roman" w:eastAsia="SimSun" w:hAnsi="Times New Roman" w:cs="Times New Roman" w:hint="eastAsia"/>
          <w:kern w:val="0"/>
          <w:sz w:val="24"/>
          <w14:ligatures w14:val="none"/>
        </w:rPr>
        <w:instrText xml:space="preserve"> Theory and Practice","language":"en","note":"titleTranslation: PLS-SEM</w:instrText>
      </w:r>
      <w:r w:rsidR="00964CE2" w:rsidRPr="006D251E">
        <w:rPr>
          <w:rFonts w:ascii="Times New Roman" w:eastAsia="SimSun" w:hAnsi="Times New Roman" w:cs="Times New Roman" w:hint="eastAsia"/>
          <w:kern w:val="0"/>
          <w:sz w:val="24"/>
          <w14:ligatures w14:val="none"/>
        </w:rPr>
        <w:instrText>：确实是灵丹妙药</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4</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4.4\n5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3.9","page":"139-152","source":"3","title":"PLS-SEM: Indeed a Silver Bullet","title-short":"PLS-SEM","volume":"19","author":[{"family":"Ha</w:instrText>
      </w:r>
      <w:r w:rsidR="00964CE2" w:rsidRPr="006D251E">
        <w:rPr>
          <w:rFonts w:ascii="Times New Roman" w:eastAsia="SimSun" w:hAnsi="Times New Roman" w:cs="Times New Roman"/>
          <w:kern w:val="0"/>
          <w:sz w:val="24"/>
          <w14:ligatures w14:val="none"/>
        </w:rPr>
        <w:instrText xml:space="preserve">ir","given":"Joe F."},{"family":"Ringle","given":"Christian M."},{"family":"Sarstedt","given":"Marko"}],"issued":{"date-parts":[["2011",4]]}}}],"schema":"https://github.com/citation-style-language/schema/raw/master/csl-citation.json"}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Pr="006D251E">
        <w:rPr>
          <w:rFonts w:ascii="Times New Roman" w:hAnsi="Times New Roman" w:cs="Times New Roman"/>
          <w:kern w:val="0"/>
          <w:sz w:val="24"/>
        </w:rPr>
        <w:t>Hair et al. 2011)</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 PLS-SEM requires less stringent statistical assumptions and is suitable for relatively small to moderate sample sizes compared to covariance-based SEM.</w:t>
      </w:r>
      <w:bookmarkStart w:id="3" w:name="bbb0110"/>
      <w:bookmarkEnd w:id="2"/>
    </w:p>
    <w:p w14:paraId="1392D3E5" w14:textId="3D9F0359" w:rsidR="003F1A52" w:rsidRPr="006D251E"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lastRenderedPageBreak/>
        <w:t xml:space="preserve">A two-step procedure was employed, beginning with the assessment of the outer (measurement) model, followed by the evaluation of the inner (structural) model </w:t>
      </w:r>
      <w:bookmarkStart w:id="4" w:name="OLE_LINK11"/>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{"citationID":"a1b21njoqjn","properties":{"formattedCitation":"(Hair et al., 2011, 2014)","plainCitation":"(Hair et al., 2011, 2014)","noteIndex":0},"citationItems":[{"id":386,"uris":["http://zotero.org/users/14361536/items/3QB738XI"],"itemData":{"id":386,"type":"article-journal","container-title":"Journal of Marketing Theory and Practice","DOI":"10.2753/MTP1069-6679190202","ISSN":"1069-6679, 1944-7175","issue":"2","journalAbbreviation":"Journal of Marketing Theory and Prac</w:instrText>
      </w:r>
      <w:r w:rsidR="00964CE2" w:rsidRPr="006D251E">
        <w:rPr>
          <w:rFonts w:ascii="Times New Roman" w:eastAsia="SimSun" w:hAnsi="Times New Roman" w:cs="Times New Roman" w:hint="eastAsia"/>
          <w:kern w:val="0"/>
          <w:sz w:val="24"/>
          <w14:ligatures w14:val="none"/>
        </w:rPr>
        <w:instrText>tice","language":"en","note":"titleTranslation: PLS-SEM</w:instrText>
      </w:r>
      <w:r w:rsidR="00964CE2" w:rsidRPr="006D251E">
        <w:rPr>
          <w:rFonts w:ascii="Times New Roman" w:eastAsia="SimSun" w:hAnsi="Times New Roman" w:cs="Times New Roman" w:hint="eastAsia"/>
          <w:kern w:val="0"/>
          <w:sz w:val="24"/>
          <w14:ligatures w14:val="none"/>
        </w:rPr>
        <w:instrText>：确实是灵丹妙药</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4</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4.4\n5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3.9","page":"139-152","source":"3","title":"PLS-SEM: Indeed a Silver Bullet","title-short":"PLS-SEM","volume":"19","author":[{"family":"Hair","given":"Joe</w:instrText>
      </w:r>
      <w:r w:rsidR="00964CE2" w:rsidRPr="006D251E">
        <w:rPr>
          <w:rFonts w:ascii="Times New Roman" w:eastAsia="SimSun" w:hAnsi="Times New Roman" w:cs="Times New Roman"/>
          <w:kern w:val="0"/>
          <w:sz w:val="24"/>
          <w14:ligatures w14:val="none"/>
        </w:rPr>
        <w:instrText xml:space="preserve"> F."},{"family":"Ringle","given":"Christian M."},{"family":"Sarstedt","given":"Marko"}],"issued":{"date-parts":[["2011",4]]}}},{"id":1110,"uris":["http://zotero.org/users/14361536/items/XLT78ECC"],"itemData":{"id":1110,"type":"article-journal","container-</w:instrText>
      </w:r>
      <w:r w:rsidR="00964CE2" w:rsidRPr="006D251E">
        <w:rPr>
          <w:rFonts w:ascii="Times New Roman" w:eastAsia="SimSun" w:hAnsi="Times New Roman" w:cs="Times New Roman" w:hint="eastAsia"/>
          <w:kern w:val="0"/>
          <w:sz w:val="24"/>
          <w14:ligatures w14:val="none"/>
        </w:rPr>
        <w:instrText>title":"Long Range Planning","DOI":"10.1016/j.lrp.2013.01.002","ISSN":"00246301","issue":"1-2","journalAbbreviation":"Long Range Planning","language":"en","license":"https://www.elsevier.com/tdm/userlicense/1.0/","note":"</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2</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7.4\n5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xml:space="preserve">: 10.2\nEI: </w:instrText>
      </w:r>
      <w:r w:rsidR="00964CE2" w:rsidRPr="006D251E">
        <w:rPr>
          <w:rFonts w:ascii="Times New Roman" w:eastAsia="SimSun" w:hAnsi="Times New Roman" w:cs="Times New Roman" w:hint="eastAsia"/>
          <w:kern w:val="0"/>
          <w:sz w:val="24"/>
          <w14:ligatures w14:val="none"/>
        </w:rPr>
        <w:instrText>是</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南农高质量</w:instrText>
      </w:r>
      <w:r w:rsidR="00964CE2" w:rsidRPr="006D251E">
        <w:rPr>
          <w:rFonts w:ascii="Times New Roman" w:eastAsia="SimSun" w:hAnsi="Times New Roman" w:cs="Times New Roman" w:hint="eastAsia"/>
          <w:kern w:val="0"/>
          <w:sz w:val="24"/>
          <w14:ligatures w14:val="none"/>
        </w:rPr>
        <w:instrText>: A","page":"184-185","source":"8.5","title":"A Primer on Partial Least Squares Structural Equation Modeling","volume":"46","author":[{"family":"Hair","given":"Joseph F"},{"family":"G","given":"Jr"},{"family":"Hult","given":"Tomas M"},</w:instrText>
      </w:r>
      <w:r w:rsidR="00964CE2" w:rsidRPr="006D251E">
        <w:rPr>
          <w:rFonts w:ascii="Times New Roman" w:eastAsia="SimSun" w:hAnsi="Times New Roman" w:cs="Times New Roman"/>
          <w:kern w:val="0"/>
          <w:sz w:val="24"/>
          <w14:ligatures w14:val="none"/>
        </w:rPr>
        <w:instrText xml:space="preserve">{"family":"Ringle","given":"Christian M"},{"family":"Sage","given":"Marko Sarstedt"}],"issued":{"date-parts":[["2014"]]}}}],"schema":"https://github.com/citation-style-language/schema/raw/master/csl-citation.json"}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00964CE2" w:rsidRPr="006D251E">
        <w:rPr>
          <w:rFonts w:ascii="Times New Roman" w:hAnsi="Times New Roman" w:cs="Times New Roman"/>
          <w:kern w:val="0"/>
          <w:sz w:val="24"/>
        </w:rPr>
        <w:t>(Hair et al., 2011, 2014)</w:t>
      </w:r>
      <w:r w:rsidRPr="006D251E">
        <w:rPr>
          <w:rFonts w:ascii="Times New Roman" w:eastAsia="SimSun" w:hAnsi="Times New Roman" w:cs="Times New Roman"/>
          <w:kern w:val="0"/>
          <w:sz w:val="24"/>
          <w14:ligatures w14:val="none"/>
        </w:rPr>
        <w:fldChar w:fldCharType="end"/>
      </w:r>
      <w:bookmarkEnd w:id="4"/>
      <w:r w:rsidRPr="006D251E">
        <w:rPr>
          <w:rFonts w:ascii="Times New Roman" w:eastAsia="SimSun" w:hAnsi="Times New Roman" w:cs="Times New Roman"/>
          <w:kern w:val="0"/>
          <w:sz w:val="24"/>
          <w14:ligatures w14:val="none"/>
        </w:rPr>
        <w:t>. The outer model was examined using the PLS-SEM algorithm to verify the reliability and validity of the constructs. Subsequently, the inner model was tested using a bootstrapping procedure with 5,000 subsamples to assess the significance of the hypothesized relationships.</w:t>
      </w:r>
      <w:bookmarkStart w:id="5" w:name="bbb0090"/>
      <w:bookmarkEnd w:id="3"/>
    </w:p>
    <w:p w14:paraId="27F79E68" w14:textId="2F698AC7" w:rsidR="00A74CB6" w:rsidRDefault="003F1A52" w:rsidP="00334070">
      <w:pPr>
        <w:spacing w:after="0" w:line="240" w:lineRule="auto"/>
        <w:ind w:firstLine="720"/>
        <w:jc w:val="both"/>
        <w:rPr>
          <w:rFonts w:ascii="Times New Roman" w:hAnsi="Times New Roman" w:cs="Times New Roman"/>
          <w:sz w:val="24"/>
        </w:rPr>
      </w:pPr>
      <w:r w:rsidRPr="006D251E">
        <w:rPr>
          <w:rFonts w:ascii="Times New Roman" w:eastAsia="SimSun" w:hAnsi="Times New Roman" w:cs="Times New Roman"/>
          <w:kern w:val="0"/>
          <w:sz w:val="24"/>
          <w14:ligatures w14:val="none"/>
        </w:rPr>
        <w:t xml:space="preserve">Composite reliability (CR) and Cronbach’s alpha were employed to assess internal consistency reliability. A CR value above 0.60 and a Cronbach’s alpha exceeding 0.70 indicate acceptable reliability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{"citationID":"a12en0lcmno","properties":{"formattedCitation":"(Bagozzi, 1986; Hair et al., 2014)","plainCitation":"(Bagozzi, 1986; Hair et al., 2014)","noteIndex":0},"citationItems":[{"id":354,"uris":["http://zotero.org/us</w:instrText>
      </w:r>
      <w:r w:rsidR="00964CE2" w:rsidRPr="006D251E">
        <w:rPr>
          <w:rFonts w:ascii="Times New Roman" w:eastAsia="SimSun" w:hAnsi="Times New Roman" w:cs="Times New Roman" w:hint="eastAsia"/>
          <w:kern w:val="0"/>
          <w:sz w:val="24"/>
          <w14:ligatures w14:val="none"/>
        </w:rPr>
        <w:instrText xml:space="preserve">ers/14361536/items/YVFMM4IZ"],"itemData":{"id":354,"type":"webpage","note":"titleTranslation: </w:instrText>
      </w:r>
      <w:r w:rsidR="00964CE2" w:rsidRPr="006D251E">
        <w:rPr>
          <w:rFonts w:ascii="Times New Roman" w:eastAsia="SimSun" w:hAnsi="Times New Roman" w:cs="Times New Roman" w:hint="eastAsia"/>
          <w:kern w:val="0"/>
          <w:sz w:val="24"/>
          <w14:ligatures w14:val="none"/>
        </w:rPr>
        <w:instrText>营销管理原理</w:instrText>
      </w:r>
      <w:r w:rsidR="00964CE2" w:rsidRPr="006D251E">
        <w:rPr>
          <w:rFonts w:ascii="Times New Roman" w:eastAsia="SimSun" w:hAnsi="Times New Roman" w:cs="Times New Roman" w:hint="eastAsia"/>
          <w:kern w:val="0"/>
          <w:sz w:val="24"/>
          <w14:ligatures w14:val="none"/>
        </w:rPr>
        <w:instrText>|</w:instrText>
      </w:r>
      <w:r w:rsidR="00964CE2" w:rsidRPr="006D251E">
        <w:rPr>
          <w:rFonts w:ascii="Times New Roman" w:eastAsia="SimSun" w:hAnsi="Times New Roman" w:cs="Times New Roman" w:hint="eastAsia"/>
          <w:kern w:val="0"/>
          <w:sz w:val="24"/>
          <w14:ligatures w14:val="none"/>
        </w:rPr>
        <w:instrText>瓦赫宁根大学和研究图书馆目录</w:instrText>
      </w:r>
      <w:r w:rsidR="00964CE2" w:rsidRPr="006D251E">
        <w:rPr>
          <w:rFonts w:ascii="Times New Roman" w:eastAsia="SimSun" w:hAnsi="Times New Roman" w:cs="Times New Roman" w:hint="eastAsia"/>
          <w:kern w:val="0"/>
          <w:sz w:val="24"/>
          <w14:ligatures w14:val="none"/>
        </w:rPr>
        <w:instrText>","title":"Principles of marketing management | Wageningen University and Research Library catalog","URL":"https://library.wur.nl/WebQuery/t</w:instrText>
      </w:r>
      <w:r w:rsidR="00964CE2" w:rsidRPr="006D251E">
        <w:rPr>
          <w:rFonts w:ascii="Times New Roman" w:eastAsia="SimSun" w:hAnsi="Times New Roman" w:cs="Times New Roman"/>
          <w:kern w:val="0"/>
          <w:sz w:val="24"/>
          <w14:ligatures w14:val="none"/>
        </w:rPr>
        <w:instrText>itel/425327","author":[{"family":"Bagozzi","given":"R.P."}],"accessed":{"date-parts":[["2024",7,14]]},"issued":{"date-parts":[["1986"]]}}},{"id":1110,"uris":["http://zotero.org/users/14361536/items/XLT78ECC"],"itemData":{"id":1110,"type":"article-journal"</w:instrText>
      </w:r>
      <w:r w:rsidR="00964CE2" w:rsidRPr="006D251E">
        <w:rPr>
          <w:rFonts w:ascii="Times New Roman" w:eastAsia="SimSun" w:hAnsi="Times New Roman" w:cs="Times New Roman" w:hint="eastAsia"/>
          <w:kern w:val="0"/>
          <w:sz w:val="24"/>
          <w14:ligatures w14:val="none"/>
        </w:rPr>
        <w:instrText>,"container-title":"Long Range Planning","DOI":"10.1016/j.lrp.2013.01.002","ISSN":"00246301","issue":"1-2","journalAbbreviation":"Long Range Planning","language":"en","license":"https://www.elsevier.com/tdm/userlicense/1.0/","note":"</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2</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7.4\n5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xml:space="preserve">: 10.2\nEI: </w:instrText>
      </w:r>
      <w:r w:rsidR="00964CE2" w:rsidRPr="006D251E">
        <w:rPr>
          <w:rFonts w:ascii="Times New Roman" w:eastAsia="SimSun" w:hAnsi="Times New Roman" w:cs="Times New Roman" w:hint="eastAsia"/>
          <w:kern w:val="0"/>
          <w:sz w:val="24"/>
          <w14:ligatures w14:val="none"/>
        </w:rPr>
        <w:instrText>是</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南农高质量</w:instrText>
      </w:r>
      <w:r w:rsidR="00964CE2" w:rsidRPr="006D251E">
        <w:rPr>
          <w:rFonts w:ascii="Times New Roman" w:eastAsia="SimSun" w:hAnsi="Times New Roman" w:cs="Times New Roman" w:hint="eastAsia"/>
          <w:kern w:val="0"/>
          <w:sz w:val="24"/>
          <w14:ligatures w14:val="none"/>
        </w:rPr>
        <w:instrText>: A","page":"184-185","source":"8.5","title":"A Primer on Partial Least Squares Structural Equation Modeling","volume":"46","author":[{"family":"Hair","given":"Joseph F"},{"family":"G","given":"Jr"},{"family":"Hult","given"</w:instrText>
      </w:r>
      <w:r w:rsidR="00964CE2" w:rsidRPr="006D251E">
        <w:rPr>
          <w:rFonts w:ascii="Times New Roman" w:eastAsia="SimSun" w:hAnsi="Times New Roman" w:cs="Times New Roman"/>
          <w:kern w:val="0"/>
          <w:sz w:val="24"/>
          <w14:ligatures w14:val="none"/>
        </w:rPr>
        <w:instrText xml:space="preserve">:"Tomas M"},{"family":"Ringle","given":"Christian M"},{"family":"Sage","given":"Marko Sarstedt"}],"issued":{"date-parts":[["2014"]]}}}],"schema":"https://github.com/citation-style-language/schema/raw/master/csl-citation.json"}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00964CE2" w:rsidRPr="006D251E">
        <w:rPr>
          <w:rFonts w:ascii="Times New Roman" w:hAnsi="Times New Roman" w:cs="Times New Roman"/>
          <w:kern w:val="0"/>
          <w:sz w:val="24"/>
        </w:rPr>
        <w:t>(Bagozzi, 1986; Hair et al., 2014)</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 xml:space="preserve">. The PLS-SEM algorithm results showed that all CR and Cronbach’s alpha values were above the recommended thresholds, confirming satisfactory reliability. Convergent validity was subsequently evaluated. Following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{"citationID":"auve68351j","properties":{"formattedCitation":"\\uldash{(Fornell &amp; Larcker, 1981)}","plainCitation":"(Fornell &amp; Larcker, 1981)","dontUpdate":true,"noteIndex":0},"citationItems":[{"id":1097,"uris":["http://zotero.org/users/14361536/items/RB37PWKL"],"itemData":{"id":1097,"type":"article-journal","abstract":"The statistical tests used in the analysis of structural equation models with unobservable variables and measurement error are examined. A drawback of the commonly applied chi square test, in addition to the known problems related to sample size and power, is that it may indicate an increasing correspondence between the hypothesized model and the observed data as both the measurement properties and the relationship between constructs decline. Further, and contrary to common assertion, the risk of making a Type II error can be substantial even when the sample size is large. Moreover, the present testing methods are unable to assess a model's explanatory power. To overcome these problems, the authors develop and apply a testing system based on measures of shared variance within the structural model, measurement model, and overall model.","container-title":"Journal of Marketing Research","DOI":"10.1177/00222437</w:instrText>
      </w:r>
      <w:r w:rsidR="00964CE2" w:rsidRPr="006D251E">
        <w:rPr>
          <w:rFonts w:ascii="Times New Roman" w:eastAsia="SimSun" w:hAnsi="Times New Roman" w:cs="Times New Roman" w:hint="eastAsia"/>
          <w:kern w:val="0"/>
          <w:sz w:val="24"/>
          <w14:ligatures w14:val="none"/>
        </w:rPr>
        <w:instrText>8101800104","ISSN":"0022-2437, 1547-7193","issue":"1","journalAbbreviation":"Journal of Marketing Research","language":"en","license":"https://journals.sagepub.com/page/policies/text-and-data-mining-license","note":"</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2</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5.1\n5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7.4\n</w:instrText>
      </w:r>
      <w:r w:rsidR="00964CE2" w:rsidRPr="006D251E">
        <w:rPr>
          <w:rFonts w:ascii="Times New Roman" w:eastAsia="SimSun" w:hAnsi="Times New Roman" w:cs="Times New Roman" w:hint="eastAsia"/>
          <w:kern w:val="0"/>
          <w:sz w:val="24"/>
          <w14:ligatures w14:val="none"/>
        </w:rPr>
        <w:instrText>南农高质量</w:instrText>
      </w:r>
      <w:r w:rsidR="00964CE2" w:rsidRPr="006D251E">
        <w:rPr>
          <w:rFonts w:ascii="Times New Roman" w:eastAsia="SimSun" w:hAnsi="Times New Roman" w:cs="Times New Roman" w:hint="eastAsia"/>
          <w:kern w:val="0"/>
          <w:sz w:val="24"/>
          <w14:ligatures w14:val="none"/>
        </w:rPr>
        <w:instrText>: A","page":"39-50","source":"6.1","title":"Evaluating Structural Equation Models with Unobservable Variables and Measurement Error","volume":"18","author":[{"family":"Fornell","given":"Claes"},{"family":"Larcker","given":"David F."}],"issued":{"da</w:instrText>
      </w:r>
      <w:r w:rsidR="00964CE2" w:rsidRPr="006D251E">
        <w:rPr>
          <w:rFonts w:ascii="Times New Roman" w:eastAsia="SimSun" w:hAnsi="Times New Roman" w:cs="Times New Roman"/>
          <w:kern w:val="0"/>
          <w:sz w:val="24"/>
          <w14:ligatures w14:val="none"/>
        </w:rPr>
        <w:instrText xml:space="preserve">te-parts":[["1981",2]]}}}],"schema":"https://github.com/citation-style-language/schema/raw/master/csl-citation.json"}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Pr="006D251E">
        <w:rPr>
          <w:rFonts w:ascii="Times New Roman" w:hAnsi="Times New Roman" w:cs="Times New Roman"/>
          <w:kern w:val="0"/>
          <w:sz w:val="24"/>
        </w:rPr>
        <w:t>Fornell and Larcker (1981)</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 xml:space="preserve">, convergent validity is established when the average variance extracted (AVE) exceeds 0.50 and all indicator loadings are greater than 0.70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{"citationID":"a1msi1fpeps","properties":{"formattedCitation":"(Hair et al., 2014)","plainCitation":"(Hair et al., 2014)","noteIndex":0},"citationItems":[{"id":1110,"uris":["http://zotero.org/users/14361536/items/XLT78ECC"],"itemData":{"id":1110,"type":"article-journal","container-title":"Long Range Planning","DOI":"10.1016/j.lrp.2013.01.002","ISSN":"00246301","issue":"1-2","journalAbbreviation":"Long Range Planning","language":"en","license":"https://www.elsevier.com/tdm/u</w:instrText>
      </w:r>
      <w:r w:rsidR="00964CE2" w:rsidRPr="006D251E">
        <w:rPr>
          <w:rFonts w:ascii="Times New Roman" w:eastAsia="SimSun" w:hAnsi="Times New Roman" w:cs="Times New Roman" w:hint="eastAsia"/>
          <w:kern w:val="0"/>
          <w:sz w:val="24"/>
          <w14:ligatures w14:val="none"/>
        </w:rPr>
        <w:instrText>serlicense/1.0/","note":"</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2</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7.4\n5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xml:space="preserve">: 10.2\nEI: </w:instrText>
      </w:r>
      <w:r w:rsidR="00964CE2" w:rsidRPr="006D251E">
        <w:rPr>
          <w:rFonts w:ascii="Times New Roman" w:eastAsia="SimSun" w:hAnsi="Times New Roman" w:cs="Times New Roman" w:hint="eastAsia"/>
          <w:kern w:val="0"/>
          <w:sz w:val="24"/>
          <w14:ligatures w14:val="none"/>
        </w:rPr>
        <w:instrText>是</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南农高质量</w:instrText>
      </w:r>
      <w:r w:rsidR="00964CE2" w:rsidRPr="006D251E">
        <w:rPr>
          <w:rFonts w:ascii="Times New Roman" w:eastAsia="SimSun" w:hAnsi="Times New Roman" w:cs="Times New Roman" w:hint="eastAsia"/>
          <w:kern w:val="0"/>
          <w:sz w:val="24"/>
          <w14:ligatures w14:val="none"/>
        </w:rPr>
        <w:instrText>: A","page":"184-185","source":"8.5","title":"A Primer on Partial Least Squares Structural Equation Modeling","volume":"46","author":[{"family":"Hair","given":"Joseph F"},{"fam</w:instrText>
      </w:r>
      <w:r w:rsidR="00964CE2" w:rsidRPr="006D251E">
        <w:rPr>
          <w:rFonts w:ascii="Times New Roman" w:eastAsia="SimSun" w:hAnsi="Times New Roman" w:cs="Times New Roman"/>
          <w:kern w:val="0"/>
          <w:sz w:val="24"/>
          <w14:ligatures w14:val="none"/>
        </w:rPr>
        <w:instrText xml:space="preserve">ily":"G","given":"Jr"},{"family":"Hult","given":"Tomas M"},{"family":"Ringle","given":"Christian M"},{"family":"Sage","given":"Marko Sarstedt"}],"issued":{"date-parts":[["2014"]]}}}],"schema":"https://github.com/citation-style-language/schema/raw/master/csl-citation.json"}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00964CE2" w:rsidRPr="006D251E">
        <w:rPr>
          <w:rFonts w:ascii="Times New Roman" w:hAnsi="Times New Roman" w:cs="Times New Roman"/>
          <w:kern w:val="0"/>
          <w:sz w:val="24"/>
        </w:rPr>
        <w:t>(Hair et al., 2014)</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 The results demonstrated adequate convergent validity, as both AVE values and outer loadings met the recommended criteria.</w:t>
      </w:r>
      <w:r w:rsidRPr="006D251E">
        <w:rPr>
          <w:rFonts w:ascii="Times New Roman" w:hAnsi="Times New Roman" w:cs="Times New Roman"/>
          <w:sz w:val="24"/>
        </w:rPr>
        <w:t xml:space="preserve"> (see Table 2 for the reliability and validity result).</w:t>
      </w:r>
    </w:p>
    <w:p w14:paraId="62AF43FA" w14:textId="77777777" w:rsidR="0027057A" w:rsidRDefault="0027057A" w:rsidP="00334070">
      <w:pPr>
        <w:spacing w:after="0" w:line="240" w:lineRule="auto"/>
        <w:ind w:firstLine="720"/>
        <w:jc w:val="both"/>
        <w:rPr>
          <w:rFonts w:ascii="Times New Roman" w:hAnsi="Times New Roman" w:cs="Times New Roman"/>
          <w:sz w:val="24"/>
        </w:rPr>
      </w:pPr>
    </w:p>
    <w:p w14:paraId="2A693CB5" w14:textId="29F2A53D" w:rsidR="00F264E5" w:rsidRDefault="00F264E5" w:rsidP="00334070">
      <w:pPr>
        <w:spacing w:after="0" w:line="240" w:lineRule="auto"/>
        <w:jc w:val="both"/>
        <w:rPr>
          <w:rFonts w:ascii="Arial" w:hAnsi="Arial" w:cs="Arial"/>
          <w:b/>
          <w:bCs/>
          <w:sz w:val="20"/>
          <w:szCs w:val="20"/>
        </w:rPr>
      </w:pPr>
      <w:r w:rsidRPr="000464A6">
        <w:rPr>
          <w:rFonts w:ascii="Arial" w:hAnsi="Arial" w:cs="Arial"/>
          <w:b/>
          <w:bCs/>
          <w:sz w:val="20"/>
          <w:szCs w:val="20"/>
        </w:rPr>
        <w:t>Table 2</w:t>
      </w:r>
    </w:p>
    <w:p w14:paraId="7E17F9E6" w14:textId="3EA3BBD2" w:rsidR="00F264E5" w:rsidRPr="00F264E5" w:rsidRDefault="00F264E5" w:rsidP="00334070">
      <w:pPr>
        <w:spacing w:after="0" w:line="240" w:lineRule="auto"/>
        <w:jc w:val="both"/>
        <w:rPr>
          <w:rFonts w:ascii="Times New Roman" w:hAnsi="Times New Roman" w:cs="Times New Roman"/>
          <w:i/>
          <w:iCs/>
          <w:sz w:val="24"/>
        </w:rPr>
      </w:pPr>
      <w:r w:rsidRPr="00F264E5">
        <w:rPr>
          <w:rFonts w:ascii="Arial" w:hAnsi="Arial" w:cs="Arial"/>
          <w:i/>
          <w:iCs/>
          <w:sz w:val="20"/>
          <w:szCs w:val="20"/>
        </w:rPr>
        <w:t>Reliability and Validity</w:t>
      </w:r>
    </w:p>
    <w:tbl>
      <w:tblPr>
        <w:tblW w:w="8227" w:type="dxa"/>
        <w:tblInd w:w="-5" w:type="dxa"/>
        <w:tblBorders>
          <w:top w:val="single" w:sz="4" w:space="0" w:color="auto"/>
          <w:bottom w:val="single" w:sz="4" w:space="0" w:color="auto"/>
        </w:tblBorders>
        <w:tblLook w:val="04A0" w:firstRow="1" w:lastRow="0" w:firstColumn="1" w:lastColumn="0" w:noHBand="0" w:noVBand="1"/>
      </w:tblPr>
      <w:tblGrid>
        <w:gridCol w:w="1400"/>
        <w:gridCol w:w="1100"/>
        <w:gridCol w:w="1758"/>
        <w:gridCol w:w="1559"/>
        <w:gridCol w:w="1134"/>
        <w:gridCol w:w="1276"/>
      </w:tblGrid>
      <w:tr w:rsidR="00B1194D" w:rsidRPr="005B7131" w14:paraId="5A98E46E" w14:textId="77777777" w:rsidTr="008F7F7C">
        <w:trPr>
          <w:trHeight w:val="788"/>
        </w:trPr>
        <w:tc>
          <w:tcPr>
            <w:tcW w:w="1400" w:type="dxa"/>
            <w:tcBorders>
              <w:top w:val="single" w:sz="4" w:space="0" w:color="auto"/>
              <w:bottom w:val="single" w:sz="4" w:space="0" w:color="auto"/>
            </w:tcBorders>
            <w:noWrap/>
            <w:vAlign w:val="center"/>
            <w:hideMark/>
          </w:tcPr>
          <w:p w14:paraId="5BD503A3"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Composite</w:t>
            </w:r>
          </w:p>
        </w:tc>
        <w:tc>
          <w:tcPr>
            <w:tcW w:w="1100" w:type="dxa"/>
            <w:tcBorders>
              <w:top w:val="single" w:sz="4" w:space="0" w:color="auto"/>
              <w:bottom w:val="single" w:sz="4" w:space="0" w:color="auto"/>
            </w:tcBorders>
            <w:noWrap/>
            <w:vAlign w:val="center"/>
            <w:hideMark/>
          </w:tcPr>
          <w:p w14:paraId="15F96447"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Item</w:t>
            </w:r>
          </w:p>
        </w:tc>
        <w:tc>
          <w:tcPr>
            <w:tcW w:w="1758" w:type="dxa"/>
            <w:tcBorders>
              <w:top w:val="single" w:sz="4" w:space="0" w:color="auto"/>
              <w:bottom w:val="single" w:sz="4" w:space="0" w:color="auto"/>
            </w:tcBorders>
            <w:vAlign w:val="center"/>
            <w:hideMark/>
          </w:tcPr>
          <w:p w14:paraId="1B88A607"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Factor</w:t>
            </w:r>
            <w:r w:rsidRPr="005B7131">
              <w:rPr>
                <w:rFonts w:ascii="Arial" w:eastAsia="SimSun" w:hAnsi="Arial" w:cs="Arial"/>
                <w:kern w:val="0"/>
                <w:sz w:val="18"/>
                <w:szCs w:val="18"/>
                <w14:ligatures w14:val="none"/>
              </w:rPr>
              <w:br/>
              <w:t>Loading</w:t>
            </w:r>
          </w:p>
        </w:tc>
        <w:tc>
          <w:tcPr>
            <w:tcW w:w="1559" w:type="dxa"/>
            <w:tcBorders>
              <w:top w:val="single" w:sz="4" w:space="0" w:color="auto"/>
              <w:bottom w:val="single" w:sz="4" w:space="0" w:color="auto"/>
            </w:tcBorders>
            <w:vAlign w:val="center"/>
            <w:hideMark/>
          </w:tcPr>
          <w:p w14:paraId="645610CA"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 xml:space="preserve">Cronbach's </w:t>
            </w:r>
            <w:r w:rsidRPr="005B7131">
              <w:rPr>
                <w:rFonts w:ascii="Arial" w:eastAsia="SimSun" w:hAnsi="Arial" w:cs="Arial"/>
                <w:kern w:val="0"/>
                <w:sz w:val="18"/>
                <w:szCs w:val="18"/>
                <w14:ligatures w14:val="none"/>
              </w:rPr>
              <w:br/>
              <w:t>alpha</w:t>
            </w:r>
          </w:p>
        </w:tc>
        <w:tc>
          <w:tcPr>
            <w:tcW w:w="1134" w:type="dxa"/>
            <w:tcBorders>
              <w:top w:val="single" w:sz="4" w:space="0" w:color="auto"/>
              <w:bottom w:val="single" w:sz="4" w:space="0" w:color="auto"/>
            </w:tcBorders>
            <w:noWrap/>
            <w:vAlign w:val="center"/>
            <w:hideMark/>
          </w:tcPr>
          <w:p w14:paraId="54CF02B4"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CR</w:t>
            </w:r>
          </w:p>
        </w:tc>
        <w:tc>
          <w:tcPr>
            <w:tcW w:w="1276" w:type="dxa"/>
            <w:tcBorders>
              <w:top w:val="single" w:sz="4" w:space="0" w:color="auto"/>
              <w:bottom w:val="single" w:sz="4" w:space="0" w:color="auto"/>
            </w:tcBorders>
            <w:noWrap/>
            <w:vAlign w:val="center"/>
            <w:hideMark/>
          </w:tcPr>
          <w:p w14:paraId="24A78DC2"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AVE</w:t>
            </w:r>
          </w:p>
        </w:tc>
      </w:tr>
      <w:tr w:rsidR="00B1194D" w:rsidRPr="006D251E" w14:paraId="117B7F73" w14:textId="77777777" w:rsidTr="008F7F7C">
        <w:trPr>
          <w:trHeight w:val="270"/>
        </w:trPr>
        <w:tc>
          <w:tcPr>
            <w:tcW w:w="1400" w:type="dxa"/>
            <w:vMerge w:val="restart"/>
            <w:tcBorders>
              <w:top w:val="single" w:sz="4" w:space="0" w:color="auto"/>
            </w:tcBorders>
            <w:shd w:val="clear" w:color="auto" w:fill="FFFFFF" w:themeFill="background1"/>
            <w:vAlign w:val="center"/>
            <w:hideMark/>
          </w:tcPr>
          <w:p w14:paraId="3680472C"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Perceived AI Authenticity</w:t>
            </w:r>
          </w:p>
        </w:tc>
        <w:tc>
          <w:tcPr>
            <w:tcW w:w="1100" w:type="dxa"/>
            <w:tcBorders>
              <w:top w:val="single" w:sz="4" w:space="0" w:color="auto"/>
            </w:tcBorders>
            <w:noWrap/>
            <w:vAlign w:val="center"/>
            <w:hideMark/>
          </w:tcPr>
          <w:p w14:paraId="72373C7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PAIA1</w:t>
            </w:r>
          </w:p>
        </w:tc>
        <w:tc>
          <w:tcPr>
            <w:tcW w:w="1758" w:type="dxa"/>
            <w:tcBorders>
              <w:top w:val="single" w:sz="4" w:space="0" w:color="auto"/>
            </w:tcBorders>
            <w:vAlign w:val="center"/>
            <w:hideMark/>
          </w:tcPr>
          <w:p w14:paraId="4C16DCF8"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0.875</w:t>
            </w:r>
          </w:p>
        </w:tc>
        <w:tc>
          <w:tcPr>
            <w:tcW w:w="1559" w:type="dxa"/>
            <w:vMerge w:val="restart"/>
            <w:tcBorders>
              <w:top w:val="single" w:sz="4" w:space="0" w:color="auto"/>
            </w:tcBorders>
            <w:vAlign w:val="center"/>
            <w:hideMark/>
          </w:tcPr>
          <w:p w14:paraId="2428042A"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0.885</w:t>
            </w:r>
          </w:p>
        </w:tc>
        <w:tc>
          <w:tcPr>
            <w:tcW w:w="1134" w:type="dxa"/>
            <w:vMerge w:val="restart"/>
            <w:tcBorders>
              <w:top w:val="single" w:sz="4" w:space="0" w:color="auto"/>
            </w:tcBorders>
            <w:vAlign w:val="center"/>
            <w:hideMark/>
          </w:tcPr>
          <w:p w14:paraId="2E349294"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0.921</w:t>
            </w:r>
          </w:p>
        </w:tc>
        <w:tc>
          <w:tcPr>
            <w:tcW w:w="1276" w:type="dxa"/>
            <w:vMerge w:val="restart"/>
            <w:tcBorders>
              <w:top w:val="single" w:sz="4" w:space="0" w:color="auto"/>
            </w:tcBorders>
            <w:vAlign w:val="center"/>
            <w:hideMark/>
          </w:tcPr>
          <w:p w14:paraId="31E8110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0.744</w:t>
            </w:r>
          </w:p>
        </w:tc>
      </w:tr>
      <w:tr w:rsidR="00B1194D" w:rsidRPr="006D251E" w14:paraId="24F5DC5D" w14:textId="77777777" w:rsidTr="008F7F7C">
        <w:trPr>
          <w:trHeight w:val="270"/>
        </w:trPr>
        <w:tc>
          <w:tcPr>
            <w:tcW w:w="1400" w:type="dxa"/>
            <w:vMerge/>
            <w:shd w:val="clear" w:color="auto" w:fill="FFFFFF" w:themeFill="background1"/>
            <w:vAlign w:val="center"/>
            <w:hideMark/>
          </w:tcPr>
          <w:p w14:paraId="49D52A01"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p>
        </w:tc>
        <w:tc>
          <w:tcPr>
            <w:tcW w:w="1100" w:type="dxa"/>
            <w:noWrap/>
            <w:vAlign w:val="center"/>
            <w:hideMark/>
          </w:tcPr>
          <w:p w14:paraId="11B9504B"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PAIA2</w:t>
            </w:r>
          </w:p>
        </w:tc>
        <w:tc>
          <w:tcPr>
            <w:tcW w:w="1758" w:type="dxa"/>
            <w:vAlign w:val="center"/>
            <w:hideMark/>
          </w:tcPr>
          <w:p w14:paraId="0D49FE41"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0.879</w:t>
            </w:r>
          </w:p>
        </w:tc>
        <w:tc>
          <w:tcPr>
            <w:tcW w:w="1559" w:type="dxa"/>
            <w:vMerge/>
            <w:vAlign w:val="center"/>
            <w:hideMark/>
          </w:tcPr>
          <w:p w14:paraId="6AABAF25"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134" w:type="dxa"/>
            <w:vMerge/>
            <w:vAlign w:val="center"/>
            <w:hideMark/>
          </w:tcPr>
          <w:p w14:paraId="576B0CBC"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276" w:type="dxa"/>
            <w:vMerge/>
            <w:vAlign w:val="center"/>
            <w:hideMark/>
          </w:tcPr>
          <w:p w14:paraId="40D47086"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r>
      <w:tr w:rsidR="00B1194D" w:rsidRPr="006D251E" w14:paraId="3D31855F" w14:textId="77777777" w:rsidTr="008F7F7C">
        <w:trPr>
          <w:trHeight w:val="270"/>
        </w:trPr>
        <w:tc>
          <w:tcPr>
            <w:tcW w:w="1400" w:type="dxa"/>
            <w:vMerge/>
            <w:shd w:val="clear" w:color="auto" w:fill="FFFFFF" w:themeFill="background1"/>
            <w:vAlign w:val="center"/>
            <w:hideMark/>
          </w:tcPr>
          <w:p w14:paraId="0713A538"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p>
        </w:tc>
        <w:tc>
          <w:tcPr>
            <w:tcW w:w="1100" w:type="dxa"/>
            <w:noWrap/>
            <w:vAlign w:val="center"/>
            <w:hideMark/>
          </w:tcPr>
          <w:p w14:paraId="17B6091F"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PAIA3</w:t>
            </w:r>
          </w:p>
        </w:tc>
        <w:tc>
          <w:tcPr>
            <w:tcW w:w="1758" w:type="dxa"/>
            <w:vAlign w:val="center"/>
            <w:hideMark/>
          </w:tcPr>
          <w:p w14:paraId="3D88B17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0.828</w:t>
            </w:r>
          </w:p>
        </w:tc>
        <w:tc>
          <w:tcPr>
            <w:tcW w:w="1559" w:type="dxa"/>
            <w:vMerge/>
            <w:vAlign w:val="center"/>
            <w:hideMark/>
          </w:tcPr>
          <w:p w14:paraId="400C2B5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134" w:type="dxa"/>
            <w:vMerge/>
            <w:vAlign w:val="center"/>
            <w:hideMark/>
          </w:tcPr>
          <w:p w14:paraId="2DE6B884"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276" w:type="dxa"/>
            <w:vMerge/>
            <w:vAlign w:val="center"/>
            <w:hideMark/>
          </w:tcPr>
          <w:p w14:paraId="07415D9F"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r>
      <w:tr w:rsidR="00B1194D" w:rsidRPr="006D251E" w14:paraId="2246E2B7" w14:textId="77777777" w:rsidTr="008F7F7C">
        <w:trPr>
          <w:trHeight w:val="270"/>
        </w:trPr>
        <w:tc>
          <w:tcPr>
            <w:tcW w:w="1400" w:type="dxa"/>
            <w:vMerge/>
            <w:shd w:val="clear" w:color="auto" w:fill="FFFFFF" w:themeFill="background1"/>
            <w:vAlign w:val="center"/>
            <w:hideMark/>
          </w:tcPr>
          <w:p w14:paraId="2FD66867"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p>
        </w:tc>
        <w:tc>
          <w:tcPr>
            <w:tcW w:w="1100" w:type="dxa"/>
            <w:noWrap/>
            <w:vAlign w:val="center"/>
            <w:hideMark/>
          </w:tcPr>
          <w:p w14:paraId="4F6FF78E"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PAIA4</w:t>
            </w:r>
          </w:p>
        </w:tc>
        <w:tc>
          <w:tcPr>
            <w:tcW w:w="1758" w:type="dxa"/>
            <w:vAlign w:val="center"/>
            <w:hideMark/>
          </w:tcPr>
          <w:p w14:paraId="1578EF03"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0.866</w:t>
            </w:r>
          </w:p>
        </w:tc>
        <w:tc>
          <w:tcPr>
            <w:tcW w:w="1559" w:type="dxa"/>
            <w:vMerge/>
            <w:vAlign w:val="center"/>
            <w:hideMark/>
          </w:tcPr>
          <w:p w14:paraId="5B75F33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134" w:type="dxa"/>
            <w:vMerge/>
            <w:vAlign w:val="center"/>
            <w:hideMark/>
          </w:tcPr>
          <w:p w14:paraId="56FFAC57"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276" w:type="dxa"/>
            <w:vMerge/>
            <w:vAlign w:val="center"/>
            <w:hideMark/>
          </w:tcPr>
          <w:p w14:paraId="29836404"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r>
      <w:tr w:rsidR="00B1194D" w:rsidRPr="006D251E" w14:paraId="180ADBF9" w14:textId="77777777" w:rsidTr="008F7F7C">
        <w:trPr>
          <w:trHeight w:val="270"/>
        </w:trPr>
        <w:tc>
          <w:tcPr>
            <w:tcW w:w="1400" w:type="dxa"/>
            <w:vMerge w:val="restart"/>
            <w:shd w:val="clear" w:color="auto" w:fill="FFFFFF" w:themeFill="background1"/>
            <w:vAlign w:val="center"/>
            <w:hideMark/>
          </w:tcPr>
          <w:p w14:paraId="14744533"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Self-</w:t>
            </w:r>
            <w:r w:rsidRPr="005B7131">
              <w:rPr>
                <w:rFonts w:ascii="Arial" w:eastAsia="SimSun" w:hAnsi="Arial" w:cs="Arial"/>
                <w:kern w:val="0"/>
                <w:sz w:val="18"/>
                <w:szCs w:val="18"/>
                <w14:ligatures w14:val="none"/>
              </w:rPr>
              <w:br/>
              <w:t>Congruence</w:t>
            </w:r>
          </w:p>
        </w:tc>
        <w:tc>
          <w:tcPr>
            <w:tcW w:w="1100" w:type="dxa"/>
            <w:noWrap/>
            <w:vAlign w:val="center"/>
            <w:hideMark/>
          </w:tcPr>
          <w:p w14:paraId="4B8F6A47"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SC1</w:t>
            </w:r>
          </w:p>
        </w:tc>
        <w:tc>
          <w:tcPr>
            <w:tcW w:w="1758" w:type="dxa"/>
            <w:vAlign w:val="center"/>
            <w:hideMark/>
          </w:tcPr>
          <w:p w14:paraId="57ECFAD6"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0.892</w:t>
            </w:r>
          </w:p>
        </w:tc>
        <w:tc>
          <w:tcPr>
            <w:tcW w:w="1559" w:type="dxa"/>
            <w:vMerge w:val="restart"/>
            <w:vAlign w:val="center"/>
            <w:hideMark/>
          </w:tcPr>
          <w:p w14:paraId="395FC3CD"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0.866</w:t>
            </w:r>
          </w:p>
        </w:tc>
        <w:tc>
          <w:tcPr>
            <w:tcW w:w="1134" w:type="dxa"/>
            <w:vMerge w:val="restart"/>
            <w:vAlign w:val="center"/>
            <w:hideMark/>
          </w:tcPr>
          <w:p w14:paraId="29E7641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0.918</w:t>
            </w:r>
          </w:p>
        </w:tc>
        <w:tc>
          <w:tcPr>
            <w:tcW w:w="1276" w:type="dxa"/>
            <w:vMerge w:val="restart"/>
            <w:vAlign w:val="center"/>
            <w:hideMark/>
          </w:tcPr>
          <w:p w14:paraId="2CF6BCCA"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0.788</w:t>
            </w:r>
          </w:p>
        </w:tc>
      </w:tr>
      <w:tr w:rsidR="00B1194D" w:rsidRPr="006D251E" w14:paraId="79333FB4" w14:textId="77777777" w:rsidTr="008F7F7C">
        <w:trPr>
          <w:trHeight w:val="270"/>
        </w:trPr>
        <w:tc>
          <w:tcPr>
            <w:tcW w:w="1400" w:type="dxa"/>
            <w:vMerge/>
            <w:shd w:val="clear" w:color="auto" w:fill="FFFFFF" w:themeFill="background1"/>
            <w:vAlign w:val="center"/>
            <w:hideMark/>
          </w:tcPr>
          <w:p w14:paraId="73A5952E"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p>
        </w:tc>
        <w:tc>
          <w:tcPr>
            <w:tcW w:w="1100" w:type="dxa"/>
            <w:noWrap/>
            <w:vAlign w:val="center"/>
            <w:hideMark/>
          </w:tcPr>
          <w:p w14:paraId="3258E89E"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SC2</w:t>
            </w:r>
          </w:p>
        </w:tc>
        <w:tc>
          <w:tcPr>
            <w:tcW w:w="1758" w:type="dxa"/>
            <w:vAlign w:val="center"/>
            <w:hideMark/>
          </w:tcPr>
          <w:p w14:paraId="17E0C640"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0.891</w:t>
            </w:r>
          </w:p>
        </w:tc>
        <w:tc>
          <w:tcPr>
            <w:tcW w:w="1559" w:type="dxa"/>
            <w:vMerge/>
            <w:vAlign w:val="center"/>
            <w:hideMark/>
          </w:tcPr>
          <w:p w14:paraId="2522385A"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134" w:type="dxa"/>
            <w:vMerge/>
            <w:vAlign w:val="center"/>
            <w:hideMark/>
          </w:tcPr>
          <w:p w14:paraId="2CD8A9E4"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276" w:type="dxa"/>
            <w:vMerge/>
            <w:vAlign w:val="center"/>
            <w:hideMark/>
          </w:tcPr>
          <w:p w14:paraId="0EFA5777"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r>
      <w:tr w:rsidR="00B1194D" w:rsidRPr="006D251E" w14:paraId="738536A2" w14:textId="77777777" w:rsidTr="008F7F7C">
        <w:trPr>
          <w:trHeight w:val="270"/>
        </w:trPr>
        <w:tc>
          <w:tcPr>
            <w:tcW w:w="1400" w:type="dxa"/>
            <w:vMerge/>
            <w:shd w:val="clear" w:color="auto" w:fill="FFFFFF" w:themeFill="background1"/>
            <w:vAlign w:val="center"/>
            <w:hideMark/>
          </w:tcPr>
          <w:p w14:paraId="3E1FC2AB"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p>
        </w:tc>
        <w:tc>
          <w:tcPr>
            <w:tcW w:w="1100" w:type="dxa"/>
            <w:noWrap/>
            <w:vAlign w:val="center"/>
            <w:hideMark/>
          </w:tcPr>
          <w:p w14:paraId="637BF1B6"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SC3</w:t>
            </w:r>
          </w:p>
        </w:tc>
        <w:tc>
          <w:tcPr>
            <w:tcW w:w="1758" w:type="dxa"/>
            <w:vAlign w:val="center"/>
            <w:hideMark/>
          </w:tcPr>
          <w:p w14:paraId="24F4B9EC"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0.881</w:t>
            </w:r>
          </w:p>
        </w:tc>
        <w:tc>
          <w:tcPr>
            <w:tcW w:w="1559" w:type="dxa"/>
            <w:vMerge/>
            <w:vAlign w:val="center"/>
            <w:hideMark/>
          </w:tcPr>
          <w:p w14:paraId="5B8D4E4D"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134" w:type="dxa"/>
            <w:vMerge/>
            <w:vAlign w:val="center"/>
            <w:hideMark/>
          </w:tcPr>
          <w:p w14:paraId="5701C95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c>
          <w:tcPr>
            <w:tcW w:w="1276" w:type="dxa"/>
            <w:vMerge/>
            <w:vAlign w:val="center"/>
            <w:hideMark/>
          </w:tcPr>
          <w:p w14:paraId="7A953776"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p>
        </w:tc>
      </w:tr>
      <w:tr w:rsidR="00B1194D" w:rsidRPr="006D251E" w14:paraId="37DA1F66" w14:textId="77777777" w:rsidTr="008F7F7C">
        <w:trPr>
          <w:trHeight w:val="270"/>
        </w:trPr>
        <w:tc>
          <w:tcPr>
            <w:tcW w:w="1400" w:type="dxa"/>
            <w:vMerge w:val="restart"/>
            <w:shd w:val="clear" w:color="auto" w:fill="FFFFFF" w:themeFill="background1"/>
            <w:vAlign w:val="center"/>
            <w:hideMark/>
          </w:tcPr>
          <w:p w14:paraId="588DD6E4" w14:textId="77777777" w:rsidR="00B1194D" w:rsidRPr="005B7131" w:rsidRDefault="00B1194D" w:rsidP="00334070">
            <w:pPr>
              <w:widowControl/>
              <w:spacing w:after="0" w:line="240" w:lineRule="auto"/>
              <w:jc w:val="both"/>
              <w:rPr>
                <w:rFonts w:ascii="Arial" w:eastAsia="SimSun" w:hAnsi="Arial" w:cs="Arial"/>
                <w:kern w:val="0"/>
                <w:sz w:val="18"/>
                <w:szCs w:val="18"/>
                <w14:ligatures w14:val="none"/>
              </w:rPr>
            </w:pPr>
            <w:r w:rsidRPr="005B7131">
              <w:rPr>
                <w:rFonts w:ascii="Arial" w:eastAsia="SimSun" w:hAnsi="Arial" w:cs="Arial"/>
                <w:kern w:val="0"/>
                <w:sz w:val="18"/>
                <w:szCs w:val="18"/>
                <w14:ligatures w14:val="none"/>
              </w:rPr>
              <w:t>Purchase Intention</w:t>
            </w:r>
          </w:p>
        </w:tc>
        <w:tc>
          <w:tcPr>
            <w:tcW w:w="1100" w:type="dxa"/>
            <w:noWrap/>
            <w:vAlign w:val="center"/>
            <w:hideMark/>
          </w:tcPr>
          <w:p w14:paraId="5479D459"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PI1</w:t>
            </w:r>
          </w:p>
        </w:tc>
        <w:tc>
          <w:tcPr>
            <w:tcW w:w="1758" w:type="dxa"/>
            <w:vAlign w:val="center"/>
            <w:hideMark/>
          </w:tcPr>
          <w:p w14:paraId="60D44D45"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0.878</w:t>
            </w:r>
          </w:p>
        </w:tc>
        <w:tc>
          <w:tcPr>
            <w:tcW w:w="1559" w:type="dxa"/>
            <w:vMerge w:val="restart"/>
            <w:noWrap/>
            <w:vAlign w:val="center"/>
            <w:hideMark/>
          </w:tcPr>
          <w:p w14:paraId="4BA54255"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0.838</w:t>
            </w:r>
          </w:p>
        </w:tc>
        <w:tc>
          <w:tcPr>
            <w:tcW w:w="1134" w:type="dxa"/>
            <w:vMerge w:val="restart"/>
            <w:noWrap/>
            <w:vAlign w:val="center"/>
            <w:hideMark/>
          </w:tcPr>
          <w:p w14:paraId="1DEE90CC"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0.902</w:t>
            </w:r>
          </w:p>
        </w:tc>
        <w:tc>
          <w:tcPr>
            <w:tcW w:w="1276" w:type="dxa"/>
            <w:vMerge w:val="restart"/>
            <w:noWrap/>
            <w:vAlign w:val="center"/>
            <w:hideMark/>
          </w:tcPr>
          <w:p w14:paraId="6435946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0.755</w:t>
            </w:r>
          </w:p>
        </w:tc>
      </w:tr>
      <w:tr w:rsidR="00B1194D" w:rsidRPr="006D251E" w14:paraId="36852430" w14:textId="77777777" w:rsidTr="008F7F7C">
        <w:trPr>
          <w:trHeight w:val="270"/>
        </w:trPr>
        <w:tc>
          <w:tcPr>
            <w:tcW w:w="1400" w:type="dxa"/>
            <w:vMerge/>
            <w:shd w:val="clear" w:color="auto" w:fill="FFFFFF" w:themeFill="background1"/>
            <w:vAlign w:val="center"/>
            <w:hideMark/>
          </w:tcPr>
          <w:p w14:paraId="45F3545C" w14:textId="77777777" w:rsidR="00B1194D" w:rsidRPr="00363EAD" w:rsidRDefault="00B1194D" w:rsidP="00334070">
            <w:pPr>
              <w:widowControl/>
              <w:spacing w:after="0" w:line="240" w:lineRule="auto"/>
              <w:ind w:firstLineChars="200" w:firstLine="360"/>
              <w:jc w:val="both"/>
              <w:rPr>
                <w:rFonts w:ascii="Arial" w:eastAsia="SimSun" w:hAnsi="Arial" w:cs="Arial"/>
                <w:kern w:val="0"/>
                <w:sz w:val="18"/>
                <w:szCs w:val="18"/>
                <w14:ligatures w14:val="none"/>
              </w:rPr>
            </w:pPr>
          </w:p>
        </w:tc>
        <w:tc>
          <w:tcPr>
            <w:tcW w:w="1100" w:type="dxa"/>
            <w:noWrap/>
            <w:vAlign w:val="center"/>
            <w:hideMark/>
          </w:tcPr>
          <w:p w14:paraId="22F83221"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PI2</w:t>
            </w:r>
          </w:p>
        </w:tc>
        <w:tc>
          <w:tcPr>
            <w:tcW w:w="1758" w:type="dxa"/>
            <w:vAlign w:val="center"/>
            <w:hideMark/>
          </w:tcPr>
          <w:p w14:paraId="26A7D443"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0.861</w:t>
            </w:r>
          </w:p>
        </w:tc>
        <w:tc>
          <w:tcPr>
            <w:tcW w:w="1559" w:type="dxa"/>
            <w:vMerge/>
            <w:vAlign w:val="center"/>
            <w:hideMark/>
          </w:tcPr>
          <w:p w14:paraId="0F86D1A1" w14:textId="77777777" w:rsidR="00B1194D" w:rsidRPr="00363EAD" w:rsidRDefault="00B1194D" w:rsidP="00334070">
            <w:pPr>
              <w:widowControl/>
              <w:spacing w:after="0" w:line="240" w:lineRule="auto"/>
              <w:ind w:firstLineChars="200" w:firstLine="360"/>
              <w:jc w:val="both"/>
              <w:rPr>
                <w:rFonts w:ascii="Arial" w:eastAsia="SimSun" w:hAnsi="Arial" w:cs="Arial"/>
                <w:kern w:val="0"/>
                <w:sz w:val="18"/>
                <w:szCs w:val="18"/>
                <w14:ligatures w14:val="none"/>
              </w:rPr>
            </w:pPr>
          </w:p>
        </w:tc>
        <w:tc>
          <w:tcPr>
            <w:tcW w:w="1134" w:type="dxa"/>
            <w:vMerge/>
            <w:vAlign w:val="center"/>
            <w:hideMark/>
          </w:tcPr>
          <w:p w14:paraId="4224C54F" w14:textId="77777777" w:rsidR="00B1194D" w:rsidRPr="00363EAD" w:rsidRDefault="00B1194D" w:rsidP="00334070">
            <w:pPr>
              <w:widowControl/>
              <w:spacing w:after="0" w:line="240" w:lineRule="auto"/>
              <w:ind w:firstLineChars="200" w:firstLine="360"/>
              <w:jc w:val="both"/>
              <w:rPr>
                <w:rFonts w:ascii="Arial" w:eastAsia="SimSun" w:hAnsi="Arial" w:cs="Arial"/>
                <w:kern w:val="0"/>
                <w:sz w:val="18"/>
                <w:szCs w:val="18"/>
                <w14:ligatures w14:val="none"/>
              </w:rPr>
            </w:pPr>
          </w:p>
        </w:tc>
        <w:tc>
          <w:tcPr>
            <w:tcW w:w="1276" w:type="dxa"/>
            <w:vMerge/>
            <w:vAlign w:val="center"/>
            <w:hideMark/>
          </w:tcPr>
          <w:p w14:paraId="17B24DE7" w14:textId="77777777" w:rsidR="00B1194D" w:rsidRPr="00363EAD" w:rsidRDefault="00B1194D" w:rsidP="00334070">
            <w:pPr>
              <w:widowControl/>
              <w:spacing w:after="0" w:line="240" w:lineRule="auto"/>
              <w:ind w:firstLineChars="200" w:firstLine="360"/>
              <w:jc w:val="both"/>
              <w:rPr>
                <w:rFonts w:ascii="Arial" w:eastAsia="SimSun" w:hAnsi="Arial" w:cs="Arial"/>
                <w:kern w:val="0"/>
                <w:sz w:val="18"/>
                <w:szCs w:val="18"/>
                <w14:ligatures w14:val="none"/>
              </w:rPr>
            </w:pPr>
          </w:p>
        </w:tc>
      </w:tr>
      <w:tr w:rsidR="00B1194D" w:rsidRPr="006D251E" w14:paraId="239728EF" w14:textId="77777777" w:rsidTr="008F7F7C">
        <w:trPr>
          <w:trHeight w:val="270"/>
        </w:trPr>
        <w:tc>
          <w:tcPr>
            <w:tcW w:w="1400" w:type="dxa"/>
            <w:vMerge/>
            <w:shd w:val="clear" w:color="auto" w:fill="FFFFFF" w:themeFill="background1"/>
            <w:vAlign w:val="center"/>
            <w:hideMark/>
          </w:tcPr>
          <w:p w14:paraId="2CCA04C1" w14:textId="77777777" w:rsidR="00B1194D" w:rsidRPr="00363EAD" w:rsidRDefault="00B1194D" w:rsidP="00334070">
            <w:pPr>
              <w:widowControl/>
              <w:spacing w:after="0" w:line="240" w:lineRule="auto"/>
              <w:ind w:firstLineChars="200" w:firstLine="360"/>
              <w:jc w:val="both"/>
              <w:rPr>
                <w:rFonts w:ascii="Arial" w:eastAsia="SimSun" w:hAnsi="Arial" w:cs="Arial"/>
                <w:kern w:val="0"/>
                <w:sz w:val="18"/>
                <w:szCs w:val="18"/>
                <w14:ligatures w14:val="none"/>
              </w:rPr>
            </w:pPr>
          </w:p>
        </w:tc>
        <w:tc>
          <w:tcPr>
            <w:tcW w:w="1100" w:type="dxa"/>
            <w:noWrap/>
            <w:vAlign w:val="center"/>
            <w:hideMark/>
          </w:tcPr>
          <w:p w14:paraId="5D25263F"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PI3</w:t>
            </w:r>
          </w:p>
        </w:tc>
        <w:tc>
          <w:tcPr>
            <w:tcW w:w="1758" w:type="dxa"/>
            <w:vAlign w:val="center"/>
            <w:hideMark/>
          </w:tcPr>
          <w:p w14:paraId="75391952" w14:textId="77777777" w:rsidR="00B1194D" w:rsidRPr="00363EAD" w:rsidRDefault="00B1194D" w:rsidP="00334070">
            <w:pPr>
              <w:widowControl/>
              <w:spacing w:after="0" w:line="240" w:lineRule="auto"/>
              <w:jc w:val="both"/>
              <w:rPr>
                <w:rFonts w:ascii="Arial" w:eastAsia="SimSun" w:hAnsi="Arial" w:cs="Arial"/>
                <w:kern w:val="0"/>
                <w:sz w:val="18"/>
                <w:szCs w:val="18"/>
                <w14:ligatures w14:val="none"/>
              </w:rPr>
            </w:pPr>
            <w:r w:rsidRPr="00363EAD">
              <w:rPr>
                <w:rFonts w:ascii="Arial" w:eastAsia="SimSun" w:hAnsi="Arial" w:cs="Arial"/>
                <w:kern w:val="0"/>
                <w:sz w:val="18"/>
                <w:szCs w:val="18"/>
                <w14:ligatures w14:val="none"/>
              </w:rPr>
              <w:t>0.868</w:t>
            </w:r>
          </w:p>
        </w:tc>
        <w:tc>
          <w:tcPr>
            <w:tcW w:w="1559" w:type="dxa"/>
            <w:vMerge/>
            <w:vAlign w:val="center"/>
            <w:hideMark/>
          </w:tcPr>
          <w:p w14:paraId="2A8D6836" w14:textId="77777777" w:rsidR="00B1194D" w:rsidRPr="00363EAD" w:rsidRDefault="00B1194D" w:rsidP="00334070">
            <w:pPr>
              <w:widowControl/>
              <w:spacing w:after="0" w:line="240" w:lineRule="auto"/>
              <w:ind w:firstLineChars="200" w:firstLine="360"/>
              <w:jc w:val="both"/>
              <w:rPr>
                <w:rFonts w:ascii="Arial" w:eastAsia="SimSun" w:hAnsi="Arial" w:cs="Arial"/>
                <w:kern w:val="0"/>
                <w:sz w:val="18"/>
                <w:szCs w:val="18"/>
                <w14:ligatures w14:val="none"/>
              </w:rPr>
            </w:pPr>
          </w:p>
        </w:tc>
        <w:tc>
          <w:tcPr>
            <w:tcW w:w="1134" w:type="dxa"/>
            <w:vMerge/>
            <w:vAlign w:val="center"/>
            <w:hideMark/>
          </w:tcPr>
          <w:p w14:paraId="0DE39831" w14:textId="77777777" w:rsidR="00B1194D" w:rsidRPr="00363EAD" w:rsidRDefault="00B1194D" w:rsidP="00334070">
            <w:pPr>
              <w:widowControl/>
              <w:spacing w:after="0" w:line="240" w:lineRule="auto"/>
              <w:ind w:firstLineChars="200" w:firstLine="360"/>
              <w:jc w:val="both"/>
              <w:rPr>
                <w:rFonts w:ascii="Arial" w:eastAsia="SimSun" w:hAnsi="Arial" w:cs="Arial"/>
                <w:kern w:val="0"/>
                <w:sz w:val="18"/>
                <w:szCs w:val="18"/>
                <w14:ligatures w14:val="none"/>
              </w:rPr>
            </w:pPr>
          </w:p>
        </w:tc>
        <w:tc>
          <w:tcPr>
            <w:tcW w:w="1276" w:type="dxa"/>
            <w:vMerge/>
            <w:vAlign w:val="center"/>
            <w:hideMark/>
          </w:tcPr>
          <w:p w14:paraId="6F524898" w14:textId="77777777" w:rsidR="00B1194D" w:rsidRPr="00363EAD" w:rsidRDefault="00B1194D" w:rsidP="00334070">
            <w:pPr>
              <w:widowControl/>
              <w:spacing w:after="0" w:line="240" w:lineRule="auto"/>
              <w:ind w:firstLineChars="200" w:firstLine="360"/>
              <w:jc w:val="both"/>
              <w:rPr>
                <w:rFonts w:ascii="Arial" w:eastAsia="SimSun" w:hAnsi="Arial" w:cs="Arial"/>
                <w:kern w:val="0"/>
                <w:sz w:val="18"/>
                <w:szCs w:val="18"/>
                <w14:ligatures w14:val="none"/>
              </w:rPr>
            </w:pPr>
          </w:p>
        </w:tc>
      </w:tr>
    </w:tbl>
    <w:bookmarkEnd w:id="5"/>
    <w:p w14:paraId="64267BD0" w14:textId="77777777" w:rsidR="00F26252" w:rsidRDefault="00F26252" w:rsidP="00334070">
      <w:pPr>
        <w:pStyle w:val="NormalWeb"/>
        <w:spacing w:before="0" w:beforeAutospacing="0" w:after="0" w:afterAutospacing="0"/>
        <w:jc w:val="both"/>
        <w:rPr>
          <w:rFonts w:ascii="Arial" w:hAnsi="Arial" w:cs="Arial"/>
          <w:sz w:val="18"/>
          <w:szCs w:val="18"/>
        </w:rPr>
      </w:pPr>
      <w:r w:rsidRPr="00363EAD">
        <w:rPr>
          <w:rFonts w:ascii="Arial" w:hAnsi="Arial" w:cs="Arial"/>
          <w:sz w:val="18"/>
          <w:szCs w:val="18"/>
        </w:rPr>
        <w:t>Note: CR: Composite Reliability; AVE: Average Variances Extracted.</w:t>
      </w:r>
    </w:p>
    <w:p w14:paraId="79DDFCC6" w14:textId="77777777" w:rsidR="006B0C4D" w:rsidRDefault="006B0C4D" w:rsidP="00334070">
      <w:pPr>
        <w:pStyle w:val="NormalWeb"/>
        <w:spacing w:before="0" w:beforeAutospacing="0" w:after="0" w:afterAutospacing="0"/>
        <w:jc w:val="both"/>
        <w:rPr>
          <w:rFonts w:ascii="Arial" w:hAnsi="Arial" w:cs="Arial"/>
          <w:sz w:val="18"/>
          <w:szCs w:val="18"/>
        </w:rPr>
      </w:pPr>
    </w:p>
    <w:p w14:paraId="1A8F9AEF" w14:textId="2A30E60F" w:rsidR="004018DF" w:rsidRDefault="003F1A52"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t xml:space="preserve">After establishing convergent validity, discriminant validity was assessed using the Fornell-Larcker criterion </w:t>
      </w:r>
      <w:r w:rsidRPr="006D251E">
        <w:rPr>
          <w:rFonts w:ascii="Times New Roman" w:hAnsi="Times New Roman" w:cs="Times New Roman"/>
        </w:rPr>
        <w:fldChar w:fldCharType="begin"/>
      </w:r>
      <w:r w:rsidR="00964CE2" w:rsidRPr="006D251E">
        <w:rPr>
          <w:rFonts w:ascii="Times New Roman" w:hAnsi="Times New Roman" w:cs="Times New Roman"/>
        </w:rPr>
        <w:instrText xml:space="preserve"> ADDIN ZOTERO_ITEM CSL_CITATION {"citationID":"a27ug5ie4a7","properties":{"formattedCitation":"(Fornell &amp; Larcker, 1981)","plainCitation":"(Fornell &amp; Larcker, 1981)","noteIndex":0},"citationItems":[{"id":1097,"uris":["http://zotero.org/users/14361536/items/RB37PWKL"],"itemData":{"id":1097,"type":"article-journal","abstract":"The statistical tests used in the analysis of structural equation models with unobservable variables and measurement error are examined. A drawback of the commonly applied chi square test, in addition to the known problems related to sample size and power, is that it may indicate an increasing correspondence between the hypothesized model and the observed data as both the measurement properties and the relationship between constructs decline. Further, and contrary to common assertion, the risk of making a Type II error can be substantial even when the sample size is large. Moreover, the present testing methods are unable to assess a model's explanatory power. To overcome these problems, the authors develop and apply a testing system based on measures of shared variance within the structural model, measurement model, and overall model.","container-title":"Journal of Marketing Research","DOI":"10.1177/002224378101800104","ISSN":"0022-24</w:instrText>
      </w:r>
      <w:r w:rsidR="00964CE2" w:rsidRPr="006D251E">
        <w:rPr>
          <w:rFonts w:ascii="Times New Roman" w:hAnsi="Times New Roman" w:cs="Times New Roman" w:hint="eastAsia"/>
        </w:rPr>
        <w:instrText>37, 1547-7193","issue":"1","journalAbbreviation":"Journal of Marketing Research","language":"en","license":"https://journals.sagepub.com/page/policies/text-and-data-mining-license","note":"</w:instrText>
      </w:r>
      <w:r w:rsidR="00964CE2" w:rsidRPr="006D251E">
        <w:rPr>
          <w:rFonts w:ascii="Times New Roman" w:hAnsi="Times New Roman" w:cs="Times New Roman" w:hint="eastAsia"/>
        </w:rPr>
        <w:instrText>中科院分区升级版</w:instrText>
      </w:r>
      <w:r w:rsidR="00964CE2" w:rsidRPr="006D251E">
        <w:rPr>
          <w:rFonts w:ascii="Times New Roman" w:hAnsi="Times New Roman" w:cs="Times New Roman" w:hint="eastAsia"/>
        </w:rPr>
        <w:instrText xml:space="preserve">: </w:instrText>
      </w:r>
      <w:r w:rsidR="00964CE2" w:rsidRPr="006D251E">
        <w:rPr>
          <w:rFonts w:ascii="Times New Roman" w:hAnsi="Times New Roman" w:cs="Times New Roman" w:hint="eastAsia"/>
        </w:rPr>
        <w:instrText>管理学</w:instrText>
      </w:r>
      <w:r w:rsidR="00964CE2" w:rsidRPr="006D251E">
        <w:rPr>
          <w:rFonts w:ascii="Times New Roman" w:hAnsi="Times New Roman" w:cs="Times New Roman" w:hint="eastAsia"/>
        </w:rPr>
        <w:instrText>2</w:instrText>
      </w:r>
      <w:r w:rsidR="00964CE2" w:rsidRPr="006D251E">
        <w:rPr>
          <w:rFonts w:ascii="Times New Roman" w:hAnsi="Times New Roman" w:cs="Times New Roman" w:hint="eastAsia"/>
        </w:rPr>
        <w:instrText>区</w:instrText>
      </w:r>
      <w:r w:rsidR="00964CE2" w:rsidRPr="006D251E">
        <w:rPr>
          <w:rFonts w:ascii="Times New Roman" w:hAnsi="Times New Roman" w:cs="Times New Roman" w:hint="eastAsia"/>
        </w:rPr>
        <w:instrText>\n</w:instrText>
      </w:r>
      <w:r w:rsidR="00964CE2" w:rsidRPr="006D251E">
        <w:rPr>
          <w:rFonts w:ascii="Times New Roman" w:hAnsi="Times New Roman" w:cs="Times New Roman" w:hint="eastAsia"/>
        </w:rPr>
        <w:instrText>影响因子</w:instrText>
      </w:r>
      <w:r w:rsidR="00964CE2" w:rsidRPr="006D251E">
        <w:rPr>
          <w:rFonts w:ascii="Times New Roman" w:hAnsi="Times New Roman" w:cs="Times New Roman" w:hint="eastAsia"/>
        </w:rPr>
        <w:instrText>: 5.1\n5</w:instrText>
      </w:r>
      <w:r w:rsidR="00964CE2" w:rsidRPr="006D251E">
        <w:rPr>
          <w:rFonts w:ascii="Times New Roman" w:hAnsi="Times New Roman" w:cs="Times New Roman" w:hint="eastAsia"/>
        </w:rPr>
        <w:instrText>年影响因子</w:instrText>
      </w:r>
      <w:r w:rsidR="00964CE2" w:rsidRPr="006D251E">
        <w:rPr>
          <w:rFonts w:ascii="Times New Roman" w:hAnsi="Times New Roman" w:cs="Times New Roman" w:hint="eastAsia"/>
        </w:rPr>
        <w:instrText>: 7.4\n</w:instrText>
      </w:r>
      <w:r w:rsidR="00964CE2" w:rsidRPr="006D251E">
        <w:rPr>
          <w:rFonts w:ascii="Times New Roman" w:hAnsi="Times New Roman" w:cs="Times New Roman" w:hint="eastAsia"/>
        </w:rPr>
        <w:instrText>南农高质量</w:instrText>
      </w:r>
      <w:r w:rsidR="00964CE2" w:rsidRPr="006D251E">
        <w:rPr>
          <w:rFonts w:ascii="Times New Roman" w:hAnsi="Times New Roman" w:cs="Times New Roman" w:hint="eastAsia"/>
        </w:rPr>
        <w:instrText>: A","page":"39-50",</w:instrText>
      </w:r>
      <w:r w:rsidR="00964CE2" w:rsidRPr="006D251E">
        <w:rPr>
          <w:rFonts w:ascii="Times New Roman" w:hAnsi="Times New Roman" w:cs="Times New Roman"/>
        </w:rPr>
        <w:instrText xml:space="preserve">"source":"6.1","title":"Evaluating Structural Equation Models with Unobservable Variables and Measurement Error","volume":"18","author":[{"family":"Fornell","given":"Claes"},{"family":"Larcker","given":"David F."}],"issued":{"date-parts":[["1981",2]]}}}],"schema":"https://github.com/citation-style-language/schema/raw/master/csl-citation.json"} </w:instrText>
      </w:r>
      <w:r w:rsidRPr="006D251E">
        <w:rPr>
          <w:rFonts w:ascii="Times New Roman" w:hAnsi="Times New Roman" w:cs="Times New Roman"/>
        </w:rPr>
        <w:fldChar w:fldCharType="separate"/>
      </w:r>
      <w:r w:rsidR="00964CE2" w:rsidRPr="006D251E">
        <w:rPr>
          <w:rFonts w:ascii="Times New Roman" w:hAnsi="Times New Roman" w:cs="Times New Roman"/>
        </w:rPr>
        <w:t>(Fornell &amp; Larcker, 1981)</w:t>
      </w:r>
      <w:r w:rsidRPr="006D251E">
        <w:rPr>
          <w:rFonts w:ascii="Times New Roman" w:hAnsi="Times New Roman" w:cs="Times New Roman"/>
        </w:rPr>
        <w:fldChar w:fldCharType="end"/>
      </w:r>
      <w:r w:rsidRPr="006D251E">
        <w:rPr>
          <w:rFonts w:ascii="Times New Roman" w:hAnsi="Times New Roman" w:cs="Times New Roman"/>
        </w:rPr>
        <w:t>. Discriminant validity is supported when the square root of each construct’s AVE exceeds its inter-construct correlations. As shown in Table 3, the square roots of the AVE values were higher than the corresponding inter-correlations, indicating satisfactory discriminant validity. The inter-construct correlation (IC) values were lower than the square roots of the corresponding AVE values, indicating that discriminant validity was established.</w:t>
      </w:r>
    </w:p>
    <w:p w14:paraId="37A61340" w14:textId="77777777" w:rsidR="00AE17FC" w:rsidRDefault="00AE17FC" w:rsidP="00334070">
      <w:pPr>
        <w:pStyle w:val="NormalWeb"/>
        <w:spacing w:before="0" w:beforeAutospacing="0" w:after="0" w:afterAutospacing="0"/>
        <w:jc w:val="both"/>
        <w:rPr>
          <w:rFonts w:ascii="Arial" w:hAnsi="Arial" w:cs="Arial"/>
          <w:b/>
          <w:bCs/>
          <w:sz w:val="20"/>
          <w:szCs w:val="20"/>
        </w:rPr>
      </w:pPr>
      <w:r w:rsidRPr="003208D8">
        <w:rPr>
          <w:rFonts w:ascii="Arial" w:hAnsi="Arial" w:cs="Arial"/>
          <w:b/>
          <w:bCs/>
          <w:sz w:val="20"/>
          <w:szCs w:val="20"/>
        </w:rPr>
        <w:t>Table 3</w:t>
      </w:r>
    </w:p>
    <w:p w14:paraId="65775F72" w14:textId="06925A7D" w:rsidR="00AE17FC" w:rsidRPr="00AE17FC" w:rsidRDefault="00AE17FC" w:rsidP="00334070">
      <w:pPr>
        <w:pStyle w:val="NormalWeb"/>
        <w:spacing w:before="0" w:beforeAutospacing="0" w:after="0" w:afterAutospacing="0"/>
        <w:jc w:val="both"/>
        <w:rPr>
          <w:rFonts w:ascii="Times New Roman" w:hAnsi="Times New Roman" w:cs="Times New Roman"/>
          <w:i/>
          <w:iCs/>
        </w:rPr>
      </w:pPr>
      <w:r w:rsidRPr="00AE17FC">
        <w:rPr>
          <w:rFonts w:ascii="Arial" w:hAnsi="Arial" w:cs="Arial"/>
          <w:i/>
          <w:iCs/>
          <w:sz w:val="20"/>
          <w:szCs w:val="20"/>
        </w:rPr>
        <w:t>Average Variance Extracted (AVE) and Inter-Correlations (IC)</w:t>
      </w:r>
    </w:p>
    <w:tbl>
      <w:tblPr>
        <w:tblW w:w="7220" w:type="dxa"/>
        <w:tblBorders>
          <w:top w:val="single" w:sz="4" w:space="0" w:color="auto"/>
          <w:bottom w:val="single" w:sz="4" w:space="0" w:color="auto"/>
        </w:tblBorders>
        <w:tblLook w:val="04A0" w:firstRow="1" w:lastRow="0" w:firstColumn="1" w:lastColumn="0" w:noHBand="0" w:noVBand="1"/>
      </w:tblPr>
      <w:tblGrid>
        <w:gridCol w:w="2060"/>
        <w:gridCol w:w="1640"/>
        <w:gridCol w:w="1960"/>
        <w:gridCol w:w="1560"/>
      </w:tblGrid>
      <w:tr w:rsidR="00552103" w:rsidRPr="00B45A34" w14:paraId="7B03C27D" w14:textId="77777777" w:rsidTr="00B45A34">
        <w:trPr>
          <w:trHeight w:val="555"/>
        </w:trPr>
        <w:tc>
          <w:tcPr>
            <w:tcW w:w="2060" w:type="dxa"/>
            <w:tcBorders>
              <w:top w:val="single" w:sz="4" w:space="0" w:color="auto"/>
              <w:bottom w:val="single" w:sz="4" w:space="0" w:color="auto"/>
            </w:tcBorders>
            <w:vAlign w:val="center"/>
            <w:hideMark/>
          </w:tcPr>
          <w:p w14:paraId="165EC815"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p>
        </w:tc>
        <w:tc>
          <w:tcPr>
            <w:tcW w:w="1640" w:type="dxa"/>
            <w:tcBorders>
              <w:top w:val="single" w:sz="4" w:space="0" w:color="auto"/>
              <w:bottom w:val="single" w:sz="4" w:space="0" w:color="auto"/>
            </w:tcBorders>
            <w:vAlign w:val="center"/>
            <w:hideMark/>
          </w:tcPr>
          <w:p w14:paraId="4D2E9064"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Perceived AI Authenticity</w:t>
            </w:r>
          </w:p>
        </w:tc>
        <w:tc>
          <w:tcPr>
            <w:tcW w:w="1960" w:type="dxa"/>
            <w:tcBorders>
              <w:top w:val="single" w:sz="4" w:space="0" w:color="auto"/>
              <w:bottom w:val="single" w:sz="4" w:space="0" w:color="auto"/>
            </w:tcBorders>
            <w:vAlign w:val="center"/>
            <w:hideMark/>
          </w:tcPr>
          <w:p w14:paraId="0E66201A"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Self-Congruence</w:t>
            </w:r>
          </w:p>
        </w:tc>
        <w:tc>
          <w:tcPr>
            <w:tcW w:w="1560" w:type="dxa"/>
            <w:tcBorders>
              <w:top w:val="single" w:sz="4" w:space="0" w:color="auto"/>
              <w:bottom w:val="single" w:sz="4" w:space="0" w:color="auto"/>
            </w:tcBorders>
            <w:vAlign w:val="center"/>
            <w:hideMark/>
          </w:tcPr>
          <w:p w14:paraId="7EEA3BC4"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Purchase Intention</w:t>
            </w:r>
          </w:p>
        </w:tc>
      </w:tr>
      <w:tr w:rsidR="00552103" w:rsidRPr="00B45A34" w14:paraId="49EF2D5D" w14:textId="77777777" w:rsidTr="00B45A34">
        <w:trPr>
          <w:trHeight w:val="555"/>
        </w:trPr>
        <w:tc>
          <w:tcPr>
            <w:tcW w:w="2060" w:type="dxa"/>
            <w:tcBorders>
              <w:top w:val="single" w:sz="4" w:space="0" w:color="auto"/>
            </w:tcBorders>
            <w:vAlign w:val="center"/>
            <w:hideMark/>
          </w:tcPr>
          <w:p w14:paraId="5A493204"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Perceived AI Authenticity</w:t>
            </w:r>
          </w:p>
        </w:tc>
        <w:tc>
          <w:tcPr>
            <w:tcW w:w="1640" w:type="dxa"/>
            <w:tcBorders>
              <w:top w:val="single" w:sz="4" w:space="0" w:color="auto"/>
            </w:tcBorders>
            <w:vAlign w:val="center"/>
            <w:hideMark/>
          </w:tcPr>
          <w:p w14:paraId="45109FFD"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0.862</w:t>
            </w:r>
          </w:p>
        </w:tc>
        <w:tc>
          <w:tcPr>
            <w:tcW w:w="1960" w:type="dxa"/>
            <w:tcBorders>
              <w:top w:val="single" w:sz="4" w:space="0" w:color="auto"/>
            </w:tcBorders>
            <w:vAlign w:val="center"/>
            <w:hideMark/>
          </w:tcPr>
          <w:p w14:paraId="29D69344"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p>
        </w:tc>
        <w:tc>
          <w:tcPr>
            <w:tcW w:w="1560" w:type="dxa"/>
            <w:tcBorders>
              <w:top w:val="single" w:sz="4" w:space="0" w:color="auto"/>
            </w:tcBorders>
            <w:vAlign w:val="center"/>
            <w:hideMark/>
          </w:tcPr>
          <w:p w14:paraId="27DC4FD4" w14:textId="77777777" w:rsidR="003F1A52" w:rsidRPr="00B45A34" w:rsidRDefault="003F1A52" w:rsidP="00334070">
            <w:pPr>
              <w:widowControl/>
              <w:spacing w:after="0" w:line="240" w:lineRule="auto"/>
              <w:jc w:val="both"/>
              <w:rPr>
                <w:rFonts w:ascii="Arial" w:eastAsia="Times New Roman" w:hAnsi="Arial" w:cs="Arial"/>
                <w:kern w:val="0"/>
                <w:sz w:val="18"/>
                <w:szCs w:val="18"/>
                <w14:ligatures w14:val="none"/>
              </w:rPr>
            </w:pPr>
          </w:p>
        </w:tc>
      </w:tr>
      <w:tr w:rsidR="00552103" w:rsidRPr="00B45A34" w14:paraId="6FE51D18" w14:textId="77777777" w:rsidTr="00B45A34">
        <w:trPr>
          <w:trHeight w:val="555"/>
        </w:trPr>
        <w:tc>
          <w:tcPr>
            <w:tcW w:w="2060" w:type="dxa"/>
            <w:vAlign w:val="center"/>
            <w:hideMark/>
          </w:tcPr>
          <w:p w14:paraId="77AC2F36"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Self-Congruence</w:t>
            </w:r>
          </w:p>
        </w:tc>
        <w:tc>
          <w:tcPr>
            <w:tcW w:w="1640" w:type="dxa"/>
            <w:vAlign w:val="center"/>
            <w:hideMark/>
          </w:tcPr>
          <w:p w14:paraId="239C1012"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0.212</w:t>
            </w:r>
          </w:p>
        </w:tc>
        <w:tc>
          <w:tcPr>
            <w:tcW w:w="1960" w:type="dxa"/>
            <w:vAlign w:val="center"/>
            <w:hideMark/>
          </w:tcPr>
          <w:p w14:paraId="35215A48"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0.888</w:t>
            </w:r>
          </w:p>
        </w:tc>
        <w:tc>
          <w:tcPr>
            <w:tcW w:w="1560" w:type="dxa"/>
            <w:vAlign w:val="center"/>
            <w:hideMark/>
          </w:tcPr>
          <w:p w14:paraId="5B914A88"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p>
        </w:tc>
      </w:tr>
      <w:tr w:rsidR="00552103" w:rsidRPr="00B45A34" w14:paraId="04F7C685" w14:textId="77777777" w:rsidTr="00B45A34">
        <w:trPr>
          <w:trHeight w:val="555"/>
        </w:trPr>
        <w:tc>
          <w:tcPr>
            <w:tcW w:w="2060" w:type="dxa"/>
            <w:vAlign w:val="center"/>
            <w:hideMark/>
          </w:tcPr>
          <w:p w14:paraId="439A0BD1"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Purchase Intention</w:t>
            </w:r>
          </w:p>
        </w:tc>
        <w:tc>
          <w:tcPr>
            <w:tcW w:w="1640" w:type="dxa"/>
            <w:vAlign w:val="center"/>
            <w:hideMark/>
          </w:tcPr>
          <w:p w14:paraId="07C43290"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0.22</w:t>
            </w:r>
          </w:p>
        </w:tc>
        <w:tc>
          <w:tcPr>
            <w:tcW w:w="1960" w:type="dxa"/>
            <w:vAlign w:val="center"/>
            <w:hideMark/>
          </w:tcPr>
          <w:p w14:paraId="0CD4656E"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0.336</w:t>
            </w:r>
          </w:p>
        </w:tc>
        <w:tc>
          <w:tcPr>
            <w:tcW w:w="1560" w:type="dxa"/>
            <w:vAlign w:val="center"/>
            <w:hideMark/>
          </w:tcPr>
          <w:p w14:paraId="4B43D965" w14:textId="77777777" w:rsidR="003F1A52" w:rsidRPr="00B45A34" w:rsidRDefault="003F1A52" w:rsidP="00334070">
            <w:pPr>
              <w:widowControl/>
              <w:spacing w:after="0" w:line="240" w:lineRule="auto"/>
              <w:jc w:val="both"/>
              <w:rPr>
                <w:rFonts w:ascii="Arial" w:eastAsia="SimSun" w:hAnsi="Arial" w:cs="Arial"/>
                <w:kern w:val="0"/>
                <w:sz w:val="18"/>
                <w:szCs w:val="18"/>
                <w14:ligatures w14:val="none"/>
              </w:rPr>
            </w:pPr>
            <w:r w:rsidRPr="00B45A34">
              <w:rPr>
                <w:rFonts w:ascii="Arial" w:eastAsia="SimSun" w:hAnsi="Arial" w:cs="Arial"/>
                <w:kern w:val="0"/>
                <w:sz w:val="18"/>
                <w:szCs w:val="18"/>
                <w14:ligatures w14:val="none"/>
              </w:rPr>
              <w:t>0.869</w:t>
            </w:r>
          </w:p>
        </w:tc>
      </w:tr>
    </w:tbl>
    <w:p w14:paraId="78A89434" w14:textId="590E3C9C" w:rsidR="000B413B" w:rsidRPr="000B413B" w:rsidRDefault="000B413B" w:rsidP="00334070">
      <w:pPr>
        <w:spacing w:after="0" w:line="240" w:lineRule="auto"/>
        <w:jc w:val="both"/>
        <w:rPr>
          <w:rFonts w:ascii="Arial" w:eastAsia="SimSun" w:hAnsi="Arial" w:cs="Arial"/>
          <w:kern w:val="0"/>
          <w:sz w:val="18"/>
          <w:szCs w:val="18"/>
          <w14:ligatures w14:val="none"/>
        </w:rPr>
      </w:pPr>
      <w:r w:rsidRPr="000B413B">
        <w:rPr>
          <w:rFonts w:ascii="Arial" w:eastAsia="SimSun" w:hAnsi="Arial" w:cs="Arial" w:hint="eastAsia"/>
          <w:kern w:val="0"/>
          <w:sz w:val="18"/>
          <w:szCs w:val="18"/>
          <w14:ligatures w14:val="none"/>
        </w:rPr>
        <w:t>Note: The diagonal scores (in bold) indicate the square root of AVEs.</w:t>
      </w:r>
    </w:p>
    <w:p w14:paraId="3C17105A" w14:textId="77777777" w:rsidR="005E2033" w:rsidRDefault="005E2033" w:rsidP="00334070">
      <w:pPr>
        <w:spacing w:after="0" w:line="240" w:lineRule="auto"/>
        <w:jc w:val="both"/>
        <w:rPr>
          <w:rFonts w:ascii="Times New Roman" w:hAnsi="Times New Roman" w:cs="Times New Roman"/>
          <w:b/>
          <w:bCs/>
          <w:sz w:val="24"/>
        </w:rPr>
      </w:pPr>
    </w:p>
    <w:p w14:paraId="4A986B7D" w14:textId="69ECCA3A" w:rsidR="003F1A52" w:rsidRPr="006D251E" w:rsidRDefault="003F1A52" w:rsidP="00334070">
      <w:pPr>
        <w:spacing w:after="0" w:line="240" w:lineRule="auto"/>
        <w:jc w:val="both"/>
        <w:rPr>
          <w:rFonts w:ascii="Times New Roman" w:hAnsi="Times New Roman" w:cs="Times New Roman"/>
          <w:b/>
          <w:bCs/>
          <w:sz w:val="24"/>
        </w:rPr>
      </w:pPr>
      <w:r w:rsidRPr="006D251E">
        <w:rPr>
          <w:rFonts w:ascii="Times New Roman" w:hAnsi="Times New Roman" w:cs="Times New Roman"/>
          <w:b/>
          <w:bCs/>
          <w:sz w:val="24"/>
        </w:rPr>
        <w:t>Hypotheses testing</w:t>
      </w:r>
    </w:p>
    <w:p w14:paraId="2A03CAAF" w14:textId="5E8497E6" w:rsidR="00112546"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After confirming the reliability and validity of the measures, a bootstrapping procedure (5000 subsamples) was conducted to test the research hypotheses. Both direct and indirect effects of perceived AI authenticity on purchase intention were examined, with self-congruence as the mediating variable. This allows the empirical results to determine whether the mediation is full or partial. The results for path coefficients, t-values, and significance levels are summarized in Table 4</w:t>
      </w:r>
      <w:r w:rsidR="00C177EC">
        <w:rPr>
          <w:rFonts w:ascii="Times New Roman" w:eastAsia="SimSun" w:hAnsi="Times New Roman" w:cs="Times New Roman" w:hint="eastAsia"/>
          <w:kern w:val="0"/>
          <w:sz w:val="24"/>
          <w14:ligatures w14:val="none"/>
        </w:rPr>
        <w:t>.</w:t>
      </w:r>
    </w:p>
    <w:p w14:paraId="2028D31F" w14:textId="77777777" w:rsidR="00815DEE" w:rsidRPr="004A6F98" w:rsidRDefault="00815DEE" w:rsidP="00334070">
      <w:pPr>
        <w:spacing w:after="0" w:line="240" w:lineRule="auto"/>
        <w:jc w:val="both"/>
        <w:rPr>
          <w:rFonts w:ascii="Arial" w:eastAsia="SimSun" w:hAnsi="Arial" w:cs="Arial"/>
          <w:b/>
          <w:bCs/>
          <w:kern w:val="0"/>
          <w:sz w:val="20"/>
          <w:szCs w:val="20"/>
          <w14:ligatures w14:val="none"/>
        </w:rPr>
      </w:pPr>
      <w:r w:rsidRPr="004A6F98">
        <w:rPr>
          <w:rFonts w:ascii="Arial" w:eastAsia="SimSun" w:hAnsi="Arial" w:cs="Arial"/>
          <w:b/>
          <w:bCs/>
          <w:kern w:val="0"/>
          <w:sz w:val="20"/>
          <w:szCs w:val="20"/>
          <w14:ligatures w14:val="none"/>
        </w:rPr>
        <w:t>Table 4</w:t>
      </w:r>
    </w:p>
    <w:p w14:paraId="0FDFFD08" w14:textId="66D1F820" w:rsidR="00815DEE" w:rsidRPr="00815DEE" w:rsidRDefault="00815DEE" w:rsidP="00334070">
      <w:pPr>
        <w:spacing w:after="0" w:line="240" w:lineRule="auto"/>
        <w:jc w:val="both"/>
        <w:rPr>
          <w:rFonts w:ascii="Times New Roman" w:eastAsia="SimSun" w:hAnsi="Times New Roman" w:cs="Times New Roman"/>
          <w:i/>
          <w:iCs/>
          <w:kern w:val="0"/>
          <w:sz w:val="24"/>
          <w14:ligatures w14:val="none"/>
        </w:rPr>
      </w:pPr>
      <w:r w:rsidRPr="00815DEE">
        <w:rPr>
          <w:rFonts w:ascii="Arial" w:eastAsia="SimSun" w:hAnsi="Arial" w:cs="Arial"/>
          <w:i/>
          <w:iCs/>
          <w:kern w:val="0"/>
          <w:sz w:val="20"/>
          <w:szCs w:val="20"/>
          <w14:ligatures w14:val="none"/>
        </w:rPr>
        <w:t>Hypothesis Testing for Direct Effects, Indirect Effect and Total Effect</w:t>
      </w:r>
    </w:p>
    <w:tbl>
      <w:tblPr>
        <w:tblW w:w="8296" w:type="dxa"/>
        <w:tblBorders>
          <w:top w:val="single" w:sz="4" w:space="0" w:color="auto"/>
          <w:bottom w:val="single" w:sz="4" w:space="0" w:color="auto"/>
        </w:tblBorders>
        <w:tblLook w:val="04A0" w:firstRow="1" w:lastRow="0" w:firstColumn="1" w:lastColumn="0" w:noHBand="0" w:noVBand="1"/>
      </w:tblPr>
      <w:tblGrid>
        <w:gridCol w:w="960"/>
        <w:gridCol w:w="862"/>
        <w:gridCol w:w="1859"/>
        <w:gridCol w:w="907"/>
        <w:gridCol w:w="997"/>
        <w:gridCol w:w="777"/>
        <w:gridCol w:w="1267"/>
        <w:gridCol w:w="667"/>
      </w:tblGrid>
      <w:tr w:rsidR="00964EBF" w:rsidRPr="003E2737" w14:paraId="3B39AAB7" w14:textId="77777777" w:rsidTr="00A81A2B">
        <w:trPr>
          <w:trHeight w:val="797"/>
        </w:trPr>
        <w:tc>
          <w:tcPr>
            <w:tcW w:w="960" w:type="dxa"/>
            <w:tcBorders>
              <w:top w:val="single" w:sz="4" w:space="0" w:color="auto"/>
              <w:bottom w:val="single" w:sz="4" w:space="0" w:color="auto"/>
            </w:tcBorders>
            <w:noWrap/>
            <w:vAlign w:val="center"/>
            <w:hideMark/>
          </w:tcPr>
          <w:p w14:paraId="2DED09DE" w14:textId="77777777" w:rsidR="003F1A52" w:rsidRPr="003E2737" w:rsidRDefault="003F1A52" w:rsidP="00334070">
            <w:pPr>
              <w:widowControl/>
              <w:spacing w:after="0" w:line="240" w:lineRule="auto"/>
              <w:jc w:val="both"/>
              <w:rPr>
                <w:rFonts w:ascii="Arial" w:eastAsia="SimSun" w:hAnsi="Arial" w:cs="Arial"/>
                <w:kern w:val="0"/>
                <w:sz w:val="18"/>
                <w:szCs w:val="18"/>
                <w14:ligatures w14:val="none"/>
              </w:rPr>
            </w:pPr>
            <w:r w:rsidRPr="003E2737">
              <w:rPr>
                <w:rFonts w:ascii="Arial" w:eastAsia="SimSun" w:hAnsi="Arial" w:cs="Arial"/>
                <w:kern w:val="0"/>
                <w:sz w:val="18"/>
                <w:szCs w:val="18"/>
                <w14:ligatures w14:val="none"/>
              </w:rPr>
              <w:t>Type</w:t>
            </w:r>
          </w:p>
        </w:tc>
        <w:tc>
          <w:tcPr>
            <w:tcW w:w="862" w:type="dxa"/>
            <w:tcBorders>
              <w:top w:val="single" w:sz="4" w:space="0" w:color="auto"/>
              <w:bottom w:val="single" w:sz="4" w:space="0" w:color="auto"/>
            </w:tcBorders>
            <w:vAlign w:val="center"/>
            <w:hideMark/>
          </w:tcPr>
          <w:p w14:paraId="79A056AC" w14:textId="77777777" w:rsidR="003F1A52" w:rsidRPr="003E2737" w:rsidRDefault="003F1A52" w:rsidP="00334070">
            <w:pPr>
              <w:widowControl/>
              <w:spacing w:after="0" w:line="240" w:lineRule="auto"/>
              <w:jc w:val="both"/>
              <w:rPr>
                <w:rFonts w:ascii="Arial" w:eastAsia="SimSun" w:hAnsi="Arial" w:cs="Arial"/>
                <w:kern w:val="0"/>
                <w:sz w:val="18"/>
                <w:szCs w:val="18"/>
                <w14:ligatures w14:val="none"/>
              </w:rPr>
            </w:pPr>
            <w:r w:rsidRPr="003E2737">
              <w:rPr>
                <w:rFonts w:ascii="Arial" w:eastAsia="SimSun" w:hAnsi="Arial" w:cs="Arial"/>
                <w:kern w:val="0"/>
                <w:sz w:val="18"/>
                <w:szCs w:val="18"/>
                <w14:ligatures w14:val="none"/>
              </w:rPr>
              <w:t>Hypo-</w:t>
            </w:r>
            <w:r w:rsidRPr="003E2737">
              <w:rPr>
                <w:rFonts w:ascii="Arial" w:eastAsia="SimSun" w:hAnsi="Arial" w:cs="Arial"/>
                <w:kern w:val="0"/>
                <w:sz w:val="18"/>
                <w:szCs w:val="18"/>
                <w14:ligatures w14:val="none"/>
              </w:rPr>
              <w:br/>
              <w:t>thesis</w:t>
            </w:r>
          </w:p>
        </w:tc>
        <w:tc>
          <w:tcPr>
            <w:tcW w:w="1859" w:type="dxa"/>
            <w:tcBorders>
              <w:top w:val="single" w:sz="4" w:space="0" w:color="auto"/>
              <w:bottom w:val="single" w:sz="4" w:space="0" w:color="auto"/>
            </w:tcBorders>
            <w:noWrap/>
            <w:vAlign w:val="center"/>
            <w:hideMark/>
          </w:tcPr>
          <w:p w14:paraId="1729FA33" w14:textId="77777777" w:rsidR="003F1A52" w:rsidRPr="003E2737" w:rsidRDefault="003F1A52" w:rsidP="00334070">
            <w:pPr>
              <w:widowControl/>
              <w:spacing w:after="0" w:line="240" w:lineRule="auto"/>
              <w:jc w:val="both"/>
              <w:rPr>
                <w:rFonts w:ascii="Arial" w:eastAsia="SimSun" w:hAnsi="Arial" w:cs="Arial"/>
                <w:i/>
                <w:iCs/>
                <w:kern w:val="0"/>
                <w:sz w:val="18"/>
                <w:szCs w:val="18"/>
                <w14:ligatures w14:val="none"/>
              </w:rPr>
            </w:pPr>
            <w:r w:rsidRPr="003E2737">
              <w:rPr>
                <w:rFonts w:ascii="Arial" w:eastAsia="SimSun" w:hAnsi="Arial" w:cs="Arial"/>
                <w:i/>
                <w:iCs/>
                <w:kern w:val="0"/>
                <w:sz w:val="18"/>
                <w:szCs w:val="18"/>
                <w14:ligatures w14:val="none"/>
              </w:rPr>
              <w:t>Effect</w:t>
            </w:r>
          </w:p>
        </w:tc>
        <w:tc>
          <w:tcPr>
            <w:tcW w:w="907" w:type="dxa"/>
            <w:tcBorders>
              <w:top w:val="single" w:sz="4" w:space="0" w:color="auto"/>
              <w:bottom w:val="single" w:sz="4" w:space="0" w:color="auto"/>
            </w:tcBorders>
            <w:vAlign w:val="center"/>
            <w:hideMark/>
          </w:tcPr>
          <w:p w14:paraId="407037CA" w14:textId="77777777" w:rsidR="003F1A52" w:rsidRPr="003E2737" w:rsidRDefault="003F1A52" w:rsidP="00334070">
            <w:pPr>
              <w:widowControl/>
              <w:spacing w:after="0" w:line="240" w:lineRule="auto"/>
              <w:jc w:val="both"/>
              <w:rPr>
                <w:rFonts w:ascii="Arial" w:eastAsia="SimSun" w:hAnsi="Arial" w:cs="Arial"/>
                <w:i/>
                <w:iCs/>
                <w:kern w:val="0"/>
                <w:sz w:val="18"/>
                <w:szCs w:val="18"/>
                <w14:ligatures w14:val="none"/>
              </w:rPr>
            </w:pPr>
            <w:r w:rsidRPr="003E2737">
              <w:rPr>
                <w:rFonts w:ascii="Arial" w:eastAsia="SimSun" w:hAnsi="Arial" w:cs="Arial"/>
                <w:i/>
                <w:iCs/>
                <w:kern w:val="0"/>
                <w:sz w:val="18"/>
                <w:szCs w:val="18"/>
                <w14:ligatures w14:val="none"/>
              </w:rPr>
              <w:t>ρ</w:t>
            </w:r>
          </w:p>
        </w:tc>
        <w:tc>
          <w:tcPr>
            <w:tcW w:w="997" w:type="dxa"/>
            <w:tcBorders>
              <w:top w:val="single" w:sz="4" w:space="0" w:color="auto"/>
              <w:bottom w:val="single" w:sz="4" w:space="0" w:color="auto"/>
            </w:tcBorders>
            <w:vAlign w:val="center"/>
            <w:hideMark/>
          </w:tcPr>
          <w:p w14:paraId="2C19223E" w14:textId="77777777" w:rsidR="003F1A52" w:rsidRPr="003E2737" w:rsidRDefault="003F1A52" w:rsidP="00334070">
            <w:pPr>
              <w:widowControl/>
              <w:spacing w:after="0" w:line="240" w:lineRule="auto"/>
              <w:jc w:val="both"/>
              <w:rPr>
                <w:rFonts w:ascii="Arial" w:eastAsia="SimSun" w:hAnsi="Arial" w:cs="Arial"/>
                <w:i/>
                <w:iCs/>
                <w:kern w:val="0"/>
                <w:sz w:val="18"/>
                <w:szCs w:val="18"/>
                <w14:ligatures w14:val="none"/>
              </w:rPr>
            </w:pPr>
            <w:r w:rsidRPr="003E2737">
              <w:rPr>
                <w:rFonts w:ascii="Arial" w:eastAsia="SimSun" w:hAnsi="Arial" w:cs="Arial"/>
                <w:i/>
                <w:iCs/>
                <w:kern w:val="0"/>
                <w:sz w:val="18"/>
                <w:szCs w:val="18"/>
                <w14:ligatures w14:val="none"/>
              </w:rPr>
              <w:t xml:space="preserve">T </w:t>
            </w:r>
            <w:r w:rsidRPr="003E2737">
              <w:rPr>
                <w:rFonts w:ascii="Arial" w:eastAsia="SimSun" w:hAnsi="Arial" w:cs="Arial"/>
                <w:i/>
                <w:iCs/>
                <w:kern w:val="0"/>
                <w:sz w:val="18"/>
                <w:szCs w:val="18"/>
                <w14:ligatures w14:val="none"/>
              </w:rPr>
              <w:br/>
              <w:t>statistics</w:t>
            </w:r>
          </w:p>
        </w:tc>
        <w:tc>
          <w:tcPr>
            <w:tcW w:w="777" w:type="dxa"/>
            <w:tcBorders>
              <w:top w:val="single" w:sz="4" w:space="0" w:color="auto"/>
              <w:bottom w:val="single" w:sz="4" w:space="0" w:color="auto"/>
            </w:tcBorders>
            <w:vAlign w:val="center"/>
            <w:hideMark/>
          </w:tcPr>
          <w:p w14:paraId="5B43608A" w14:textId="77777777" w:rsidR="003F1A52" w:rsidRPr="003E2737" w:rsidRDefault="003F1A52" w:rsidP="00334070">
            <w:pPr>
              <w:widowControl/>
              <w:spacing w:after="0" w:line="240" w:lineRule="auto"/>
              <w:jc w:val="both"/>
              <w:rPr>
                <w:rFonts w:ascii="Arial" w:eastAsia="SimSun" w:hAnsi="Arial" w:cs="Arial"/>
                <w:i/>
                <w:iCs/>
                <w:kern w:val="0"/>
                <w:sz w:val="18"/>
                <w:szCs w:val="18"/>
                <w14:ligatures w14:val="none"/>
              </w:rPr>
            </w:pPr>
            <w:r w:rsidRPr="003E2737">
              <w:rPr>
                <w:rFonts w:ascii="Arial" w:eastAsia="SimSun" w:hAnsi="Arial" w:cs="Arial"/>
                <w:i/>
                <w:iCs/>
                <w:kern w:val="0"/>
                <w:sz w:val="18"/>
                <w:szCs w:val="18"/>
                <w14:ligatures w14:val="none"/>
              </w:rPr>
              <w:t xml:space="preserve">P </w:t>
            </w:r>
            <w:r w:rsidRPr="003E2737">
              <w:rPr>
                <w:rFonts w:ascii="Arial" w:eastAsia="SimSun" w:hAnsi="Arial" w:cs="Arial"/>
                <w:i/>
                <w:iCs/>
                <w:kern w:val="0"/>
                <w:sz w:val="18"/>
                <w:szCs w:val="18"/>
                <w14:ligatures w14:val="none"/>
              </w:rPr>
              <w:br/>
              <w:t>values</w:t>
            </w:r>
          </w:p>
        </w:tc>
        <w:tc>
          <w:tcPr>
            <w:tcW w:w="1267" w:type="dxa"/>
            <w:tcBorders>
              <w:top w:val="single" w:sz="4" w:space="0" w:color="auto"/>
              <w:bottom w:val="single" w:sz="4" w:space="0" w:color="auto"/>
            </w:tcBorders>
            <w:vAlign w:val="center"/>
            <w:hideMark/>
          </w:tcPr>
          <w:p w14:paraId="42DB7AEE" w14:textId="77777777" w:rsidR="003F1A52" w:rsidRPr="003E2737" w:rsidRDefault="003F1A52" w:rsidP="00334070">
            <w:pPr>
              <w:widowControl/>
              <w:spacing w:after="0" w:line="240" w:lineRule="auto"/>
              <w:jc w:val="both"/>
              <w:rPr>
                <w:rFonts w:ascii="Arial" w:eastAsia="SimSun" w:hAnsi="Arial" w:cs="Arial"/>
                <w:i/>
                <w:iCs/>
                <w:kern w:val="0"/>
                <w:sz w:val="18"/>
                <w:szCs w:val="18"/>
                <w14:ligatures w14:val="none"/>
              </w:rPr>
            </w:pPr>
            <w:r w:rsidRPr="003E2737">
              <w:rPr>
                <w:rFonts w:ascii="Arial" w:eastAsia="SimSun" w:hAnsi="Arial" w:cs="Arial"/>
                <w:i/>
                <w:iCs/>
                <w:kern w:val="0"/>
                <w:sz w:val="18"/>
                <w:szCs w:val="18"/>
                <w14:ligatures w14:val="none"/>
              </w:rPr>
              <w:t>95%CI</w:t>
            </w:r>
          </w:p>
        </w:tc>
        <w:tc>
          <w:tcPr>
            <w:tcW w:w="667" w:type="dxa"/>
            <w:tcBorders>
              <w:top w:val="single" w:sz="4" w:space="0" w:color="auto"/>
              <w:bottom w:val="single" w:sz="4" w:space="0" w:color="auto"/>
            </w:tcBorders>
            <w:vAlign w:val="center"/>
            <w:hideMark/>
          </w:tcPr>
          <w:p w14:paraId="7907CC68" w14:textId="77777777" w:rsidR="003F1A52" w:rsidRPr="003E2737" w:rsidRDefault="003F1A52" w:rsidP="00334070">
            <w:pPr>
              <w:widowControl/>
              <w:spacing w:after="0" w:line="240" w:lineRule="auto"/>
              <w:jc w:val="both"/>
              <w:rPr>
                <w:rFonts w:ascii="Arial" w:eastAsia="SimSun" w:hAnsi="Arial" w:cs="Arial"/>
                <w:i/>
                <w:iCs/>
                <w:kern w:val="0"/>
                <w:sz w:val="18"/>
                <w:szCs w:val="18"/>
                <w14:ligatures w14:val="none"/>
              </w:rPr>
            </w:pPr>
            <w:r w:rsidRPr="003E2737">
              <w:rPr>
                <w:rFonts w:ascii="Arial" w:eastAsia="SimSun" w:hAnsi="Arial" w:cs="Arial"/>
                <w:i/>
                <w:iCs/>
                <w:kern w:val="0"/>
                <w:sz w:val="18"/>
                <w:szCs w:val="18"/>
                <w14:ligatures w14:val="none"/>
              </w:rPr>
              <w:t>f</w:t>
            </w:r>
            <w:r w:rsidRPr="003E2737">
              <w:rPr>
                <w:rFonts w:ascii="Arial" w:eastAsia="SimSun" w:hAnsi="Arial" w:cs="Arial"/>
                <w:i/>
                <w:iCs/>
                <w:kern w:val="0"/>
                <w:sz w:val="18"/>
                <w:szCs w:val="18"/>
                <w:vertAlign w:val="superscript"/>
                <w14:ligatures w14:val="none"/>
              </w:rPr>
              <w:t>2</w:t>
            </w:r>
          </w:p>
        </w:tc>
      </w:tr>
      <w:tr w:rsidR="00964EBF" w:rsidRPr="006D251E" w14:paraId="343D2E34" w14:textId="77777777" w:rsidTr="00A81A2B">
        <w:trPr>
          <w:trHeight w:val="797"/>
        </w:trPr>
        <w:tc>
          <w:tcPr>
            <w:tcW w:w="960" w:type="dxa"/>
            <w:vMerge w:val="restart"/>
            <w:tcBorders>
              <w:top w:val="single" w:sz="4" w:space="0" w:color="auto"/>
            </w:tcBorders>
            <w:vAlign w:val="center"/>
            <w:hideMark/>
          </w:tcPr>
          <w:p w14:paraId="2E570EEA"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 xml:space="preserve">Direct </w:t>
            </w:r>
            <w:r w:rsidRPr="00BD17AC">
              <w:rPr>
                <w:rFonts w:ascii="Arial" w:eastAsia="SimSun" w:hAnsi="Arial" w:cs="Arial"/>
                <w:kern w:val="0"/>
                <w:sz w:val="18"/>
                <w:szCs w:val="18"/>
                <w14:ligatures w14:val="none"/>
              </w:rPr>
              <w:br/>
              <w:t>Effect</w:t>
            </w:r>
          </w:p>
        </w:tc>
        <w:tc>
          <w:tcPr>
            <w:tcW w:w="862" w:type="dxa"/>
            <w:tcBorders>
              <w:top w:val="single" w:sz="4" w:space="0" w:color="auto"/>
            </w:tcBorders>
            <w:noWrap/>
            <w:vAlign w:val="center"/>
            <w:hideMark/>
          </w:tcPr>
          <w:p w14:paraId="5CE3F814"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H1</w:t>
            </w:r>
          </w:p>
        </w:tc>
        <w:tc>
          <w:tcPr>
            <w:tcW w:w="1859" w:type="dxa"/>
            <w:tcBorders>
              <w:top w:val="single" w:sz="4" w:space="0" w:color="auto"/>
            </w:tcBorders>
            <w:vAlign w:val="center"/>
            <w:hideMark/>
          </w:tcPr>
          <w:p w14:paraId="30B105A3"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Perceived AI Authenticity -&gt; Self-Congruence</w:t>
            </w:r>
          </w:p>
        </w:tc>
        <w:tc>
          <w:tcPr>
            <w:tcW w:w="907" w:type="dxa"/>
            <w:tcBorders>
              <w:top w:val="single" w:sz="4" w:space="0" w:color="auto"/>
            </w:tcBorders>
            <w:vAlign w:val="center"/>
            <w:hideMark/>
          </w:tcPr>
          <w:p w14:paraId="1232070C"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0.212</w:t>
            </w:r>
          </w:p>
        </w:tc>
        <w:tc>
          <w:tcPr>
            <w:tcW w:w="997" w:type="dxa"/>
            <w:tcBorders>
              <w:top w:val="single" w:sz="4" w:space="0" w:color="auto"/>
            </w:tcBorders>
            <w:vAlign w:val="center"/>
            <w:hideMark/>
          </w:tcPr>
          <w:p w14:paraId="2445201E"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4.292</w:t>
            </w:r>
          </w:p>
        </w:tc>
        <w:tc>
          <w:tcPr>
            <w:tcW w:w="777" w:type="dxa"/>
            <w:tcBorders>
              <w:top w:val="single" w:sz="4" w:space="0" w:color="auto"/>
            </w:tcBorders>
            <w:vAlign w:val="center"/>
            <w:hideMark/>
          </w:tcPr>
          <w:p w14:paraId="0AEDE0B0"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w:t>
            </w:r>
          </w:p>
        </w:tc>
        <w:tc>
          <w:tcPr>
            <w:tcW w:w="1267" w:type="dxa"/>
            <w:tcBorders>
              <w:top w:val="single" w:sz="4" w:space="0" w:color="auto"/>
            </w:tcBorders>
            <w:vAlign w:val="center"/>
            <w:hideMark/>
          </w:tcPr>
          <w:p w14:paraId="62D185D8"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[0.11,0.301]</w:t>
            </w:r>
          </w:p>
        </w:tc>
        <w:tc>
          <w:tcPr>
            <w:tcW w:w="667" w:type="dxa"/>
            <w:tcBorders>
              <w:top w:val="single" w:sz="4" w:space="0" w:color="auto"/>
            </w:tcBorders>
            <w:vAlign w:val="center"/>
            <w:hideMark/>
          </w:tcPr>
          <w:p w14:paraId="1B089B5E"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0.047</w:t>
            </w:r>
          </w:p>
        </w:tc>
      </w:tr>
      <w:tr w:rsidR="00964EBF" w:rsidRPr="006D251E" w14:paraId="74B863B7" w14:textId="77777777" w:rsidTr="003E2737">
        <w:trPr>
          <w:trHeight w:val="797"/>
        </w:trPr>
        <w:tc>
          <w:tcPr>
            <w:tcW w:w="960" w:type="dxa"/>
            <w:vMerge/>
            <w:vAlign w:val="center"/>
            <w:hideMark/>
          </w:tcPr>
          <w:p w14:paraId="2A225E8D"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p>
        </w:tc>
        <w:tc>
          <w:tcPr>
            <w:tcW w:w="862" w:type="dxa"/>
            <w:noWrap/>
            <w:vAlign w:val="center"/>
            <w:hideMark/>
          </w:tcPr>
          <w:p w14:paraId="03922304"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H2</w:t>
            </w:r>
          </w:p>
        </w:tc>
        <w:tc>
          <w:tcPr>
            <w:tcW w:w="1859" w:type="dxa"/>
            <w:vAlign w:val="center"/>
            <w:hideMark/>
          </w:tcPr>
          <w:p w14:paraId="1855F120"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 xml:space="preserve">Self-Congruence -&gt; </w:t>
            </w:r>
            <w:r w:rsidRPr="00BD17AC">
              <w:rPr>
                <w:rFonts w:ascii="Arial" w:eastAsia="SimSun" w:hAnsi="Arial" w:cs="Arial"/>
                <w:kern w:val="0"/>
                <w:sz w:val="18"/>
                <w:szCs w:val="18"/>
                <w14:ligatures w14:val="none"/>
              </w:rPr>
              <w:br/>
              <w:t>Purchase Intention</w:t>
            </w:r>
          </w:p>
        </w:tc>
        <w:tc>
          <w:tcPr>
            <w:tcW w:w="907" w:type="dxa"/>
            <w:vAlign w:val="center"/>
            <w:hideMark/>
          </w:tcPr>
          <w:p w14:paraId="34101398"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0.303</w:t>
            </w:r>
          </w:p>
        </w:tc>
        <w:tc>
          <w:tcPr>
            <w:tcW w:w="997" w:type="dxa"/>
            <w:vAlign w:val="center"/>
            <w:hideMark/>
          </w:tcPr>
          <w:p w14:paraId="67CC862F"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6.638</w:t>
            </w:r>
          </w:p>
        </w:tc>
        <w:tc>
          <w:tcPr>
            <w:tcW w:w="777" w:type="dxa"/>
            <w:vAlign w:val="center"/>
            <w:hideMark/>
          </w:tcPr>
          <w:p w14:paraId="2C449C5B"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w:t>
            </w:r>
          </w:p>
        </w:tc>
        <w:tc>
          <w:tcPr>
            <w:tcW w:w="1267" w:type="dxa"/>
            <w:vAlign w:val="center"/>
            <w:hideMark/>
          </w:tcPr>
          <w:p w14:paraId="5F2F1C62"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[0.21,0.388]</w:t>
            </w:r>
          </w:p>
        </w:tc>
        <w:tc>
          <w:tcPr>
            <w:tcW w:w="667" w:type="dxa"/>
            <w:vAlign w:val="center"/>
            <w:hideMark/>
          </w:tcPr>
          <w:p w14:paraId="2D60C6D3"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0.102</w:t>
            </w:r>
          </w:p>
        </w:tc>
      </w:tr>
      <w:tr w:rsidR="00964EBF" w:rsidRPr="006D251E" w14:paraId="1FD0EFF1" w14:textId="77777777" w:rsidTr="003E2737">
        <w:trPr>
          <w:trHeight w:val="797"/>
        </w:trPr>
        <w:tc>
          <w:tcPr>
            <w:tcW w:w="960" w:type="dxa"/>
            <w:vMerge/>
            <w:vAlign w:val="center"/>
            <w:hideMark/>
          </w:tcPr>
          <w:p w14:paraId="60D6663B"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p>
        </w:tc>
        <w:tc>
          <w:tcPr>
            <w:tcW w:w="862" w:type="dxa"/>
            <w:noWrap/>
            <w:vAlign w:val="center"/>
            <w:hideMark/>
          </w:tcPr>
          <w:p w14:paraId="1C1CBDED"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H3</w:t>
            </w:r>
          </w:p>
        </w:tc>
        <w:tc>
          <w:tcPr>
            <w:tcW w:w="1859" w:type="dxa"/>
            <w:vAlign w:val="center"/>
            <w:hideMark/>
          </w:tcPr>
          <w:p w14:paraId="15AEF46F"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Perceived AI Authenticity -&gt; Purchase Intention</w:t>
            </w:r>
          </w:p>
        </w:tc>
        <w:tc>
          <w:tcPr>
            <w:tcW w:w="907" w:type="dxa"/>
            <w:vAlign w:val="center"/>
            <w:hideMark/>
          </w:tcPr>
          <w:p w14:paraId="73E3F6CD"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0.155</w:t>
            </w:r>
          </w:p>
        </w:tc>
        <w:tc>
          <w:tcPr>
            <w:tcW w:w="997" w:type="dxa"/>
            <w:vAlign w:val="center"/>
            <w:hideMark/>
          </w:tcPr>
          <w:p w14:paraId="0B800452"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3.41</w:t>
            </w:r>
          </w:p>
        </w:tc>
        <w:tc>
          <w:tcPr>
            <w:tcW w:w="777" w:type="dxa"/>
            <w:vAlign w:val="center"/>
            <w:hideMark/>
          </w:tcPr>
          <w:p w14:paraId="49327C5B"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0.001</w:t>
            </w:r>
          </w:p>
        </w:tc>
        <w:tc>
          <w:tcPr>
            <w:tcW w:w="1267" w:type="dxa"/>
            <w:vAlign w:val="center"/>
            <w:hideMark/>
          </w:tcPr>
          <w:p w14:paraId="30D97C3C"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[0.06,0.242]</w:t>
            </w:r>
          </w:p>
        </w:tc>
        <w:tc>
          <w:tcPr>
            <w:tcW w:w="667" w:type="dxa"/>
            <w:vAlign w:val="center"/>
            <w:hideMark/>
          </w:tcPr>
          <w:p w14:paraId="227FE716"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0.027</w:t>
            </w:r>
          </w:p>
        </w:tc>
      </w:tr>
      <w:tr w:rsidR="00964EBF" w:rsidRPr="006D251E" w14:paraId="212D5FFA" w14:textId="77777777" w:rsidTr="003E2737">
        <w:trPr>
          <w:trHeight w:val="797"/>
        </w:trPr>
        <w:tc>
          <w:tcPr>
            <w:tcW w:w="960" w:type="dxa"/>
            <w:vAlign w:val="center"/>
            <w:hideMark/>
          </w:tcPr>
          <w:p w14:paraId="2D91A5D4"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 xml:space="preserve">Indirect </w:t>
            </w:r>
            <w:r w:rsidRPr="00BD17AC">
              <w:rPr>
                <w:rFonts w:ascii="Arial" w:eastAsia="SimSun" w:hAnsi="Arial" w:cs="Arial"/>
                <w:kern w:val="0"/>
                <w:sz w:val="18"/>
                <w:szCs w:val="18"/>
                <w14:ligatures w14:val="none"/>
              </w:rPr>
              <w:br/>
              <w:t>Effect</w:t>
            </w:r>
          </w:p>
        </w:tc>
        <w:tc>
          <w:tcPr>
            <w:tcW w:w="862" w:type="dxa"/>
            <w:noWrap/>
            <w:vAlign w:val="center"/>
            <w:hideMark/>
          </w:tcPr>
          <w:p w14:paraId="47936F1C"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H4</w:t>
            </w:r>
          </w:p>
        </w:tc>
        <w:tc>
          <w:tcPr>
            <w:tcW w:w="1859" w:type="dxa"/>
            <w:vAlign w:val="center"/>
            <w:hideMark/>
          </w:tcPr>
          <w:p w14:paraId="7E1A6EBE"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Perceived AI Authenticity -&gt; Purchase Intention</w:t>
            </w:r>
          </w:p>
        </w:tc>
        <w:tc>
          <w:tcPr>
            <w:tcW w:w="907" w:type="dxa"/>
            <w:vAlign w:val="center"/>
            <w:hideMark/>
          </w:tcPr>
          <w:p w14:paraId="57176C9A"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0.064</w:t>
            </w:r>
          </w:p>
        </w:tc>
        <w:tc>
          <w:tcPr>
            <w:tcW w:w="997" w:type="dxa"/>
            <w:vAlign w:val="center"/>
            <w:hideMark/>
          </w:tcPr>
          <w:p w14:paraId="38AE3A45"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3.591</w:t>
            </w:r>
          </w:p>
        </w:tc>
        <w:tc>
          <w:tcPr>
            <w:tcW w:w="777" w:type="dxa"/>
            <w:vAlign w:val="center"/>
            <w:hideMark/>
          </w:tcPr>
          <w:p w14:paraId="0EFE393E"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w:t>
            </w:r>
          </w:p>
        </w:tc>
        <w:tc>
          <w:tcPr>
            <w:tcW w:w="1267" w:type="dxa"/>
            <w:vAlign w:val="center"/>
            <w:hideMark/>
          </w:tcPr>
          <w:p w14:paraId="49E6C0A3"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[0.032,0.103]</w:t>
            </w:r>
          </w:p>
        </w:tc>
        <w:tc>
          <w:tcPr>
            <w:tcW w:w="667" w:type="dxa"/>
            <w:noWrap/>
            <w:vAlign w:val="center"/>
            <w:hideMark/>
          </w:tcPr>
          <w:p w14:paraId="34790123"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p>
        </w:tc>
      </w:tr>
      <w:tr w:rsidR="00964EBF" w:rsidRPr="006D251E" w14:paraId="4BB76BFC" w14:textId="77777777" w:rsidTr="003E2737">
        <w:trPr>
          <w:trHeight w:val="797"/>
        </w:trPr>
        <w:tc>
          <w:tcPr>
            <w:tcW w:w="960" w:type="dxa"/>
            <w:vAlign w:val="center"/>
            <w:hideMark/>
          </w:tcPr>
          <w:p w14:paraId="64C7BF80"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 xml:space="preserve">Total </w:t>
            </w:r>
            <w:r w:rsidRPr="00BD17AC">
              <w:rPr>
                <w:rFonts w:ascii="Arial" w:eastAsia="SimSun" w:hAnsi="Arial" w:cs="Arial"/>
                <w:kern w:val="0"/>
                <w:sz w:val="18"/>
                <w:szCs w:val="18"/>
                <w14:ligatures w14:val="none"/>
              </w:rPr>
              <w:br/>
              <w:t>Effect</w:t>
            </w:r>
          </w:p>
        </w:tc>
        <w:tc>
          <w:tcPr>
            <w:tcW w:w="862" w:type="dxa"/>
            <w:noWrap/>
            <w:vAlign w:val="center"/>
            <w:hideMark/>
          </w:tcPr>
          <w:p w14:paraId="5E0A8EDB"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p>
        </w:tc>
        <w:tc>
          <w:tcPr>
            <w:tcW w:w="1859" w:type="dxa"/>
            <w:vAlign w:val="center"/>
            <w:hideMark/>
          </w:tcPr>
          <w:p w14:paraId="56173CFA"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Perceived AI Authenticity -&gt; Purchase Intention</w:t>
            </w:r>
          </w:p>
        </w:tc>
        <w:tc>
          <w:tcPr>
            <w:tcW w:w="907" w:type="dxa"/>
            <w:vAlign w:val="center"/>
            <w:hideMark/>
          </w:tcPr>
          <w:p w14:paraId="548B1F5B"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0.22</w:t>
            </w:r>
          </w:p>
        </w:tc>
        <w:tc>
          <w:tcPr>
            <w:tcW w:w="997" w:type="dxa"/>
            <w:vAlign w:val="center"/>
            <w:hideMark/>
          </w:tcPr>
          <w:p w14:paraId="783ECC68"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4.926</w:t>
            </w:r>
          </w:p>
        </w:tc>
        <w:tc>
          <w:tcPr>
            <w:tcW w:w="777" w:type="dxa"/>
            <w:vAlign w:val="center"/>
            <w:hideMark/>
          </w:tcPr>
          <w:p w14:paraId="1C34B6A2"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w:t>
            </w:r>
          </w:p>
        </w:tc>
        <w:tc>
          <w:tcPr>
            <w:tcW w:w="1267" w:type="dxa"/>
            <w:vAlign w:val="center"/>
            <w:hideMark/>
          </w:tcPr>
          <w:p w14:paraId="2D4F1A47"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r w:rsidRPr="00BD17AC">
              <w:rPr>
                <w:rFonts w:ascii="Arial" w:eastAsia="SimSun" w:hAnsi="Arial" w:cs="Arial"/>
                <w:kern w:val="0"/>
                <w:sz w:val="18"/>
                <w:szCs w:val="18"/>
                <w14:ligatures w14:val="none"/>
              </w:rPr>
              <w:t>[0.125,0.302]</w:t>
            </w:r>
          </w:p>
        </w:tc>
        <w:tc>
          <w:tcPr>
            <w:tcW w:w="667" w:type="dxa"/>
            <w:noWrap/>
            <w:vAlign w:val="center"/>
            <w:hideMark/>
          </w:tcPr>
          <w:p w14:paraId="4EAFDCD3" w14:textId="77777777" w:rsidR="003F1A52" w:rsidRPr="00BD17AC" w:rsidRDefault="003F1A52" w:rsidP="00334070">
            <w:pPr>
              <w:widowControl/>
              <w:spacing w:after="0" w:line="240" w:lineRule="auto"/>
              <w:jc w:val="both"/>
              <w:rPr>
                <w:rFonts w:ascii="Arial" w:eastAsia="SimSun" w:hAnsi="Arial" w:cs="Arial"/>
                <w:kern w:val="0"/>
                <w:sz w:val="18"/>
                <w:szCs w:val="18"/>
                <w14:ligatures w14:val="none"/>
              </w:rPr>
            </w:pPr>
          </w:p>
        </w:tc>
      </w:tr>
    </w:tbl>
    <w:p w14:paraId="7CF64E8F" w14:textId="77777777" w:rsidR="0036578B" w:rsidRDefault="0036578B" w:rsidP="00334070">
      <w:pPr>
        <w:spacing w:after="0" w:line="240" w:lineRule="auto"/>
        <w:ind w:firstLineChars="300" w:firstLine="720"/>
        <w:jc w:val="both"/>
        <w:rPr>
          <w:rFonts w:ascii="Times New Roman" w:eastAsia="SimSun" w:hAnsi="Times New Roman" w:cs="Times New Roman"/>
          <w:kern w:val="0"/>
          <w:sz w:val="24"/>
          <w14:ligatures w14:val="none"/>
        </w:rPr>
      </w:pPr>
    </w:p>
    <w:p w14:paraId="3186D6DF" w14:textId="5E0A7C33" w:rsidR="003F1A52" w:rsidRPr="006D251E" w:rsidRDefault="003F1A52" w:rsidP="00334070">
      <w:pPr>
        <w:spacing w:after="0" w:line="240" w:lineRule="auto"/>
        <w:ind w:firstLineChars="300"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 xml:space="preserve">Hypothesis 1 posited that perceived </w:t>
      </w:r>
      <w:r w:rsidR="00302E12" w:rsidRPr="006D251E">
        <w:rPr>
          <w:rFonts w:ascii="Times New Roman" w:eastAsia="SimSun" w:hAnsi="Times New Roman" w:cs="Times New Roman"/>
          <w:kern w:val="0"/>
          <w:sz w:val="24"/>
          <w14:ligatures w14:val="none"/>
        </w:rPr>
        <w:t xml:space="preserve">AI </w:t>
      </w:r>
      <w:r w:rsidRPr="006D251E">
        <w:rPr>
          <w:rFonts w:ascii="Times New Roman" w:eastAsia="SimSun" w:hAnsi="Times New Roman" w:cs="Times New Roman"/>
          <w:kern w:val="0"/>
          <w:sz w:val="24"/>
          <w14:ligatures w14:val="none"/>
        </w:rPr>
        <w:t xml:space="preserve">authenticity of AI-generated sport apparel visualization positively affects consumers’ self-congruence. The results supported H1, as the path coefficient was </w:t>
      </w:r>
      <w:r w:rsidRPr="00235052">
        <w:rPr>
          <w:rFonts w:ascii="Times New Roman" w:eastAsia="SimSun" w:hAnsi="Times New Roman" w:cs="Times New Roman"/>
          <w:i/>
          <w:iCs/>
          <w:kern w:val="0"/>
          <w:sz w:val="24"/>
          <w14:ligatures w14:val="none"/>
        </w:rPr>
        <w:t>ρ</w:t>
      </w:r>
      <w:r w:rsidRPr="006D251E">
        <w:rPr>
          <w:rFonts w:ascii="Times New Roman" w:eastAsia="SimSun" w:hAnsi="Times New Roman" w:cs="Times New Roman"/>
          <w:kern w:val="0"/>
          <w:sz w:val="24"/>
          <w14:ligatures w14:val="none"/>
        </w:rPr>
        <w:t>= 0.</w:t>
      </w:r>
      <w:r w:rsidR="00F42463" w:rsidRPr="006D251E">
        <w:rPr>
          <w:rFonts w:ascii="Times New Roman" w:eastAsia="SimSun" w:hAnsi="Times New Roman" w:cs="Times New Roman"/>
          <w:kern w:val="0"/>
          <w:sz w:val="24"/>
          <w14:ligatures w14:val="none"/>
        </w:rPr>
        <w:t>212</w:t>
      </w:r>
      <w:r w:rsidRPr="006D251E">
        <w:rPr>
          <w:rFonts w:ascii="Times New Roman" w:eastAsia="SimSun" w:hAnsi="Times New Roman" w:cs="Times New Roman"/>
          <w:kern w:val="0"/>
          <w:sz w:val="24"/>
          <w14:ligatures w14:val="none"/>
        </w:rPr>
        <w:t xml:space="preserve">, </w:t>
      </w:r>
      <w:r w:rsidRPr="00235052">
        <w:rPr>
          <w:rFonts w:ascii="Times New Roman" w:eastAsia="SimSun" w:hAnsi="Times New Roman" w:cs="Times New Roman"/>
          <w:i/>
          <w:iCs/>
          <w:kern w:val="0"/>
          <w:sz w:val="24"/>
          <w14:ligatures w14:val="none"/>
        </w:rPr>
        <w:t>t</w:t>
      </w:r>
      <w:r w:rsidRPr="006D251E">
        <w:rPr>
          <w:rFonts w:ascii="Times New Roman" w:eastAsia="SimSun" w:hAnsi="Times New Roman" w:cs="Times New Roman"/>
          <w:kern w:val="0"/>
          <w:sz w:val="24"/>
          <w14:ligatures w14:val="none"/>
        </w:rPr>
        <w:t xml:space="preserve">= </w:t>
      </w:r>
      <w:r w:rsidR="00F42463" w:rsidRPr="006D251E">
        <w:rPr>
          <w:rFonts w:ascii="Times New Roman" w:eastAsia="SimSun" w:hAnsi="Times New Roman" w:cs="Times New Roman"/>
          <w:kern w:val="0"/>
          <w:sz w:val="24"/>
          <w14:ligatures w14:val="none"/>
        </w:rPr>
        <w:t>4.292</w:t>
      </w:r>
      <w:r w:rsidRPr="006D251E">
        <w:rPr>
          <w:rFonts w:ascii="Times New Roman" w:eastAsia="SimSun" w:hAnsi="Times New Roman" w:cs="Times New Roman"/>
          <w:kern w:val="0"/>
          <w:sz w:val="24"/>
          <w14:ligatures w14:val="none"/>
        </w:rPr>
        <w:t xml:space="preserve">, </w:t>
      </w:r>
      <w:r w:rsidRPr="00235052">
        <w:rPr>
          <w:rFonts w:ascii="Times New Roman" w:eastAsia="SimSun" w:hAnsi="Times New Roman" w:cs="Times New Roman"/>
          <w:i/>
          <w:iCs/>
          <w:kern w:val="0"/>
          <w:sz w:val="24"/>
          <w14:ligatures w14:val="none"/>
        </w:rPr>
        <w:t>p</w:t>
      </w:r>
      <w:r w:rsidRPr="006D251E">
        <w:rPr>
          <w:rFonts w:ascii="Times New Roman" w:eastAsia="SimSun" w:hAnsi="Times New Roman" w:cs="Times New Roman"/>
          <w:kern w:val="0"/>
          <w:sz w:val="24"/>
          <w14:ligatures w14:val="none"/>
        </w:rPr>
        <w:t xml:space="preserve">&lt; 0.001, </w:t>
      </w:r>
      <w:r w:rsidRPr="00235052">
        <w:rPr>
          <w:rFonts w:ascii="Times New Roman" w:eastAsia="SimSun" w:hAnsi="Times New Roman" w:cs="Times New Roman"/>
          <w:i/>
          <w:iCs/>
          <w:kern w:val="0"/>
          <w:sz w:val="24"/>
          <w14:ligatures w14:val="none"/>
        </w:rPr>
        <w:t>95%CI</w:t>
      </w:r>
      <w:r w:rsidR="00D52889">
        <w:rPr>
          <w:rFonts w:ascii="Times New Roman" w:eastAsia="SimSun" w:hAnsi="Times New Roman" w:cs="Times New Roman" w:hint="eastAsia"/>
          <w:kern w:val="0"/>
          <w:sz w:val="24"/>
          <w14:ligatures w14:val="none"/>
        </w:rPr>
        <w:t xml:space="preserve"> </w:t>
      </w:r>
      <w:r w:rsidRPr="006D251E">
        <w:rPr>
          <w:rFonts w:ascii="Times New Roman" w:eastAsia="SimSun" w:hAnsi="Times New Roman" w:cs="Times New Roman"/>
          <w:kern w:val="0"/>
          <w:sz w:val="24"/>
          <w14:ligatures w14:val="none"/>
        </w:rPr>
        <w:t>=</w:t>
      </w:r>
      <w:r w:rsidR="00D52889">
        <w:rPr>
          <w:rFonts w:ascii="Times New Roman" w:eastAsia="SimSun" w:hAnsi="Times New Roman" w:cs="Times New Roman" w:hint="eastAsia"/>
          <w:kern w:val="0"/>
          <w:sz w:val="24"/>
          <w14:ligatures w14:val="none"/>
        </w:rPr>
        <w:t xml:space="preserve"> </w:t>
      </w:r>
      <w:r w:rsidRPr="006D251E">
        <w:rPr>
          <w:rFonts w:ascii="Times New Roman" w:eastAsia="SimSun" w:hAnsi="Times New Roman" w:cs="Times New Roman"/>
          <w:kern w:val="0"/>
          <w:sz w:val="24"/>
          <w14:ligatures w14:val="none"/>
        </w:rPr>
        <w:t xml:space="preserve">[0.11,0.301], </w:t>
      </w:r>
      <w:r w:rsidR="006A5AA7" w:rsidRPr="006A5AA7">
        <w:rPr>
          <w:rFonts w:ascii="Times New Roman" w:eastAsia="SimSun" w:hAnsi="Times New Roman" w:cs="Times New Roman" w:hint="eastAsia"/>
          <w:kern w:val="0"/>
          <w:sz w:val="24"/>
          <w14:ligatures w14:val="none"/>
        </w:rPr>
        <w:t>indicating a small but significant positive effect of perceived AI authenticity on self-congruence.</w:t>
      </w:r>
    </w:p>
    <w:p w14:paraId="1CEDF657" w14:textId="4DB1E066" w:rsidR="003F1A52" w:rsidRPr="006D251E"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 xml:space="preserve">Hypothesis 2 proposed that self-congruence positively influences purchase intention toward sport apparel. This hypothesis was supported, with a path coefficient of </w:t>
      </w:r>
      <w:r w:rsidRPr="00FD2FFD">
        <w:rPr>
          <w:rFonts w:ascii="Times New Roman" w:eastAsia="SimSun" w:hAnsi="Times New Roman" w:cs="Times New Roman"/>
          <w:i/>
          <w:iCs/>
          <w:kern w:val="0"/>
          <w:sz w:val="24"/>
          <w14:ligatures w14:val="none"/>
        </w:rPr>
        <w:t>β</w:t>
      </w:r>
      <w:r w:rsidRPr="006D251E">
        <w:rPr>
          <w:rFonts w:ascii="Times New Roman" w:eastAsia="SimSun" w:hAnsi="Times New Roman" w:cs="Times New Roman"/>
          <w:kern w:val="0"/>
          <w:sz w:val="24"/>
          <w14:ligatures w14:val="none"/>
        </w:rPr>
        <w:t xml:space="preserve">= 0.303, </w:t>
      </w:r>
      <w:r w:rsidRPr="00FD2FFD">
        <w:rPr>
          <w:rFonts w:ascii="Times New Roman" w:eastAsia="SimSun" w:hAnsi="Times New Roman" w:cs="Times New Roman"/>
          <w:i/>
          <w:iCs/>
          <w:kern w:val="0"/>
          <w:sz w:val="24"/>
          <w14:ligatures w14:val="none"/>
        </w:rPr>
        <w:t xml:space="preserve">t </w:t>
      </w:r>
      <w:r w:rsidRPr="006D251E">
        <w:rPr>
          <w:rFonts w:ascii="Times New Roman" w:eastAsia="SimSun" w:hAnsi="Times New Roman" w:cs="Times New Roman"/>
          <w:kern w:val="0"/>
          <w:sz w:val="24"/>
          <w14:ligatures w14:val="none"/>
        </w:rPr>
        <w:t xml:space="preserve">= </w:t>
      </w:r>
      <w:r w:rsidRPr="006D251E">
        <w:rPr>
          <w:rFonts w:ascii="Times New Roman" w:eastAsia="SimSun" w:hAnsi="Times New Roman" w:cs="Times New Roman"/>
          <w:kern w:val="0"/>
          <w:sz w:val="24"/>
          <w14:ligatures w14:val="none"/>
        </w:rPr>
        <w:lastRenderedPageBreak/>
        <w:t>6.638,</w:t>
      </w:r>
      <w:r w:rsidRPr="00FD2FFD">
        <w:rPr>
          <w:rFonts w:ascii="Times New Roman" w:eastAsia="SimSun" w:hAnsi="Times New Roman" w:cs="Times New Roman"/>
          <w:i/>
          <w:iCs/>
          <w:kern w:val="0"/>
          <w:sz w:val="24"/>
          <w14:ligatures w14:val="none"/>
        </w:rPr>
        <w:t xml:space="preserve"> p</w:t>
      </w:r>
      <w:r w:rsidRPr="006D251E">
        <w:rPr>
          <w:rFonts w:ascii="Times New Roman" w:eastAsia="SimSun" w:hAnsi="Times New Roman" w:cs="Times New Roman"/>
          <w:kern w:val="0"/>
          <w:sz w:val="24"/>
          <w14:ligatures w14:val="none"/>
        </w:rPr>
        <w:t xml:space="preserve"> &lt; 0.001, </w:t>
      </w:r>
      <w:r w:rsidRPr="00FD2FFD">
        <w:rPr>
          <w:rFonts w:ascii="Times New Roman" w:eastAsia="SimSun" w:hAnsi="Times New Roman" w:cs="Times New Roman"/>
          <w:i/>
          <w:iCs/>
          <w:kern w:val="0"/>
          <w:sz w:val="24"/>
          <w14:ligatures w14:val="none"/>
        </w:rPr>
        <w:t>95%CI</w:t>
      </w:r>
      <w:r w:rsidR="0002210C">
        <w:rPr>
          <w:rFonts w:ascii="Times New Roman" w:eastAsia="SimSun" w:hAnsi="Times New Roman" w:cs="Times New Roman" w:hint="eastAsia"/>
          <w:i/>
          <w:iCs/>
          <w:kern w:val="0"/>
          <w:sz w:val="24"/>
          <w14:ligatures w14:val="none"/>
        </w:rPr>
        <w:t xml:space="preserve"> </w:t>
      </w:r>
      <w:r w:rsidRPr="006D251E">
        <w:rPr>
          <w:rFonts w:ascii="Times New Roman" w:eastAsia="SimSun" w:hAnsi="Times New Roman" w:cs="Times New Roman"/>
          <w:kern w:val="0"/>
          <w:sz w:val="24"/>
          <w14:ligatures w14:val="none"/>
        </w:rPr>
        <w:t>=</w:t>
      </w:r>
      <w:r w:rsidR="0002210C">
        <w:rPr>
          <w:rFonts w:ascii="Times New Roman" w:eastAsia="SimSun" w:hAnsi="Times New Roman" w:cs="Times New Roman" w:hint="eastAsia"/>
          <w:kern w:val="0"/>
          <w:sz w:val="24"/>
          <w14:ligatures w14:val="none"/>
        </w:rPr>
        <w:t xml:space="preserve"> </w:t>
      </w:r>
      <w:r w:rsidRPr="006D251E">
        <w:rPr>
          <w:rFonts w:ascii="Times New Roman" w:eastAsia="SimSun" w:hAnsi="Times New Roman" w:cs="Times New Roman"/>
          <w:kern w:val="0"/>
          <w:sz w:val="24"/>
          <w14:ligatures w14:val="none"/>
        </w:rPr>
        <w:t>[0.21,0.388], confirming that greater self-congruence significantly increases purchase intention.</w:t>
      </w:r>
    </w:p>
    <w:p w14:paraId="70102C76" w14:textId="54B620FD" w:rsidR="003F1A52" w:rsidRPr="006D251E"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 xml:space="preserve">Notably, the direct effect of perceived AI authenticity on purchase intention (H3: </w:t>
      </w:r>
      <w:r w:rsidRPr="00AF7CDA">
        <w:rPr>
          <w:rFonts w:ascii="Times New Roman" w:eastAsia="SimSun" w:hAnsi="Times New Roman" w:cs="Times New Roman"/>
          <w:i/>
          <w:iCs/>
          <w:kern w:val="0"/>
          <w:sz w:val="24"/>
          <w14:ligatures w14:val="none"/>
        </w:rPr>
        <w:t>β</w:t>
      </w:r>
      <w:r w:rsidRPr="006D251E">
        <w:rPr>
          <w:rFonts w:ascii="Times New Roman" w:eastAsia="SimSun" w:hAnsi="Times New Roman" w:cs="Times New Roman"/>
          <w:kern w:val="0"/>
          <w:sz w:val="24"/>
          <w14:ligatures w14:val="none"/>
        </w:rPr>
        <w:t xml:space="preserve"> = 0.155, </w:t>
      </w:r>
      <w:r w:rsidRPr="00AF7CDA">
        <w:rPr>
          <w:rFonts w:ascii="Times New Roman" w:eastAsia="SimSun" w:hAnsi="Times New Roman" w:cs="Times New Roman"/>
          <w:i/>
          <w:iCs/>
          <w:kern w:val="0"/>
          <w:sz w:val="24"/>
          <w14:ligatures w14:val="none"/>
        </w:rPr>
        <w:t>t</w:t>
      </w:r>
      <w:r w:rsidRPr="006D251E">
        <w:rPr>
          <w:rFonts w:ascii="Times New Roman" w:eastAsia="SimSun" w:hAnsi="Times New Roman" w:cs="Times New Roman"/>
          <w:kern w:val="0"/>
          <w:sz w:val="24"/>
          <w14:ligatures w14:val="none"/>
        </w:rPr>
        <w:t xml:space="preserve"> = 3.410, </w:t>
      </w:r>
      <w:r w:rsidRPr="00AF7CDA">
        <w:rPr>
          <w:rFonts w:ascii="Times New Roman" w:eastAsia="SimSun" w:hAnsi="Times New Roman" w:cs="Times New Roman"/>
          <w:i/>
          <w:iCs/>
          <w:kern w:val="0"/>
          <w:sz w:val="24"/>
          <w14:ligatures w14:val="none"/>
        </w:rPr>
        <w:t>p</w:t>
      </w:r>
      <w:r w:rsidRPr="006D251E">
        <w:rPr>
          <w:rFonts w:ascii="Times New Roman" w:eastAsia="SimSun" w:hAnsi="Times New Roman" w:cs="Times New Roman"/>
          <w:kern w:val="0"/>
          <w:sz w:val="24"/>
          <w14:ligatures w14:val="none"/>
        </w:rPr>
        <w:t xml:space="preserve"> = 0.001, </w:t>
      </w:r>
      <w:r w:rsidRPr="00AF7CDA">
        <w:rPr>
          <w:rFonts w:ascii="Times New Roman" w:eastAsia="SimSun" w:hAnsi="Times New Roman" w:cs="Times New Roman"/>
          <w:i/>
          <w:iCs/>
          <w:kern w:val="0"/>
          <w:sz w:val="24"/>
          <w14:ligatures w14:val="none"/>
        </w:rPr>
        <w:t>95%CI</w:t>
      </w:r>
      <w:r w:rsidRPr="006D251E">
        <w:rPr>
          <w:rFonts w:ascii="Times New Roman" w:eastAsia="SimSun" w:hAnsi="Times New Roman" w:cs="Times New Roman"/>
          <w:kern w:val="0"/>
          <w:sz w:val="24"/>
          <w14:ligatures w14:val="none"/>
        </w:rPr>
        <w:t xml:space="preserve"> = [0.060, 0.242]) was substantially weaker than its indirect effect via self-congruence (</w:t>
      </w:r>
      <w:r w:rsidRPr="00AF7CDA">
        <w:rPr>
          <w:rFonts w:ascii="Times New Roman" w:eastAsia="SimSun" w:hAnsi="Times New Roman" w:cs="Times New Roman"/>
          <w:i/>
          <w:iCs/>
          <w:kern w:val="0"/>
          <w:sz w:val="24"/>
          <w14:ligatures w14:val="none"/>
        </w:rPr>
        <w:t>β</w:t>
      </w:r>
      <w:r w:rsidRPr="006D251E">
        <w:rPr>
          <w:rFonts w:ascii="Times New Roman" w:eastAsia="SimSun" w:hAnsi="Times New Roman" w:cs="Times New Roman"/>
          <w:kern w:val="0"/>
          <w:sz w:val="24"/>
          <w14:ligatures w14:val="none"/>
        </w:rPr>
        <w:t xml:space="preserve">= 0.064), suggesting that even though </w:t>
      </w:r>
      <w:r w:rsidR="004841DA" w:rsidRPr="006D251E">
        <w:rPr>
          <w:rFonts w:ascii="Times New Roman" w:eastAsia="SimSun" w:hAnsi="Times New Roman" w:cs="Times New Roman"/>
          <w:kern w:val="0"/>
          <w:sz w:val="24"/>
          <w14:ligatures w14:val="none"/>
        </w:rPr>
        <w:t xml:space="preserve">perceived </w:t>
      </w:r>
      <w:r w:rsidRPr="006D251E">
        <w:rPr>
          <w:rFonts w:ascii="Times New Roman" w:eastAsia="SimSun" w:hAnsi="Times New Roman" w:cs="Times New Roman"/>
          <w:kern w:val="0"/>
          <w:sz w:val="24"/>
          <w14:ligatures w14:val="none"/>
        </w:rPr>
        <w:t xml:space="preserve">AI authenticity can influence purchase intention directly but self-congruence serves as a critical partial mediator in the proposed theoretical framework. </w:t>
      </w:r>
    </w:p>
    <w:p w14:paraId="3786A84C" w14:textId="30C5BED7" w:rsidR="003F1A52" w:rsidRPr="006D251E"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 xml:space="preserve">Hypothesis 4 predicted that self-congruence mediates the relationship between perceived AI authenticity and purchase intention. Bootstrapping results showed that the indirect effect was </w:t>
      </w:r>
      <w:r w:rsidRPr="00487914">
        <w:rPr>
          <w:rFonts w:ascii="Times New Roman" w:eastAsia="SimSun" w:hAnsi="Times New Roman" w:cs="Times New Roman"/>
          <w:i/>
          <w:iCs/>
          <w:kern w:val="0"/>
          <w:sz w:val="24"/>
          <w14:ligatures w14:val="none"/>
        </w:rPr>
        <w:t>β</w:t>
      </w:r>
      <w:r w:rsidRPr="006D251E">
        <w:rPr>
          <w:rFonts w:ascii="Times New Roman" w:eastAsia="SimSun" w:hAnsi="Times New Roman" w:cs="Times New Roman"/>
          <w:kern w:val="0"/>
          <w:sz w:val="24"/>
          <w14:ligatures w14:val="none"/>
        </w:rPr>
        <w:t xml:space="preserve"> = 0.</w:t>
      </w:r>
      <w:r w:rsidR="001D0103" w:rsidRPr="006D251E">
        <w:rPr>
          <w:rFonts w:ascii="Times New Roman" w:eastAsia="SimSun" w:hAnsi="Times New Roman" w:cs="Times New Roman"/>
          <w:kern w:val="0"/>
          <w:sz w:val="24"/>
          <w14:ligatures w14:val="none"/>
        </w:rPr>
        <w:t>06</w:t>
      </w:r>
      <w:r w:rsidRPr="006D251E">
        <w:rPr>
          <w:rFonts w:ascii="Times New Roman" w:eastAsia="SimSun" w:hAnsi="Times New Roman" w:cs="Times New Roman"/>
          <w:kern w:val="0"/>
          <w:sz w:val="24"/>
          <w14:ligatures w14:val="none"/>
        </w:rPr>
        <w:t xml:space="preserve">4, </w:t>
      </w:r>
      <w:r w:rsidRPr="00487914">
        <w:rPr>
          <w:rFonts w:ascii="Times New Roman" w:eastAsia="SimSun" w:hAnsi="Times New Roman" w:cs="Times New Roman"/>
          <w:i/>
          <w:iCs/>
          <w:kern w:val="0"/>
          <w:sz w:val="24"/>
          <w14:ligatures w14:val="none"/>
        </w:rPr>
        <w:t>t</w:t>
      </w:r>
      <w:r w:rsidRPr="006D251E">
        <w:rPr>
          <w:rFonts w:ascii="Times New Roman" w:eastAsia="SimSun" w:hAnsi="Times New Roman" w:cs="Times New Roman"/>
          <w:kern w:val="0"/>
          <w:sz w:val="24"/>
          <w14:ligatures w14:val="none"/>
        </w:rPr>
        <w:t xml:space="preserve"> = </w:t>
      </w:r>
      <w:r w:rsidR="00DC2F35" w:rsidRPr="006D251E">
        <w:rPr>
          <w:rFonts w:ascii="Times New Roman" w:eastAsia="SimSun" w:hAnsi="Times New Roman" w:cs="Times New Roman"/>
          <w:kern w:val="0"/>
          <w:sz w:val="24"/>
          <w14:ligatures w14:val="none"/>
        </w:rPr>
        <w:t>3.591</w:t>
      </w:r>
      <w:r w:rsidRPr="006D251E">
        <w:rPr>
          <w:rFonts w:ascii="Times New Roman" w:eastAsia="SimSun" w:hAnsi="Times New Roman" w:cs="Times New Roman"/>
          <w:kern w:val="0"/>
          <w:sz w:val="24"/>
          <w14:ligatures w14:val="none"/>
        </w:rPr>
        <w:t xml:space="preserve">, </w:t>
      </w:r>
      <w:r w:rsidRPr="00487914">
        <w:rPr>
          <w:rFonts w:ascii="Times New Roman" w:eastAsia="SimSun" w:hAnsi="Times New Roman" w:cs="Times New Roman"/>
          <w:i/>
          <w:iCs/>
          <w:kern w:val="0"/>
          <w:sz w:val="24"/>
          <w14:ligatures w14:val="none"/>
        </w:rPr>
        <w:t>p</w:t>
      </w:r>
      <w:r w:rsidRPr="006D251E">
        <w:rPr>
          <w:rFonts w:ascii="Times New Roman" w:eastAsia="SimSun" w:hAnsi="Times New Roman" w:cs="Times New Roman"/>
          <w:kern w:val="0"/>
          <w:sz w:val="24"/>
          <w14:ligatures w14:val="none"/>
        </w:rPr>
        <w:t xml:space="preserve"> &lt; 0.001</w:t>
      </w:r>
      <w:r w:rsidR="00610D33" w:rsidRPr="006D251E">
        <w:rPr>
          <w:rFonts w:ascii="Times New Roman" w:eastAsia="SimSun" w:hAnsi="Times New Roman" w:cs="Times New Roman"/>
          <w:kern w:val="0"/>
          <w:sz w:val="24"/>
          <w14:ligatures w14:val="none"/>
        </w:rPr>
        <w:t>,</w:t>
      </w:r>
      <w:r w:rsidR="00610D33" w:rsidRPr="008B41D5">
        <w:rPr>
          <w:rFonts w:ascii="Times New Roman" w:eastAsia="SimSun" w:hAnsi="Times New Roman" w:cs="Times New Roman"/>
          <w:i/>
          <w:iCs/>
          <w:kern w:val="0"/>
          <w:sz w:val="24"/>
          <w14:ligatures w14:val="none"/>
        </w:rPr>
        <w:t xml:space="preserve"> 95%</w:t>
      </w:r>
      <w:r w:rsidR="00610D33" w:rsidRPr="00487914">
        <w:rPr>
          <w:rFonts w:ascii="Times New Roman" w:eastAsia="SimSun" w:hAnsi="Times New Roman" w:cs="Times New Roman"/>
          <w:i/>
          <w:iCs/>
          <w:kern w:val="0"/>
          <w:sz w:val="24"/>
          <w14:ligatures w14:val="none"/>
        </w:rPr>
        <w:t>CI</w:t>
      </w:r>
      <w:r w:rsidR="00610D33" w:rsidRPr="006D251E">
        <w:rPr>
          <w:rFonts w:ascii="Times New Roman" w:eastAsia="SimSun" w:hAnsi="Times New Roman" w:cs="Times New Roman"/>
          <w:kern w:val="0"/>
          <w:sz w:val="24"/>
          <w14:ligatures w14:val="none"/>
        </w:rPr>
        <w:t xml:space="preserve"> = [0.0</w:t>
      </w:r>
      <w:r w:rsidR="000464BF" w:rsidRPr="006D251E">
        <w:rPr>
          <w:rFonts w:ascii="Times New Roman" w:eastAsia="SimSun" w:hAnsi="Times New Roman" w:cs="Times New Roman"/>
          <w:kern w:val="0"/>
          <w:sz w:val="24"/>
          <w14:ligatures w14:val="none"/>
        </w:rPr>
        <w:t>32,0.103</w:t>
      </w:r>
      <w:r w:rsidR="00610D33" w:rsidRPr="006D251E">
        <w:rPr>
          <w:rFonts w:ascii="Times New Roman" w:eastAsia="SimSun" w:hAnsi="Times New Roman" w:cs="Times New Roman"/>
          <w:kern w:val="0"/>
          <w:sz w:val="24"/>
          <w14:ligatures w14:val="none"/>
        </w:rPr>
        <w:t>]</w:t>
      </w:r>
      <w:r w:rsidRPr="006D251E">
        <w:rPr>
          <w:rFonts w:ascii="Times New Roman" w:eastAsia="SimSun" w:hAnsi="Times New Roman" w:cs="Times New Roman"/>
          <w:kern w:val="0"/>
          <w:sz w:val="24"/>
          <w14:ligatures w14:val="none"/>
        </w:rPr>
        <w:t xml:space="preserve">. The total effect of </w:t>
      </w:r>
      <w:r w:rsidR="004841DA" w:rsidRPr="006D251E">
        <w:rPr>
          <w:rFonts w:ascii="Times New Roman" w:eastAsia="SimSun" w:hAnsi="Times New Roman" w:cs="Times New Roman"/>
          <w:kern w:val="0"/>
          <w:sz w:val="24"/>
          <w14:ligatures w14:val="none"/>
        </w:rPr>
        <w:t xml:space="preserve">perceived </w:t>
      </w:r>
      <w:r w:rsidRPr="006D251E">
        <w:rPr>
          <w:rFonts w:ascii="Times New Roman" w:eastAsia="SimSun" w:hAnsi="Times New Roman" w:cs="Times New Roman"/>
          <w:kern w:val="0"/>
          <w:sz w:val="24"/>
          <w14:ligatures w14:val="none"/>
        </w:rPr>
        <w:t xml:space="preserve">AI authenticity on purchase intention was </w:t>
      </w:r>
      <w:r w:rsidRPr="00487914">
        <w:rPr>
          <w:rFonts w:ascii="Times New Roman" w:eastAsia="SimSun" w:hAnsi="Times New Roman" w:cs="Times New Roman"/>
          <w:i/>
          <w:iCs/>
          <w:kern w:val="0"/>
          <w:sz w:val="24"/>
          <w14:ligatures w14:val="none"/>
        </w:rPr>
        <w:t>β</w:t>
      </w:r>
      <w:r w:rsidRPr="006D251E">
        <w:rPr>
          <w:rFonts w:ascii="Times New Roman" w:eastAsia="SimSun" w:hAnsi="Times New Roman" w:cs="Times New Roman"/>
          <w:kern w:val="0"/>
          <w:sz w:val="24"/>
          <w14:ligatures w14:val="none"/>
        </w:rPr>
        <w:t xml:space="preserve"> = 0.</w:t>
      </w:r>
      <w:r w:rsidR="0085270A" w:rsidRPr="006D251E">
        <w:rPr>
          <w:rFonts w:ascii="Times New Roman" w:eastAsia="SimSun" w:hAnsi="Times New Roman" w:cs="Times New Roman"/>
          <w:kern w:val="0"/>
          <w:sz w:val="24"/>
          <w14:ligatures w14:val="none"/>
        </w:rPr>
        <w:t>22</w:t>
      </w:r>
      <w:r w:rsidRPr="006D251E">
        <w:rPr>
          <w:rFonts w:ascii="Times New Roman" w:eastAsia="SimSun" w:hAnsi="Times New Roman" w:cs="Times New Roman"/>
          <w:kern w:val="0"/>
          <w:sz w:val="24"/>
          <w14:ligatures w14:val="none"/>
        </w:rPr>
        <w:t xml:space="preserve">, </w:t>
      </w:r>
      <w:r w:rsidRPr="00487914">
        <w:rPr>
          <w:rFonts w:ascii="Times New Roman" w:eastAsia="SimSun" w:hAnsi="Times New Roman" w:cs="Times New Roman"/>
          <w:i/>
          <w:iCs/>
          <w:kern w:val="0"/>
          <w:sz w:val="24"/>
          <w14:ligatures w14:val="none"/>
        </w:rPr>
        <w:t>t</w:t>
      </w:r>
      <w:r w:rsidRPr="006D251E">
        <w:rPr>
          <w:rFonts w:ascii="Times New Roman" w:eastAsia="SimSun" w:hAnsi="Times New Roman" w:cs="Times New Roman"/>
          <w:kern w:val="0"/>
          <w:sz w:val="24"/>
          <w14:ligatures w14:val="none"/>
        </w:rPr>
        <w:t xml:space="preserve"> = </w:t>
      </w:r>
      <w:r w:rsidR="0085270A" w:rsidRPr="006D251E">
        <w:rPr>
          <w:rFonts w:ascii="Times New Roman" w:eastAsia="SimSun" w:hAnsi="Times New Roman" w:cs="Times New Roman"/>
          <w:kern w:val="0"/>
          <w:sz w:val="24"/>
          <w14:ligatures w14:val="none"/>
        </w:rPr>
        <w:t>4.926</w:t>
      </w:r>
      <w:r w:rsidRPr="006D251E">
        <w:rPr>
          <w:rFonts w:ascii="Times New Roman" w:eastAsia="SimSun" w:hAnsi="Times New Roman" w:cs="Times New Roman"/>
          <w:kern w:val="0"/>
          <w:sz w:val="24"/>
          <w14:ligatures w14:val="none"/>
        </w:rPr>
        <w:t xml:space="preserve">, </w:t>
      </w:r>
      <w:r w:rsidRPr="00487914">
        <w:rPr>
          <w:rFonts w:ascii="Times New Roman" w:eastAsia="SimSun" w:hAnsi="Times New Roman" w:cs="Times New Roman"/>
          <w:i/>
          <w:iCs/>
          <w:kern w:val="0"/>
          <w:sz w:val="24"/>
          <w14:ligatures w14:val="none"/>
        </w:rPr>
        <w:t>p</w:t>
      </w:r>
      <w:r w:rsidRPr="006D251E">
        <w:rPr>
          <w:rFonts w:ascii="Times New Roman" w:eastAsia="SimSun" w:hAnsi="Times New Roman" w:cs="Times New Roman"/>
          <w:kern w:val="0"/>
          <w:sz w:val="24"/>
          <w14:ligatures w14:val="none"/>
        </w:rPr>
        <w:t xml:space="preserve"> &lt; 0.001</w:t>
      </w:r>
      <w:r w:rsidR="00145A2D" w:rsidRPr="006D251E">
        <w:rPr>
          <w:rFonts w:ascii="Times New Roman" w:eastAsia="SimSun" w:hAnsi="Times New Roman" w:cs="Times New Roman"/>
          <w:kern w:val="0"/>
          <w:sz w:val="24"/>
          <w14:ligatures w14:val="none"/>
        </w:rPr>
        <w:t xml:space="preserve">, </w:t>
      </w:r>
      <w:r w:rsidR="00145A2D" w:rsidRPr="008B41D5">
        <w:rPr>
          <w:rFonts w:ascii="Times New Roman" w:eastAsia="SimSun" w:hAnsi="Times New Roman" w:cs="Times New Roman"/>
          <w:i/>
          <w:iCs/>
          <w:kern w:val="0"/>
          <w:sz w:val="24"/>
          <w14:ligatures w14:val="none"/>
        </w:rPr>
        <w:t>95%CI</w:t>
      </w:r>
      <w:r w:rsidR="00145A2D" w:rsidRPr="006D251E">
        <w:rPr>
          <w:rFonts w:ascii="Times New Roman" w:eastAsia="SimSun" w:hAnsi="Times New Roman" w:cs="Times New Roman"/>
          <w:kern w:val="0"/>
          <w:sz w:val="24"/>
          <w14:ligatures w14:val="none"/>
        </w:rPr>
        <w:t xml:space="preserve"> = [0.</w:t>
      </w:r>
      <w:r w:rsidR="00C40EAE" w:rsidRPr="006D251E">
        <w:rPr>
          <w:rFonts w:ascii="Times New Roman" w:eastAsia="SimSun" w:hAnsi="Times New Roman" w:cs="Times New Roman"/>
          <w:kern w:val="0"/>
          <w:sz w:val="24"/>
          <w14:ligatures w14:val="none"/>
        </w:rPr>
        <w:t>125,0.302</w:t>
      </w:r>
      <w:r w:rsidR="00145A2D" w:rsidRPr="006D251E">
        <w:rPr>
          <w:rFonts w:ascii="Times New Roman" w:eastAsia="SimSun" w:hAnsi="Times New Roman" w:cs="Times New Roman"/>
          <w:kern w:val="0"/>
          <w:sz w:val="24"/>
          <w14:ligatures w14:val="none"/>
        </w:rPr>
        <w:t>]</w:t>
      </w:r>
      <w:r w:rsidRPr="006D251E">
        <w:rPr>
          <w:rFonts w:ascii="Times New Roman" w:eastAsia="SimSun" w:hAnsi="Times New Roman" w:cs="Times New Roman"/>
          <w:kern w:val="0"/>
          <w:sz w:val="24"/>
          <w14:ligatures w14:val="none"/>
        </w:rPr>
        <w:t xml:space="preserve">. These findings indicate that self-congruence partially mediates the effect of </w:t>
      </w:r>
      <w:r w:rsidR="004841DA" w:rsidRPr="006D251E">
        <w:rPr>
          <w:rFonts w:ascii="Times New Roman" w:eastAsia="SimSun" w:hAnsi="Times New Roman" w:cs="Times New Roman"/>
          <w:kern w:val="0"/>
          <w:sz w:val="24"/>
          <w14:ligatures w14:val="none"/>
        </w:rPr>
        <w:t xml:space="preserve">perceived </w:t>
      </w:r>
      <w:r w:rsidRPr="006D251E">
        <w:rPr>
          <w:rFonts w:ascii="Times New Roman" w:eastAsia="SimSun" w:hAnsi="Times New Roman" w:cs="Times New Roman"/>
          <w:kern w:val="0"/>
          <w:sz w:val="24"/>
          <w14:ligatures w14:val="none"/>
        </w:rPr>
        <w:t>AI authenticity on purchase intention.</w:t>
      </w:r>
    </w:p>
    <w:p w14:paraId="43F34825" w14:textId="011514C0" w:rsidR="003F1A52" w:rsidRPr="006D251E"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 xml:space="preserve">The structural model demonstrated modest yet acceptable explanatory power. Specifically, the model accounted for 4.5% of the variance in self-congruence and 13.6% of the variance in purchase intention, which is consistent with current research in consumer behavior contexts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{"citationID":"a2kfqp8htis","properties":{"formattedCitation":"(Hair et al., 2014)","plainCitation":"(Hair et al., 2014)","noteIndex":0},"citationItems":[{"id":1110,"uris":["http://zotero.org/users/14361536/items/XLT78ECC"],"itemData":{"id":1110,"type":"article-journal","container-title":"Long Range Planning","DOI":"10.1016/j.lrp.2013.01.002","ISSN":"00246301","issue":"1-2","journalAbbreviation":"Long Range Planning","language":"en","license":"https://www.elsevier.com/tdm/u</w:instrText>
      </w:r>
      <w:r w:rsidR="00964CE2" w:rsidRPr="006D251E">
        <w:rPr>
          <w:rFonts w:ascii="Times New Roman" w:eastAsia="SimSun" w:hAnsi="Times New Roman" w:cs="Times New Roman" w:hint="eastAsia"/>
          <w:kern w:val="0"/>
          <w:sz w:val="24"/>
          <w14:ligatures w14:val="none"/>
        </w:rPr>
        <w:instrText>serlicense/1.0/","note":"</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2</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7.4\n5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xml:space="preserve">: 10.2\nEI: </w:instrText>
      </w:r>
      <w:r w:rsidR="00964CE2" w:rsidRPr="006D251E">
        <w:rPr>
          <w:rFonts w:ascii="Times New Roman" w:eastAsia="SimSun" w:hAnsi="Times New Roman" w:cs="Times New Roman" w:hint="eastAsia"/>
          <w:kern w:val="0"/>
          <w:sz w:val="24"/>
          <w14:ligatures w14:val="none"/>
        </w:rPr>
        <w:instrText>是</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南农高质量</w:instrText>
      </w:r>
      <w:r w:rsidR="00964CE2" w:rsidRPr="006D251E">
        <w:rPr>
          <w:rFonts w:ascii="Times New Roman" w:eastAsia="SimSun" w:hAnsi="Times New Roman" w:cs="Times New Roman" w:hint="eastAsia"/>
          <w:kern w:val="0"/>
          <w:sz w:val="24"/>
          <w14:ligatures w14:val="none"/>
        </w:rPr>
        <w:instrText>: A","page":"184-185","source":"8.5","title":"A Primer on Partial Least Squares Structural Equation Modeling","volume":"46","author":[{"family":"Hair","given":"Joseph F"},{"fam</w:instrText>
      </w:r>
      <w:r w:rsidR="00964CE2" w:rsidRPr="006D251E">
        <w:rPr>
          <w:rFonts w:ascii="Times New Roman" w:eastAsia="SimSun" w:hAnsi="Times New Roman" w:cs="Times New Roman"/>
          <w:kern w:val="0"/>
          <w:sz w:val="24"/>
          <w14:ligatures w14:val="none"/>
        </w:rPr>
        <w:instrText xml:space="preserve">ily":"G","given":"Jr"},{"family":"Hult","given":"Tomas M"},{"family":"Ringle","given":"Christian M"},{"family":"Sage","given":"Marko Sarstedt"}],"issued":{"date-parts":[["2014"]]}}}],"schema":"https://github.com/citation-style-language/schema/raw/master/csl-citation.json"}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00964CE2" w:rsidRPr="006D251E">
        <w:rPr>
          <w:rFonts w:ascii="Times New Roman" w:hAnsi="Times New Roman" w:cs="Times New Roman"/>
          <w:kern w:val="0"/>
          <w:sz w:val="24"/>
        </w:rPr>
        <w:t>(Hair et al., 2014)</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w:t>
      </w:r>
    </w:p>
    <w:p w14:paraId="672399CB" w14:textId="72E9D1E3" w:rsidR="003F1A52" w:rsidRPr="006D251E"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Following the assessment of the structural model's explanatory power, the effect sizes (</w:t>
      </w:r>
      <w:r w:rsidR="00DF31C4" w:rsidRPr="00F93B9F">
        <w:rPr>
          <w:rFonts w:ascii="Times New Roman" w:eastAsia="SimSun" w:hAnsi="Times New Roman" w:cs="Times New Roman"/>
          <w:i/>
          <w:iCs/>
          <w:kern w:val="0"/>
          <w:sz w:val="24"/>
          <w14:ligatures w14:val="none"/>
        </w:rPr>
        <w:t>f</w:t>
      </w:r>
      <w:r w:rsidRPr="006D251E">
        <w:rPr>
          <w:rFonts w:ascii="Times New Roman" w:eastAsia="SimSun" w:hAnsi="Times New Roman" w:cs="Times New Roman"/>
          <w:kern w:val="0"/>
          <w:sz w:val="24"/>
          <w14:ligatures w14:val="none"/>
        </w:rPr>
        <w:t xml:space="preserve">²) were assumed to evaluate the practical significance of each path relationship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{"citationID":"a2k0oa9kc1b","properties":{"formattedCitation":"(Chin, 1998)","plainCitation":"(Chin, 1998)","noteIndex":0},"citationItems":[{"id":1136,"uris":["http://zotero.org/users/14361536/items/WRQGBRPD"],"itemData":{"id":1136,"type":"article-journal","container-title":"Modern methods for business research","issue":"2","note":"publisher: Mahwah, NJ","page":"295–336","source":"Google Scholar","title":"The partial least squares approach to structural equation modeling","volume":"295","author":[{"family":"Chin","given":"Wynne W."}],"issued":{"date-parts":[["1998"]]}}}],"schema":"https://github.com/citation-style-language/schema/raw/master/csl-citation.json"}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00964CE2" w:rsidRPr="006D251E">
        <w:rPr>
          <w:rFonts w:ascii="Times New Roman" w:hAnsi="Times New Roman" w:cs="Times New Roman"/>
          <w:kern w:val="0"/>
          <w:sz w:val="24"/>
        </w:rPr>
        <w:t>(Chin, 1998)</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 xml:space="preserve">. The </w:t>
      </w:r>
      <w:r w:rsidR="00DF31C4" w:rsidRPr="00F93B9F">
        <w:rPr>
          <w:rFonts w:ascii="Times New Roman" w:eastAsia="SimSun" w:hAnsi="Times New Roman" w:cs="Times New Roman"/>
          <w:i/>
          <w:iCs/>
          <w:kern w:val="0"/>
          <w:sz w:val="24"/>
          <w14:ligatures w14:val="none"/>
        </w:rPr>
        <w:t>f</w:t>
      </w:r>
      <w:r w:rsidRPr="006D251E">
        <w:rPr>
          <w:rFonts w:ascii="Times New Roman" w:eastAsia="SimSun" w:hAnsi="Times New Roman" w:cs="Times New Roman"/>
          <w:kern w:val="0"/>
          <w:sz w:val="24"/>
          <w14:ligatures w14:val="none"/>
        </w:rPr>
        <w:t xml:space="preserve">² values indicate that </w:t>
      </w:r>
      <w:r w:rsidR="00BC518B" w:rsidRPr="006D251E">
        <w:rPr>
          <w:rFonts w:ascii="Times New Roman" w:hAnsi="Times New Roman" w:cs="Times New Roman"/>
        </w:rPr>
        <w:t>self-congruence</w:t>
      </w:r>
      <w:r w:rsidRPr="006D251E">
        <w:rPr>
          <w:rFonts w:ascii="Times New Roman" w:eastAsia="SimSun" w:hAnsi="Times New Roman" w:cs="Times New Roman"/>
          <w:kern w:val="0"/>
          <w:sz w:val="24"/>
          <w14:ligatures w14:val="none"/>
        </w:rPr>
        <w:t xml:space="preserve"> has a moderate effect on purchase intention (</w:t>
      </w:r>
      <w:r w:rsidRPr="00F93B9F">
        <w:rPr>
          <w:rFonts w:ascii="Times New Roman" w:eastAsia="SimSun" w:hAnsi="Times New Roman" w:cs="Times New Roman"/>
          <w:i/>
          <w:iCs/>
          <w:kern w:val="0"/>
          <w:sz w:val="24"/>
          <w14:ligatures w14:val="none"/>
        </w:rPr>
        <w:t>f</w:t>
      </w:r>
      <w:r w:rsidRPr="006D251E">
        <w:rPr>
          <w:rFonts w:ascii="Times New Roman" w:eastAsia="SimSun" w:hAnsi="Times New Roman" w:cs="Times New Roman"/>
          <w:kern w:val="0"/>
          <w:sz w:val="24"/>
          <w14:ligatures w14:val="none"/>
        </w:rPr>
        <w:t>²= 0.102), suggesting that this variable makes a significant contribution to explaining consumers' behavioral intentions in AI-driven virtual try-on scenarios. In contrast, perceived AI realism has a smaller effect on purchase intention (</w:t>
      </w:r>
      <w:r w:rsidRPr="00F93B9F">
        <w:rPr>
          <w:rFonts w:ascii="Times New Roman" w:eastAsia="SimSun" w:hAnsi="Times New Roman" w:cs="Times New Roman"/>
          <w:i/>
          <w:iCs/>
          <w:kern w:val="0"/>
          <w:sz w:val="24"/>
          <w14:ligatures w14:val="none"/>
        </w:rPr>
        <w:t>f</w:t>
      </w:r>
      <w:r w:rsidRPr="006D251E">
        <w:rPr>
          <w:rFonts w:ascii="Times New Roman" w:eastAsia="SimSun" w:hAnsi="Times New Roman" w:cs="Times New Roman"/>
          <w:kern w:val="0"/>
          <w:sz w:val="24"/>
          <w14:ligatures w14:val="none"/>
        </w:rPr>
        <w:t xml:space="preserve">² = 0.027) and </w:t>
      </w:r>
      <w:r w:rsidR="00BC518B" w:rsidRPr="006D251E">
        <w:rPr>
          <w:rFonts w:ascii="Times New Roman" w:hAnsi="Times New Roman" w:cs="Times New Roman"/>
          <w:sz w:val="24"/>
        </w:rPr>
        <w:t>self-congruence</w:t>
      </w:r>
      <w:r w:rsidRPr="006D251E">
        <w:rPr>
          <w:rFonts w:ascii="Times New Roman" w:eastAsia="SimSun" w:hAnsi="Times New Roman" w:cs="Times New Roman"/>
          <w:kern w:val="0"/>
          <w:sz w:val="24"/>
          <w14:ligatures w14:val="none"/>
        </w:rPr>
        <w:t xml:space="preserve"> (</w:t>
      </w:r>
      <w:r w:rsidRPr="00F93B9F">
        <w:rPr>
          <w:rFonts w:ascii="Times New Roman" w:eastAsia="SimSun" w:hAnsi="Times New Roman" w:cs="Times New Roman"/>
          <w:i/>
          <w:iCs/>
          <w:kern w:val="0"/>
          <w:sz w:val="24"/>
          <w14:ligatures w14:val="none"/>
        </w:rPr>
        <w:t>f</w:t>
      </w:r>
      <w:r w:rsidRPr="006D251E">
        <w:rPr>
          <w:rFonts w:ascii="Times New Roman" w:eastAsia="SimSun" w:hAnsi="Times New Roman" w:cs="Times New Roman"/>
          <w:kern w:val="0"/>
          <w:sz w:val="24"/>
          <w14:ligatures w14:val="none"/>
        </w:rPr>
        <w:t>² = 0.047). While these values ​​are below the moderate effect threshold, they are still above the minimum standard for a small effect (</w:t>
      </w:r>
      <w:r w:rsidRPr="00F93B9F">
        <w:rPr>
          <w:rFonts w:ascii="Times New Roman" w:eastAsia="SimSun" w:hAnsi="Times New Roman" w:cs="Times New Roman"/>
          <w:i/>
          <w:iCs/>
          <w:kern w:val="0"/>
          <w:sz w:val="24"/>
          <w14:ligatures w14:val="none"/>
        </w:rPr>
        <w:t>f</w:t>
      </w:r>
      <w:r w:rsidRPr="006D251E">
        <w:rPr>
          <w:rFonts w:ascii="Times New Roman" w:eastAsia="SimSun" w:hAnsi="Times New Roman" w:cs="Times New Roman"/>
          <w:kern w:val="0"/>
          <w:sz w:val="24"/>
          <w14:ligatures w14:val="none"/>
        </w:rPr>
        <w:t xml:space="preserve">² &gt; 0.02), indicating that they have a non-negligible predictive relevance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{"citationID":"a1gmtcfoqon","properties":{"formattedCitation":"(Hair et al., 2011)","plainCitation":"(Hair et al., 2011)","noteIndex":0},"citationItems":[{"id":386,"uris":["http://zotero.org/users/14361536/items/3QB738XI"],"itemData":{"id":386,"type":"article-journal","container-title":"Journal of Marketing Theory and Practice","DOI":"10.2753/MTP1069-6679190202","ISSN":"1069-6679, 1944-7175","issue":"2","journalAbbreviation":"Journal of Marketing Theory and Practice","langu</w:instrText>
      </w:r>
      <w:r w:rsidR="00964CE2" w:rsidRPr="006D251E">
        <w:rPr>
          <w:rFonts w:ascii="Times New Roman" w:eastAsia="SimSun" w:hAnsi="Times New Roman" w:cs="Times New Roman" w:hint="eastAsia"/>
          <w:kern w:val="0"/>
          <w:sz w:val="24"/>
          <w14:ligatures w14:val="none"/>
        </w:rPr>
        <w:instrText>age":"en","note":"titleTranslation: PLS-SEM</w:instrText>
      </w:r>
      <w:r w:rsidR="00964CE2" w:rsidRPr="006D251E">
        <w:rPr>
          <w:rFonts w:ascii="Times New Roman" w:eastAsia="SimSun" w:hAnsi="Times New Roman" w:cs="Times New Roman" w:hint="eastAsia"/>
          <w:kern w:val="0"/>
          <w:sz w:val="24"/>
          <w14:ligatures w14:val="none"/>
        </w:rPr>
        <w:instrText>：确实是灵丹妙药</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4</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4.4\n5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3.9","page":"139-152","source":"3","title":"PLS-SEM: Indeed a Silver Bullet","title-short":"PLS-SEM","volume":"19","author":[{"family":"Hair","given":"Joe F."},{"fami</w:instrText>
      </w:r>
      <w:r w:rsidR="00964CE2" w:rsidRPr="006D251E">
        <w:rPr>
          <w:rFonts w:ascii="Times New Roman" w:eastAsia="SimSun" w:hAnsi="Times New Roman" w:cs="Times New Roman"/>
          <w:kern w:val="0"/>
          <w:sz w:val="24"/>
          <w14:ligatures w14:val="none"/>
        </w:rPr>
        <w:instrText xml:space="preserve">ly":"Ringle","given":"Christian M."},{"family":"Sarstedt","given":"Marko"}],"issued":{"date-parts":[["2011",4]]}}}],"schema":"https://github.com/citation-style-language/schema/raw/master/csl-citation.json"}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00964CE2" w:rsidRPr="006D251E">
        <w:rPr>
          <w:rFonts w:ascii="Times New Roman" w:hAnsi="Times New Roman" w:cs="Times New Roman"/>
          <w:kern w:val="0"/>
          <w:sz w:val="24"/>
        </w:rPr>
        <w:t>(Hair et al., 2011)</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w:t>
      </w:r>
    </w:p>
    <w:p w14:paraId="5BCFDF3B" w14:textId="31FBC817" w:rsidR="003F1A52" w:rsidRPr="006D251E" w:rsidRDefault="003F1A52" w:rsidP="00334070">
      <w:pPr>
        <w:spacing w:after="0" w:line="240" w:lineRule="auto"/>
        <w:ind w:firstLine="720"/>
        <w:jc w:val="both"/>
        <w:rPr>
          <w:rFonts w:ascii="Times New Roman" w:hAnsi="Times New Roman" w:cs="Times New Roman"/>
        </w:rPr>
      </w:pPr>
      <w:r w:rsidRPr="006D251E">
        <w:rPr>
          <w:rFonts w:ascii="Times New Roman" w:eastAsia="SimSun" w:hAnsi="Times New Roman" w:cs="Times New Roman"/>
          <w:kern w:val="0"/>
          <w:sz w:val="24"/>
          <w14:ligatures w14:val="none"/>
        </w:rPr>
        <w:t>Notably, the relatively modest effect sizes for Perceived AI Authenticity, combined with its direct path to Purchase Intention (</w:t>
      </w:r>
      <w:r w:rsidRPr="007B52FD">
        <w:rPr>
          <w:rFonts w:ascii="Times New Roman" w:eastAsia="SimSun" w:hAnsi="Times New Roman" w:cs="Times New Roman"/>
          <w:i/>
          <w:iCs/>
          <w:kern w:val="0"/>
          <w:sz w:val="24"/>
          <w14:ligatures w14:val="none"/>
        </w:rPr>
        <w:t>f</w:t>
      </w:r>
      <w:r w:rsidRPr="006D251E">
        <w:rPr>
          <w:rFonts w:ascii="Times New Roman" w:eastAsia="SimSun" w:hAnsi="Times New Roman" w:cs="Times New Roman"/>
          <w:kern w:val="0"/>
          <w:sz w:val="24"/>
          <w14:ligatures w14:val="none"/>
        </w:rPr>
        <w:t>² = 0.027), suggest the potential dominance of indirect effects through Self-Congruence. This pattern aligns with the theoretical positioning of Self-Congruence as a key psychological mechanism translating consumers' perc</w:t>
      </w:r>
      <w:r w:rsidR="004841DA" w:rsidRPr="006D251E">
        <w:rPr>
          <w:rFonts w:ascii="Times New Roman" w:eastAsia="SimSun" w:hAnsi="Times New Roman" w:cs="Times New Roman"/>
          <w:kern w:val="0"/>
          <w:sz w:val="24"/>
          <w14:ligatures w14:val="none"/>
        </w:rPr>
        <w:t xml:space="preserve">eived </w:t>
      </w:r>
      <w:r w:rsidRPr="006D251E">
        <w:rPr>
          <w:rFonts w:ascii="Times New Roman" w:eastAsia="SimSun" w:hAnsi="Times New Roman" w:cs="Times New Roman"/>
          <w:kern w:val="0"/>
          <w:sz w:val="24"/>
          <w14:ligatures w14:val="none"/>
        </w:rPr>
        <w:t xml:space="preserve">AI authenticity into behavioral outcomes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{"citationID":"a2go0811cuc","properties":{"formattedCitation":"(Sirgy, 1982)","plainCitation":"(Sirgy, 1982)","noteIndex":0},"citationItems":[{"id":2665,"uris":["http://zotero.org/users/14361536/items/EPRIY5N6"],"itemData":</w:instrText>
      </w:r>
      <w:r w:rsidR="00964CE2" w:rsidRPr="006D251E">
        <w:rPr>
          <w:rFonts w:ascii="Times New Roman" w:eastAsia="SimSun" w:hAnsi="Times New Roman" w:cs="Times New Roman" w:hint="eastAsia"/>
          <w:kern w:val="0"/>
          <w:sz w:val="24"/>
          <w14:ligatures w14:val="none"/>
        </w:rPr>
        <w:instrText>{"id":2665,"type":"article-journal","container-title":"Journal of Consumer Research","DOI":"10.1086/208924","ISSN":"0093-5301, 1537-5277","issue":"3","journalAbbreviation":"J CONSUM RES","language":"en","note":"</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管理学</w:instrText>
      </w:r>
      <w:r w:rsidR="00964CE2" w:rsidRPr="006D251E">
        <w:rPr>
          <w:rFonts w:ascii="Times New Roman" w:eastAsia="SimSun" w:hAnsi="Times New Roman" w:cs="Times New Roman" w:hint="eastAsia"/>
          <w:kern w:val="0"/>
          <w:sz w:val="24"/>
          <w14:ligatures w14:val="none"/>
        </w:rPr>
        <w:instrText>2</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6.4\n5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9.4\n</w:instrText>
      </w:r>
      <w:r w:rsidR="00964CE2" w:rsidRPr="006D251E">
        <w:rPr>
          <w:rFonts w:ascii="Times New Roman" w:eastAsia="SimSun" w:hAnsi="Times New Roman" w:cs="Times New Roman" w:hint="eastAsia"/>
          <w:kern w:val="0"/>
          <w:sz w:val="24"/>
          <w14:ligatures w14:val="none"/>
        </w:rPr>
        <w:instrText>南农高质量</w:instrText>
      </w:r>
      <w:r w:rsidR="00964CE2" w:rsidRPr="006D251E">
        <w:rPr>
          <w:rFonts w:ascii="Times New Roman" w:eastAsia="SimSun" w:hAnsi="Times New Roman" w:cs="Times New Roman" w:hint="eastAsia"/>
          <w:kern w:val="0"/>
          <w:sz w:val="24"/>
          <w14:ligatures w14:val="none"/>
        </w:rPr>
        <w:instrText>: A","page":"287","source":"7.2","title":"Self-Concept in Consumer Behavior: A Critical Review","title-short":"Self-Concept in Consumer Behavior","volume":"9","author":[{"family":"Sirgy","given":"M. Joseph"}],"issued":{"date-parts":[["1982",12]]}}}],"sc</w:instrText>
      </w:r>
      <w:r w:rsidR="00964CE2" w:rsidRPr="006D251E">
        <w:rPr>
          <w:rFonts w:ascii="Times New Roman" w:eastAsia="SimSun" w:hAnsi="Times New Roman" w:cs="Times New Roman"/>
          <w:kern w:val="0"/>
          <w:sz w:val="24"/>
          <w14:ligatures w14:val="none"/>
        </w:rPr>
        <w:instrText xml:space="preserve">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00964CE2" w:rsidRPr="006D251E">
        <w:rPr>
          <w:rFonts w:ascii="Times New Roman" w:hAnsi="Times New Roman" w:cs="Times New Roman"/>
          <w:kern w:val="0"/>
          <w:sz w:val="24"/>
        </w:rPr>
        <w:t>(Sirgy, 1982)</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 The medium effect of Self-Congruence on Purchase Intention (</w:t>
      </w:r>
      <w:r w:rsidRPr="007B52FD">
        <w:rPr>
          <w:rFonts w:ascii="Times New Roman" w:eastAsia="SimSun" w:hAnsi="Times New Roman" w:cs="Times New Roman"/>
          <w:i/>
          <w:iCs/>
          <w:kern w:val="0"/>
          <w:sz w:val="24"/>
          <w14:ligatures w14:val="none"/>
        </w:rPr>
        <w:t>f</w:t>
      </w:r>
      <w:r w:rsidRPr="006D251E">
        <w:rPr>
          <w:rFonts w:ascii="Times New Roman" w:eastAsia="SimSun" w:hAnsi="Times New Roman" w:cs="Times New Roman"/>
          <w:kern w:val="0"/>
          <w:sz w:val="24"/>
          <w14:ligatures w14:val="none"/>
        </w:rPr>
        <w:t>²= 0.102) further reinforces its pivotal role in the proposed mediation framework.</w:t>
      </w:r>
      <w:r w:rsidRPr="006D251E">
        <w:rPr>
          <w:rFonts w:ascii="Times New Roman" w:hAnsi="Times New Roman" w:cs="Times New Roman"/>
        </w:rPr>
        <w:t xml:space="preserve"> </w:t>
      </w:r>
    </w:p>
    <w:p w14:paraId="750F321E" w14:textId="232AA312" w:rsidR="00083365" w:rsidRDefault="003F1A52"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 xml:space="preserve">Furthermore, collinearity assessment indicates no multicollinearity concerns, with all indicator </w:t>
      </w:r>
      <w:r w:rsidRPr="00521C1D">
        <w:rPr>
          <w:rFonts w:ascii="Times New Roman" w:eastAsia="SimSun" w:hAnsi="Times New Roman" w:cs="Times New Roman"/>
          <w:i/>
          <w:iCs/>
          <w:kern w:val="0"/>
          <w:sz w:val="24"/>
          <w14:ligatures w14:val="none"/>
        </w:rPr>
        <w:t>VIF</w:t>
      </w:r>
      <w:r w:rsidRPr="006D251E">
        <w:rPr>
          <w:rFonts w:ascii="Times New Roman" w:eastAsia="SimSun" w:hAnsi="Times New Roman" w:cs="Times New Roman"/>
          <w:kern w:val="0"/>
          <w:sz w:val="24"/>
          <w14:ligatures w14:val="none"/>
        </w:rPr>
        <w:t xml:space="preserve"> values ranging from 1.948 to 2.499, well below the conservative threshold of 3.0. These results collectively support the robustness of the proposed theoretical framework </w:t>
      </w:r>
      <w:r w:rsidRPr="006D251E">
        <w:rPr>
          <w:rFonts w:ascii="Times New Roman" w:eastAsia="SimSun" w:hAnsi="Times New Roman" w:cs="Times New Roman"/>
          <w:kern w:val="0"/>
          <w:sz w:val="24"/>
          <w14:ligatures w14:val="none"/>
        </w:rPr>
        <w:fldChar w:fldCharType="begin"/>
      </w:r>
      <w:r w:rsidR="00964CE2" w:rsidRPr="006D251E">
        <w:rPr>
          <w:rFonts w:ascii="Times New Roman" w:eastAsia="SimSun" w:hAnsi="Times New Roman" w:cs="Times New Roman"/>
          <w:kern w:val="0"/>
          <w:sz w:val="24"/>
          <w14:ligatures w14:val="none"/>
        </w:rPr>
        <w:instrText xml:space="preserve"> ADDIN ZOTERO_ITEM CSL_CITATION {"citationID":"a2b5iplv24l","properties":{"formattedCitation":"(Kock, 2015)","plainCitation":"(Kock, 2015)","noteIndex":0},"citationItems":[{"id":2666,"uris":["http://zotero.org/users/14361536/items/3D7VM3EB"],"itemData":{"id":2666,"type":"article-journal","abstract":"The author discusses common method bias in the context of structural equation modeling employing the partial least squares method (PLS-SEM). Two datasets were created through a Monte Carlo simulation to illustrate the discussion: one contaminated by common method bias, and the other not contaminated. A practical approach is presented for the identification of common method bias based on variance inflation factors generated via a full collinearity test. The author's discussion builds on an illustrative model in the field of e-collaboration, with outputs generated by the software WarpPLS. They demonstrate that the full collinearity test is successful in the identification of common method bias with a model that nevertheless passes standard convergent and discriminant validity assessment criteria based on a confirmation factor analysis.","container-title":"International Journal of e-Collaboration","DOI":"10.4018/ijec.2015100101","ISSN":"1548-3673, 1548-3681","iss</w:instrText>
      </w:r>
      <w:r w:rsidR="00964CE2" w:rsidRPr="006D251E">
        <w:rPr>
          <w:rFonts w:ascii="Times New Roman" w:eastAsia="SimSun" w:hAnsi="Times New Roman" w:cs="Times New Roman" w:hint="eastAsia"/>
          <w:kern w:val="0"/>
          <w:sz w:val="24"/>
          <w14:ligatures w14:val="none"/>
        </w:rPr>
        <w:instrText>ue":"4","language":"ng","note":"</w:instrText>
      </w:r>
      <w:r w:rsidR="00964CE2" w:rsidRPr="006D251E">
        <w:rPr>
          <w:rFonts w:ascii="Times New Roman" w:eastAsia="SimSun" w:hAnsi="Times New Roman" w:cs="Times New Roman" w:hint="eastAsia"/>
          <w:kern w:val="0"/>
          <w:sz w:val="24"/>
          <w14:ligatures w14:val="none"/>
        </w:rPr>
        <w:instrText>中科院分区升级版</w:instrText>
      </w:r>
      <w:r w:rsidR="00964CE2" w:rsidRPr="006D251E">
        <w:rPr>
          <w:rFonts w:ascii="Times New Roman" w:eastAsia="SimSun" w:hAnsi="Times New Roman" w:cs="Times New Roman" w:hint="eastAsia"/>
          <w:kern w:val="0"/>
          <w:sz w:val="24"/>
          <w14:ligatures w14:val="none"/>
        </w:rPr>
        <w:instrText xml:space="preserve">: </w:instrText>
      </w:r>
      <w:r w:rsidR="00964CE2" w:rsidRPr="006D251E">
        <w:rPr>
          <w:rFonts w:ascii="Times New Roman" w:eastAsia="SimSun" w:hAnsi="Times New Roman" w:cs="Times New Roman" w:hint="eastAsia"/>
          <w:kern w:val="0"/>
          <w:sz w:val="24"/>
          <w14:ligatures w14:val="none"/>
        </w:rPr>
        <w:instrText>计算机科学</w:instrText>
      </w:r>
      <w:r w:rsidR="00964CE2" w:rsidRPr="006D251E">
        <w:rPr>
          <w:rFonts w:ascii="Times New Roman" w:eastAsia="SimSun" w:hAnsi="Times New Roman" w:cs="Times New Roman" w:hint="eastAsia"/>
          <w:kern w:val="0"/>
          <w:sz w:val="24"/>
          <w14:ligatures w14:val="none"/>
        </w:rPr>
        <w:instrText>4</w:instrText>
      </w:r>
      <w:r w:rsidR="00964CE2" w:rsidRPr="006D251E">
        <w:rPr>
          <w:rFonts w:ascii="Times New Roman" w:eastAsia="SimSun" w:hAnsi="Times New Roman" w:cs="Times New Roman" w:hint="eastAsia"/>
          <w:kern w:val="0"/>
          <w:sz w:val="24"/>
          <w14:ligatures w14:val="none"/>
        </w:rPr>
        <w:instrText>区</w:instrText>
      </w:r>
      <w:r w:rsidR="00964CE2" w:rsidRPr="006D251E">
        <w:rPr>
          <w:rFonts w:ascii="Times New Roman" w:eastAsia="SimSun" w:hAnsi="Times New Roman" w:cs="Times New Roman" w:hint="eastAsia"/>
          <w:kern w:val="0"/>
          <w:sz w:val="24"/>
          <w14:ligatures w14:val="none"/>
        </w:rPr>
        <w:instrText>\n</w:instrText>
      </w:r>
      <w:r w:rsidR="00964CE2" w:rsidRPr="006D251E">
        <w:rPr>
          <w:rFonts w:ascii="Times New Roman" w:eastAsia="SimSun" w:hAnsi="Times New Roman" w:cs="Times New Roman" w:hint="eastAsia"/>
          <w:kern w:val="0"/>
          <w:sz w:val="24"/>
          <w14:ligatures w14:val="none"/>
        </w:rPr>
        <w:instrText>影响因子</w:instrText>
      </w:r>
      <w:r w:rsidR="00964CE2" w:rsidRPr="006D251E">
        <w:rPr>
          <w:rFonts w:ascii="Times New Roman" w:eastAsia="SimSun" w:hAnsi="Times New Roman" w:cs="Times New Roman" w:hint="eastAsia"/>
          <w:kern w:val="0"/>
          <w:sz w:val="24"/>
          <w14:ligatures w14:val="none"/>
        </w:rPr>
        <w:instrText>: 0.4\n5</w:instrText>
      </w:r>
      <w:r w:rsidR="00964CE2" w:rsidRPr="006D251E">
        <w:rPr>
          <w:rFonts w:ascii="Times New Roman" w:eastAsia="SimSun" w:hAnsi="Times New Roman" w:cs="Times New Roman" w:hint="eastAsia"/>
          <w:kern w:val="0"/>
          <w:sz w:val="24"/>
          <w14:ligatures w14:val="none"/>
        </w:rPr>
        <w:instrText>年影响因子</w:instrText>
      </w:r>
      <w:r w:rsidR="00964CE2" w:rsidRPr="006D251E">
        <w:rPr>
          <w:rFonts w:ascii="Times New Roman" w:eastAsia="SimSun" w:hAnsi="Times New Roman" w:cs="Times New Roman" w:hint="eastAsia"/>
          <w:kern w:val="0"/>
          <w:sz w:val="24"/>
          <w14:ligatures w14:val="none"/>
        </w:rPr>
        <w:instrText xml:space="preserve">: 0.4\nEI: </w:instrText>
      </w:r>
      <w:r w:rsidR="00964CE2" w:rsidRPr="006D251E">
        <w:rPr>
          <w:rFonts w:ascii="Times New Roman" w:eastAsia="SimSun" w:hAnsi="Times New Roman" w:cs="Times New Roman" w:hint="eastAsia"/>
          <w:kern w:val="0"/>
          <w:sz w:val="24"/>
          <w14:ligatures w14:val="none"/>
        </w:rPr>
        <w:instrText>是</w:instrText>
      </w:r>
      <w:r w:rsidR="00964CE2" w:rsidRPr="006D251E">
        <w:rPr>
          <w:rFonts w:ascii="Times New Roman" w:eastAsia="SimSun" w:hAnsi="Times New Roman" w:cs="Times New Roman" w:hint="eastAsia"/>
          <w:kern w:val="0"/>
          <w:sz w:val="24"/>
          <w14:ligatures w14:val="none"/>
        </w:rPr>
        <w:instrText>","page":"1-10","source":"1.7","title":"Common Method Bias in PLS-SEM: A Full Collinearity Assessment Approach","title-short":"Common Method Bias in PLS-SEM","volume":"11","au</w:instrText>
      </w:r>
      <w:r w:rsidR="00964CE2" w:rsidRPr="006D251E">
        <w:rPr>
          <w:rFonts w:ascii="Times New Roman" w:eastAsia="SimSun" w:hAnsi="Times New Roman" w:cs="Times New Roman"/>
          <w:kern w:val="0"/>
          <w:sz w:val="24"/>
          <w14:ligatures w14:val="none"/>
        </w:rPr>
        <w:instrText xml:space="preserve">thor":[{"family":"Kock","given":"Ned"}],"issued":{"date-parts":[["2015",10,1]]}}}],"schema":"https://github.com/citation-style-language/schema/raw/master/csl-citation.json"} </w:instrText>
      </w:r>
      <w:r w:rsidRPr="006D251E">
        <w:rPr>
          <w:rFonts w:ascii="Times New Roman" w:eastAsia="SimSun" w:hAnsi="Times New Roman" w:cs="Times New Roman"/>
          <w:kern w:val="0"/>
          <w:sz w:val="24"/>
          <w14:ligatures w14:val="none"/>
        </w:rPr>
        <w:fldChar w:fldCharType="separate"/>
      </w:r>
      <w:r w:rsidR="00964CE2" w:rsidRPr="006D251E">
        <w:rPr>
          <w:rFonts w:ascii="Times New Roman" w:hAnsi="Times New Roman" w:cs="Times New Roman"/>
          <w:kern w:val="0"/>
          <w:sz w:val="24"/>
        </w:rPr>
        <w:t>(Kock, 2015)</w:t>
      </w:r>
      <w:r w:rsidRPr="006D251E">
        <w:rPr>
          <w:rFonts w:ascii="Times New Roman" w:eastAsia="SimSun" w:hAnsi="Times New Roman" w:cs="Times New Roman"/>
          <w:kern w:val="0"/>
          <w:sz w:val="24"/>
          <w14:ligatures w14:val="none"/>
        </w:rPr>
        <w:fldChar w:fldCharType="end"/>
      </w:r>
      <w:r w:rsidRPr="006D251E">
        <w:rPr>
          <w:rFonts w:ascii="Times New Roman" w:eastAsia="SimSun" w:hAnsi="Times New Roman" w:cs="Times New Roman"/>
          <w:kern w:val="0"/>
          <w:sz w:val="24"/>
          <w14:ligatures w14:val="none"/>
        </w:rPr>
        <w:t xml:space="preserve">. (see Table 5) </w:t>
      </w:r>
    </w:p>
    <w:p w14:paraId="7FAD3B18" w14:textId="77777777" w:rsidR="005E2033" w:rsidRDefault="005E2033" w:rsidP="000524B7">
      <w:pPr>
        <w:spacing w:after="0" w:line="240" w:lineRule="auto"/>
        <w:ind w:firstLine="720"/>
        <w:rPr>
          <w:rFonts w:ascii="Times New Roman" w:eastAsia="SimSun" w:hAnsi="Times New Roman" w:cs="Times New Roman"/>
          <w:kern w:val="0"/>
          <w:sz w:val="24"/>
          <w14:ligatures w14:val="none"/>
        </w:rPr>
      </w:pPr>
    </w:p>
    <w:p w14:paraId="6E189D62" w14:textId="77777777" w:rsidR="00320E40" w:rsidRPr="002B504F" w:rsidRDefault="00320E40" w:rsidP="000524B7">
      <w:pPr>
        <w:spacing w:after="0" w:line="240" w:lineRule="auto"/>
        <w:rPr>
          <w:rFonts w:ascii="Arial" w:eastAsia="SimSun" w:hAnsi="Arial" w:cs="Arial"/>
          <w:b/>
          <w:bCs/>
          <w:kern w:val="0"/>
          <w:sz w:val="20"/>
          <w:szCs w:val="20"/>
          <w14:ligatures w14:val="none"/>
        </w:rPr>
      </w:pPr>
      <w:r w:rsidRPr="002B504F">
        <w:rPr>
          <w:rFonts w:ascii="Arial" w:eastAsia="SimSun" w:hAnsi="Arial" w:cs="Arial"/>
          <w:b/>
          <w:bCs/>
          <w:kern w:val="0"/>
          <w:sz w:val="20"/>
          <w:szCs w:val="20"/>
          <w14:ligatures w14:val="none"/>
        </w:rPr>
        <w:t xml:space="preserve">Table 5 </w:t>
      </w:r>
    </w:p>
    <w:p w14:paraId="5641B5A1" w14:textId="110B0056" w:rsidR="00320E40" w:rsidRPr="00320E40" w:rsidRDefault="00320E40" w:rsidP="000524B7">
      <w:pPr>
        <w:spacing w:after="0" w:line="240" w:lineRule="auto"/>
        <w:rPr>
          <w:rFonts w:ascii="Arial" w:eastAsia="SimSun" w:hAnsi="Arial" w:cs="Arial"/>
          <w:i/>
          <w:iCs/>
          <w:kern w:val="0"/>
          <w:sz w:val="24"/>
          <w14:ligatures w14:val="none"/>
        </w:rPr>
      </w:pPr>
      <w:r w:rsidRPr="00320E40">
        <w:rPr>
          <w:rFonts w:ascii="Arial" w:eastAsia="SimSun" w:hAnsi="Arial" w:cs="Arial"/>
          <w:i/>
          <w:iCs/>
          <w:kern w:val="0"/>
          <w:sz w:val="20"/>
          <w:szCs w:val="20"/>
          <w14:ligatures w14:val="none"/>
        </w:rPr>
        <w:t>Collinearity Statistics (Outer Model)</w:t>
      </w:r>
    </w:p>
    <w:tbl>
      <w:tblPr>
        <w:tblW w:w="8309" w:type="dxa"/>
        <w:jc w:val="center"/>
        <w:tblLook w:val="04A0" w:firstRow="1" w:lastRow="0" w:firstColumn="1" w:lastColumn="0" w:noHBand="0" w:noVBand="1"/>
      </w:tblPr>
      <w:tblGrid>
        <w:gridCol w:w="1541"/>
        <w:gridCol w:w="3052"/>
        <w:gridCol w:w="2175"/>
        <w:gridCol w:w="1541"/>
      </w:tblGrid>
      <w:tr w:rsidR="00552103" w:rsidRPr="00E23976" w14:paraId="08B29F1D" w14:textId="77777777" w:rsidTr="00C77B02">
        <w:trPr>
          <w:trHeight w:val="275"/>
          <w:jc w:val="center"/>
        </w:trPr>
        <w:tc>
          <w:tcPr>
            <w:tcW w:w="1541" w:type="dxa"/>
            <w:tcBorders>
              <w:top w:val="single" w:sz="4" w:space="0" w:color="auto"/>
              <w:bottom w:val="single" w:sz="4" w:space="0" w:color="auto"/>
            </w:tcBorders>
            <w:noWrap/>
            <w:vAlign w:val="center"/>
            <w:hideMark/>
          </w:tcPr>
          <w:p w14:paraId="021F1D1B" w14:textId="77777777" w:rsidR="003F1A52" w:rsidRPr="00E23976" w:rsidRDefault="003F1A52" w:rsidP="000524B7">
            <w:pPr>
              <w:widowControl/>
              <w:spacing w:after="0" w:line="240" w:lineRule="auto"/>
              <w:jc w:val="center"/>
              <w:rPr>
                <w:rFonts w:ascii="Arial" w:eastAsia="SimSun" w:hAnsi="Arial" w:cs="Arial"/>
                <w:kern w:val="0"/>
                <w:sz w:val="18"/>
                <w:szCs w:val="18"/>
                <w14:ligatures w14:val="none"/>
              </w:rPr>
            </w:pPr>
            <w:r w:rsidRPr="00E23976">
              <w:rPr>
                <w:rFonts w:ascii="Arial" w:eastAsia="SimSun" w:hAnsi="Arial" w:cs="Arial"/>
                <w:kern w:val="0"/>
                <w:sz w:val="18"/>
                <w:szCs w:val="18"/>
                <w14:ligatures w14:val="none"/>
              </w:rPr>
              <w:t>Indicator</w:t>
            </w:r>
          </w:p>
        </w:tc>
        <w:tc>
          <w:tcPr>
            <w:tcW w:w="3052" w:type="dxa"/>
            <w:tcBorders>
              <w:top w:val="single" w:sz="4" w:space="0" w:color="auto"/>
              <w:bottom w:val="single" w:sz="4" w:space="0" w:color="auto"/>
            </w:tcBorders>
            <w:noWrap/>
            <w:vAlign w:val="center"/>
            <w:hideMark/>
          </w:tcPr>
          <w:p w14:paraId="7EAC4608" w14:textId="77777777" w:rsidR="003F1A52" w:rsidRPr="00E23976" w:rsidRDefault="003F1A52" w:rsidP="000524B7">
            <w:pPr>
              <w:widowControl/>
              <w:spacing w:after="0" w:line="240" w:lineRule="auto"/>
              <w:jc w:val="center"/>
              <w:rPr>
                <w:rFonts w:ascii="Arial" w:eastAsia="SimSun" w:hAnsi="Arial" w:cs="Arial"/>
                <w:i/>
                <w:iCs/>
                <w:kern w:val="0"/>
                <w:sz w:val="18"/>
                <w:szCs w:val="18"/>
                <w14:ligatures w14:val="none"/>
              </w:rPr>
            </w:pPr>
            <w:r w:rsidRPr="00E23976">
              <w:rPr>
                <w:rFonts w:ascii="Arial" w:eastAsia="SimSun" w:hAnsi="Arial" w:cs="Arial"/>
                <w:i/>
                <w:iCs/>
                <w:kern w:val="0"/>
                <w:sz w:val="18"/>
                <w:szCs w:val="18"/>
                <w14:ligatures w14:val="none"/>
              </w:rPr>
              <w:t>VIF</w:t>
            </w:r>
          </w:p>
        </w:tc>
        <w:tc>
          <w:tcPr>
            <w:tcW w:w="2175" w:type="dxa"/>
            <w:tcBorders>
              <w:top w:val="single" w:sz="4" w:space="0" w:color="auto"/>
              <w:bottom w:val="single" w:sz="4" w:space="0" w:color="auto"/>
            </w:tcBorders>
            <w:noWrap/>
            <w:vAlign w:val="center"/>
            <w:hideMark/>
          </w:tcPr>
          <w:p w14:paraId="3207AE13" w14:textId="77777777" w:rsidR="003F1A52" w:rsidRPr="00E23976" w:rsidRDefault="003F1A52" w:rsidP="000524B7">
            <w:pPr>
              <w:widowControl/>
              <w:spacing w:after="0" w:line="240" w:lineRule="auto"/>
              <w:jc w:val="center"/>
              <w:rPr>
                <w:rFonts w:ascii="Arial" w:eastAsia="SimSun" w:hAnsi="Arial" w:cs="Arial"/>
                <w:kern w:val="0"/>
                <w:sz w:val="18"/>
                <w:szCs w:val="18"/>
                <w14:ligatures w14:val="none"/>
              </w:rPr>
            </w:pPr>
            <w:r w:rsidRPr="00E23976">
              <w:rPr>
                <w:rFonts w:ascii="Arial" w:eastAsia="SimSun" w:hAnsi="Arial" w:cs="Arial"/>
                <w:kern w:val="0"/>
                <w:sz w:val="18"/>
                <w:szCs w:val="18"/>
                <w14:ligatures w14:val="none"/>
              </w:rPr>
              <w:t>Indicator</w:t>
            </w:r>
          </w:p>
        </w:tc>
        <w:tc>
          <w:tcPr>
            <w:tcW w:w="1541" w:type="dxa"/>
            <w:tcBorders>
              <w:top w:val="single" w:sz="4" w:space="0" w:color="auto"/>
              <w:bottom w:val="single" w:sz="4" w:space="0" w:color="auto"/>
            </w:tcBorders>
            <w:noWrap/>
            <w:vAlign w:val="center"/>
            <w:hideMark/>
          </w:tcPr>
          <w:p w14:paraId="6BADE18C" w14:textId="77777777" w:rsidR="003F1A52" w:rsidRPr="00E23976" w:rsidRDefault="003F1A52" w:rsidP="000524B7">
            <w:pPr>
              <w:widowControl/>
              <w:spacing w:after="0" w:line="240" w:lineRule="auto"/>
              <w:jc w:val="center"/>
              <w:rPr>
                <w:rFonts w:ascii="Arial" w:eastAsia="SimSun" w:hAnsi="Arial" w:cs="Arial"/>
                <w:i/>
                <w:iCs/>
                <w:kern w:val="0"/>
                <w:sz w:val="18"/>
                <w:szCs w:val="18"/>
                <w14:ligatures w14:val="none"/>
              </w:rPr>
            </w:pPr>
            <w:r w:rsidRPr="00E23976">
              <w:rPr>
                <w:rFonts w:ascii="Arial" w:eastAsia="SimSun" w:hAnsi="Arial" w:cs="Arial"/>
                <w:i/>
                <w:iCs/>
                <w:kern w:val="0"/>
                <w:sz w:val="18"/>
                <w:szCs w:val="18"/>
                <w14:ligatures w14:val="none"/>
              </w:rPr>
              <w:t>VIF</w:t>
            </w:r>
          </w:p>
        </w:tc>
      </w:tr>
      <w:tr w:rsidR="00552103" w:rsidRPr="006D251E" w14:paraId="3518C2B6" w14:textId="77777777" w:rsidTr="00C77B02">
        <w:trPr>
          <w:trHeight w:val="275"/>
          <w:jc w:val="center"/>
        </w:trPr>
        <w:tc>
          <w:tcPr>
            <w:tcW w:w="1541" w:type="dxa"/>
            <w:tcBorders>
              <w:top w:val="single" w:sz="4" w:space="0" w:color="auto"/>
            </w:tcBorders>
            <w:noWrap/>
            <w:vAlign w:val="center"/>
            <w:hideMark/>
          </w:tcPr>
          <w:p w14:paraId="478EDAB3"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PAIA1</w:t>
            </w:r>
          </w:p>
        </w:tc>
        <w:tc>
          <w:tcPr>
            <w:tcW w:w="3052" w:type="dxa"/>
            <w:tcBorders>
              <w:top w:val="single" w:sz="4" w:space="0" w:color="auto"/>
            </w:tcBorders>
            <w:noWrap/>
            <w:vAlign w:val="center"/>
            <w:hideMark/>
          </w:tcPr>
          <w:p w14:paraId="4E68E396"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2.499</w:t>
            </w:r>
          </w:p>
        </w:tc>
        <w:tc>
          <w:tcPr>
            <w:tcW w:w="2175" w:type="dxa"/>
            <w:tcBorders>
              <w:top w:val="single" w:sz="4" w:space="0" w:color="auto"/>
            </w:tcBorders>
            <w:noWrap/>
            <w:vAlign w:val="center"/>
            <w:hideMark/>
          </w:tcPr>
          <w:p w14:paraId="28EFD42D"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PI1</w:t>
            </w:r>
          </w:p>
        </w:tc>
        <w:tc>
          <w:tcPr>
            <w:tcW w:w="1541" w:type="dxa"/>
            <w:tcBorders>
              <w:top w:val="single" w:sz="4" w:space="0" w:color="auto"/>
            </w:tcBorders>
            <w:noWrap/>
            <w:vAlign w:val="center"/>
            <w:hideMark/>
          </w:tcPr>
          <w:p w14:paraId="13AB7E4B"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1.948</w:t>
            </w:r>
          </w:p>
        </w:tc>
      </w:tr>
      <w:tr w:rsidR="00552103" w:rsidRPr="006D251E" w14:paraId="1614CB4F" w14:textId="77777777" w:rsidTr="00C77B02">
        <w:trPr>
          <w:trHeight w:val="275"/>
          <w:jc w:val="center"/>
        </w:trPr>
        <w:tc>
          <w:tcPr>
            <w:tcW w:w="1541" w:type="dxa"/>
            <w:noWrap/>
            <w:vAlign w:val="center"/>
            <w:hideMark/>
          </w:tcPr>
          <w:p w14:paraId="11F29431"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lastRenderedPageBreak/>
              <w:t>PAIA2</w:t>
            </w:r>
          </w:p>
        </w:tc>
        <w:tc>
          <w:tcPr>
            <w:tcW w:w="3052" w:type="dxa"/>
            <w:noWrap/>
            <w:vAlign w:val="center"/>
            <w:hideMark/>
          </w:tcPr>
          <w:p w14:paraId="222BC7A3"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2.317</w:t>
            </w:r>
          </w:p>
        </w:tc>
        <w:tc>
          <w:tcPr>
            <w:tcW w:w="2175" w:type="dxa"/>
            <w:noWrap/>
            <w:vAlign w:val="center"/>
            <w:hideMark/>
          </w:tcPr>
          <w:p w14:paraId="049675A9"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PI2</w:t>
            </w:r>
          </w:p>
        </w:tc>
        <w:tc>
          <w:tcPr>
            <w:tcW w:w="1541" w:type="dxa"/>
            <w:noWrap/>
            <w:vAlign w:val="center"/>
            <w:hideMark/>
          </w:tcPr>
          <w:p w14:paraId="1B2C85C6"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1.963</w:t>
            </w:r>
          </w:p>
        </w:tc>
      </w:tr>
      <w:tr w:rsidR="00552103" w:rsidRPr="006D251E" w14:paraId="562778B2" w14:textId="77777777" w:rsidTr="00C77B02">
        <w:trPr>
          <w:trHeight w:val="275"/>
          <w:jc w:val="center"/>
        </w:trPr>
        <w:tc>
          <w:tcPr>
            <w:tcW w:w="1541" w:type="dxa"/>
            <w:noWrap/>
            <w:vAlign w:val="center"/>
            <w:hideMark/>
          </w:tcPr>
          <w:p w14:paraId="36C84907"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PAIA3</w:t>
            </w:r>
          </w:p>
        </w:tc>
        <w:tc>
          <w:tcPr>
            <w:tcW w:w="3052" w:type="dxa"/>
            <w:noWrap/>
            <w:vAlign w:val="center"/>
            <w:hideMark/>
          </w:tcPr>
          <w:p w14:paraId="3CA65547"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2.047</w:t>
            </w:r>
          </w:p>
        </w:tc>
        <w:tc>
          <w:tcPr>
            <w:tcW w:w="2175" w:type="dxa"/>
            <w:noWrap/>
            <w:vAlign w:val="center"/>
            <w:hideMark/>
          </w:tcPr>
          <w:p w14:paraId="5422666C"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PI3</w:t>
            </w:r>
          </w:p>
        </w:tc>
        <w:tc>
          <w:tcPr>
            <w:tcW w:w="1541" w:type="dxa"/>
            <w:noWrap/>
            <w:vAlign w:val="center"/>
            <w:hideMark/>
          </w:tcPr>
          <w:p w14:paraId="46C03113"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1.973</w:t>
            </w:r>
          </w:p>
        </w:tc>
      </w:tr>
      <w:tr w:rsidR="00552103" w:rsidRPr="006D251E" w14:paraId="1D542EB3" w14:textId="77777777" w:rsidTr="00C77B02">
        <w:trPr>
          <w:trHeight w:val="275"/>
          <w:jc w:val="center"/>
        </w:trPr>
        <w:tc>
          <w:tcPr>
            <w:tcW w:w="1541" w:type="dxa"/>
            <w:noWrap/>
            <w:vAlign w:val="center"/>
            <w:hideMark/>
          </w:tcPr>
          <w:p w14:paraId="434E39DA"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PAIA4</w:t>
            </w:r>
          </w:p>
        </w:tc>
        <w:tc>
          <w:tcPr>
            <w:tcW w:w="3052" w:type="dxa"/>
            <w:noWrap/>
            <w:vAlign w:val="center"/>
            <w:hideMark/>
          </w:tcPr>
          <w:p w14:paraId="2B0E3D55"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2.449</w:t>
            </w:r>
          </w:p>
        </w:tc>
        <w:tc>
          <w:tcPr>
            <w:tcW w:w="2175" w:type="dxa"/>
            <w:noWrap/>
            <w:vAlign w:val="center"/>
            <w:hideMark/>
          </w:tcPr>
          <w:p w14:paraId="5C53B740"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SC1</w:t>
            </w:r>
          </w:p>
        </w:tc>
        <w:tc>
          <w:tcPr>
            <w:tcW w:w="1541" w:type="dxa"/>
            <w:noWrap/>
            <w:vAlign w:val="center"/>
            <w:hideMark/>
          </w:tcPr>
          <w:p w14:paraId="12A9F622"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2.245</w:t>
            </w:r>
          </w:p>
        </w:tc>
      </w:tr>
      <w:tr w:rsidR="00552103" w:rsidRPr="006D251E" w14:paraId="770D5B30" w14:textId="77777777" w:rsidTr="00C77B02">
        <w:trPr>
          <w:trHeight w:val="275"/>
          <w:jc w:val="center"/>
        </w:trPr>
        <w:tc>
          <w:tcPr>
            <w:tcW w:w="1541" w:type="dxa"/>
            <w:noWrap/>
            <w:vAlign w:val="center"/>
            <w:hideMark/>
          </w:tcPr>
          <w:p w14:paraId="41905348"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p>
        </w:tc>
        <w:tc>
          <w:tcPr>
            <w:tcW w:w="3052" w:type="dxa"/>
            <w:noWrap/>
            <w:vAlign w:val="center"/>
            <w:hideMark/>
          </w:tcPr>
          <w:p w14:paraId="58D7CB38" w14:textId="77777777" w:rsidR="003F1A52" w:rsidRPr="0047606A" w:rsidRDefault="003F1A52" w:rsidP="000524B7">
            <w:pPr>
              <w:widowControl/>
              <w:spacing w:after="0" w:line="240" w:lineRule="auto"/>
              <w:jc w:val="center"/>
              <w:rPr>
                <w:rFonts w:ascii="Arial" w:eastAsia="Times New Roman" w:hAnsi="Arial" w:cs="Arial"/>
                <w:kern w:val="0"/>
                <w:sz w:val="18"/>
                <w:szCs w:val="18"/>
                <w14:ligatures w14:val="none"/>
              </w:rPr>
            </w:pPr>
          </w:p>
        </w:tc>
        <w:tc>
          <w:tcPr>
            <w:tcW w:w="2175" w:type="dxa"/>
            <w:noWrap/>
            <w:vAlign w:val="center"/>
            <w:hideMark/>
          </w:tcPr>
          <w:p w14:paraId="699C09EB"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SC2</w:t>
            </w:r>
          </w:p>
        </w:tc>
        <w:tc>
          <w:tcPr>
            <w:tcW w:w="1541" w:type="dxa"/>
            <w:noWrap/>
            <w:vAlign w:val="center"/>
            <w:hideMark/>
          </w:tcPr>
          <w:p w14:paraId="22356FC3"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2.372</w:t>
            </w:r>
          </w:p>
        </w:tc>
      </w:tr>
      <w:tr w:rsidR="003F1A52" w:rsidRPr="006D251E" w14:paraId="245EE899" w14:textId="77777777" w:rsidTr="00C77B02">
        <w:trPr>
          <w:trHeight w:val="275"/>
          <w:jc w:val="center"/>
        </w:trPr>
        <w:tc>
          <w:tcPr>
            <w:tcW w:w="1541" w:type="dxa"/>
            <w:tcBorders>
              <w:bottom w:val="single" w:sz="4" w:space="0" w:color="auto"/>
            </w:tcBorders>
            <w:noWrap/>
            <w:vAlign w:val="center"/>
            <w:hideMark/>
          </w:tcPr>
          <w:p w14:paraId="567027FD"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p>
        </w:tc>
        <w:tc>
          <w:tcPr>
            <w:tcW w:w="3052" w:type="dxa"/>
            <w:tcBorders>
              <w:bottom w:val="single" w:sz="4" w:space="0" w:color="auto"/>
            </w:tcBorders>
            <w:noWrap/>
            <w:vAlign w:val="center"/>
            <w:hideMark/>
          </w:tcPr>
          <w:p w14:paraId="27BAEFF3" w14:textId="77777777" w:rsidR="003F1A52" w:rsidRPr="0047606A" w:rsidRDefault="003F1A52" w:rsidP="000524B7">
            <w:pPr>
              <w:widowControl/>
              <w:spacing w:after="0" w:line="240" w:lineRule="auto"/>
              <w:jc w:val="center"/>
              <w:rPr>
                <w:rFonts w:ascii="Arial" w:eastAsia="Times New Roman" w:hAnsi="Arial" w:cs="Arial"/>
                <w:kern w:val="0"/>
                <w:sz w:val="18"/>
                <w:szCs w:val="18"/>
                <w14:ligatures w14:val="none"/>
              </w:rPr>
            </w:pPr>
          </w:p>
        </w:tc>
        <w:tc>
          <w:tcPr>
            <w:tcW w:w="2175" w:type="dxa"/>
            <w:tcBorders>
              <w:bottom w:val="single" w:sz="4" w:space="0" w:color="auto"/>
            </w:tcBorders>
            <w:noWrap/>
            <w:vAlign w:val="center"/>
            <w:hideMark/>
          </w:tcPr>
          <w:p w14:paraId="49940B5A"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SC3</w:t>
            </w:r>
          </w:p>
        </w:tc>
        <w:tc>
          <w:tcPr>
            <w:tcW w:w="1541" w:type="dxa"/>
            <w:tcBorders>
              <w:bottom w:val="single" w:sz="4" w:space="0" w:color="auto"/>
            </w:tcBorders>
            <w:noWrap/>
            <w:vAlign w:val="center"/>
            <w:hideMark/>
          </w:tcPr>
          <w:p w14:paraId="4F845FE0" w14:textId="77777777" w:rsidR="003F1A52" w:rsidRPr="0047606A" w:rsidRDefault="003F1A52" w:rsidP="000524B7">
            <w:pPr>
              <w:widowControl/>
              <w:spacing w:after="0" w:line="240" w:lineRule="auto"/>
              <w:jc w:val="center"/>
              <w:rPr>
                <w:rFonts w:ascii="Arial" w:eastAsia="SimSun" w:hAnsi="Arial" w:cs="Arial"/>
                <w:kern w:val="0"/>
                <w:sz w:val="18"/>
                <w:szCs w:val="18"/>
                <w14:ligatures w14:val="none"/>
              </w:rPr>
            </w:pPr>
            <w:r w:rsidRPr="0047606A">
              <w:rPr>
                <w:rFonts w:ascii="Arial" w:eastAsia="SimSun" w:hAnsi="Arial" w:cs="Arial"/>
                <w:kern w:val="0"/>
                <w:sz w:val="18"/>
                <w:szCs w:val="18"/>
                <w14:ligatures w14:val="none"/>
              </w:rPr>
              <w:t>2.144</w:t>
            </w:r>
          </w:p>
        </w:tc>
      </w:tr>
    </w:tbl>
    <w:p w14:paraId="68F5A4DA" w14:textId="77777777" w:rsidR="00EC4D4A" w:rsidRDefault="00EC4D4A" w:rsidP="000524B7">
      <w:pPr>
        <w:spacing w:after="0" w:line="240" w:lineRule="auto"/>
        <w:rPr>
          <w:rFonts w:ascii="Times New Roman" w:eastAsia="SimSun" w:hAnsi="Times New Roman" w:cs="Times New Roman"/>
          <w:b/>
          <w:bCs/>
          <w:kern w:val="0"/>
          <w:sz w:val="24"/>
          <w14:ligatures w14:val="none"/>
        </w:rPr>
      </w:pPr>
    </w:p>
    <w:p w14:paraId="5D274A58" w14:textId="126F99A7" w:rsidR="00EC4D4A" w:rsidRPr="002341CD" w:rsidRDefault="00B71651" w:rsidP="00334070">
      <w:pPr>
        <w:spacing w:after="0" w:line="240" w:lineRule="auto"/>
        <w:ind w:firstLine="720"/>
        <w:jc w:val="both"/>
        <w:rPr>
          <w:rFonts w:ascii="Times New Roman" w:eastAsia="SimSun" w:hAnsi="Times New Roman" w:cs="Times New Roman"/>
          <w:kern w:val="0"/>
          <w:sz w:val="24"/>
          <w14:ligatures w14:val="none"/>
        </w:rPr>
      </w:pPr>
      <w:r w:rsidRPr="00F618DF">
        <w:rPr>
          <w:rFonts w:ascii="Times New Roman" w:eastAsia="SimSun" w:hAnsi="Times New Roman" w:cs="Times New Roman" w:hint="eastAsia"/>
          <w:kern w:val="0"/>
          <w:sz w:val="24"/>
          <w14:ligatures w14:val="none"/>
        </w:rPr>
        <w:t>The explanatory power of the structural model was assessed using the coefficient of determination (R</w:t>
      </w:r>
      <w:r w:rsidRPr="00F618DF">
        <w:rPr>
          <w:rFonts w:ascii="Times New Roman" w:eastAsia="SimSun" w:hAnsi="Times New Roman" w:cs="Times New Roman" w:hint="eastAsia"/>
          <w:kern w:val="0"/>
          <w:sz w:val="24"/>
          <w14:ligatures w14:val="none"/>
        </w:rPr>
        <w:t>²</w:t>
      </w:r>
      <w:r w:rsidRPr="00F618DF">
        <w:rPr>
          <w:rFonts w:ascii="Times New Roman" w:eastAsia="SimSun" w:hAnsi="Times New Roman" w:cs="Times New Roman" w:hint="eastAsia"/>
          <w:kern w:val="0"/>
          <w:sz w:val="24"/>
          <w14:ligatures w14:val="none"/>
        </w:rPr>
        <w:t xml:space="preserve">). As shown in Table </w:t>
      </w:r>
      <w:r w:rsidR="00A2389A">
        <w:rPr>
          <w:rFonts w:ascii="Times New Roman" w:eastAsia="SimSun" w:hAnsi="Times New Roman" w:cs="Times New Roman" w:hint="eastAsia"/>
          <w:kern w:val="0"/>
          <w:sz w:val="24"/>
          <w14:ligatures w14:val="none"/>
        </w:rPr>
        <w:t>6</w:t>
      </w:r>
      <w:r w:rsidRPr="00F618DF">
        <w:rPr>
          <w:rFonts w:ascii="Times New Roman" w:eastAsia="SimSun" w:hAnsi="Times New Roman" w:cs="Times New Roman" w:hint="eastAsia"/>
          <w:kern w:val="0"/>
          <w:sz w:val="24"/>
          <w14:ligatures w14:val="none"/>
        </w:rPr>
        <w:t>, the model explained 4.5% of the variance in Self-Congruence (R</w:t>
      </w:r>
      <w:r w:rsidRPr="00F618DF">
        <w:rPr>
          <w:rFonts w:ascii="Times New Roman" w:eastAsia="SimSun" w:hAnsi="Times New Roman" w:cs="Times New Roman" w:hint="eastAsia"/>
          <w:kern w:val="0"/>
          <w:sz w:val="24"/>
          <w14:ligatures w14:val="none"/>
        </w:rPr>
        <w:t>²</w:t>
      </w:r>
      <w:r w:rsidRPr="00F618DF">
        <w:rPr>
          <w:rFonts w:ascii="Times New Roman" w:eastAsia="SimSun" w:hAnsi="Times New Roman" w:cs="Times New Roman" w:hint="eastAsia"/>
          <w:kern w:val="0"/>
          <w:sz w:val="24"/>
          <w14:ligatures w14:val="none"/>
        </w:rPr>
        <w:t xml:space="preserve"> = 0.045, adjusted R</w:t>
      </w:r>
      <w:r w:rsidRPr="00F618DF">
        <w:rPr>
          <w:rFonts w:ascii="Times New Roman" w:eastAsia="SimSun" w:hAnsi="Times New Roman" w:cs="Times New Roman" w:hint="eastAsia"/>
          <w:kern w:val="0"/>
          <w:sz w:val="24"/>
          <w14:ligatures w14:val="none"/>
        </w:rPr>
        <w:t>²</w:t>
      </w:r>
      <w:r w:rsidRPr="00F618DF">
        <w:rPr>
          <w:rFonts w:ascii="Times New Roman" w:eastAsia="SimSun" w:hAnsi="Times New Roman" w:cs="Times New Roman" w:hint="eastAsia"/>
          <w:kern w:val="0"/>
          <w:sz w:val="24"/>
          <w14:ligatures w14:val="none"/>
        </w:rPr>
        <w:t xml:space="preserve"> = 0.042) and 13.6% of the variance in Purchase Intention (R</w:t>
      </w:r>
      <w:r w:rsidRPr="00F618DF">
        <w:rPr>
          <w:rFonts w:ascii="Times New Roman" w:eastAsia="SimSun" w:hAnsi="Times New Roman" w:cs="Times New Roman" w:hint="eastAsia"/>
          <w:kern w:val="0"/>
          <w:sz w:val="24"/>
          <w14:ligatures w14:val="none"/>
        </w:rPr>
        <w:t>²</w:t>
      </w:r>
      <w:r w:rsidRPr="00F618DF">
        <w:rPr>
          <w:rFonts w:ascii="Times New Roman" w:eastAsia="SimSun" w:hAnsi="Times New Roman" w:cs="Times New Roman" w:hint="eastAsia"/>
          <w:kern w:val="0"/>
          <w:sz w:val="24"/>
          <w14:ligatures w14:val="none"/>
        </w:rPr>
        <w:t xml:space="preserve"> = 0.136, adjusted R</w:t>
      </w:r>
      <w:r w:rsidRPr="00F618DF">
        <w:rPr>
          <w:rFonts w:ascii="Times New Roman" w:eastAsia="SimSun" w:hAnsi="Times New Roman" w:cs="Times New Roman" w:hint="eastAsia"/>
          <w:kern w:val="0"/>
          <w:sz w:val="24"/>
          <w14:ligatures w14:val="none"/>
        </w:rPr>
        <w:t>²</w:t>
      </w:r>
      <w:r w:rsidRPr="00F618DF">
        <w:rPr>
          <w:rFonts w:ascii="Times New Roman" w:eastAsia="SimSun" w:hAnsi="Times New Roman" w:cs="Times New Roman" w:hint="eastAsia"/>
          <w:kern w:val="0"/>
          <w:sz w:val="24"/>
          <w14:ligatures w14:val="none"/>
        </w:rPr>
        <w:t xml:space="preserve"> = 0.132).</w:t>
      </w:r>
      <w:r w:rsidR="007D356D">
        <w:rPr>
          <w:rFonts w:ascii="Times New Roman" w:eastAsia="SimSun" w:hAnsi="Times New Roman" w:cs="Times New Roman" w:hint="eastAsia"/>
          <w:kern w:val="0"/>
          <w:sz w:val="24"/>
          <w14:ligatures w14:val="none"/>
        </w:rPr>
        <w:t xml:space="preserve"> </w:t>
      </w:r>
      <w:r w:rsidR="007D356D" w:rsidRPr="007D356D">
        <w:rPr>
          <w:rFonts w:ascii="Times New Roman" w:eastAsia="SimSun" w:hAnsi="Times New Roman" w:cs="Times New Roman" w:hint="eastAsia"/>
          <w:kern w:val="0"/>
          <w:sz w:val="24"/>
          <w14:ligatures w14:val="none"/>
        </w:rPr>
        <w:t>The explanatory power of the model can be considered acceptable in the context of consumer behavior and social science research. Prior studies have noted that R</w:t>
      </w:r>
      <w:r w:rsidR="007D356D" w:rsidRPr="007D356D">
        <w:rPr>
          <w:rFonts w:ascii="Times New Roman" w:eastAsia="SimSun" w:hAnsi="Times New Roman" w:cs="Times New Roman" w:hint="eastAsia"/>
          <w:kern w:val="0"/>
          <w:sz w:val="24"/>
          <w14:ligatures w14:val="none"/>
        </w:rPr>
        <w:t>²</w:t>
      </w:r>
      <w:r w:rsidR="007D356D" w:rsidRPr="007D356D">
        <w:rPr>
          <w:rFonts w:ascii="Times New Roman" w:eastAsia="SimSun" w:hAnsi="Times New Roman" w:cs="Times New Roman" w:hint="eastAsia"/>
          <w:kern w:val="0"/>
          <w:sz w:val="24"/>
          <w14:ligatures w14:val="none"/>
        </w:rPr>
        <w:t xml:space="preserve"> values in behavioral research are typically more modest due to the complexity of human decision</w:t>
      </w:r>
      <w:r w:rsidR="007D356D" w:rsidRPr="00361B55">
        <w:rPr>
          <w:rFonts w:ascii="Times New Roman" w:eastAsia="SimSun" w:hAnsi="Times New Roman" w:cs="Times New Roman" w:hint="eastAsia"/>
          <w:kern w:val="0"/>
          <w:sz w:val="24"/>
          <w14:ligatures w14:val="none"/>
        </w:rPr>
        <w:t xml:space="preserve">-making and the influence of multiple unobserved factors </w:t>
      </w:r>
      <w:r w:rsidR="00361B55" w:rsidRPr="00361B55">
        <w:rPr>
          <w:rFonts w:ascii="Times New Roman" w:eastAsia="SimSun" w:hAnsi="Times New Roman" w:cs="Times New Roman"/>
          <w:kern w:val="0"/>
          <w:sz w:val="24"/>
          <w14:ligatures w14:val="none"/>
        </w:rPr>
        <w:fldChar w:fldCharType="begin"/>
      </w:r>
      <w:r w:rsidR="00A9633D">
        <w:rPr>
          <w:rFonts w:ascii="Times New Roman" w:eastAsia="SimSun" w:hAnsi="Times New Roman" w:cs="Times New Roman"/>
          <w:kern w:val="0"/>
          <w:sz w:val="24"/>
          <w14:ligatures w14:val="none"/>
        </w:rPr>
        <w:instrText xml:space="preserve"> ADDIN ZOTERO_ITEM CSL_CITATION {"citationID":"a1anltsbf0f","properties":{"formattedCitation":"(Cohen, 1988; Falk &amp; Miller, 1992)","plainCitation":"(Cohen, 1988; Falk &amp; Miller, 1992)","noteIndex":0},"citationItems":[{"id":1064,"uris":["http://zotero.org/users/14361536/items/2WZELP52"],"itemData":{"id":1064,"type":"article-journal","container-title":"Abingdon: Routledge","page":"77–83","source":"Google Scholar","title":"The effect size. Statistical power analysis for the behavioral sciences","author":[{"family":"Cohen","given":"Jacob"}],"issued":{"date-parts":[["1988"]]}}},{"id":2716,"uris":["http://zotero.org/users/14361536/items/FGXM676G"],"itemData":{"id":2716,"type":"book","publisher":"University of akron press","source":"Google Scholar","title":"A primer for soft modeling.","URL":"https://psycnet.apa.org/record/1992-98610-000","author":[{"family":"Falk","given":"R. Frank"},{"family":"Miller","given":"Nancy B."}],"accessed":{"date-parts":[["2026",2,15]]},"issued":{"date-parts":[["1992"]]}}}],"schema":"https://github.com/citation-style-language/schema/raw/master/csl-citation.json"} </w:instrText>
      </w:r>
      <w:r w:rsidR="00361B55" w:rsidRPr="00361B55">
        <w:rPr>
          <w:rFonts w:ascii="Times New Roman" w:eastAsia="SimSun" w:hAnsi="Times New Roman" w:cs="Times New Roman"/>
          <w:kern w:val="0"/>
          <w:sz w:val="24"/>
          <w14:ligatures w14:val="none"/>
        </w:rPr>
        <w:fldChar w:fldCharType="separate"/>
      </w:r>
      <w:r w:rsidR="00A9633D" w:rsidRPr="00A9633D">
        <w:rPr>
          <w:rFonts w:ascii="Times New Roman" w:hAnsi="Times New Roman" w:cs="Times New Roman"/>
          <w:kern w:val="0"/>
          <w:sz w:val="24"/>
        </w:rPr>
        <w:t>(Cohen, 1988; Falk &amp; Miller, 1992)</w:t>
      </w:r>
      <w:r w:rsidR="00361B55" w:rsidRPr="00361B55">
        <w:rPr>
          <w:rFonts w:ascii="Times New Roman" w:eastAsia="SimSun" w:hAnsi="Times New Roman" w:cs="Times New Roman"/>
          <w:kern w:val="0"/>
          <w:sz w:val="24"/>
          <w14:ligatures w14:val="none"/>
        </w:rPr>
        <w:fldChar w:fldCharType="end"/>
      </w:r>
      <w:r w:rsidR="007D356D" w:rsidRPr="00361B55">
        <w:rPr>
          <w:rFonts w:ascii="Times New Roman" w:eastAsia="SimSun" w:hAnsi="Times New Roman" w:cs="Times New Roman" w:hint="eastAsia"/>
          <w:kern w:val="0"/>
          <w:sz w:val="24"/>
          <w14:ligatures w14:val="none"/>
        </w:rPr>
        <w:t>. I</w:t>
      </w:r>
      <w:r w:rsidR="007D356D" w:rsidRPr="007D356D">
        <w:rPr>
          <w:rFonts w:ascii="Times New Roman" w:eastAsia="SimSun" w:hAnsi="Times New Roman" w:cs="Times New Roman" w:hint="eastAsia"/>
          <w:kern w:val="0"/>
          <w:sz w:val="24"/>
          <w14:ligatures w14:val="none"/>
        </w:rPr>
        <w:t>n particular, identity-related constructs, such as self-congruence, are often influenced by diverse psychological and contextual variables, which may result in relatively lower explanatory power. Therefore, although the R</w:t>
      </w:r>
      <w:r w:rsidR="007D356D" w:rsidRPr="007D356D">
        <w:rPr>
          <w:rFonts w:ascii="Times New Roman" w:eastAsia="SimSun" w:hAnsi="Times New Roman" w:cs="Times New Roman" w:hint="eastAsia"/>
          <w:kern w:val="0"/>
          <w:sz w:val="24"/>
          <w14:ligatures w14:val="none"/>
        </w:rPr>
        <w:t>²</w:t>
      </w:r>
      <w:r w:rsidR="007D356D" w:rsidRPr="007D356D">
        <w:rPr>
          <w:rFonts w:ascii="Times New Roman" w:eastAsia="SimSun" w:hAnsi="Times New Roman" w:cs="Times New Roman" w:hint="eastAsia"/>
          <w:kern w:val="0"/>
          <w:sz w:val="24"/>
          <w14:ligatures w14:val="none"/>
        </w:rPr>
        <w:t xml:space="preserve"> values observed in this study are moderate to low, they remain consistent with prior research in consumer psychology and identity-based consumption co</w:t>
      </w:r>
      <w:r w:rsidR="007D356D" w:rsidRPr="002341CD">
        <w:rPr>
          <w:rFonts w:ascii="Times New Roman" w:eastAsia="SimSun" w:hAnsi="Times New Roman" w:cs="Times New Roman" w:hint="eastAsia"/>
          <w:kern w:val="0"/>
          <w:sz w:val="24"/>
          <w14:ligatures w14:val="none"/>
        </w:rPr>
        <w:t>ntexts</w:t>
      </w:r>
      <w:r w:rsidR="002341CD" w:rsidRPr="002341CD">
        <w:rPr>
          <w:rFonts w:ascii="Times New Roman" w:eastAsia="SimSun" w:hAnsi="Times New Roman" w:cs="Times New Roman" w:hint="eastAsia"/>
          <w:kern w:val="0"/>
          <w:sz w:val="24"/>
          <w14:ligatures w14:val="none"/>
        </w:rPr>
        <w:t xml:space="preserve"> </w:t>
      </w:r>
      <w:r w:rsidR="002341CD" w:rsidRPr="002341CD">
        <w:rPr>
          <w:rFonts w:ascii="Times New Roman" w:eastAsia="SimSun" w:hAnsi="Times New Roman" w:cs="Times New Roman"/>
          <w:kern w:val="0"/>
          <w:sz w:val="24"/>
          <w14:ligatures w14:val="none"/>
        </w:rPr>
        <w:fldChar w:fldCharType="begin"/>
      </w:r>
      <w:r w:rsidR="00A9633D">
        <w:rPr>
          <w:rFonts w:ascii="Times New Roman" w:eastAsia="SimSun" w:hAnsi="Times New Roman" w:cs="Times New Roman"/>
          <w:kern w:val="0"/>
          <w:sz w:val="24"/>
          <w14:ligatures w14:val="none"/>
        </w:rPr>
        <w:instrText xml:space="preserve"> ADDIN ZOTERO_ITEM CSL_CITATION {"citationID":"a170ivbbtgj","properties":{"formattedCitation":"(Hair et al., 2021)","plainCitation":"(Hair et al., 2021)","noteIndex":0},"citationItems":[{"id":2717,"uris":["http://zotero.org/users/14361536/items/J3HCBL9J"],"itemData":{"id":2717,"type":"book","collection-title":"Classroom Companion: Business","event-place":"Cham","ISBN":"978-3-030-80518-0","language":"en","license":"https://creativecommons.org/licenses/by/4.0","note":"DOI: 10.1007/978-3-030-80519-7","publisher":"Springer International Publishing","publisher-place":"Cham","source":"DOI.org (Crossref)","title":"Partial Least Squares Structural Equation Modeling (PLS-SEM) Using R: A Workbook","title-short":"Partial Least Squares Structural Equation Modeling (PLS-SEM) Using R","URL":"https://link.springer.com/10.1007/978-3-030-80519-7","author":[{"family":"Hair","given":"Joseph F."},{"family":"Hult","given":"G. Tomas M."},{"family":"Ringle","given":"Christian M."},{"family":"Sarstedt","given":"Marko"},{"family":"Danks","given":"Nicholas P."},{"family":"Ray","given":"Soumya"}],"accessed":{"date-parts":[["2026",2,15]]},"issued":{"date-parts":[["2021"]]}}}],"schema":"https://github.com/citation-style-language/schema/raw/master/csl-citation.json"} </w:instrText>
      </w:r>
      <w:r w:rsidR="002341CD" w:rsidRPr="002341CD">
        <w:rPr>
          <w:rFonts w:ascii="Times New Roman" w:eastAsia="SimSun" w:hAnsi="Times New Roman" w:cs="Times New Roman"/>
          <w:kern w:val="0"/>
          <w:sz w:val="24"/>
          <w14:ligatures w14:val="none"/>
        </w:rPr>
        <w:fldChar w:fldCharType="separate"/>
      </w:r>
      <w:r w:rsidR="00A9633D" w:rsidRPr="00A9633D">
        <w:rPr>
          <w:rFonts w:ascii="Times New Roman" w:hAnsi="Times New Roman" w:cs="Times New Roman"/>
          <w:kern w:val="0"/>
          <w:sz w:val="24"/>
        </w:rPr>
        <w:t>(Hair et al., 2021)</w:t>
      </w:r>
      <w:r w:rsidR="002341CD" w:rsidRPr="002341CD">
        <w:rPr>
          <w:rFonts w:ascii="Times New Roman" w:eastAsia="SimSun" w:hAnsi="Times New Roman" w:cs="Times New Roman"/>
          <w:kern w:val="0"/>
          <w:sz w:val="24"/>
          <w14:ligatures w14:val="none"/>
        </w:rPr>
        <w:fldChar w:fldCharType="end"/>
      </w:r>
      <w:r w:rsidR="007D356D" w:rsidRPr="002341CD">
        <w:rPr>
          <w:rFonts w:ascii="Times New Roman" w:eastAsia="SimSun" w:hAnsi="Times New Roman" w:cs="Times New Roman" w:hint="eastAsia"/>
          <w:kern w:val="0"/>
          <w:sz w:val="24"/>
          <w14:ligatures w14:val="none"/>
        </w:rPr>
        <w:t>.</w:t>
      </w:r>
      <w:r w:rsidR="002A5D9F" w:rsidRPr="002A5D9F">
        <w:rPr>
          <w:rFonts w:hint="eastAsia"/>
        </w:rPr>
        <w:t xml:space="preserve"> </w:t>
      </w:r>
      <w:r w:rsidR="002A5D9F" w:rsidRPr="002A5D9F">
        <w:rPr>
          <w:rFonts w:ascii="Times New Roman" w:eastAsia="SimSun" w:hAnsi="Times New Roman" w:cs="Times New Roman" w:hint="eastAsia"/>
          <w:kern w:val="0"/>
          <w:sz w:val="24"/>
          <w14:ligatures w14:val="none"/>
        </w:rPr>
        <w:t>This suggests that additional contextual or individual difference factors may further explain consumer responses in AI-generated try-on contexts, providing opportunities for future research.</w:t>
      </w:r>
    </w:p>
    <w:p w14:paraId="03AA9B26" w14:textId="77777777" w:rsidR="00875F7F" w:rsidRDefault="00875F7F" w:rsidP="00334070">
      <w:pPr>
        <w:spacing w:after="0" w:line="240" w:lineRule="auto"/>
        <w:ind w:firstLine="720"/>
        <w:jc w:val="both"/>
        <w:rPr>
          <w:rFonts w:ascii="Times New Roman" w:eastAsia="SimSun" w:hAnsi="Times New Roman" w:cs="Times New Roman"/>
          <w:kern w:val="0"/>
          <w:sz w:val="24"/>
          <w14:ligatures w14:val="none"/>
        </w:rPr>
      </w:pPr>
    </w:p>
    <w:p w14:paraId="5AA97298" w14:textId="0E0A8040" w:rsidR="00A35584" w:rsidRPr="002B504F" w:rsidRDefault="00A35584" w:rsidP="00334070">
      <w:pPr>
        <w:spacing w:after="0" w:line="240" w:lineRule="auto"/>
        <w:jc w:val="both"/>
        <w:rPr>
          <w:rFonts w:ascii="Arial" w:eastAsia="SimSun" w:hAnsi="Arial" w:cs="Arial"/>
          <w:b/>
          <w:bCs/>
          <w:kern w:val="0"/>
          <w:sz w:val="20"/>
          <w:szCs w:val="20"/>
          <w14:ligatures w14:val="none"/>
        </w:rPr>
      </w:pPr>
      <w:r w:rsidRPr="002B504F">
        <w:rPr>
          <w:rFonts w:ascii="Arial" w:eastAsia="SimSun" w:hAnsi="Arial" w:cs="Arial"/>
          <w:b/>
          <w:bCs/>
          <w:kern w:val="0"/>
          <w:sz w:val="20"/>
          <w:szCs w:val="20"/>
          <w14:ligatures w14:val="none"/>
        </w:rPr>
        <w:t xml:space="preserve">Table </w:t>
      </w:r>
      <w:r w:rsidR="00875F7F">
        <w:rPr>
          <w:rFonts w:ascii="Arial" w:eastAsia="SimSun" w:hAnsi="Arial" w:cs="Arial" w:hint="eastAsia"/>
          <w:b/>
          <w:bCs/>
          <w:kern w:val="0"/>
          <w:sz w:val="20"/>
          <w:szCs w:val="20"/>
          <w14:ligatures w14:val="none"/>
        </w:rPr>
        <w:t>6</w:t>
      </w:r>
    </w:p>
    <w:p w14:paraId="7DEBD5D6" w14:textId="71F2D841" w:rsidR="00A35584" w:rsidRDefault="00A9612A" w:rsidP="00334070">
      <w:pPr>
        <w:spacing w:after="0" w:line="240" w:lineRule="auto"/>
        <w:jc w:val="both"/>
        <w:rPr>
          <w:rFonts w:ascii="Arial" w:eastAsia="SimSun" w:hAnsi="Arial" w:cs="Arial"/>
          <w:i/>
          <w:iCs/>
          <w:kern w:val="0"/>
          <w:sz w:val="20"/>
          <w:szCs w:val="20"/>
          <w14:ligatures w14:val="none"/>
        </w:rPr>
      </w:pPr>
      <w:r w:rsidRPr="00A9612A">
        <w:rPr>
          <w:rFonts w:ascii="Arial" w:eastAsia="SimSun" w:hAnsi="Arial" w:cs="Arial" w:hint="eastAsia"/>
          <w:i/>
          <w:iCs/>
          <w:kern w:val="0"/>
          <w:sz w:val="20"/>
          <w:szCs w:val="20"/>
          <w14:ligatures w14:val="none"/>
        </w:rPr>
        <w:t>R Square (R</w:t>
      </w:r>
      <w:r w:rsidRPr="00A9612A">
        <w:rPr>
          <w:rFonts w:ascii="Arial" w:eastAsia="SimSun" w:hAnsi="Arial" w:cs="Arial" w:hint="eastAsia"/>
          <w:i/>
          <w:iCs/>
          <w:kern w:val="0"/>
          <w:sz w:val="20"/>
          <w:szCs w:val="20"/>
          <w:vertAlign w:val="superscript"/>
          <w14:ligatures w14:val="none"/>
        </w:rPr>
        <w:t>2</w:t>
      </w:r>
      <w:r w:rsidRPr="00A9612A">
        <w:rPr>
          <w:rFonts w:ascii="Arial" w:eastAsia="SimSun" w:hAnsi="Arial" w:cs="Arial" w:hint="eastAsia"/>
          <w:i/>
          <w:iCs/>
          <w:kern w:val="0"/>
          <w:sz w:val="20"/>
          <w:szCs w:val="20"/>
          <w14:ligatures w14:val="none"/>
        </w:rPr>
        <w:t>)</w:t>
      </w:r>
    </w:p>
    <w:tbl>
      <w:tblPr>
        <w:tblW w:w="6520" w:type="dxa"/>
        <w:tblLook w:val="04A0" w:firstRow="1" w:lastRow="0" w:firstColumn="1" w:lastColumn="0" w:noHBand="0" w:noVBand="1"/>
      </w:tblPr>
      <w:tblGrid>
        <w:gridCol w:w="2600"/>
        <w:gridCol w:w="1320"/>
        <w:gridCol w:w="2600"/>
      </w:tblGrid>
      <w:tr w:rsidR="004C3FA0" w:rsidRPr="004C3FA0" w14:paraId="5CAC7B20" w14:textId="77777777" w:rsidTr="004C3FA0">
        <w:trPr>
          <w:trHeight w:val="407"/>
        </w:trPr>
        <w:tc>
          <w:tcPr>
            <w:tcW w:w="2600" w:type="dxa"/>
            <w:tcBorders>
              <w:top w:val="single" w:sz="4" w:space="0" w:color="auto"/>
              <w:left w:val="nil"/>
              <w:bottom w:val="single" w:sz="4" w:space="0" w:color="auto"/>
              <w:right w:val="nil"/>
            </w:tcBorders>
            <w:noWrap/>
            <w:vAlign w:val="center"/>
            <w:hideMark/>
          </w:tcPr>
          <w:p w14:paraId="10CBB9D9"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Factor</w:t>
            </w:r>
          </w:p>
        </w:tc>
        <w:tc>
          <w:tcPr>
            <w:tcW w:w="1320" w:type="dxa"/>
            <w:tcBorders>
              <w:top w:val="single" w:sz="4" w:space="0" w:color="auto"/>
              <w:left w:val="nil"/>
              <w:bottom w:val="single" w:sz="4" w:space="0" w:color="auto"/>
              <w:right w:val="nil"/>
            </w:tcBorders>
            <w:noWrap/>
            <w:vAlign w:val="center"/>
            <w:hideMark/>
          </w:tcPr>
          <w:p w14:paraId="72A5832F"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R Square</w:t>
            </w:r>
          </w:p>
        </w:tc>
        <w:tc>
          <w:tcPr>
            <w:tcW w:w="2600" w:type="dxa"/>
            <w:tcBorders>
              <w:top w:val="single" w:sz="4" w:space="0" w:color="auto"/>
              <w:left w:val="nil"/>
              <w:bottom w:val="single" w:sz="4" w:space="0" w:color="auto"/>
              <w:right w:val="nil"/>
            </w:tcBorders>
            <w:noWrap/>
            <w:vAlign w:val="center"/>
            <w:hideMark/>
          </w:tcPr>
          <w:p w14:paraId="52A69B9B"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R Square Adjusted</w:t>
            </w:r>
          </w:p>
        </w:tc>
      </w:tr>
      <w:tr w:rsidR="004C3FA0" w:rsidRPr="004C3FA0" w14:paraId="75C2C0CC" w14:textId="77777777" w:rsidTr="004C3FA0">
        <w:trPr>
          <w:trHeight w:val="407"/>
        </w:trPr>
        <w:tc>
          <w:tcPr>
            <w:tcW w:w="2600" w:type="dxa"/>
            <w:tcBorders>
              <w:top w:val="nil"/>
              <w:left w:val="nil"/>
              <w:bottom w:val="nil"/>
              <w:right w:val="nil"/>
            </w:tcBorders>
            <w:vAlign w:val="center"/>
            <w:hideMark/>
          </w:tcPr>
          <w:p w14:paraId="5FFC5117"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Self-Congruence</w:t>
            </w:r>
          </w:p>
        </w:tc>
        <w:tc>
          <w:tcPr>
            <w:tcW w:w="1320" w:type="dxa"/>
            <w:tcBorders>
              <w:top w:val="nil"/>
              <w:left w:val="nil"/>
              <w:bottom w:val="nil"/>
              <w:right w:val="nil"/>
            </w:tcBorders>
            <w:noWrap/>
            <w:vAlign w:val="center"/>
            <w:hideMark/>
          </w:tcPr>
          <w:p w14:paraId="6DBFD0B8"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0.045</w:t>
            </w:r>
          </w:p>
        </w:tc>
        <w:tc>
          <w:tcPr>
            <w:tcW w:w="2600" w:type="dxa"/>
            <w:tcBorders>
              <w:top w:val="nil"/>
              <w:left w:val="nil"/>
              <w:bottom w:val="nil"/>
              <w:right w:val="nil"/>
            </w:tcBorders>
            <w:noWrap/>
            <w:vAlign w:val="center"/>
            <w:hideMark/>
          </w:tcPr>
          <w:p w14:paraId="72B71C3A"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0.042</w:t>
            </w:r>
          </w:p>
        </w:tc>
      </w:tr>
      <w:tr w:rsidR="004C3FA0" w:rsidRPr="004C3FA0" w14:paraId="220528E0" w14:textId="77777777" w:rsidTr="004C3FA0">
        <w:trPr>
          <w:trHeight w:val="407"/>
        </w:trPr>
        <w:tc>
          <w:tcPr>
            <w:tcW w:w="2600" w:type="dxa"/>
            <w:tcBorders>
              <w:top w:val="nil"/>
              <w:left w:val="nil"/>
              <w:bottom w:val="single" w:sz="4" w:space="0" w:color="auto"/>
              <w:right w:val="nil"/>
            </w:tcBorders>
            <w:vAlign w:val="center"/>
            <w:hideMark/>
          </w:tcPr>
          <w:p w14:paraId="4B6B4952"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Purchase Intention</w:t>
            </w:r>
          </w:p>
        </w:tc>
        <w:tc>
          <w:tcPr>
            <w:tcW w:w="1320" w:type="dxa"/>
            <w:tcBorders>
              <w:top w:val="nil"/>
              <w:left w:val="nil"/>
              <w:bottom w:val="single" w:sz="4" w:space="0" w:color="auto"/>
              <w:right w:val="nil"/>
            </w:tcBorders>
            <w:noWrap/>
            <w:vAlign w:val="center"/>
            <w:hideMark/>
          </w:tcPr>
          <w:p w14:paraId="6DE8A853"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0.136</w:t>
            </w:r>
          </w:p>
        </w:tc>
        <w:tc>
          <w:tcPr>
            <w:tcW w:w="2600" w:type="dxa"/>
            <w:tcBorders>
              <w:top w:val="nil"/>
              <w:left w:val="nil"/>
              <w:bottom w:val="single" w:sz="4" w:space="0" w:color="auto"/>
              <w:right w:val="nil"/>
            </w:tcBorders>
            <w:noWrap/>
            <w:vAlign w:val="center"/>
            <w:hideMark/>
          </w:tcPr>
          <w:p w14:paraId="118E7AAE" w14:textId="77777777" w:rsidR="004C3FA0" w:rsidRPr="004C3FA0" w:rsidRDefault="004C3FA0" w:rsidP="00334070">
            <w:pPr>
              <w:widowControl/>
              <w:spacing w:after="0" w:line="240" w:lineRule="auto"/>
              <w:jc w:val="both"/>
              <w:rPr>
                <w:rFonts w:ascii="Times New Roman" w:eastAsia="SimSun" w:hAnsi="Times New Roman" w:cs="Times New Roman"/>
                <w:color w:val="000000"/>
                <w:kern w:val="0"/>
                <w:szCs w:val="22"/>
                <w14:ligatures w14:val="none"/>
              </w:rPr>
            </w:pPr>
            <w:r w:rsidRPr="004C3FA0">
              <w:rPr>
                <w:rFonts w:ascii="Times New Roman" w:eastAsia="SimSun" w:hAnsi="Times New Roman" w:cs="Times New Roman"/>
                <w:color w:val="000000"/>
                <w:kern w:val="0"/>
                <w:szCs w:val="22"/>
                <w14:ligatures w14:val="none"/>
              </w:rPr>
              <w:t>0.132</w:t>
            </w:r>
          </w:p>
        </w:tc>
      </w:tr>
    </w:tbl>
    <w:p w14:paraId="6D4363B6" w14:textId="77777777" w:rsidR="00EC4D4A" w:rsidRDefault="00EC4D4A" w:rsidP="00334070">
      <w:pPr>
        <w:spacing w:after="0" w:line="240" w:lineRule="auto"/>
        <w:jc w:val="both"/>
        <w:rPr>
          <w:rFonts w:ascii="Times New Roman" w:eastAsia="SimSun" w:hAnsi="Times New Roman" w:cs="Times New Roman"/>
          <w:b/>
          <w:bCs/>
          <w:kern w:val="0"/>
          <w:sz w:val="24"/>
          <w14:ligatures w14:val="none"/>
        </w:rPr>
      </w:pPr>
    </w:p>
    <w:p w14:paraId="7A901ED7" w14:textId="25A40BC9" w:rsidR="0084750A" w:rsidRPr="006D251E" w:rsidRDefault="0084750A" w:rsidP="00334070">
      <w:pPr>
        <w:spacing w:after="0" w:line="240" w:lineRule="auto"/>
        <w:jc w:val="both"/>
        <w:rPr>
          <w:rFonts w:ascii="Times New Roman" w:eastAsia="SimSun" w:hAnsi="Times New Roman" w:cs="Times New Roman"/>
          <w:b/>
          <w:bCs/>
          <w:kern w:val="0"/>
          <w:sz w:val="24"/>
          <w14:ligatures w14:val="none"/>
        </w:rPr>
      </w:pPr>
      <w:r w:rsidRPr="006D251E">
        <w:rPr>
          <w:rFonts w:ascii="Times New Roman" w:eastAsia="SimSun" w:hAnsi="Times New Roman" w:cs="Times New Roman"/>
          <w:b/>
          <w:bCs/>
          <w:kern w:val="0"/>
          <w:sz w:val="24"/>
          <w14:ligatures w14:val="none"/>
        </w:rPr>
        <w:t>Conclusion</w:t>
      </w:r>
    </w:p>
    <w:p w14:paraId="05FC0D27" w14:textId="4ABDB02B" w:rsidR="0084750A" w:rsidRPr="006D251E"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t xml:space="preserve">The results show that perceived AI authenticity has a significant positive impact on </w:t>
      </w:r>
      <w:r w:rsidR="00693D7C" w:rsidRPr="006D251E">
        <w:rPr>
          <w:rFonts w:ascii="Times New Roman" w:hAnsi="Times New Roman" w:cs="Times New Roman"/>
        </w:rPr>
        <w:t>self-congruence</w:t>
      </w:r>
      <w:r w:rsidRPr="006D251E">
        <w:rPr>
          <w:rFonts w:ascii="Times New Roman" w:hAnsi="Times New Roman" w:cs="Times New Roman"/>
        </w:rPr>
        <w:t xml:space="preserve">, indicating that when consumers perceive AI-generated fitting results as more realistic and credible, they are more likely to associate the product image with their own identity and lifestyle, thus forming a stronger psychological identification. Secondly, </w:t>
      </w:r>
      <w:r w:rsidR="00693D7C" w:rsidRPr="006D251E">
        <w:rPr>
          <w:rFonts w:ascii="Times New Roman" w:hAnsi="Times New Roman" w:cs="Times New Roman"/>
        </w:rPr>
        <w:t>self-congruence</w:t>
      </w:r>
      <w:r w:rsidRPr="006D251E">
        <w:rPr>
          <w:rFonts w:ascii="Times New Roman" w:hAnsi="Times New Roman" w:cs="Times New Roman"/>
        </w:rPr>
        <w:t xml:space="preserve"> significantly enhances purchase intention, verifying that in sportswear consumption with high self-involvement, identity matching is an important psychological basis for driving behavioral responses.</w:t>
      </w:r>
    </w:p>
    <w:p w14:paraId="2E22B2AF" w14:textId="6E475A40" w:rsidR="0084750A" w:rsidRPr="006D251E"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t>Further mediation analysis reveals that while perceived AI authenticity has a direct impact on purchase intention, its indirect effects are more prominent, with self-identity playing a crucial mediating role between the two. This implies that AI technology itself is not the sole driver of purchasing decisions; its influence likely arises through the formation of a self-brand connection within the AI-mediated shopping experience.</w:t>
      </w:r>
    </w:p>
    <w:p w14:paraId="6572CF19" w14:textId="30BAABA7" w:rsidR="0084750A" w:rsidRPr="006D251E"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lastRenderedPageBreak/>
        <w:t xml:space="preserve">While the explanatory power of the structural model is at a moderate to low level, it is within an acceptable range in the study of consumer behavior and emerging technology contexts. At the same time, effect size analysis further demonstrates that </w:t>
      </w:r>
      <w:r w:rsidR="00BC518B" w:rsidRPr="006D251E">
        <w:rPr>
          <w:rFonts w:ascii="Times New Roman" w:hAnsi="Times New Roman" w:cs="Times New Roman"/>
        </w:rPr>
        <w:t>self-congruence</w:t>
      </w:r>
      <w:r w:rsidRPr="006D251E">
        <w:rPr>
          <w:rFonts w:ascii="Times New Roman" w:hAnsi="Times New Roman" w:cs="Times New Roman"/>
        </w:rPr>
        <w:t xml:space="preserve"> is the core psychological mechanism connecting AI authenticity and consumer behavior.</w:t>
      </w:r>
    </w:p>
    <w:p w14:paraId="50A951B7" w14:textId="713A0F40" w:rsidR="0084750A"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t>In summary, this study reveals that in an AI-powered virtual try-on environment, consumers do not make judgments solely based on technological functions, but rather complete the decision-making process through a psychological path of "</w:t>
      </w:r>
      <w:r w:rsidR="004841DA" w:rsidRPr="006D251E">
        <w:rPr>
          <w:rFonts w:ascii="Times New Roman" w:hAnsi="Times New Roman" w:cs="Times New Roman"/>
        </w:rPr>
        <w:t xml:space="preserve">perceived AI </w:t>
      </w:r>
      <w:r w:rsidRPr="006D251E">
        <w:rPr>
          <w:rFonts w:ascii="Times New Roman" w:hAnsi="Times New Roman" w:cs="Times New Roman"/>
        </w:rPr>
        <w:t>authenticity—</w:t>
      </w:r>
      <w:r w:rsidR="00693D7C" w:rsidRPr="006D251E">
        <w:rPr>
          <w:rFonts w:ascii="Times New Roman" w:hAnsi="Times New Roman" w:cs="Times New Roman"/>
        </w:rPr>
        <w:t>self-congruence</w:t>
      </w:r>
      <w:r w:rsidRPr="006D251E">
        <w:rPr>
          <w:rFonts w:ascii="Times New Roman" w:hAnsi="Times New Roman" w:cs="Times New Roman"/>
        </w:rPr>
        <w:t>—purchase intention," highlighting the crucial role of identity-oriented mechanisms in AI-enabled retail.</w:t>
      </w:r>
    </w:p>
    <w:p w14:paraId="14F77A51" w14:textId="77777777" w:rsidR="00CB7244" w:rsidRPr="006D251E" w:rsidRDefault="00CB7244" w:rsidP="00334070">
      <w:pPr>
        <w:pStyle w:val="NormalWeb"/>
        <w:spacing w:before="0" w:beforeAutospacing="0" w:after="0" w:afterAutospacing="0"/>
        <w:ind w:firstLine="720"/>
        <w:jc w:val="both"/>
        <w:rPr>
          <w:rFonts w:ascii="Times New Roman" w:hAnsi="Times New Roman" w:cs="Times New Roman"/>
        </w:rPr>
      </w:pPr>
    </w:p>
    <w:p w14:paraId="0AB0B832" w14:textId="2450C309" w:rsidR="0084750A" w:rsidRPr="006D251E" w:rsidRDefault="0084750A" w:rsidP="00334070">
      <w:pPr>
        <w:spacing w:after="0" w:line="240" w:lineRule="auto"/>
        <w:jc w:val="both"/>
        <w:rPr>
          <w:rFonts w:ascii="Times New Roman" w:eastAsia="SimSun" w:hAnsi="Times New Roman" w:cs="Times New Roman"/>
          <w:b/>
          <w:bCs/>
          <w:kern w:val="0"/>
          <w:sz w:val="24"/>
          <w14:ligatures w14:val="none"/>
        </w:rPr>
      </w:pPr>
      <w:r w:rsidRPr="006D251E">
        <w:rPr>
          <w:rFonts w:ascii="Times New Roman" w:eastAsia="SimSun" w:hAnsi="Times New Roman" w:cs="Times New Roman"/>
          <w:b/>
          <w:bCs/>
          <w:kern w:val="0"/>
          <w:sz w:val="24"/>
          <w14:ligatures w14:val="none"/>
        </w:rPr>
        <w:t>Theoretical Significance</w:t>
      </w:r>
    </w:p>
    <w:p w14:paraId="6DD0B5B2" w14:textId="2332056D" w:rsidR="00E04408" w:rsidRDefault="00E04408" w:rsidP="00334070">
      <w:pPr>
        <w:pStyle w:val="NormalWeb"/>
        <w:spacing w:before="0" w:beforeAutospacing="0" w:after="0" w:afterAutospacing="0"/>
        <w:ind w:firstLine="720"/>
        <w:jc w:val="both"/>
        <w:rPr>
          <w:rFonts w:ascii="Times New Roman" w:hAnsi="Times New Roman" w:cs="Times New Roman"/>
        </w:rPr>
      </w:pPr>
      <w:r w:rsidRPr="00E04408">
        <w:rPr>
          <w:rFonts w:ascii="Times New Roman" w:hAnsi="Times New Roman" w:cs="Times New Roman" w:hint="eastAsia"/>
        </w:rPr>
        <w:t>This study advances existing research by reconceptualizing perceived AI authenticity as an identity-relevant stimulus rather than merely a technological or visual attribute. The research demonstrates that perceived authenticity functions as an identity trigger, activating consumers</w:t>
      </w:r>
      <w:r w:rsidR="00144FA7">
        <w:rPr>
          <w:rFonts w:ascii="Times New Roman" w:hAnsi="Times New Roman" w:cs="Times New Roman"/>
        </w:rPr>
        <w:t>’</w:t>
      </w:r>
      <w:r w:rsidRPr="00E04408">
        <w:rPr>
          <w:rFonts w:ascii="Times New Roman" w:hAnsi="Times New Roman" w:cs="Times New Roman" w:hint="eastAsia"/>
        </w:rPr>
        <w:t xml:space="preserve"> self-referential processing. Specifically, authentic AI-generated try-on representations encourage consumers to engage in identity-related mental simulation, thereby facilitating self-image alignment. In this sense, the study introduces an AI authenticity to identity activation mechanism, offering a new theoretical explanation for how AI-generated visual content influences consumer behavior. This perspective extends the SOR framework by conceptualizing organismic responses as identity-based activation processes rather than purely emotional or utilitarian reactions.</w:t>
      </w:r>
      <w:r w:rsidR="00887EFC" w:rsidRPr="00887EFC">
        <w:rPr>
          <w:rFonts w:hint="eastAsia"/>
        </w:rPr>
        <w:t xml:space="preserve"> </w:t>
      </w:r>
      <w:r w:rsidR="00887EFC" w:rsidRPr="00887EFC">
        <w:rPr>
          <w:rFonts w:ascii="Times New Roman" w:hAnsi="Times New Roman" w:cs="Times New Roman" w:hint="eastAsia"/>
        </w:rPr>
        <w:t>Importantly, this integration moves beyond treating SOR as a purely emotional-response framework and establishes an identity-enriched SOR perspective.</w:t>
      </w:r>
    </w:p>
    <w:p w14:paraId="2EBED0B2" w14:textId="2820BC2C" w:rsidR="003B2698" w:rsidRDefault="003B2698" w:rsidP="00334070">
      <w:pPr>
        <w:pStyle w:val="NormalWeb"/>
        <w:spacing w:before="0" w:beforeAutospacing="0" w:after="0" w:afterAutospacing="0"/>
        <w:ind w:firstLine="720"/>
        <w:jc w:val="both"/>
        <w:rPr>
          <w:rFonts w:ascii="Times New Roman" w:hAnsi="Times New Roman" w:cs="Times New Roman"/>
        </w:rPr>
      </w:pPr>
      <w:r w:rsidRPr="003B2698">
        <w:rPr>
          <w:rFonts w:ascii="Times New Roman" w:hAnsi="Times New Roman" w:cs="Times New Roman" w:hint="eastAsia"/>
        </w:rPr>
        <w:t>In addition, consumers do not judge AI try-on solely on technological functionality, but interpret AI realism as a self-representation cue, shaping digital identity consumption. By reframing perceived AI realism as a self-representation cue, this study introduces a Digital Identity Consumption perspective, extending SOR from utilitarian or emotional responses to identity-based psychological mechanisms.</w:t>
      </w:r>
    </w:p>
    <w:p w14:paraId="12AF2962" w14:textId="6063C02F" w:rsidR="0084750A" w:rsidRPr="006D251E"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t>Secondly, this study, by integrating the SOR framework with self-theory, reveals the psychological path of "</w:t>
      </w:r>
      <w:r w:rsidR="00693D7C" w:rsidRPr="006D251E">
        <w:rPr>
          <w:rFonts w:ascii="Times New Roman" w:hAnsi="Times New Roman" w:cs="Times New Roman"/>
        </w:rPr>
        <w:t xml:space="preserve">perceived AI </w:t>
      </w:r>
      <w:r w:rsidRPr="006D251E">
        <w:rPr>
          <w:rFonts w:ascii="Times New Roman" w:hAnsi="Times New Roman" w:cs="Times New Roman"/>
        </w:rPr>
        <w:t>authenticity—</w:t>
      </w:r>
      <w:r w:rsidR="00693D7C" w:rsidRPr="006D251E">
        <w:rPr>
          <w:rFonts w:ascii="Times New Roman" w:hAnsi="Times New Roman" w:cs="Times New Roman"/>
        </w:rPr>
        <w:t>self-congruence</w:t>
      </w:r>
      <w:r w:rsidRPr="006D251E">
        <w:rPr>
          <w:rFonts w:ascii="Times New Roman" w:hAnsi="Times New Roman" w:cs="Times New Roman"/>
        </w:rPr>
        <w:t xml:space="preserve">—purchase intention," providing a new organic variable perspective for understanding AI-driven consumer decisions. </w:t>
      </w:r>
      <w:r w:rsidR="00004627">
        <w:rPr>
          <w:rFonts w:ascii="Times New Roman" w:hAnsi="Times New Roman" w:cs="Times New Roman" w:hint="eastAsia"/>
        </w:rPr>
        <w:t>S</w:t>
      </w:r>
      <w:r w:rsidR="00693D7C" w:rsidRPr="006D251E">
        <w:rPr>
          <w:rFonts w:ascii="Times New Roman" w:hAnsi="Times New Roman" w:cs="Times New Roman"/>
        </w:rPr>
        <w:t>elf-congruence</w:t>
      </w:r>
      <w:r w:rsidRPr="006D251E">
        <w:rPr>
          <w:rFonts w:ascii="Times New Roman" w:hAnsi="Times New Roman" w:cs="Times New Roman"/>
        </w:rPr>
        <w:t>, as an identity-oriented cognitive mechanism, plays a crucial mediating role in products with high self-involvement, thus deepening the theoretical implications of the SOR model in technology-mediated consumption scenarios.</w:t>
      </w:r>
    </w:p>
    <w:p w14:paraId="1BC01923" w14:textId="424DC159" w:rsidR="0084750A"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t xml:space="preserve">This study employs PLS-SEM to examine emerging AI retail models, responding to the current trend of prediction-oriented analysis in extended SOR and digital interaction research. The results indicate that even with moderate explanatory power, </w:t>
      </w:r>
      <w:r w:rsidR="00693D7C" w:rsidRPr="006D251E">
        <w:rPr>
          <w:rFonts w:ascii="Times New Roman" w:hAnsi="Times New Roman" w:cs="Times New Roman"/>
        </w:rPr>
        <w:t>self-congruence</w:t>
      </w:r>
      <w:r w:rsidRPr="006D251E">
        <w:rPr>
          <w:rFonts w:ascii="Times New Roman" w:hAnsi="Times New Roman" w:cs="Times New Roman"/>
        </w:rPr>
        <w:t xml:space="preserve"> exhibits a stable effect, further illustrating the central role of consumer psychological mechanisms in the AI ​​shopping experience and providing an empirical foundation for constructing more complex AI consumer models in the future.</w:t>
      </w:r>
    </w:p>
    <w:p w14:paraId="475ADD9D" w14:textId="77777777" w:rsidR="00247F29" w:rsidRPr="006D251E" w:rsidRDefault="00247F29" w:rsidP="00334070">
      <w:pPr>
        <w:pStyle w:val="NormalWeb"/>
        <w:spacing w:before="0" w:beforeAutospacing="0" w:after="0" w:afterAutospacing="0"/>
        <w:ind w:firstLine="720"/>
        <w:jc w:val="both"/>
        <w:rPr>
          <w:rFonts w:ascii="Times New Roman" w:hAnsi="Times New Roman" w:cs="Times New Roman"/>
        </w:rPr>
      </w:pPr>
    </w:p>
    <w:p w14:paraId="339113DB" w14:textId="58BC8539" w:rsidR="0084750A" w:rsidRPr="006D251E" w:rsidRDefault="0084750A" w:rsidP="00334070">
      <w:pPr>
        <w:spacing w:after="0" w:line="240" w:lineRule="auto"/>
        <w:jc w:val="both"/>
        <w:rPr>
          <w:rFonts w:ascii="Times New Roman" w:eastAsia="SimSun" w:hAnsi="Times New Roman" w:cs="Times New Roman"/>
          <w:b/>
          <w:bCs/>
          <w:kern w:val="0"/>
          <w:sz w:val="24"/>
          <w14:ligatures w14:val="none"/>
        </w:rPr>
      </w:pPr>
      <w:r w:rsidRPr="006D251E">
        <w:rPr>
          <w:rFonts w:ascii="Times New Roman" w:eastAsia="SimSun" w:hAnsi="Times New Roman" w:cs="Times New Roman"/>
          <w:b/>
          <w:bCs/>
          <w:kern w:val="0"/>
          <w:sz w:val="24"/>
          <w14:ligatures w14:val="none"/>
        </w:rPr>
        <w:t>Practical Significance</w:t>
      </w:r>
    </w:p>
    <w:p w14:paraId="5FB37E9D" w14:textId="77777777" w:rsidR="0084750A" w:rsidRPr="006D251E"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lastRenderedPageBreak/>
        <w:t>For e-commerce platforms, research indicates that enhancing the realism of AI-powered virtual try-on systems is a crucial path to boosting user conversion rates. Platforms should not only emphasize technological novelty but also optimize fit, body proportion accuracy, and dynamic presentation to reduce the gap between the virtual avatar and the consumer's real self, thereby increasing trust and purchase intent.</w:t>
      </w:r>
    </w:p>
    <w:p w14:paraId="0C6499D4" w14:textId="77777777" w:rsidR="0084750A" w:rsidRPr="006D251E"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t>For sportswear brands, a sense of self-identity is a key bridge connecting AI technology with consumer behavior. Therefore, when designing AI-powered virtual try-on content, visual cues related to athletic identity, a healthy lifestyle, and personal style should be emphasized.</w:t>
      </w:r>
    </w:p>
    <w:p w14:paraId="54E70B6E" w14:textId="589B221A" w:rsidR="0084750A" w:rsidRDefault="0084750A" w:rsidP="00334070">
      <w:pPr>
        <w:pStyle w:val="NormalWeb"/>
        <w:spacing w:before="0" w:beforeAutospacing="0" w:after="0" w:afterAutospacing="0"/>
        <w:ind w:firstLine="720"/>
        <w:jc w:val="both"/>
        <w:rPr>
          <w:rFonts w:ascii="Times New Roman" w:hAnsi="Times New Roman" w:cs="Times New Roman"/>
        </w:rPr>
      </w:pPr>
      <w:r w:rsidRPr="006D251E">
        <w:rPr>
          <w:rFonts w:ascii="Times New Roman" w:hAnsi="Times New Roman" w:cs="Times New Roman"/>
        </w:rPr>
        <w:t>This study demonstrates that the value of AI technology lies not only in improving efficiency but also in creating differentiated experiences. Businesses can incorporate the design logic of "authenticity + self-relevance" into their digital marketing strategies, reducing potential psychological risks and building long-term brand trust through more inclusive and realistic visual presentations, thereby creating a sustainable advantage in the highly competitive AI-driven retail environment.</w:t>
      </w:r>
    </w:p>
    <w:p w14:paraId="5ED4C923" w14:textId="77777777" w:rsidR="00247F29" w:rsidRPr="006D251E" w:rsidRDefault="00247F29" w:rsidP="00334070">
      <w:pPr>
        <w:pStyle w:val="NormalWeb"/>
        <w:spacing w:before="0" w:beforeAutospacing="0" w:after="0" w:afterAutospacing="0"/>
        <w:ind w:firstLine="720"/>
        <w:jc w:val="both"/>
        <w:rPr>
          <w:rFonts w:ascii="Times New Roman" w:hAnsi="Times New Roman" w:cs="Times New Roman"/>
        </w:rPr>
      </w:pPr>
    </w:p>
    <w:p w14:paraId="4128EBF2" w14:textId="5D80ED16" w:rsidR="0084750A" w:rsidRPr="006D251E" w:rsidRDefault="0084750A" w:rsidP="00334070">
      <w:pPr>
        <w:spacing w:after="0" w:line="240" w:lineRule="auto"/>
        <w:jc w:val="both"/>
        <w:rPr>
          <w:rFonts w:ascii="Times New Roman" w:eastAsia="SimSun" w:hAnsi="Times New Roman" w:cs="Times New Roman"/>
          <w:b/>
          <w:bCs/>
          <w:kern w:val="0"/>
          <w:sz w:val="24"/>
          <w14:ligatures w14:val="none"/>
        </w:rPr>
      </w:pPr>
      <w:r w:rsidRPr="006D251E">
        <w:rPr>
          <w:rFonts w:ascii="Times New Roman" w:eastAsia="SimSun" w:hAnsi="Times New Roman" w:cs="Times New Roman"/>
          <w:b/>
          <w:bCs/>
          <w:kern w:val="0"/>
          <w:sz w:val="24"/>
          <w14:ligatures w14:val="none"/>
        </w:rPr>
        <w:t>Limitations and Future Research</w:t>
      </w:r>
    </w:p>
    <w:p w14:paraId="2FB8F4D4" w14:textId="52782AD1" w:rsidR="00482C80" w:rsidRPr="006D251E" w:rsidRDefault="0084750A" w:rsidP="00334070">
      <w:pPr>
        <w:spacing w:after="0" w:line="240" w:lineRule="auto"/>
        <w:ind w:firstLine="720"/>
        <w:jc w:val="both"/>
        <w:rPr>
          <w:rFonts w:ascii="Times New Roman" w:eastAsia="SimSun" w:hAnsi="Times New Roman" w:cs="Times New Roman"/>
          <w:kern w:val="0"/>
          <w:sz w:val="24"/>
          <w14:ligatures w14:val="none"/>
        </w:rPr>
      </w:pPr>
      <w:r w:rsidRPr="006D251E">
        <w:rPr>
          <w:rFonts w:ascii="Times New Roman" w:eastAsia="SimSun" w:hAnsi="Times New Roman" w:cs="Times New Roman"/>
          <w:kern w:val="0"/>
          <w:sz w:val="24"/>
          <w14:ligatures w14:val="none"/>
        </w:rPr>
        <w:t>While this study provides new evidence for the psychological mechanisms underlying AI-powered virtual try-on, several limitations remain. This study focused on sportswear; future research could compare the role of self-congruence across different product involvement levels or cultural backgrounds to improve the model's external validity. Furthermore, the explanatory power of the structural model still has room for improvement; subsequent research could incorporate variables such as self-presentation motivation or technology trust to construct a more comprehensive framework for AI-driven consumer behavior.</w:t>
      </w:r>
    </w:p>
    <w:p w14:paraId="5A017A13" w14:textId="77777777" w:rsidR="000C79DC" w:rsidRPr="006D251E" w:rsidRDefault="000C79DC" w:rsidP="00334070">
      <w:pPr>
        <w:spacing w:after="0" w:line="240" w:lineRule="auto"/>
        <w:ind w:firstLine="720"/>
        <w:jc w:val="both"/>
        <w:rPr>
          <w:rFonts w:ascii="Times New Roman" w:eastAsia="SimSun" w:hAnsi="Times New Roman" w:cs="Times New Roman"/>
          <w:kern w:val="0"/>
          <w:sz w:val="24"/>
          <w14:ligatures w14:val="none"/>
        </w:rPr>
      </w:pPr>
    </w:p>
    <w:p w14:paraId="63CC5FD5" w14:textId="77777777" w:rsidR="002B03FE" w:rsidRDefault="002B03FE" w:rsidP="00334070">
      <w:pPr>
        <w:widowControl/>
        <w:spacing w:after="0" w:line="240" w:lineRule="auto"/>
        <w:jc w:val="both"/>
        <w:rPr>
          <w:rFonts w:ascii="Times New Roman" w:eastAsia="SimSun" w:hAnsi="Times New Roman" w:cs="Times New Roman"/>
          <w:b/>
          <w:bCs/>
          <w:kern w:val="0"/>
          <w:sz w:val="24"/>
          <w14:ligatures w14:val="none"/>
        </w:rPr>
      </w:pPr>
      <w:r>
        <w:rPr>
          <w:rFonts w:ascii="Times New Roman" w:eastAsia="SimSun" w:hAnsi="Times New Roman" w:cs="Times New Roman"/>
          <w:b/>
          <w:bCs/>
          <w:kern w:val="0"/>
          <w:sz w:val="24"/>
          <w14:ligatures w14:val="none"/>
        </w:rPr>
        <w:br w:type="page"/>
      </w:r>
    </w:p>
    <w:p w14:paraId="5C747F84" w14:textId="39CB040F" w:rsidR="00817420" w:rsidRPr="006D251E" w:rsidRDefault="00817420" w:rsidP="00334070">
      <w:pPr>
        <w:spacing w:after="0" w:line="240" w:lineRule="auto"/>
        <w:jc w:val="both"/>
        <w:rPr>
          <w:rFonts w:ascii="Times New Roman" w:eastAsia="SimSun" w:hAnsi="Times New Roman" w:cs="Times New Roman"/>
          <w:b/>
          <w:bCs/>
          <w:kern w:val="0"/>
          <w:sz w:val="24"/>
          <w14:ligatures w14:val="none"/>
        </w:rPr>
      </w:pPr>
      <w:r w:rsidRPr="006D251E">
        <w:rPr>
          <w:rFonts w:ascii="Times New Roman" w:eastAsia="SimSun" w:hAnsi="Times New Roman" w:cs="Times New Roman" w:hint="eastAsia"/>
          <w:b/>
          <w:bCs/>
          <w:kern w:val="0"/>
          <w:sz w:val="24"/>
          <w14:ligatures w14:val="none"/>
        </w:rPr>
        <w:lastRenderedPageBreak/>
        <w:t>Reference</w:t>
      </w:r>
      <w:r w:rsidR="00810376">
        <w:rPr>
          <w:rFonts w:ascii="Times New Roman" w:eastAsia="SimSun" w:hAnsi="Times New Roman" w:cs="Times New Roman" w:hint="eastAsia"/>
          <w:b/>
          <w:bCs/>
          <w:kern w:val="0"/>
          <w:sz w:val="24"/>
          <w14:ligatures w14:val="none"/>
        </w:rPr>
        <w:t>s</w:t>
      </w:r>
    </w:p>
    <w:p w14:paraId="5862BC77" w14:textId="77777777" w:rsidR="00BE5372" w:rsidRDefault="00BE5372" w:rsidP="00334070">
      <w:pPr>
        <w:pStyle w:val="Bibliography"/>
        <w:spacing w:line="240" w:lineRule="auto"/>
        <w:jc w:val="both"/>
        <w:rPr>
          <w:rFonts w:eastAsia="SimSun"/>
          <w:b/>
          <w:bCs/>
          <w14:ligatures w14:val="none"/>
        </w:rPr>
      </w:pPr>
    </w:p>
    <w:p w14:paraId="15EA6064" w14:textId="77777777" w:rsidR="00BE5372" w:rsidRPr="00541509" w:rsidRDefault="00BE5372" w:rsidP="00334070">
      <w:pPr>
        <w:widowControl/>
        <w:spacing w:after="0" w:line="240" w:lineRule="auto"/>
        <w:jc w:val="both"/>
        <w:rPr>
          <w:rFonts w:ascii="Times New Roman" w:eastAsia="SimSun" w:hAnsi="Times New Roman" w:cs="Times New Roman"/>
          <w:sz w:val="24"/>
          <w:lang w:val="en-MY"/>
          <w14:ligatures w14:val="none"/>
        </w:rPr>
      </w:pPr>
      <w:r w:rsidRPr="00541509">
        <w:rPr>
          <w:rFonts w:ascii="Times New Roman" w:eastAsia="SimSun" w:hAnsi="Times New Roman" w:cs="Times New Roman"/>
          <w:sz w:val="24"/>
          <w:highlight w:val="yellow"/>
          <w:lang w:val="en-MY"/>
          <w14:ligatures w14:val="none"/>
        </w:rPr>
        <w:t>Abidin</w:t>
      </w:r>
      <w:r w:rsidRPr="00541509">
        <w:rPr>
          <w:rFonts w:ascii="Times New Roman" w:eastAsia="SimSun" w:hAnsi="Times New Roman" w:cs="Times New Roman"/>
          <w:sz w:val="24"/>
          <w:lang w:val="en-MY"/>
          <w14:ligatures w14:val="none"/>
        </w:rPr>
        <w:t xml:space="preserve">, N. H. Z., Fauzi, M. A., Wider, W., Daud, W. M. N. S. M., &amp; Musa, R. (2025). Metaverse in tourism and hospitality industry: science mapping of the current and future trends. </w:t>
      </w:r>
      <w:r w:rsidRPr="00541509">
        <w:rPr>
          <w:rFonts w:ascii="Times New Roman" w:eastAsia="SimSun" w:hAnsi="Times New Roman" w:cs="Times New Roman"/>
          <w:i/>
          <w:iCs/>
          <w:sz w:val="24"/>
          <w:lang w:val="en-MY"/>
          <w14:ligatures w14:val="none"/>
        </w:rPr>
        <w:t>Journal of Tourism Futures</w:t>
      </w:r>
      <w:r w:rsidRPr="00541509">
        <w:rPr>
          <w:rFonts w:ascii="Times New Roman" w:eastAsia="SimSun" w:hAnsi="Times New Roman" w:cs="Times New Roman"/>
          <w:sz w:val="24"/>
          <w:lang w:val="en-MY"/>
          <w14:ligatures w14:val="none"/>
        </w:rPr>
        <w:t xml:space="preserve">, </w:t>
      </w:r>
      <w:r w:rsidRPr="00541509">
        <w:rPr>
          <w:rFonts w:ascii="Times New Roman" w:eastAsia="SimSun" w:hAnsi="Times New Roman" w:cs="Times New Roman"/>
          <w:i/>
          <w:iCs/>
          <w:sz w:val="24"/>
          <w:lang w:val="en-MY"/>
          <w14:ligatures w14:val="none"/>
        </w:rPr>
        <w:t>11</w:t>
      </w:r>
      <w:r w:rsidRPr="00541509">
        <w:rPr>
          <w:rFonts w:ascii="Times New Roman" w:eastAsia="SimSun" w:hAnsi="Times New Roman" w:cs="Times New Roman"/>
          <w:sz w:val="24"/>
          <w:lang w:val="en-MY"/>
          <w14:ligatures w14:val="none"/>
        </w:rPr>
        <w:t>(2), 171–186. https://doi.org/10.1108/jtf-05-2024-0089</w:t>
      </w:r>
    </w:p>
    <w:p w14:paraId="7243E1AA" w14:textId="77777777" w:rsidR="00BE5372" w:rsidRDefault="00BE5372" w:rsidP="00334070">
      <w:pPr>
        <w:pStyle w:val="Bibliography"/>
        <w:spacing w:line="240" w:lineRule="auto"/>
        <w:jc w:val="both"/>
        <w:rPr>
          <w:rFonts w:eastAsia="SimSun"/>
          <w:b/>
          <w:bCs/>
          <w:lang w:val="en-MY"/>
          <w14:ligatures w14:val="none"/>
        </w:rPr>
      </w:pPr>
    </w:p>
    <w:p w14:paraId="1EE43BBA" w14:textId="376329B5" w:rsidR="00A9633D" w:rsidRPr="00A9633D" w:rsidRDefault="00964CE2" w:rsidP="00334070">
      <w:pPr>
        <w:pStyle w:val="Bibliography"/>
        <w:spacing w:line="240" w:lineRule="auto"/>
        <w:jc w:val="both"/>
        <w:rPr>
          <w:rFonts w:ascii="Times New Roman" w:hAnsi="Times New Roman" w:cs="Times New Roman"/>
          <w:sz w:val="24"/>
        </w:rPr>
      </w:pPr>
      <w:r w:rsidRPr="006D251E">
        <w:rPr>
          <w:rFonts w:eastAsia="SimSun"/>
          <w:b/>
          <w:bCs/>
          <w14:ligatures w14:val="none"/>
        </w:rPr>
        <w:fldChar w:fldCharType="begin"/>
      </w:r>
      <w:r w:rsidR="00A9633D">
        <w:rPr>
          <w:rFonts w:eastAsia="SimSun"/>
          <w:b/>
          <w:bCs/>
          <w14:ligatures w14:val="none"/>
        </w:rPr>
        <w:instrText xml:space="preserve"> ADDIN ZOTERO_BIBL {"uncited":[],"omitted":[],"custom":[]} CSL_BIBLIOGRAPHY </w:instrText>
      </w:r>
      <w:r w:rsidRPr="006D251E">
        <w:rPr>
          <w:rFonts w:eastAsia="SimSun"/>
          <w:b/>
          <w:bCs/>
          <w14:ligatures w14:val="none"/>
        </w:rPr>
        <w:fldChar w:fldCharType="separate"/>
      </w:r>
      <w:r w:rsidR="00A9633D" w:rsidRPr="00F94A28">
        <w:rPr>
          <w:rFonts w:ascii="Times New Roman" w:hAnsi="Times New Roman" w:cs="Times New Roman"/>
          <w:sz w:val="24"/>
        </w:rPr>
        <w:t xml:space="preserve">Alabed, A., Javornik, A., &amp; Gregory-Smith, D. (2022). AI anthropomorphism and its effect on users’ self-congruence and self–AI integration: A theoretical framework and research agenda. </w:t>
      </w:r>
      <w:r w:rsidR="00A9633D" w:rsidRPr="00F94A28">
        <w:rPr>
          <w:rFonts w:ascii="Times New Roman" w:hAnsi="Times New Roman" w:cs="Times New Roman"/>
          <w:i/>
          <w:iCs/>
          <w:sz w:val="24"/>
        </w:rPr>
        <w:t>Technological Forecasting and Social Change</w:t>
      </w:r>
      <w:r w:rsidR="00A9633D" w:rsidRPr="00F94A28">
        <w:rPr>
          <w:rFonts w:ascii="Times New Roman" w:hAnsi="Times New Roman" w:cs="Times New Roman"/>
          <w:sz w:val="24"/>
        </w:rPr>
        <w:t xml:space="preserve">, </w:t>
      </w:r>
      <w:r w:rsidR="00A9633D" w:rsidRPr="00F94A28">
        <w:rPr>
          <w:rFonts w:ascii="Times New Roman" w:hAnsi="Times New Roman" w:cs="Times New Roman"/>
          <w:i/>
          <w:iCs/>
          <w:sz w:val="24"/>
        </w:rPr>
        <w:t>182</w:t>
      </w:r>
      <w:r w:rsidR="00A9633D" w:rsidRPr="00F94A28">
        <w:rPr>
          <w:rFonts w:ascii="Times New Roman" w:hAnsi="Times New Roman" w:cs="Times New Roman"/>
          <w:sz w:val="24"/>
        </w:rPr>
        <w:t>, 121786. https://doi.or</w:t>
      </w:r>
      <w:r w:rsidR="00A9633D" w:rsidRPr="00A9633D">
        <w:rPr>
          <w:rFonts w:ascii="Times New Roman" w:hAnsi="Times New Roman" w:cs="Times New Roman"/>
          <w:sz w:val="24"/>
        </w:rPr>
        <w:t>g/10.1016/j.techfore.2022.121786</w:t>
      </w:r>
    </w:p>
    <w:p w14:paraId="34D40DBC"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AlQahtani, F. A. (2025). Mapping the Digital Self: The Role of Self-Image Congruence and Brand Authenticity in Shaping Purchasing Behavior, with Insights into Sustainability in Online Commerce. </w:t>
      </w:r>
      <w:r w:rsidRPr="00A9633D">
        <w:rPr>
          <w:rFonts w:ascii="Times New Roman" w:hAnsi="Times New Roman" w:cs="Times New Roman"/>
          <w:i/>
          <w:iCs/>
          <w:sz w:val="24"/>
        </w:rPr>
        <w:t>European Journal of Sustainable Development</w:t>
      </w:r>
      <w:r w:rsidRPr="00A9633D">
        <w:rPr>
          <w:rFonts w:ascii="Times New Roman" w:hAnsi="Times New Roman" w:cs="Times New Roman"/>
          <w:sz w:val="24"/>
        </w:rPr>
        <w:t xml:space="preserve">, </w:t>
      </w:r>
      <w:r w:rsidRPr="00A9633D">
        <w:rPr>
          <w:rFonts w:ascii="Times New Roman" w:hAnsi="Times New Roman" w:cs="Times New Roman"/>
          <w:i/>
          <w:iCs/>
          <w:sz w:val="24"/>
        </w:rPr>
        <w:t>14</w:t>
      </w:r>
      <w:r w:rsidRPr="00A9633D">
        <w:rPr>
          <w:rFonts w:ascii="Times New Roman" w:hAnsi="Times New Roman" w:cs="Times New Roman"/>
          <w:sz w:val="24"/>
        </w:rPr>
        <w:t>(1), 81. https://doi.org/10.14207/ejsd.2025.v14n1p81</w:t>
      </w:r>
    </w:p>
    <w:p w14:paraId="461FC3DB"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Bagozzi, R. P. (1986). </w:t>
      </w:r>
      <w:r w:rsidRPr="00A9633D">
        <w:rPr>
          <w:rFonts w:ascii="Times New Roman" w:hAnsi="Times New Roman" w:cs="Times New Roman"/>
          <w:i/>
          <w:iCs/>
          <w:sz w:val="24"/>
        </w:rPr>
        <w:t>Principles of marketing management | Wageningen University and Research Library catalog</w:t>
      </w:r>
      <w:r w:rsidRPr="00A9633D">
        <w:rPr>
          <w:rFonts w:ascii="Times New Roman" w:hAnsi="Times New Roman" w:cs="Times New Roman"/>
          <w:sz w:val="24"/>
        </w:rPr>
        <w:t>. https://library.wur.nl/WebQuery/titel/425327</w:t>
      </w:r>
    </w:p>
    <w:p w14:paraId="4BA98B3D"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Bui, H. T., Filimonau, V., &amp; Sezerel, H. (2024). AI-thenticity: Exploring the effect of perceived authenticity of AI-generated visual content on tourist patronage intentions. </w:t>
      </w:r>
      <w:r w:rsidRPr="00A9633D">
        <w:rPr>
          <w:rFonts w:ascii="Times New Roman" w:hAnsi="Times New Roman" w:cs="Times New Roman"/>
          <w:i/>
          <w:iCs/>
          <w:sz w:val="24"/>
        </w:rPr>
        <w:t>Journal of Destination Marketing &amp; Management</w:t>
      </w:r>
      <w:r w:rsidRPr="00A9633D">
        <w:rPr>
          <w:rFonts w:ascii="Times New Roman" w:hAnsi="Times New Roman" w:cs="Times New Roman"/>
          <w:sz w:val="24"/>
        </w:rPr>
        <w:t xml:space="preserve">, </w:t>
      </w:r>
      <w:r w:rsidRPr="00A9633D">
        <w:rPr>
          <w:rFonts w:ascii="Times New Roman" w:hAnsi="Times New Roman" w:cs="Times New Roman"/>
          <w:i/>
          <w:iCs/>
          <w:sz w:val="24"/>
        </w:rPr>
        <w:t>34</w:t>
      </w:r>
      <w:r w:rsidRPr="00A9633D">
        <w:rPr>
          <w:rFonts w:ascii="Times New Roman" w:hAnsi="Times New Roman" w:cs="Times New Roman"/>
          <w:sz w:val="24"/>
        </w:rPr>
        <w:t>, 100956. https://doi.org/10.1016/j.jdmm.2024.100956</w:t>
      </w:r>
    </w:p>
    <w:p w14:paraId="424F8577"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Chan, Y. F. (2025). Green Brand Positioning and Consumer Purchase Intention: The Dual Mediating Roles of Self-Image and Functional Congruence. </w:t>
      </w:r>
      <w:r w:rsidRPr="00A9633D">
        <w:rPr>
          <w:rFonts w:ascii="Times New Roman" w:hAnsi="Times New Roman" w:cs="Times New Roman"/>
          <w:i/>
          <w:iCs/>
          <w:sz w:val="24"/>
        </w:rPr>
        <w:t>Sustainability</w:t>
      </w:r>
      <w:r w:rsidRPr="00A9633D">
        <w:rPr>
          <w:rFonts w:ascii="Times New Roman" w:hAnsi="Times New Roman" w:cs="Times New Roman"/>
          <w:sz w:val="24"/>
        </w:rPr>
        <w:t xml:space="preserve">, </w:t>
      </w:r>
      <w:r w:rsidRPr="00A9633D">
        <w:rPr>
          <w:rFonts w:ascii="Times New Roman" w:hAnsi="Times New Roman" w:cs="Times New Roman"/>
          <w:i/>
          <w:iCs/>
          <w:sz w:val="24"/>
        </w:rPr>
        <w:t>17</w:t>
      </w:r>
      <w:r w:rsidRPr="00A9633D">
        <w:rPr>
          <w:rFonts w:ascii="Times New Roman" w:hAnsi="Times New Roman" w:cs="Times New Roman"/>
          <w:sz w:val="24"/>
        </w:rPr>
        <w:t>(14), 6451. https://doi.org/10.3390/su17146451</w:t>
      </w:r>
    </w:p>
    <w:p w14:paraId="7FC00C0E"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Chen, L., Halepoto, H., Liu, C., Kumari, N., Yan, X., Du, Q., &amp; Memon, H. (2021). Relationship Analysis among Apparel Brand Image, Self-Congruity, and Consumers’ Purchase Intention. </w:t>
      </w:r>
      <w:r w:rsidRPr="00A9633D">
        <w:rPr>
          <w:rFonts w:ascii="Times New Roman" w:hAnsi="Times New Roman" w:cs="Times New Roman"/>
          <w:i/>
          <w:iCs/>
          <w:sz w:val="24"/>
        </w:rPr>
        <w:t>Sustainability</w:t>
      </w:r>
      <w:r w:rsidRPr="00A9633D">
        <w:rPr>
          <w:rFonts w:ascii="Times New Roman" w:hAnsi="Times New Roman" w:cs="Times New Roman"/>
          <w:sz w:val="24"/>
        </w:rPr>
        <w:t xml:space="preserve">, </w:t>
      </w:r>
      <w:r w:rsidRPr="00A9633D">
        <w:rPr>
          <w:rFonts w:ascii="Times New Roman" w:hAnsi="Times New Roman" w:cs="Times New Roman"/>
          <w:i/>
          <w:iCs/>
          <w:sz w:val="24"/>
        </w:rPr>
        <w:t>13</w:t>
      </w:r>
      <w:r w:rsidRPr="00A9633D">
        <w:rPr>
          <w:rFonts w:ascii="Times New Roman" w:hAnsi="Times New Roman" w:cs="Times New Roman"/>
          <w:sz w:val="24"/>
        </w:rPr>
        <w:t>(22), 12770. https://doi.org/10.3390/su132212770</w:t>
      </w:r>
    </w:p>
    <w:p w14:paraId="059B6F86"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Chin, W. W. (1998). The partial least squares approach to structural equation modeling. </w:t>
      </w:r>
      <w:r w:rsidRPr="00A9633D">
        <w:rPr>
          <w:rFonts w:ascii="Times New Roman" w:hAnsi="Times New Roman" w:cs="Times New Roman"/>
          <w:i/>
          <w:iCs/>
          <w:sz w:val="24"/>
        </w:rPr>
        <w:t>Modern Methods for Business Research</w:t>
      </w:r>
      <w:r w:rsidRPr="00A9633D">
        <w:rPr>
          <w:rFonts w:ascii="Times New Roman" w:hAnsi="Times New Roman" w:cs="Times New Roman"/>
          <w:sz w:val="24"/>
        </w:rPr>
        <w:t xml:space="preserve">, </w:t>
      </w:r>
      <w:r w:rsidRPr="00A9633D">
        <w:rPr>
          <w:rFonts w:ascii="Times New Roman" w:hAnsi="Times New Roman" w:cs="Times New Roman"/>
          <w:i/>
          <w:iCs/>
          <w:sz w:val="24"/>
        </w:rPr>
        <w:t>295</w:t>
      </w:r>
      <w:r w:rsidRPr="00A9633D">
        <w:rPr>
          <w:rFonts w:ascii="Times New Roman" w:hAnsi="Times New Roman" w:cs="Times New Roman"/>
          <w:sz w:val="24"/>
        </w:rPr>
        <w:t>(2), 295–336.</w:t>
      </w:r>
    </w:p>
    <w:p w14:paraId="371213AA"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Cohen, J. (1988). The effect size. Statistical power analysis for the behavioral sciences. </w:t>
      </w:r>
      <w:r w:rsidRPr="00A9633D">
        <w:rPr>
          <w:rFonts w:ascii="Times New Roman" w:hAnsi="Times New Roman" w:cs="Times New Roman"/>
          <w:i/>
          <w:iCs/>
          <w:sz w:val="24"/>
        </w:rPr>
        <w:t>Abingdon: Routledge</w:t>
      </w:r>
      <w:r w:rsidRPr="00A9633D">
        <w:rPr>
          <w:rFonts w:ascii="Times New Roman" w:hAnsi="Times New Roman" w:cs="Times New Roman"/>
          <w:sz w:val="24"/>
        </w:rPr>
        <w:t>, 77–83.</w:t>
      </w:r>
    </w:p>
    <w:p w14:paraId="4B892C23"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De Silva, M. J. B., De Lima, M. I. C., Dos Santos, M. D., Da Silva Santos, A. K., Da Costa, M. F., Melo, F. V. S., &amp; De Farias, S. A. (2025). Exploring the Interplay Among Environmental Knowledge, Green Purchase Intention, and Pro‐Environmental Behavior in Greenfluencing Scenarios: The Mediating Effect of Self‐Congruity. </w:t>
      </w:r>
      <w:r w:rsidRPr="00A9633D">
        <w:rPr>
          <w:rFonts w:ascii="Times New Roman" w:hAnsi="Times New Roman" w:cs="Times New Roman"/>
          <w:i/>
          <w:iCs/>
          <w:sz w:val="24"/>
        </w:rPr>
        <w:t>Sustainable Development</w:t>
      </w:r>
      <w:r w:rsidRPr="00A9633D">
        <w:rPr>
          <w:rFonts w:ascii="Times New Roman" w:hAnsi="Times New Roman" w:cs="Times New Roman"/>
          <w:sz w:val="24"/>
        </w:rPr>
        <w:t xml:space="preserve">, </w:t>
      </w:r>
      <w:r w:rsidRPr="00A9633D">
        <w:rPr>
          <w:rFonts w:ascii="Times New Roman" w:hAnsi="Times New Roman" w:cs="Times New Roman"/>
          <w:i/>
          <w:iCs/>
          <w:sz w:val="24"/>
        </w:rPr>
        <w:t>33</w:t>
      </w:r>
      <w:r w:rsidRPr="00A9633D">
        <w:rPr>
          <w:rFonts w:ascii="Times New Roman" w:hAnsi="Times New Roman" w:cs="Times New Roman"/>
          <w:sz w:val="24"/>
        </w:rPr>
        <w:t>(3), 4112–4127. https://doi.org/10.1002/sd.3343</w:t>
      </w:r>
    </w:p>
    <w:p w14:paraId="686F0A36"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Dulloo, R., Kishore, C., &amp; Jung, N. Y. (2025). An Extended SOR Model for Measuring Stimulus-Organism-Response Patterns in ML-Enhanced Retail Environments. </w:t>
      </w:r>
      <w:r w:rsidRPr="00A9633D">
        <w:rPr>
          <w:rFonts w:ascii="Times New Roman" w:hAnsi="Times New Roman" w:cs="Times New Roman"/>
          <w:i/>
          <w:iCs/>
          <w:sz w:val="24"/>
        </w:rPr>
        <w:t>2025 International Conference on Artificial Intelligence and Emerging Technologies (ICAIET)</w:t>
      </w:r>
      <w:r w:rsidRPr="00A9633D">
        <w:rPr>
          <w:rFonts w:ascii="Times New Roman" w:hAnsi="Times New Roman" w:cs="Times New Roman"/>
          <w:sz w:val="24"/>
        </w:rPr>
        <w:t>, 1–6. https://doi.org/10.1109/ICAIET65052.2025.11210933</w:t>
      </w:r>
    </w:p>
    <w:p w14:paraId="06E7AF1C"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Elder, R. S., &amp; Krishna, A. (2012). The “Visual Depiction Effect” in Advertising: Facilitating Embodied Mental Simulation through Product Orientation. </w:t>
      </w:r>
      <w:r w:rsidRPr="00A9633D">
        <w:rPr>
          <w:rFonts w:ascii="Times New Roman" w:hAnsi="Times New Roman" w:cs="Times New Roman"/>
          <w:i/>
          <w:iCs/>
          <w:sz w:val="24"/>
        </w:rPr>
        <w:t xml:space="preserve">Journal of Consumer </w:t>
      </w:r>
      <w:r w:rsidRPr="00A9633D">
        <w:rPr>
          <w:rFonts w:ascii="Times New Roman" w:hAnsi="Times New Roman" w:cs="Times New Roman"/>
          <w:i/>
          <w:iCs/>
          <w:sz w:val="24"/>
        </w:rPr>
        <w:lastRenderedPageBreak/>
        <w:t>Research</w:t>
      </w:r>
      <w:r w:rsidRPr="00A9633D">
        <w:rPr>
          <w:rFonts w:ascii="Times New Roman" w:hAnsi="Times New Roman" w:cs="Times New Roman"/>
          <w:sz w:val="24"/>
        </w:rPr>
        <w:t xml:space="preserve">, </w:t>
      </w:r>
      <w:r w:rsidRPr="00A9633D">
        <w:rPr>
          <w:rFonts w:ascii="Times New Roman" w:hAnsi="Times New Roman" w:cs="Times New Roman"/>
          <w:i/>
          <w:iCs/>
          <w:sz w:val="24"/>
        </w:rPr>
        <w:t>38</w:t>
      </w:r>
      <w:r w:rsidRPr="00A9633D">
        <w:rPr>
          <w:rFonts w:ascii="Times New Roman" w:hAnsi="Times New Roman" w:cs="Times New Roman"/>
          <w:sz w:val="24"/>
        </w:rPr>
        <w:t>(6), 988–1003. https://doi.org/10.1086/661531</w:t>
      </w:r>
    </w:p>
    <w:p w14:paraId="01357175"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Erensoy, A., Mathrani, A., Schnack, A., Elms, J., &amp; Baghaei, N. (2024). Consumer behavior in immersive virtual reality retail environments: A systematic literature review using the stimuli‐organisms‐responses (S‐O‐r) model. </w:t>
      </w:r>
      <w:r w:rsidRPr="00A9633D">
        <w:rPr>
          <w:rFonts w:ascii="Times New Roman" w:hAnsi="Times New Roman" w:cs="Times New Roman"/>
          <w:i/>
          <w:iCs/>
          <w:sz w:val="24"/>
        </w:rPr>
        <w:t>Journal of Consumer Behaviour</w:t>
      </w:r>
      <w:r w:rsidRPr="00A9633D">
        <w:rPr>
          <w:rFonts w:ascii="Times New Roman" w:hAnsi="Times New Roman" w:cs="Times New Roman"/>
          <w:sz w:val="24"/>
        </w:rPr>
        <w:t xml:space="preserve">, </w:t>
      </w:r>
      <w:r w:rsidRPr="00A9633D">
        <w:rPr>
          <w:rFonts w:ascii="Times New Roman" w:hAnsi="Times New Roman" w:cs="Times New Roman"/>
          <w:i/>
          <w:iCs/>
          <w:sz w:val="24"/>
        </w:rPr>
        <w:t>23</w:t>
      </w:r>
      <w:r w:rsidRPr="00A9633D">
        <w:rPr>
          <w:rFonts w:ascii="Times New Roman" w:hAnsi="Times New Roman" w:cs="Times New Roman"/>
          <w:sz w:val="24"/>
        </w:rPr>
        <w:t>(6), 2781–2811. https://doi.org/10.1002/cb.2374</w:t>
      </w:r>
    </w:p>
    <w:p w14:paraId="7A4E5663"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Falk, R. F., &amp; Miller, N. B. (1992). </w:t>
      </w:r>
      <w:r w:rsidRPr="00A9633D">
        <w:rPr>
          <w:rFonts w:ascii="Times New Roman" w:hAnsi="Times New Roman" w:cs="Times New Roman"/>
          <w:i/>
          <w:iCs/>
          <w:sz w:val="24"/>
        </w:rPr>
        <w:t>A primer for soft modeling.</w:t>
      </w:r>
      <w:r w:rsidRPr="00A9633D">
        <w:rPr>
          <w:rFonts w:ascii="Times New Roman" w:hAnsi="Times New Roman" w:cs="Times New Roman"/>
          <w:sz w:val="24"/>
        </w:rPr>
        <w:t xml:space="preserve"> University of akron press. https://psycnet.apa.org/record/1992-98610-000</w:t>
      </w:r>
    </w:p>
    <w:p w14:paraId="2A551FB5"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Fornell, C., &amp; Larcker, D. F. (1981). Evaluating Structural Equation Models with Unobservable Variables and Measurement Error. </w:t>
      </w:r>
      <w:r w:rsidRPr="00A9633D">
        <w:rPr>
          <w:rFonts w:ascii="Times New Roman" w:hAnsi="Times New Roman" w:cs="Times New Roman"/>
          <w:i/>
          <w:iCs/>
          <w:sz w:val="24"/>
        </w:rPr>
        <w:t>Journal of Marketing Research</w:t>
      </w:r>
      <w:r w:rsidRPr="00A9633D">
        <w:rPr>
          <w:rFonts w:ascii="Times New Roman" w:hAnsi="Times New Roman" w:cs="Times New Roman"/>
          <w:sz w:val="24"/>
        </w:rPr>
        <w:t xml:space="preserve">, </w:t>
      </w:r>
      <w:r w:rsidRPr="00A9633D">
        <w:rPr>
          <w:rFonts w:ascii="Times New Roman" w:hAnsi="Times New Roman" w:cs="Times New Roman"/>
          <w:i/>
          <w:iCs/>
          <w:sz w:val="24"/>
        </w:rPr>
        <w:t>18</w:t>
      </w:r>
      <w:r w:rsidRPr="00A9633D">
        <w:rPr>
          <w:rFonts w:ascii="Times New Roman" w:hAnsi="Times New Roman" w:cs="Times New Roman"/>
          <w:sz w:val="24"/>
        </w:rPr>
        <w:t>(1), 39–50. https://doi.org/10.1177/002224378101800104</w:t>
      </w:r>
    </w:p>
    <w:p w14:paraId="1EAE3EFE"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Gan, L. (2025). Application of virtual reality in e-commerce: Taking the experience of trying on sports equipment as an example. </w:t>
      </w:r>
      <w:r w:rsidRPr="00A9633D">
        <w:rPr>
          <w:rFonts w:ascii="Times New Roman" w:hAnsi="Times New Roman" w:cs="Times New Roman"/>
          <w:i/>
          <w:iCs/>
          <w:sz w:val="24"/>
        </w:rPr>
        <w:t>Molecular &amp; Cellular Biomechanics</w:t>
      </w:r>
      <w:r w:rsidRPr="00A9633D">
        <w:rPr>
          <w:rFonts w:ascii="Times New Roman" w:hAnsi="Times New Roman" w:cs="Times New Roman"/>
          <w:sz w:val="24"/>
        </w:rPr>
        <w:t xml:space="preserve">, </w:t>
      </w:r>
      <w:r w:rsidRPr="00A9633D">
        <w:rPr>
          <w:rFonts w:ascii="Times New Roman" w:hAnsi="Times New Roman" w:cs="Times New Roman"/>
          <w:i/>
          <w:iCs/>
          <w:sz w:val="24"/>
        </w:rPr>
        <w:t>22</w:t>
      </w:r>
      <w:r w:rsidRPr="00A9633D">
        <w:rPr>
          <w:rFonts w:ascii="Times New Roman" w:hAnsi="Times New Roman" w:cs="Times New Roman"/>
          <w:sz w:val="24"/>
        </w:rPr>
        <w:t>(2), 997. https://doi.org/10.62617/mcb997</w:t>
      </w:r>
    </w:p>
    <w:p w14:paraId="1DB360C1"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Gao, W., Jiang, N., &amp; Guo, Q. (2023). How do virtual streamers affect purchase intention in the live streaming context? A presence perspective. </w:t>
      </w:r>
      <w:r w:rsidRPr="00A9633D">
        <w:rPr>
          <w:rFonts w:ascii="Times New Roman" w:hAnsi="Times New Roman" w:cs="Times New Roman"/>
          <w:i/>
          <w:iCs/>
          <w:sz w:val="24"/>
        </w:rPr>
        <w:t>Journal of Retailing and Consumer Services</w:t>
      </w:r>
      <w:r w:rsidRPr="00A9633D">
        <w:rPr>
          <w:rFonts w:ascii="Times New Roman" w:hAnsi="Times New Roman" w:cs="Times New Roman"/>
          <w:sz w:val="24"/>
        </w:rPr>
        <w:t xml:space="preserve">, </w:t>
      </w:r>
      <w:r w:rsidRPr="00A9633D">
        <w:rPr>
          <w:rFonts w:ascii="Times New Roman" w:hAnsi="Times New Roman" w:cs="Times New Roman"/>
          <w:i/>
          <w:iCs/>
          <w:sz w:val="24"/>
        </w:rPr>
        <w:t>73</w:t>
      </w:r>
      <w:r w:rsidRPr="00A9633D">
        <w:rPr>
          <w:rFonts w:ascii="Times New Roman" w:hAnsi="Times New Roman" w:cs="Times New Roman"/>
          <w:sz w:val="24"/>
        </w:rPr>
        <w:t>, 103356. https://doi.org/10.1016/j.jretconser.2023.103356</w:t>
      </w:r>
    </w:p>
    <w:p w14:paraId="059394B9"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Gao, Y., &amp; Liang, J. (2025). The Impact of AI-Powered Try-On Technology on Online Consumers’ Impulsive Buying Intention: The Moderating Role of Brand Trust. </w:t>
      </w:r>
      <w:r w:rsidRPr="00A9633D">
        <w:rPr>
          <w:rFonts w:ascii="Times New Roman" w:hAnsi="Times New Roman" w:cs="Times New Roman"/>
          <w:i/>
          <w:iCs/>
          <w:sz w:val="24"/>
        </w:rPr>
        <w:t>Sustainability</w:t>
      </w:r>
      <w:r w:rsidRPr="00A9633D">
        <w:rPr>
          <w:rFonts w:ascii="Times New Roman" w:hAnsi="Times New Roman" w:cs="Times New Roman"/>
          <w:sz w:val="24"/>
        </w:rPr>
        <w:t xml:space="preserve">, </w:t>
      </w:r>
      <w:r w:rsidRPr="00A9633D">
        <w:rPr>
          <w:rFonts w:ascii="Times New Roman" w:hAnsi="Times New Roman" w:cs="Times New Roman"/>
          <w:i/>
          <w:iCs/>
          <w:sz w:val="24"/>
        </w:rPr>
        <w:t>17</w:t>
      </w:r>
      <w:r w:rsidRPr="00A9633D">
        <w:rPr>
          <w:rFonts w:ascii="Times New Roman" w:hAnsi="Times New Roman" w:cs="Times New Roman"/>
          <w:sz w:val="24"/>
        </w:rPr>
        <w:t>(7), 2789. https://doi.org/10.3390/su17072789</w:t>
      </w:r>
    </w:p>
    <w:p w14:paraId="09BD3110"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Hair, J. F., G, J., Hult, T. M., Ringle, C. M., &amp; Sage, M. S. (2014). A Primer on Partial Least Squares Structural Equation Modeling. </w:t>
      </w:r>
      <w:r w:rsidRPr="00A9633D">
        <w:rPr>
          <w:rFonts w:ascii="Times New Roman" w:hAnsi="Times New Roman" w:cs="Times New Roman"/>
          <w:i/>
          <w:iCs/>
          <w:sz w:val="24"/>
        </w:rPr>
        <w:t>Long Range Planning</w:t>
      </w:r>
      <w:r w:rsidRPr="00A9633D">
        <w:rPr>
          <w:rFonts w:ascii="Times New Roman" w:hAnsi="Times New Roman" w:cs="Times New Roman"/>
          <w:sz w:val="24"/>
        </w:rPr>
        <w:t xml:space="preserve">, </w:t>
      </w:r>
      <w:r w:rsidRPr="00A9633D">
        <w:rPr>
          <w:rFonts w:ascii="Times New Roman" w:hAnsi="Times New Roman" w:cs="Times New Roman"/>
          <w:i/>
          <w:iCs/>
          <w:sz w:val="24"/>
        </w:rPr>
        <w:t>46</w:t>
      </w:r>
      <w:r w:rsidRPr="00A9633D">
        <w:rPr>
          <w:rFonts w:ascii="Times New Roman" w:hAnsi="Times New Roman" w:cs="Times New Roman"/>
          <w:sz w:val="24"/>
        </w:rPr>
        <w:t>(1–2), 184–185. https://doi.org/10.1016/j.lrp.2013.01.002</w:t>
      </w:r>
    </w:p>
    <w:p w14:paraId="3A0FDA9A"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Hair, J. F., Hult, G. T. M., Ringle, C. M., Sarstedt, M., Danks, N. P., &amp; Ray, S. (2021). </w:t>
      </w:r>
      <w:r w:rsidRPr="00A9633D">
        <w:rPr>
          <w:rFonts w:ascii="Times New Roman" w:hAnsi="Times New Roman" w:cs="Times New Roman"/>
          <w:i/>
          <w:iCs/>
          <w:sz w:val="24"/>
        </w:rPr>
        <w:t>Partial Least Squares Structural Equation Modeling (PLS-SEM) Using R: A Workbook</w:t>
      </w:r>
      <w:r w:rsidRPr="00A9633D">
        <w:rPr>
          <w:rFonts w:ascii="Times New Roman" w:hAnsi="Times New Roman" w:cs="Times New Roman"/>
          <w:sz w:val="24"/>
        </w:rPr>
        <w:t>. Springer International Publishing. https://doi.org/10.1007/978-3-030-80519-7</w:t>
      </w:r>
    </w:p>
    <w:p w14:paraId="0D420ABC"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Hair, J. F., Ringle, C. M., &amp; Sarstedt, M. (2011). PLS-SEM: Indeed a Silver Bullet. </w:t>
      </w:r>
      <w:r w:rsidRPr="00A9633D">
        <w:rPr>
          <w:rFonts w:ascii="Times New Roman" w:hAnsi="Times New Roman" w:cs="Times New Roman"/>
          <w:i/>
          <w:iCs/>
          <w:sz w:val="24"/>
        </w:rPr>
        <w:t>Journal of Marketing Theory and Practice</w:t>
      </w:r>
      <w:r w:rsidRPr="00A9633D">
        <w:rPr>
          <w:rFonts w:ascii="Times New Roman" w:hAnsi="Times New Roman" w:cs="Times New Roman"/>
          <w:sz w:val="24"/>
        </w:rPr>
        <w:t xml:space="preserve">, </w:t>
      </w:r>
      <w:r w:rsidRPr="00A9633D">
        <w:rPr>
          <w:rFonts w:ascii="Times New Roman" w:hAnsi="Times New Roman" w:cs="Times New Roman"/>
          <w:i/>
          <w:iCs/>
          <w:sz w:val="24"/>
        </w:rPr>
        <w:t>19</w:t>
      </w:r>
      <w:r w:rsidRPr="00A9633D">
        <w:rPr>
          <w:rFonts w:ascii="Times New Roman" w:hAnsi="Times New Roman" w:cs="Times New Roman"/>
          <w:sz w:val="24"/>
        </w:rPr>
        <w:t>(2), 139–152. https://doi.org/10.2753/MTP1069-6679190202</w:t>
      </w:r>
    </w:p>
    <w:p w14:paraId="39A27808"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Huang, X., Liu, C., Wang, J., &amp; Zheng, J. (2025). Exploring Chinese Millennials’ Purchase Intentions for Clothing with AI-Generated Patterns from Premium Fashion Brands: An Integration of the Theory of Planned Behavior and Perceived Value Perspective. </w:t>
      </w:r>
      <w:r w:rsidRPr="00A9633D">
        <w:rPr>
          <w:rFonts w:ascii="Times New Roman" w:hAnsi="Times New Roman" w:cs="Times New Roman"/>
          <w:i/>
          <w:iCs/>
          <w:sz w:val="24"/>
        </w:rPr>
        <w:t>Journal of Theoretical and Applied Electronic Commerce Research</w:t>
      </w:r>
      <w:r w:rsidRPr="00A9633D">
        <w:rPr>
          <w:rFonts w:ascii="Times New Roman" w:hAnsi="Times New Roman" w:cs="Times New Roman"/>
          <w:sz w:val="24"/>
        </w:rPr>
        <w:t xml:space="preserve">, </w:t>
      </w:r>
      <w:r w:rsidRPr="00A9633D">
        <w:rPr>
          <w:rFonts w:ascii="Times New Roman" w:hAnsi="Times New Roman" w:cs="Times New Roman"/>
          <w:i/>
          <w:iCs/>
          <w:sz w:val="24"/>
        </w:rPr>
        <w:t>20</w:t>
      </w:r>
      <w:r w:rsidRPr="00A9633D">
        <w:rPr>
          <w:rFonts w:ascii="Times New Roman" w:hAnsi="Times New Roman" w:cs="Times New Roman"/>
          <w:sz w:val="24"/>
        </w:rPr>
        <w:t>(2), 141. https://doi.org/10.3390/jtaer20020141</w:t>
      </w:r>
    </w:p>
    <w:p w14:paraId="28E3AB6A"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Imran, S., C, R., &amp; C R, R. (2023). Advanced Virtual Fitting Rooms: A Review of Underlying Artificial Intelligence Technologies and Augmented Reality. </w:t>
      </w:r>
      <w:r w:rsidRPr="00A9633D">
        <w:rPr>
          <w:rFonts w:ascii="Times New Roman" w:hAnsi="Times New Roman" w:cs="Times New Roman"/>
          <w:i/>
          <w:iCs/>
          <w:sz w:val="24"/>
        </w:rPr>
        <w:t>International Journal of Science and Research (IJSR)</w:t>
      </w:r>
      <w:r w:rsidRPr="00A9633D">
        <w:rPr>
          <w:rFonts w:ascii="Times New Roman" w:hAnsi="Times New Roman" w:cs="Times New Roman"/>
          <w:sz w:val="24"/>
        </w:rPr>
        <w:t xml:space="preserve">, </w:t>
      </w:r>
      <w:r w:rsidRPr="00A9633D">
        <w:rPr>
          <w:rFonts w:ascii="Times New Roman" w:hAnsi="Times New Roman" w:cs="Times New Roman"/>
          <w:i/>
          <w:iCs/>
          <w:sz w:val="24"/>
        </w:rPr>
        <w:t>12</w:t>
      </w:r>
      <w:r w:rsidRPr="00A9633D">
        <w:rPr>
          <w:rFonts w:ascii="Times New Roman" w:hAnsi="Times New Roman" w:cs="Times New Roman"/>
          <w:sz w:val="24"/>
        </w:rPr>
        <w:t>(10), 412–416. https://doi.org/10.21275/SR231003234825</w:t>
      </w:r>
    </w:p>
    <w:p w14:paraId="4133D98C"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Islam, T., Miron, A., Liu, X., &amp; Li, Y. (2024). Deep Learning in Virtual Try-On: A Comprehensive Survey. </w:t>
      </w:r>
      <w:r w:rsidRPr="00A9633D">
        <w:rPr>
          <w:rFonts w:ascii="Times New Roman" w:hAnsi="Times New Roman" w:cs="Times New Roman"/>
          <w:i/>
          <w:iCs/>
          <w:sz w:val="24"/>
        </w:rPr>
        <w:t>IEEE Access</w:t>
      </w:r>
      <w:r w:rsidRPr="00A9633D">
        <w:rPr>
          <w:rFonts w:ascii="Times New Roman" w:hAnsi="Times New Roman" w:cs="Times New Roman"/>
          <w:sz w:val="24"/>
        </w:rPr>
        <w:t xml:space="preserve">, </w:t>
      </w:r>
      <w:r w:rsidRPr="00A9633D">
        <w:rPr>
          <w:rFonts w:ascii="Times New Roman" w:hAnsi="Times New Roman" w:cs="Times New Roman"/>
          <w:i/>
          <w:iCs/>
          <w:sz w:val="24"/>
        </w:rPr>
        <w:t>12</w:t>
      </w:r>
      <w:r w:rsidRPr="00A9633D">
        <w:rPr>
          <w:rFonts w:ascii="Times New Roman" w:hAnsi="Times New Roman" w:cs="Times New Roman"/>
          <w:sz w:val="24"/>
        </w:rPr>
        <w:t>, 29475–29502. https://doi.org/10.1109/ACCESS.2024.3368612</w:t>
      </w:r>
    </w:p>
    <w:p w14:paraId="7D2DBA1B"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Japutra, A., Ekinci, Y., &amp; Simkin, L. (2019). Self-congruence, brand attachment and compulsive buying. </w:t>
      </w:r>
      <w:r w:rsidRPr="00A9633D">
        <w:rPr>
          <w:rFonts w:ascii="Times New Roman" w:hAnsi="Times New Roman" w:cs="Times New Roman"/>
          <w:i/>
          <w:iCs/>
          <w:sz w:val="24"/>
        </w:rPr>
        <w:t>Journal of Business Research</w:t>
      </w:r>
      <w:r w:rsidRPr="00A9633D">
        <w:rPr>
          <w:rFonts w:ascii="Times New Roman" w:hAnsi="Times New Roman" w:cs="Times New Roman"/>
          <w:sz w:val="24"/>
        </w:rPr>
        <w:t xml:space="preserve">, </w:t>
      </w:r>
      <w:r w:rsidRPr="00A9633D">
        <w:rPr>
          <w:rFonts w:ascii="Times New Roman" w:hAnsi="Times New Roman" w:cs="Times New Roman"/>
          <w:i/>
          <w:iCs/>
          <w:sz w:val="24"/>
        </w:rPr>
        <w:t>99</w:t>
      </w:r>
      <w:r w:rsidRPr="00A9633D">
        <w:rPr>
          <w:rFonts w:ascii="Times New Roman" w:hAnsi="Times New Roman" w:cs="Times New Roman"/>
          <w:sz w:val="24"/>
        </w:rPr>
        <w:t xml:space="preserve">, 456–463. </w:t>
      </w:r>
      <w:r w:rsidRPr="00A9633D">
        <w:rPr>
          <w:rFonts w:ascii="Times New Roman" w:hAnsi="Times New Roman" w:cs="Times New Roman"/>
          <w:sz w:val="24"/>
        </w:rPr>
        <w:lastRenderedPageBreak/>
        <w:t>https://doi.org/10.1016/j.jbusres.2017.08.024</w:t>
      </w:r>
    </w:p>
    <w:p w14:paraId="5E498D60"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Kock, N. (2015). Common Method Bias in PLS-SEM: A Full Collinearity Assessment Approach. </w:t>
      </w:r>
      <w:r w:rsidRPr="00A9633D">
        <w:rPr>
          <w:rFonts w:ascii="Times New Roman" w:hAnsi="Times New Roman" w:cs="Times New Roman"/>
          <w:i/>
          <w:iCs/>
          <w:sz w:val="24"/>
        </w:rPr>
        <w:t>International Journal of e-Collaboration</w:t>
      </w:r>
      <w:r w:rsidRPr="00A9633D">
        <w:rPr>
          <w:rFonts w:ascii="Times New Roman" w:hAnsi="Times New Roman" w:cs="Times New Roman"/>
          <w:sz w:val="24"/>
        </w:rPr>
        <w:t xml:space="preserve">, </w:t>
      </w:r>
      <w:r w:rsidRPr="00A9633D">
        <w:rPr>
          <w:rFonts w:ascii="Times New Roman" w:hAnsi="Times New Roman" w:cs="Times New Roman"/>
          <w:i/>
          <w:iCs/>
          <w:sz w:val="24"/>
        </w:rPr>
        <w:t>11</w:t>
      </w:r>
      <w:r w:rsidRPr="00A9633D">
        <w:rPr>
          <w:rFonts w:ascii="Times New Roman" w:hAnsi="Times New Roman" w:cs="Times New Roman"/>
          <w:sz w:val="24"/>
        </w:rPr>
        <w:t>(4), 1–10. https://doi.org/10.4018/ijec.2015100101</w:t>
      </w:r>
    </w:p>
    <w:p w14:paraId="46C1878C"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Kumar, V., &amp; Kaushik, A. K. (2022). Engaging customers through brand authenticity perceptions: The moderating role of self-congruence. </w:t>
      </w:r>
      <w:r w:rsidRPr="00A9633D">
        <w:rPr>
          <w:rFonts w:ascii="Times New Roman" w:hAnsi="Times New Roman" w:cs="Times New Roman"/>
          <w:i/>
          <w:iCs/>
          <w:sz w:val="24"/>
        </w:rPr>
        <w:t>Journal of Business Research</w:t>
      </w:r>
      <w:r w:rsidRPr="00A9633D">
        <w:rPr>
          <w:rFonts w:ascii="Times New Roman" w:hAnsi="Times New Roman" w:cs="Times New Roman"/>
          <w:sz w:val="24"/>
        </w:rPr>
        <w:t xml:space="preserve">, </w:t>
      </w:r>
      <w:r w:rsidRPr="00A9633D">
        <w:rPr>
          <w:rFonts w:ascii="Times New Roman" w:hAnsi="Times New Roman" w:cs="Times New Roman"/>
          <w:i/>
          <w:iCs/>
          <w:sz w:val="24"/>
        </w:rPr>
        <w:t>138</w:t>
      </w:r>
      <w:r w:rsidRPr="00A9633D">
        <w:rPr>
          <w:rFonts w:ascii="Times New Roman" w:hAnsi="Times New Roman" w:cs="Times New Roman"/>
          <w:sz w:val="24"/>
        </w:rPr>
        <w:t>, 26–37. https://doi.org/10.1016/j.jbusres.2021.08.065</w:t>
      </w:r>
    </w:p>
    <w:p w14:paraId="0979E060"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Lee, G., &amp; Kim, H.-Y. (2024). Human vs. AI: The battle for authenticity in fashion design and consumer response. </w:t>
      </w:r>
      <w:r w:rsidRPr="00A9633D">
        <w:rPr>
          <w:rFonts w:ascii="Times New Roman" w:hAnsi="Times New Roman" w:cs="Times New Roman"/>
          <w:i/>
          <w:iCs/>
          <w:sz w:val="24"/>
        </w:rPr>
        <w:t>Journal of Retailing and Consumer Services</w:t>
      </w:r>
      <w:r w:rsidRPr="00A9633D">
        <w:rPr>
          <w:rFonts w:ascii="Times New Roman" w:hAnsi="Times New Roman" w:cs="Times New Roman"/>
          <w:sz w:val="24"/>
        </w:rPr>
        <w:t xml:space="preserve">, </w:t>
      </w:r>
      <w:r w:rsidRPr="00A9633D">
        <w:rPr>
          <w:rFonts w:ascii="Times New Roman" w:hAnsi="Times New Roman" w:cs="Times New Roman"/>
          <w:i/>
          <w:iCs/>
          <w:sz w:val="24"/>
        </w:rPr>
        <w:t>77</w:t>
      </w:r>
      <w:r w:rsidRPr="00A9633D">
        <w:rPr>
          <w:rFonts w:ascii="Times New Roman" w:hAnsi="Times New Roman" w:cs="Times New Roman"/>
          <w:sz w:val="24"/>
        </w:rPr>
        <w:t>, 103690. https://doi.org/10.1016/j.jretconser.2023.103690</w:t>
      </w:r>
    </w:p>
    <w:p w14:paraId="23A1868A"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MacInnis, D. J., &amp; Price, L. L. (1987). The Role of Imagery in Information Processing: Review and Extensions. </w:t>
      </w:r>
      <w:r w:rsidRPr="00A9633D">
        <w:rPr>
          <w:rFonts w:ascii="Times New Roman" w:hAnsi="Times New Roman" w:cs="Times New Roman"/>
          <w:i/>
          <w:iCs/>
          <w:sz w:val="24"/>
        </w:rPr>
        <w:t>Journal of Consumer Research</w:t>
      </w:r>
      <w:r w:rsidRPr="00A9633D">
        <w:rPr>
          <w:rFonts w:ascii="Times New Roman" w:hAnsi="Times New Roman" w:cs="Times New Roman"/>
          <w:sz w:val="24"/>
        </w:rPr>
        <w:t xml:space="preserve">, </w:t>
      </w:r>
      <w:r w:rsidRPr="00A9633D">
        <w:rPr>
          <w:rFonts w:ascii="Times New Roman" w:hAnsi="Times New Roman" w:cs="Times New Roman"/>
          <w:i/>
          <w:iCs/>
          <w:sz w:val="24"/>
        </w:rPr>
        <w:t>13</w:t>
      </w:r>
      <w:r w:rsidRPr="00A9633D">
        <w:rPr>
          <w:rFonts w:ascii="Times New Roman" w:hAnsi="Times New Roman" w:cs="Times New Roman"/>
          <w:sz w:val="24"/>
        </w:rPr>
        <w:t>(4), 473. https://doi.org/10.1086/209082</w:t>
      </w:r>
    </w:p>
    <w:p w14:paraId="06B31070"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Mollel, J., &amp; Chen, Y. (2025). Does AR virtual try-on boost online apparel purchase intentions? An integration of TAM, IDT, FIT perception and body esteem. </w:t>
      </w:r>
      <w:r w:rsidRPr="00A9633D">
        <w:rPr>
          <w:rFonts w:ascii="Times New Roman" w:hAnsi="Times New Roman" w:cs="Times New Roman"/>
          <w:i/>
          <w:iCs/>
          <w:sz w:val="24"/>
        </w:rPr>
        <w:t>Young Consumers</w:t>
      </w:r>
      <w:r w:rsidRPr="00A9633D">
        <w:rPr>
          <w:rFonts w:ascii="Times New Roman" w:hAnsi="Times New Roman" w:cs="Times New Roman"/>
          <w:sz w:val="24"/>
        </w:rPr>
        <w:t xml:space="preserve">, </w:t>
      </w:r>
      <w:r w:rsidRPr="00A9633D">
        <w:rPr>
          <w:rFonts w:ascii="Times New Roman" w:hAnsi="Times New Roman" w:cs="Times New Roman"/>
          <w:i/>
          <w:iCs/>
          <w:sz w:val="24"/>
        </w:rPr>
        <w:t>26</w:t>
      </w:r>
      <w:r w:rsidRPr="00A9633D">
        <w:rPr>
          <w:rFonts w:ascii="Times New Roman" w:hAnsi="Times New Roman" w:cs="Times New Roman"/>
          <w:sz w:val="24"/>
        </w:rPr>
        <w:t>(3), 385–402. https://doi.org/10.1108/YC-08-2024-2196</w:t>
      </w:r>
    </w:p>
    <w:p w14:paraId="1E8A43EC"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Mythili, N., M, H., &amp; L, J. M. (2025). AI-Enhanced Virtual Trial Room Using Augmented Reality. </w:t>
      </w:r>
      <w:r w:rsidRPr="00A9633D">
        <w:rPr>
          <w:rFonts w:ascii="Times New Roman" w:hAnsi="Times New Roman" w:cs="Times New Roman"/>
          <w:i/>
          <w:iCs/>
          <w:sz w:val="24"/>
        </w:rPr>
        <w:t>2025 6th International Conference on Mobile Computing and Sustainable Informatics (ICMCSI)</w:t>
      </w:r>
      <w:r w:rsidRPr="00A9633D">
        <w:rPr>
          <w:rFonts w:ascii="Times New Roman" w:hAnsi="Times New Roman" w:cs="Times New Roman"/>
          <w:sz w:val="24"/>
        </w:rPr>
        <w:t>, 1635–1639. https://doi.org/10.1109/ICMCSI64620.2025.10883600</w:t>
      </w:r>
    </w:p>
    <w:p w14:paraId="395C8728"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Nazrin, N., Isahak Merican, F. M., Faculty of Business and Management, Universiti Teknologi MARA Kedah Branch, Sungai Petani Campus, Taharuddin, N. S., College of Creative Arts, Universiti Teknologi MARA Perak Branch, Seri Iskandar Campus, 32610 Seri Iskandar, Perak, Malaysia, Ibrahim, N. I., &amp; College of Creative Arts, Universiti Teknologi MARA Perak Branch, Seri Iskandar Campus, 32610 Seri Iskandar, Perak, Malaysia. (2025). How AI-Generated Images Impact Consumer Perceptions and Brand Identity. </w:t>
      </w:r>
      <w:r w:rsidRPr="00A9633D">
        <w:rPr>
          <w:rFonts w:ascii="Times New Roman" w:hAnsi="Times New Roman" w:cs="Times New Roman"/>
          <w:i/>
          <w:iCs/>
          <w:sz w:val="24"/>
        </w:rPr>
        <w:t>Idealogy Journal</w:t>
      </w:r>
      <w:r w:rsidRPr="00A9633D">
        <w:rPr>
          <w:rFonts w:ascii="Times New Roman" w:hAnsi="Times New Roman" w:cs="Times New Roman"/>
          <w:sz w:val="24"/>
        </w:rPr>
        <w:t xml:space="preserve">, </w:t>
      </w:r>
      <w:r w:rsidRPr="00A9633D">
        <w:rPr>
          <w:rFonts w:ascii="Times New Roman" w:hAnsi="Times New Roman" w:cs="Times New Roman"/>
          <w:i/>
          <w:iCs/>
          <w:sz w:val="24"/>
        </w:rPr>
        <w:t>10</w:t>
      </w:r>
      <w:r w:rsidRPr="00A9633D">
        <w:rPr>
          <w:rFonts w:ascii="Times New Roman" w:hAnsi="Times New Roman" w:cs="Times New Roman"/>
          <w:sz w:val="24"/>
        </w:rPr>
        <w:t>(1). https://doi.org/10.24191/idealogy.v10i1.780</w:t>
      </w:r>
    </w:p>
    <w:p w14:paraId="2DB9DBE1"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Pooja, Verma, P., &amp; Singh, J. (2024). The influence of AR &amp; VR-induced reality congruence on customer engagement in e-commerce websites: A mediation analysis. </w:t>
      </w:r>
      <w:r w:rsidRPr="00A9633D">
        <w:rPr>
          <w:rFonts w:ascii="Times New Roman" w:hAnsi="Times New Roman" w:cs="Times New Roman"/>
          <w:i/>
          <w:iCs/>
          <w:sz w:val="24"/>
        </w:rPr>
        <w:t>International Journal of System Assurance Engineering and Management</w:t>
      </w:r>
      <w:r w:rsidRPr="00A9633D">
        <w:rPr>
          <w:rFonts w:ascii="Times New Roman" w:hAnsi="Times New Roman" w:cs="Times New Roman"/>
          <w:sz w:val="24"/>
        </w:rPr>
        <w:t>. https://doi.org/10.1007/s13198-024-02575-6</w:t>
      </w:r>
    </w:p>
    <w:p w14:paraId="4E35121E"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Prakashi Ashlin, R., Mary Sophia Chitra, R., &amp; The American College Madurai, India. (2025). A Study on Consumer Perception Regarding the Accuracy and Realism of AI- Powered Augmented Reality Try-Ons in Lenskart Application. </w:t>
      </w:r>
      <w:r w:rsidRPr="00A9633D">
        <w:rPr>
          <w:rFonts w:ascii="Times New Roman" w:hAnsi="Times New Roman" w:cs="Times New Roman"/>
          <w:i/>
          <w:iCs/>
          <w:sz w:val="24"/>
        </w:rPr>
        <w:t>International Conference on Artificial Intelligence in Commerce and Management</w:t>
      </w:r>
      <w:r w:rsidRPr="00A9633D">
        <w:rPr>
          <w:rFonts w:ascii="Times New Roman" w:hAnsi="Times New Roman" w:cs="Times New Roman"/>
          <w:sz w:val="24"/>
        </w:rPr>
        <w:t>, 194–199. https://doi.org/10.34293/ICAICM-25.ch028</w:t>
      </w:r>
    </w:p>
    <w:p w14:paraId="6504D865"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Rather, R. A. (2025). Does consumers’ reveal engagement behaviours in artificial intelligence (AI)-based technologies? The dynamics of perceived value and self-congruence. </w:t>
      </w:r>
      <w:r w:rsidRPr="00A9633D">
        <w:rPr>
          <w:rFonts w:ascii="Times New Roman" w:hAnsi="Times New Roman" w:cs="Times New Roman"/>
          <w:i/>
          <w:iCs/>
          <w:sz w:val="24"/>
        </w:rPr>
        <w:t>International Journal of Hospitality Management</w:t>
      </w:r>
      <w:r w:rsidRPr="00A9633D">
        <w:rPr>
          <w:rFonts w:ascii="Times New Roman" w:hAnsi="Times New Roman" w:cs="Times New Roman"/>
          <w:sz w:val="24"/>
        </w:rPr>
        <w:t xml:space="preserve">, </w:t>
      </w:r>
      <w:r w:rsidRPr="00A9633D">
        <w:rPr>
          <w:rFonts w:ascii="Times New Roman" w:hAnsi="Times New Roman" w:cs="Times New Roman"/>
          <w:i/>
          <w:iCs/>
          <w:sz w:val="24"/>
        </w:rPr>
        <w:t>126</w:t>
      </w:r>
      <w:r w:rsidRPr="00A9633D">
        <w:rPr>
          <w:rFonts w:ascii="Times New Roman" w:hAnsi="Times New Roman" w:cs="Times New Roman"/>
          <w:sz w:val="24"/>
        </w:rPr>
        <w:t>, 103989. https://doi.org/10.1016/j.ijhm.2024.103989</w:t>
      </w:r>
    </w:p>
    <w:p w14:paraId="05EE902F"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Sharif, S. E. (2025). </w:t>
      </w:r>
      <w:r w:rsidRPr="00A9633D">
        <w:rPr>
          <w:rFonts w:ascii="Times New Roman" w:hAnsi="Times New Roman" w:cs="Times New Roman"/>
          <w:i/>
          <w:iCs/>
          <w:sz w:val="24"/>
        </w:rPr>
        <w:t>How AI-Generated Virtual Try-on Tools are Distorting Self-perception, Body Image, and Shaping the Consumer Journey in the Fashion Industry</w:t>
      </w:r>
      <w:r w:rsidRPr="00A9633D">
        <w:rPr>
          <w:rFonts w:ascii="Times New Roman" w:hAnsi="Times New Roman" w:cs="Times New Roman"/>
          <w:sz w:val="24"/>
        </w:rPr>
        <w:t xml:space="preserve"> [Master of </w:t>
      </w:r>
      <w:r w:rsidRPr="00A9633D">
        <w:rPr>
          <w:rFonts w:ascii="Times New Roman" w:hAnsi="Times New Roman" w:cs="Times New Roman"/>
          <w:sz w:val="24"/>
        </w:rPr>
        <w:lastRenderedPageBreak/>
        <w:t>Business Administration, Lebanese American University]. https://doi.org/10.26756/th.2023.813</w:t>
      </w:r>
    </w:p>
    <w:p w14:paraId="2C1E075C"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Shi, W., Li, L., Zhang, Z., Li, M., &amp; Li, J. (2025). Research on driving factors of consumer purchase intention of artificial intelligence creative products based on user behavior. </w:t>
      </w:r>
      <w:r w:rsidRPr="00A9633D">
        <w:rPr>
          <w:rFonts w:ascii="Times New Roman" w:hAnsi="Times New Roman" w:cs="Times New Roman"/>
          <w:i/>
          <w:iCs/>
          <w:sz w:val="24"/>
        </w:rPr>
        <w:t>Scientific Reports</w:t>
      </w:r>
      <w:r w:rsidRPr="00A9633D">
        <w:rPr>
          <w:rFonts w:ascii="Times New Roman" w:hAnsi="Times New Roman" w:cs="Times New Roman"/>
          <w:sz w:val="24"/>
        </w:rPr>
        <w:t xml:space="preserve">, </w:t>
      </w:r>
      <w:r w:rsidRPr="00A9633D">
        <w:rPr>
          <w:rFonts w:ascii="Times New Roman" w:hAnsi="Times New Roman" w:cs="Times New Roman"/>
          <w:i/>
          <w:iCs/>
          <w:sz w:val="24"/>
        </w:rPr>
        <w:t>15</w:t>
      </w:r>
      <w:r w:rsidRPr="00A9633D">
        <w:rPr>
          <w:rFonts w:ascii="Times New Roman" w:hAnsi="Times New Roman" w:cs="Times New Roman"/>
          <w:sz w:val="24"/>
        </w:rPr>
        <w:t>(1), 17400. https://doi.org/10.1038/s41598-025-01258-x</w:t>
      </w:r>
    </w:p>
    <w:p w14:paraId="170D1550"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Sirgy, M. J. (1982). Self-Concept in Consumer Behavior: A Critical Review. </w:t>
      </w:r>
      <w:r w:rsidRPr="00A9633D">
        <w:rPr>
          <w:rFonts w:ascii="Times New Roman" w:hAnsi="Times New Roman" w:cs="Times New Roman"/>
          <w:i/>
          <w:iCs/>
          <w:sz w:val="24"/>
        </w:rPr>
        <w:t>Journal of Consumer Research</w:t>
      </w:r>
      <w:r w:rsidRPr="00A9633D">
        <w:rPr>
          <w:rFonts w:ascii="Times New Roman" w:hAnsi="Times New Roman" w:cs="Times New Roman"/>
          <w:sz w:val="24"/>
        </w:rPr>
        <w:t xml:space="preserve">, </w:t>
      </w:r>
      <w:r w:rsidRPr="00A9633D">
        <w:rPr>
          <w:rFonts w:ascii="Times New Roman" w:hAnsi="Times New Roman" w:cs="Times New Roman"/>
          <w:i/>
          <w:iCs/>
          <w:sz w:val="24"/>
        </w:rPr>
        <w:t>9</w:t>
      </w:r>
      <w:r w:rsidRPr="00A9633D">
        <w:rPr>
          <w:rFonts w:ascii="Times New Roman" w:hAnsi="Times New Roman" w:cs="Times New Roman"/>
          <w:sz w:val="24"/>
        </w:rPr>
        <w:t>(3), 287. https://doi.org/10.1086/208924</w:t>
      </w:r>
    </w:p>
    <w:p w14:paraId="6BF75D13"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Song, Y., Wang, L., Zhang, Z., &amp; Hikkerova, L. (2024). AI or human: How endorser shapes online purchase intention? </w:t>
      </w:r>
      <w:r w:rsidRPr="00A9633D">
        <w:rPr>
          <w:rFonts w:ascii="Times New Roman" w:hAnsi="Times New Roman" w:cs="Times New Roman"/>
          <w:i/>
          <w:iCs/>
          <w:sz w:val="24"/>
        </w:rPr>
        <w:t>Computers in Human Behavior</w:t>
      </w:r>
      <w:r w:rsidRPr="00A9633D">
        <w:rPr>
          <w:rFonts w:ascii="Times New Roman" w:hAnsi="Times New Roman" w:cs="Times New Roman"/>
          <w:sz w:val="24"/>
        </w:rPr>
        <w:t xml:space="preserve">, </w:t>
      </w:r>
      <w:r w:rsidRPr="00A9633D">
        <w:rPr>
          <w:rFonts w:ascii="Times New Roman" w:hAnsi="Times New Roman" w:cs="Times New Roman"/>
          <w:i/>
          <w:iCs/>
          <w:sz w:val="24"/>
        </w:rPr>
        <w:t>158</w:t>
      </w:r>
      <w:r w:rsidRPr="00A9633D">
        <w:rPr>
          <w:rFonts w:ascii="Times New Roman" w:hAnsi="Times New Roman" w:cs="Times New Roman"/>
          <w:sz w:val="24"/>
        </w:rPr>
        <w:t>, 108300. https://doi.org/10.1016/j.chb.2024.108300</w:t>
      </w:r>
    </w:p>
    <w:p w14:paraId="0BBA98E4"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Sutarjana, N. M. P. W., &amp; Ekawati, N. W. E. (2025). The Effect of Augmented Reality Virtual Try-On on Purchase Intention Through the Mediation of Perceived Enjoyment. </w:t>
      </w:r>
      <w:r w:rsidRPr="00A9633D">
        <w:rPr>
          <w:rFonts w:ascii="Times New Roman" w:hAnsi="Times New Roman" w:cs="Times New Roman"/>
          <w:i/>
          <w:iCs/>
          <w:sz w:val="24"/>
        </w:rPr>
        <w:t>International Journal of Management, Accounting &amp; Finance (KBIJMAF)</w:t>
      </w:r>
      <w:r w:rsidRPr="00A9633D">
        <w:rPr>
          <w:rFonts w:ascii="Times New Roman" w:hAnsi="Times New Roman" w:cs="Times New Roman"/>
          <w:sz w:val="24"/>
        </w:rPr>
        <w:t xml:space="preserve">, </w:t>
      </w:r>
      <w:r w:rsidRPr="00A9633D">
        <w:rPr>
          <w:rFonts w:ascii="Times New Roman" w:hAnsi="Times New Roman" w:cs="Times New Roman"/>
          <w:i/>
          <w:iCs/>
          <w:sz w:val="24"/>
        </w:rPr>
        <w:t>2</w:t>
      </w:r>
      <w:r w:rsidRPr="00A9633D">
        <w:rPr>
          <w:rFonts w:ascii="Times New Roman" w:hAnsi="Times New Roman" w:cs="Times New Roman"/>
          <w:sz w:val="24"/>
        </w:rPr>
        <w:t>(3), 35–48. https://doi.org/10.70142/kbijmaf.v2i3.333</w:t>
      </w:r>
    </w:p>
    <w:p w14:paraId="10882764"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Tawira, L., &amp; Ivanov, A. (2023). Leveraging personalization and customization affordances of virtual try-on apps for a new model in apparel m-shopping. </w:t>
      </w:r>
      <w:r w:rsidRPr="00A9633D">
        <w:rPr>
          <w:rFonts w:ascii="Times New Roman" w:hAnsi="Times New Roman" w:cs="Times New Roman"/>
          <w:i/>
          <w:iCs/>
          <w:sz w:val="24"/>
        </w:rPr>
        <w:t>Asia Pacific Journal of Marketing and Logistics</w:t>
      </w:r>
      <w:r w:rsidRPr="00A9633D">
        <w:rPr>
          <w:rFonts w:ascii="Times New Roman" w:hAnsi="Times New Roman" w:cs="Times New Roman"/>
          <w:sz w:val="24"/>
        </w:rPr>
        <w:t xml:space="preserve">, </w:t>
      </w:r>
      <w:r w:rsidRPr="00A9633D">
        <w:rPr>
          <w:rFonts w:ascii="Times New Roman" w:hAnsi="Times New Roman" w:cs="Times New Roman"/>
          <w:i/>
          <w:iCs/>
          <w:sz w:val="24"/>
        </w:rPr>
        <w:t>35</w:t>
      </w:r>
      <w:r w:rsidRPr="00A9633D">
        <w:rPr>
          <w:rFonts w:ascii="Times New Roman" w:hAnsi="Times New Roman" w:cs="Times New Roman"/>
          <w:sz w:val="24"/>
        </w:rPr>
        <w:t>(2), 451–471. https://doi.org/10.1108/APJML-09-2021-0652</w:t>
      </w:r>
    </w:p>
    <w:p w14:paraId="525BE285"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Wu, Y., &amp; Huang, H. (2023). Influence of Perceived Value on Consumers’ Continuous Purchase Intention in Live-Streaming E-Commerce—Mediated by Consumer Trust. </w:t>
      </w:r>
      <w:r w:rsidRPr="00A9633D">
        <w:rPr>
          <w:rFonts w:ascii="Times New Roman" w:hAnsi="Times New Roman" w:cs="Times New Roman"/>
          <w:i/>
          <w:iCs/>
          <w:sz w:val="24"/>
        </w:rPr>
        <w:t>Sustainability</w:t>
      </w:r>
      <w:r w:rsidRPr="00A9633D">
        <w:rPr>
          <w:rFonts w:ascii="Times New Roman" w:hAnsi="Times New Roman" w:cs="Times New Roman"/>
          <w:sz w:val="24"/>
        </w:rPr>
        <w:t xml:space="preserve">, </w:t>
      </w:r>
      <w:r w:rsidRPr="00A9633D">
        <w:rPr>
          <w:rFonts w:ascii="Times New Roman" w:hAnsi="Times New Roman" w:cs="Times New Roman"/>
          <w:i/>
          <w:iCs/>
          <w:sz w:val="24"/>
        </w:rPr>
        <w:t>15</w:t>
      </w:r>
      <w:r w:rsidRPr="00A9633D">
        <w:rPr>
          <w:rFonts w:ascii="Times New Roman" w:hAnsi="Times New Roman" w:cs="Times New Roman"/>
          <w:sz w:val="24"/>
        </w:rPr>
        <w:t>(5), 4432. https://doi.org/10.3390/su15054432</w:t>
      </w:r>
    </w:p>
    <w:p w14:paraId="2A0DF530"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Yadav, R., Giri, A., &amp; Alzeiby, E. A. (2024). Analyzing the motivators and barriers associated with buying green apparel: Digging deep into retail consumers’ behavior. </w:t>
      </w:r>
      <w:r w:rsidRPr="00A9633D">
        <w:rPr>
          <w:rFonts w:ascii="Times New Roman" w:hAnsi="Times New Roman" w:cs="Times New Roman"/>
          <w:i/>
          <w:iCs/>
          <w:sz w:val="24"/>
        </w:rPr>
        <w:t>Journal of Retailing and Consumer Services</w:t>
      </w:r>
      <w:r w:rsidRPr="00A9633D">
        <w:rPr>
          <w:rFonts w:ascii="Times New Roman" w:hAnsi="Times New Roman" w:cs="Times New Roman"/>
          <w:sz w:val="24"/>
        </w:rPr>
        <w:t xml:space="preserve">, </w:t>
      </w:r>
      <w:r w:rsidRPr="00A9633D">
        <w:rPr>
          <w:rFonts w:ascii="Times New Roman" w:hAnsi="Times New Roman" w:cs="Times New Roman"/>
          <w:i/>
          <w:iCs/>
          <w:sz w:val="24"/>
        </w:rPr>
        <w:t>81</w:t>
      </w:r>
      <w:r w:rsidRPr="00A9633D">
        <w:rPr>
          <w:rFonts w:ascii="Times New Roman" w:hAnsi="Times New Roman" w:cs="Times New Roman"/>
          <w:sz w:val="24"/>
        </w:rPr>
        <w:t>, 103983. https://doi.org/10.1016/j.jretconser.2024.103983</w:t>
      </w:r>
    </w:p>
    <w:p w14:paraId="7484095A"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Yin, J., &amp; Qiu, X. (2021). AI Technology and Online Purchase Intention: Structural Equation Model Based on Perceived Value. </w:t>
      </w:r>
      <w:r w:rsidRPr="00A9633D">
        <w:rPr>
          <w:rFonts w:ascii="Times New Roman" w:hAnsi="Times New Roman" w:cs="Times New Roman"/>
          <w:i/>
          <w:iCs/>
          <w:sz w:val="24"/>
        </w:rPr>
        <w:t>Sustainability</w:t>
      </w:r>
      <w:r w:rsidRPr="00A9633D">
        <w:rPr>
          <w:rFonts w:ascii="Times New Roman" w:hAnsi="Times New Roman" w:cs="Times New Roman"/>
          <w:sz w:val="24"/>
        </w:rPr>
        <w:t xml:space="preserve">, </w:t>
      </w:r>
      <w:r w:rsidRPr="00A9633D">
        <w:rPr>
          <w:rFonts w:ascii="Times New Roman" w:hAnsi="Times New Roman" w:cs="Times New Roman"/>
          <w:i/>
          <w:iCs/>
          <w:sz w:val="24"/>
        </w:rPr>
        <w:t>13</w:t>
      </w:r>
      <w:r w:rsidRPr="00A9633D">
        <w:rPr>
          <w:rFonts w:ascii="Times New Roman" w:hAnsi="Times New Roman" w:cs="Times New Roman"/>
          <w:sz w:val="24"/>
        </w:rPr>
        <w:t>(10), 5671. https://doi.org/10.3390/su13105671</w:t>
      </w:r>
    </w:p>
    <w:p w14:paraId="0867B683"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Zhu, X., Teng, L., Foti, L., &amp; Yuan, Y. (2019). Using self-congruence theory to explain the interaction effects of brand type and celebrity type on consumer attitude formation. </w:t>
      </w:r>
      <w:r w:rsidRPr="00A9633D">
        <w:rPr>
          <w:rFonts w:ascii="Times New Roman" w:hAnsi="Times New Roman" w:cs="Times New Roman"/>
          <w:i/>
          <w:iCs/>
          <w:sz w:val="24"/>
        </w:rPr>
        <w:t>Journal of Business Research</w:t>
      </w:r>
      <w:r w:rsidRPr="00A9633D">
        <w:rPr>
          <w:rFonts w:ascii="Times New Roman" w:hAnsi="Times New Roman" w:cs="Times New Roman"/>
          <w:sz w:val="24"/>
        </w:rPr>
        <w:t xml:space="preserve">, </w:t>
      </w:r>
      <w:r w:rsidRPr="00A9633D">
        <w:rPr>
          <w:rFonts w:ascii="Times New Roman" w:hAnsi="Times New Roman" w:cs="Times New Roman"/>
          <w:i/>
          <w:iCs/>
          <w:sz w:val="24"/>
        </w:rPr>
        <w:t>103</w:t>
      </w:r>
      <w:r w:rsidRPr="00A9633D">
        <w:rPr>
          <w:rFonts w:ascii="Times New Roman" w:hAnsi="Times New Roman" w:cs="Times New Roman"/>
          <w:sz w:val="24"/>
        </w:rPr>
        <w:t>, 301–309. https://doi.org/10.1016/j.jbusres.2019.01.055</w:t>
      </w:r>
    </w:p>
    <w:p w14:paraId="0DD179F6" w14:textId="77777777" w:rsidR="00A9633D" w:rsidRPr="00A9633D" w:rsidRDefault="00A9633D" w:rsidP="00334070">
      <w:pPr>
        <w:pStyle w:val="Bibliography"/>
        <w:spacing w:line="240" w:lineRule="auto"/>
        <w:jc w:val="both"/>
        <w:rPr>
          <w:rFonts w:ascii="Times New Roman" w:hAnsi="Times New Roman" w:cs="Times New Roman"/>
          <w:sz w:val="24"/>
        </w:rPr>
      </w:pPr>
      <w:r w:rsidRPr="00A9633D">
        <w:rPr>
          <w:rFonts w:ascii="Times New Roman" w:hAnsi="Times New Roman" w:cs="Times New Roman"/>
          <w:sz w:val="24"/>
        </w:rPr>
        <w:t xml:space="preserve">Zogaj, A., Tscheulin, D. K., &amp; Olk, S. (2021). Benefits of matching consumers’ personality: Creating perceived trustworthiness via actual self‐congruence and perceived competence via ideal self‐congruence. </w:t>
      </w:r>
      <w:r w:rsidRPr="00A9633D">
        <w:rPr>
          <w:rFonts w:ascii="Times New Roman" w:hAnsi="Times New Roman" w:cs="Times New Roman"/>
          <w:i/>
          <w:iCs/>
          <w:sz w:val="24"/>
        </w:rPr>
        <w:t>Psychology &amp; Marketing</w:t>
      </w:r>
      <w:r w:rsidRPr="00A9633D">
        <w:rPr>
          <w:rFonts w:ascii="Times New Roman" w:hAnsi="Times New Roman" w:cs="Times New Roman"/>
          <w:sz w:val="24"/>
        </w:rPr>
        <w:t xml:space="preserve">, </w:t>
      </w:r>
      <w:r w:rsidRPr="00A9633D">
        <w:rPr>
          <w:rFonts w:ascii="Times New Roman" w:hAnsi="Times New Roman" w:cs="Times New Roman"/>
          <w:i/>
          <w:iCs/>
          <w:sz w:val="24"/>
        </w:rPr>
        <w:t>38</w:t>
      </w:r>
      <w:r w:rsidRPr="00A9633D">
        <w:rPr>
          <w:rFonts w:ascii="Times New Roman" w:hAnsi="Times New Roman" w:cs="Times New Roman"/>
          <w:sz w:val="24"/>
        </w:rPr>
        <w:t>(3), 416–430. https://doi.org/10.1002/mar.21439</w:t>
      </w:r>
    </w:p>
    <w:p w14:paraId="29E3FD60" w14:textId="2138802A" w:rsidR="00817420" w:rsidRPr="006D251E" w:rsidRDefault="00964CE2" w:rsidP="00334070">
      <w:pPr>
        <w:spacing w:after="0" w:line="240" w:lineRule="auto"/>
        <w:jc w:val="both"/>
        <w:rPr>
          <w:rFonts w:ascii="Times New Roman" w:eastAsia="SimSun" w:hAnsi="Times New Roman" w:cs="Times New Roman"/>
          <w:b/>
          <w:bCs/>
          <w:kern w:val="0"/>
          <w:sz w:val="24"/>
          <w14:ligatures w14:val="none"/>
        </w:rPr>
      </w:pPr>
      <w:r w:rsidRPr="006D251E">
        <w:rPr>
          <w:rFonts w:ascii="Times New Roman" w:eastAsia="SimSun" w:hAnsi="Times New Roman" w:cs="Times New Roman"/>
          <w:b/>
          <w:bCs/>
          <w:kern w:val="0"/>
          <w:sz w:val="24"/>
          <w14:ligatures w14:val="none"/>
        </w:rPr>
        <w:fldChar w:fldCharType="end"/>
      </w:r>
    </w:p>
    <w:sectPr w:rsidR="00817420" w:rsidRPr="006D251E" w:rsidSect="00112546">
      <w:headerReference w:type="default" r:id="rId14"/>
      <w:footerReference w:type="default" r:id="rId15"/>
      <w:pgSz w:w="11906" w:h="16838" w:code="9"/>
      <w:pgMar w:top="1440" w:right="1440" w:bottom="1440" w:left="1440" w:header="850" w:footer="994"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0F393" w14:textId="77777777" w:rsidR="00A11FD0" w:rsidRDefault="00A11FD0" w:rsidP="00C076E0">
      <w:pPr>
        <w:spacing w:after="0" w:line="240" w:lineRule="auto"/>
      </w:pPr>
      <w:r>
        <w:separator/>
      </w:r>
    </w:p>
  </w:endnote>
  <w:endnote w:type="continuationSeparator" w:id="0">
    <w:p w14:paraId="0F586D23" w14:textId="77777777" w:rsidR="00A11FD0" w:rsidRDefault="00A11FD0" w:rsidP="00C07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2298080"/>
      <w:docPartObj>
        <w:docPartGallery w:val="Page Numbers (Bottom of Page)"/>
        <w:docPartUnique/>
      </w:docPartObj>
    </w:sdtPr>
    <w:sdtEndPr>
      <w:rPr>
        <w:rFonts w:ascii="Times New Roman" w:hAnsi="Times New Roman" w:cs="Times New Roman"/>
        <w:noProof/>
        <w:sz w:val="20"/>
        <w:szCs w:val="20"/>
      </w:rPr>
    </w:sdtEndPr>
    <w:sdtContent>
      <w:p w14:paraId="6ABABE98" w14:textId="2F472B0D" w:rsidR="00112546" w:rsidRPr="00112546" w:rsidRDefault="00112546">
        <w:pPr>
          <w:pStyle w:val="Footer"/>
          <w:jc w:val="center"/>
          <w:rPr>
            <w:rFonts w:ascii="Times New Roman" w:hAnsi="Times New Roman" w:cs="Times New Roman"/>
            <w:sz w:val="20"/>
            <w:szCs w:val="20"/>
          </w:rPr>
        </w:pPr>
        <w:r w:rsidRPr="00112546">
          <w:rPr>
            <w:rFonts w:ascii="Times New Roman" w:hAnsi="Times New Roman" w:cs="Times New Roman"/>
            <w:sz w:val="20"/>
            <w:szCs w:val="20"/>
          </w:rPr>
          <w:fldChar w:fldCharType="begin"/>
        </w:r>
        <w:r w:rsidRPr="00112546">
          <w:rPr>
            <w:rFonts w:ascii="Times New Roman" w:hAnsi="Times New Roman" w:cs="Times New Roman"/>
            <w:sz w:val="20"/>
            <w:szCs w:val="20"/>
          </w:rPr>
          <w:instrText xml:space="preserve"> PAGE   \* MERGEFORMAT </w:instrText>
        </w:r>
        <w:r w:rsidRPr="00112546">
          <w:rPr>
            <w:rFonts w:ascii="Times New Roman" w:hAnsi="Times New Roman" w:cs="Times New Roman"/>
            <w:sz w:val="20"/>
            <w:szCs w:val="20"/>
          </w:rPr>
          <w:fldChar w:fldCharType="separate"/>
        </w:r>
        <w:r w:rsidRPr="00112546">
          <w:rPr>
            <w:rFonts w:ascii="Times New Roman" w:hAnsi="Times New Roman" w:cs="Times New Roman"/>
            <w:noProof/>
            <w:sz w:val="20"/>
            <w:szCs w:val="20"/>
          </w:rPr>
          <w:t>2</w:t>
        </w:r>
        <w:r w:rsidRPr="00112546">
          <w:rPr>
            <w:rFonts w:ascii="Times New Roman" w:hAnsi="Times New Roman" w:cs="Times New Roman"/>
            <w:noProof/>
            <w:sz w:val="20"/>
            <w:szCs w:val="20"/>
          </w:rPr>
          <w:fldChar w:fldCharType="end"/>
        </w:r>
      </w:p>
    </w:sdtContent>
  </w:sdt>
  <w:p w14:paraId="3CE578A3" w14:textId="77777777" w:rsidR="00112546" w:rsidRDefault="001125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67A47" w14:textId="77777777" w:rsidR="00A11FD0" w:rsidRDefault="00A11FD0" w:rsidP="00C076E0">
      <w:pPr>
        <w:spacing w:after="0" w:line="240" w:lineRule="auto"/>
      </w:pPr>
      <w:r>
        <w:separator/>
      </w:r>
    </w:p>
  </w:footnote>
  <w:footnote w:type="continuationSeparator" w:id="0">
    <w:p w14:paraId="5C2A8CB4" w14:textId="77777777" w:rsidR="00A11FD0" w:rsidRDefault="00A11FD0" w:rsidP="00C076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97604"/>
      <w:docPartObj>
        <w:docPartGallery w:val="Page Numbers (Top of Page)"/>
        <w:docPartUnique/>
      </w:docPartObj>
    </w:sdtPr>
    <w:sdtContent>
      <w:p w14:paraId="29EAA508" w14:textId="430771DB" w:rsidR="006336A9" w:rsidRDefault="006336A9">
        <w:pPr>
          <w:pStyle w:val="Header"/>
          <w:jc w:val="right"/>
        </w:pPr>
        <w:r>
          <w:fldChar w:fldCharType="begin"/>
        </w:r>
        <w:r>
          <w:instrText>PAGE   \* MERGEFORMAT</w:instrText>
        </w:r>
        <w:r>
          <w:fldChar w:fldCharType="separate"/>
        </w:r>
        <w:r>
          <w:rPr>
            <w:lang w:val="zh-CN"/>
          </w:rPr>
          <w:t>2</w:t>
        </w:r>
        <w:r>
          <w:fldChar w:fldCharType="end"/>
        </w:r>
      </w:p>
    </w:sdtContent>
  </w:sdt>
  <w:p w14:paraId="61CF8552" w14:textId="77777777" w:rsidR="00FD7304" w:rsidRDefault="00FD73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1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51B4"/>
    <w:rsid w:val="00004627"/>
    <w:rsid w:val="000119B8"/>
    <w:rsid w:val="000142FB"/>
    <w:rsid w:val="000147B0"/>
    <w:rsid w:val="00017AEB"/>
    <w:rsid w:val="0002210C"/>
    <w:rsid w:val="00025C4C"/>
    <w:rsid w:val="000342CD"/>
    <w:rsid w:val="0004335F"/>
    <w:rsid w:val="000464A6"/>
    <w:rsid w:val="000464BF"/>
    <w:rsid w:val="0005061F"/>
    <w:rsid w:val="00051129"/>
    <w:rsid w:val="000524B7"/>
    <w:rsid w:val="0006222A"/>
    <w:rsid w:val="00070AC2"/>
    <w:rsid w:val="000744A5"/>
    <w:rsid w:val="00074C8D"/>
    <w:rsid w:val="00077DA5"/>
    <w:rsid w:val="000822CC"/>
    <w:rsid w:val="00082FB6"/>
    <w:rsid w:val="00083365"/>
    <w:rsid w:val="00090088"/>
    <w:rsid w:val="000B2B3C"/>
    <w:rsid w:val="000B413B"/>
    <w:rsid w:val="000B5C14"/>
    <w:rsid w:val="000C1C9A"/>
    <w:rsid w:val="000C2E15"/>
    <w:rsid w:val="000C79DC"/>
    <w:rsid w:val="000C7FB6"/>
    <w:rsid w:val="000D27AB"/>
    <w:rsid w:val="000D3765"/>
    <w:rsid w:val="000E5CB4"/>
    <w:rsid w:val="000F7FF0"/>
    <w:rsid w:val="00103416"/>
    <w:rsid w:val="001069A0"/>
    <w:rsid w:val="00112546"/>
    <w:rsid w:val="001134DD"/>
    <w:rsid w:val="001135BB"/>
    <w:rsid w:val="001352DF"/>
    <w:rsid w:val="001362E5"/>
    <w:rsid w:val="001378BF"/>
    <w:rsid w:val="00140D38"/>
    <w:rsid w:val="00141F83"/>
    <w:rsid w:val="00144FA7"/>
    <w:rsid w:val="00145020"/>
    <w:rsid w:val="00145A2D"/>
    <w:rsid w:val="00150456"/>
    <w:rsid w:val="00150ACF"/>
    <w:rsid w:val="00162B65"/>
    <w:rsid w:val="00165C22"/>
    <w:rsid w:val="00165EF5"/>
    <w:rsid w:val="00167E85"/>
    <w:rsid w:val="00173855"/>
    <w:rsid w:val="00177369"/>
    <w:rsid w:val="00181F86"/>
    <w:rsid w:val="001A17CD"/>
    <w:rsid w:val="001B245B"/>
    <w:rsid w:val="001B3B59"/>
    <w:rsid w:val="001C1BBE"/>
    <w:rsid w:val="001C6F5B"/>
    <w:rsid w:val="001D0103"/>
    <w:rsid w:val="001D3C4D"/>
    <w:rsid w:val="001D5B62"/>
    <w:rsid w:val="001D678D"/>
    <w:rsid w:val="001D6F67"/>
    <w:rsid w:val="001D76EE"/>
    <w:rsid w:val="001E7EDB"/>
    <w:rsid w:val="0021058D"/>
    <w:rsid w:val="00215570"/>
    <w:rsid w:val="00216B87"/>
    <w:rsid w:val="0022332A"/>
    <w:rsid w:val="0022603F"/>
    <w:rsid w:val="00232378"/>
    <w:rsid w:val="002341CD"/>
    <w:rsid w:val="00235052"/>
    <w:rsid w:val="002351A4"/>
    <w:rsid w:val="00247F29"/>
    <w:rsid w:val="00263C0C"/>
    <w:rsid w:val="00267F1A"/>
    <w:rsid w:val="0027057A"/>
    <w:rsid w:val="00277816"/>
    <w:rsid w:val="00280C42"/>
    <w:rsid w:val="00281DE4"/>
    <w:rsid w:val="00291279"/>
    <w:rsid w:val="00291C46"/>
    <w:rsid w:val="00293F69"/>
    <w:rsid w:val="0029712B"/>
    <w:rsid w:val="002A1138"/>
    <w:rsid w:val="002A5D9F"/>
    <w:rsid w:val="002A6461"/>
    <w:rsid w:val="002B03FE"/>
    <w:rsid w:val="002B2B20"/>
    <w:rsid w:val="002B504F"/>
    <w:rsid w:val="002C61E8"/>
    <w:rsid w:val="002D01BC"/>
    <w:rsid w:val="002D7ABA"/>
    <w:rsid w:val="002E400E"/>
    <w:rsid w:val="002F03E6"/>
    <w:rsid w:val="00302E12"/>
    <w:rsid w:val="00314051"/>
    <w:rsid w:val="003170B9"/>
    <w:rsid w:val="003173D4"/>
    <w:rsid w:val="003174CF"/>
    <w:rsid w:val="003208D8"/>
    <w:rsid w:val="00320E40"/>
    <w:rsid w:val="003219D5"/>
    <w:rsid w:val="00322C2F"/>
    <w:rsid w:val="00326F5E"/>
    <w:rsid w:val="00327884"/>
    <w:rsid w:val="00334070"/>
    <w:rsid w:val="00340DF0"/>
    <w:rsid w:val="003512E0"/>
    <w:rsid w:val="00361B55"/>
    <w:rsid w:val="00361C8B"/>
    <w:rsid w:val="00363EAD"/>
    <w:rsid w:val="0036445D"/>
    <w:rsid w:val="0036578B"/>
    <w:rsid w:val="0038216E"/>
    <w:rsid w:val="00384A60"/>
    <w:rsid w:val="003862E2"/>
    <w:rsid w:val="003864CC"/>
    <w:rsid w:val="00387143"/>
    <w:rsid w:val="003949B9"/>
    <w:rsid w:val="003A5B2E"/>
    <w:rsid w:val="003B2698"/>
    <w:rsid w:val="003B5B0E"/>
    <w:rsid w:val="003C1E15"/>
    <w:rsid w:val="003C35B8"/>
    <w:rsid w:val="003D5EFF"/>
    <w:rsid w:val="003E2737"/>
    <w:rsid w:val="003F1A52"/>
    <w:rsid w:val="004018DF"/>
    <w:rsid w:val="0040469F"/>
    <w:rsid w:val="00413D71"/>
    <w:rsid w:val="0042489C"/>
    <w:rsid w:val="004346FC"/>
    <w:rsid w:val="004431E8"/>
    <w:rsid w:val="00444FA1"/>
    <w:rsid w:val="00456A21"/>
    <w:rsid w:val="00456C0C"/>
    <w:rsid w:val="004624D3"/>
    <w:rsid w:val="00462DD3"/>
    <w:rsid w:val="0047606A"/>
    <w:rsid w:val="004761E9"/>
    <w:rsid w:val="00477E2A"/>
    <w:rsid w:val="00482C80"/>
    <w:rsid w:val="004841DA"/>
    <w:rsid w:val="0048716F"/>
    <w:rsid w:val="00487914"/>
    <w:rsid w:val="00496718"/>
    <w:rsid w:val="004A1811"/>
    <w:rsid w:val="004A5249"/>
    <w:rsid w:val="004A64C7"/>
    <w:rsid w:val="004A6516"/>
    <w:rsid w:val="004A6F98"/>
    <w:rsid w:val="004C3FA0"/>
    <w:rsid w:val="004C4632"/>
    <w:rsid w:val="004C607B"/>
    <w:rsid w:val="004E1B85"/>
    <w:rsid w:val="004E4304"/>
    <w:rsid w:val="004E6666"/>
    <w:rsid w:val="00500439"/>
    <w:rsid w:val="0050059C"/>
    <w:rsid w:val="0050647A"/>
    <w:rsid w:val="00510F50"/>
    <w:rsid w:val="00521C1D"/>
    <w:rsid w:val="00533F7C"/>
    <w:rsid w:val="0053406B"/>
    <w:rsid w:val="00534378"/>
    <w:rsid w:val="00552103"/>
    <w:rsid w:val="00553202"/>
    <w:rsid w:val="00553A06"/>
    <w:rsid w:val="00571F01"/>
    <w:rsid w:val="00575899"/>
    <w:rsid w:val="00593DEC"/>
    <w:rsid w:val="00597033"/>
    <w:rsid w:val="005A1AA4"/>
    <w:rsid w:val="005A308D"/>
    <w:rsid w:val="005A7101"/>
    <w:rsid w:val="005B0A31"/>
    <w:rsid w:val="005B3A00"/>
    <w:rsid w:val="005B58B4"/>
    <w:rsid w:val="005B7131"/>
    <w:rsid w:val="005C10D6"/>
    <w:rsid w:val="005E2033"/>
    <w:rsid w:val="005E6242"/>
    <w:rsid w:val="005F37D2"/>
    <w:rsid w:val="005F6895"/>
    <w:rsid w:val="00600C11"/>
    <w:rsid w:val="006043B1"/>
    <w:rsid w:val="00610D33"/>
    <w:rsid w:val="00611975"/>
    <w:rsid w:val="0061489C"/>
    <w:rsid w:val="00621ED5"/>
    <w:rsid w:val="00626251"/>
    <w:rsid w:val="00630ED5"/>
    <w:rsid w:val="0063328F"/>
    <w:rsid w:val="006336A9"/>
    <w:rsid w:val="00634101"/>
    <w:rsid w:val="00637DDA"/>
    <w:rsid w:val="00644696"/>
    <w:rsid w:val="00645A90"/>
    <w:rsid w:val="006465BF"/>
    <w:rsid w:val="006614DE"/>
    <w:rsid w:val="00680D8A"/>
    <w:rsid w:val="006862E6"/>
    <w:rsid w:val="00690994"/>
    <w:rsid w:val="00693D7C"/>
    <w:rsid w:val="006A5AA7"/>
    <w:rsid w:val="006B0C4D"/>
    <w:rsid w:val="006B2E2F"/>
    <w:rsid w:val="006C7DAA"/>
    <w:rsid w:val="006D251E"/>
    <w:rsid w:val="006D2FA3"/>
    <w:rsid w:val="006D52DD"/>
    <w:rsid w:val="006D6E65"/>
    <w:rsid w:val="00700BD4"/>
    <w:rsid w:val="007079FF"/>
    <w:rsid w:val="00717DA3"/>
    <w:rsid w:val="00722AFF"/>
    <w:rsid w:val="00723F47"/>
    <w:rsid w:val="0073273B"/>
    <w:rsid w:val="00737281"/>
    <w:rsid w:val="0074352A"/>
    <w:rsid w:val="00746F1E"/>
    <w:rsid w:val="00752FD7"/>
    <w:rsid w:val="00760218"/>
    <w:rsid w:val="00760CF1"/>
    <w:rsid w:val="00763AE7"/>
    <w:rsid w:val="00765C90"/>
    <w:rsid w:val="00767E2C"/>
    <w:rsid w:val="00780657"/>
    <w:rsid w:val="00782920"/>
    <w:rsid w:val="0078354A"/>
    <w:rsid w:val="00784575"/>
    <w:rsid w:val="00795AA3"/>
    <w:rsid w:val="007A1441"/>
    <w:rsid w:val="007A412B"/>
    <w:rsid w:val="007A53CD"/>
    <w:rsid w:val="007B52FD"/>
    <w:rsid w:val="007D0324"/>
    <w:rsid w:val="007D0F6D"/>
    <w:rsid w:val="007D27C5"/>
    <w:rsid w:val="007D3365"/>
    <w:rsid w:val="007D356D"/>
    <w:rsid w:val="007D3D0C"/>
    <w:rsid w:val="007D44A2"/>
    <w:rsid w:val="007E040B"/>
    <w:rsid w:val="007E2967"/>
    <w:rsid w:val="007F15D9"/>
    <w:rsid w:val="007F3A63"/>
    <w:rsid w:val="007F7B8F"/>
    <w:rsid w:val="00803AB5"/>
    <w:rsid w:val="00810376"/>
    <w:rsid w:val="00812D37"/>
    <w:rsid w:val="00814513"/>
    <w:rsid w:val="00815DEE"/>
    <w:rsid w:val="00817053"/>
    <w:rsid w:val="00817420"/>
    <w:rsid w:val="008209CD"/>
    <w:rsid w:val="00821D80"/>
    <w:rsid w:val="00821EE1"/>
    <w:rsid w:val="0082421B"/>
    <w:rsid w:val="00832D97"/>
    <w:rsid w:val="00835072"/>
    <w:rsid w:val="008402BF"/>
    <w:rsid w:val="0084750A"/>
    <w:rsid w:val="0085270A"/>
    <w:rsid w:val="00854B60"/>
    <w:rsid w:val="0086139A"/>
    <w:rsid w:val="00863294"/>
    <w:rsid w:val="008726A7"/>
    <w:rsid w:val="0087452C"/>
    <w:rsid w:val="00875F7F"/>
    <w:rsid w:val="0087736F"/>
    <w:rsid w:val="00887EFC"/>
    <w:rsid w:val="00890005"/>
    <w:rsid w:val="0089048B"/>
    <w:rsid w:val="00890ED6"/>
    <w:rsid w:val="008979F6"/>
    <w:rsid w:val="008A1157"/>
    <w:rsid w:val="008A1649"/>
    <w:rsid w:val="008A2C13"/>
    <w:rsid w:val="008B334A"/>
    <w:rsid w:val="008B3B91"/>
    <w:rsid w:val="008B41D5"/>
    <w:rsid w:val="008B4EC6"/>
    <w:rsid w:val="008B693C"/>
    <w:rsid w:val="008B6AB3"/>
    <w:rsid w:val="008C0F67"/>
    <w:rsid w:val="008C7BA3"/>
    <w:rsid w:val="008D75B6"/>
    <w:rsid w:val="008E3B9F"/>
    <w:rsid w:val="008F26F0"/>
    <w:rsid w:val="008F7F7C"/>
    <w:rsid w:val="009006D3"/>
    <w:rsid w:val="00903021"/>
    <w:rsid w:val="00905D99"/>
    <w:rsid w:val="009103B3"/>
    <w:rsid w:val="00910C9C"/>
    <w:rsid w:val="0091116A"/>
    <w:rsid w:val="009120E4"/>
    <w:rsid w:val="00916948"/>
    <w:rsid w:val="0092433C"/>
    <w:rsid w:val="00924427"/>
    <w:rsid w:val="00924A74"/>
    <w:rsid w:val="0092745D"/>
    <w:rsid w:val="00930332"/>
    <w:rsid w:val="00932A9E"/>
    <w:rsid w:val="009454B4"/>
    <w:rsid w:val="00956072"/>
    <w:rsid w:val="0096069F"/>
    <w:rsid w:val="00964846"/>
    <w:rsid w:val="00964CE2"/>
    <w:rsid w:val="00964EBF"/>
    <w:rsid w:val="00967FBE"/>
    <w:rsid w:val="0097342D"/>
    <w:rsid w:val="00983670"/>
    <w:rsid w:val="009851B4"/>
    <w:rsid w:val="009875F1"/>
    <w:rsid w:val="00987B34"/>
    <w:rsid w:val="00987C2E"/>
    <w:rsid w:val="00996844"/>
    <w:rsid w:val="009A6BD8"/>
    <w:rsid w:val="009C4008"/>
    <w:rsid w:val="009C7491"/>
    <w:rsid w:val="009E65F3"/>
    <w:rsid w:val="009E79CC"/>
    <w:rsid w:val="009F2F0E"/>
    <w:rsid w:val="009F5479"/>
    <w:rsid w:val="009F68DF"/>
    <w:rsid w:val="00A11FD0"/>
    <w:rsid w:val="00A12F6F"/>
    <w:rsid w:val="00A17A6F"/>
    <w:rsid w:val="00A17E3C"/>
    <w:rsid w:val="00A2389A"/>
    <w:rsid w:val="00A35584"/>
    <w:rsid w:val="00A5150B"/>
    <w:rsid w:val="00A56865"/>
    <w:rsid w:val="00A573F8"/>
    <w:rsid w:val="00A57D06"/>
    <w:rsid w:val="00A636DE"/>
    <w:rsid w:val="00A73513"/>
    <w:rsid w:val="00A74CB6"/>
    <w:rsid w:val="00A8121F"/>
    <w:rsid w:val="00A81A2B"/>
    <w:rsid w:val="00A825ED"/>
    <w:rsid w:val="00A9139C"/>
    <w:rsid w:val="00A94D93"/>
    <w:rsid w:val="00A9612A"/>
    <w:rsid w:val="00A9633D"/>
    <w:rsid w:val="00A97429"/>
    <w:rsid w:val="00AA0726"/>
    <w:rsid w:val="00AB295A"/>
    <w:rsid w:val="00AB2BE8"/>
    <w:rsid w:val="00AC072C"/>
    <w:rsid w:val="00AC0A25"/>
    <w:rsid w:val="00AC0C83"/>
    <w:rsid w:val="00AC3A60"/>
    <w:rsid w:val="00AD0789"/>
    <w:rsid w:val="00AD6E73"/>
    <w:rsid w:val="00AD75DE"/>
    <w:rsid w:val="00AE17FC"/>
    <w:rsid w:val="00AE5670"/>
    <w:rsid w:val="00AE5C1A"/>
    <w:rsid w:val="00AF0C6C"/>
    <w:rsid w:val="00AF7CDA"/>
    <w:rsid w:val="00B10B81"/>
    <w:rsid w:val="00B1194D"/>
    <w:rsid w:val="00B119CB"/>
    <w:rsid w:val="00B13851"/>
    <w:rsid w:val="00B16A78"/>
    <w:rsid w:val="00B26635"/>
    <w:rsid w:val="00B3157A"/>
    <w:rsid w:val="00B31BDF"/>
    <w:rsid w:val="00B32DB4"/>
    <w:rsid w:val="00B36104"/>
    <w:rsid w:val="00B45A34"/>
    <w:rsid w:val="00B52EAB"/>
    <w:rsid w:val="00B558B6"/>
    <w:rsid w:val="00B60DE0"/>
    <w:rsid w:val="00B61AAD"/>
    <w:rsid w:val="00B63226"/>
    <w:rsid w:val="00B65F0C"/>
    <w:rsid w:val="00B71651"/>
    <w:rsid w:val="00B73CE1"/>
    <w:rsid w:val="00B83BF1"/>
    <w:rsid w:val="00B84243"/>
    <w:rsid w:val="00B909F5"/>
    <w:rsid w:val="00B94509"/>
    <w:rsid w:val="00B9640D"/>
    <w:rsid w:val="00B97153"/>
    <w:rsid w:val="00B97694"/>
    <w:rsid w:val="00BA1DBF"/>
    <w:rsid w:val="00BA4AA1"/>
    <w:rsid w:val="00BB370B"/>
    <w:rsid w:val="00BB5454"/>
    <w:rsid w:val="00BC518B"/>
    <w:rsid w:val="00BD17AC"/>
    <w:rsid w:val="00BD53A9"/>
    <w:rsid w:val="00BD66D9"/>
    <w:rsid w:val="00BD7C10"/>
    <w:rsid w:val="00BE2E78"/>
    <w:rsid w:val="00BE5372"/>
    <w:rsid w:val="00BF0394"/>
    <w:rsid w:val="00C076E0"/>
    <w:rsid w:val="00C16970"/>
    <w:rsid w:val="00C177EC"/>
    <w:rsid w:val="00C239CD"/>
    <w:rsid w:val="00C24622"/>
    <w:rsid w:val="00C274DA"/>
    <w:rsid w:val="00C40EAE"/>
    <w:rsid w:val="00C42D5C"/>
    <w:rsid w:val="00C43361"/>
    <w:rsid w:val="00C53C69"/>
    <w:rsid w:val="00C6419A"/>
    <w:rsid w:val="00C70037"/>
    <w:rsid w:val="00C73429"/>
    <w:rsid w:val="00C77B02"/>
    <w:rsid w:val="00C81E12"/>
    <w:rsid w:val="00C87343"/>
    <w:rsid w:val="00C87D10"/>
    <w:rsid w:val="00C91039"/>
    <w:rsid w:val="00C94B55"/>
    <w:rsid w:val="00C95428"/>
    <w:rsid w:val="00CA3FCB"/>
    <w:rsid w:val="00CB7244"/>
    <w:rsid w:val="00CC6793"/>
    <w:rsid w:val="00CC71A5"/>
    <w:rsid w:val="00CC7AE9"/>
    <w:rsid w:val="00CD7856"/>
    <w:rsid w:val="00CE23B1"/>
    <w:rsid w:val="00CE5A13"/>
    <w:rsid w:val="00CF4B44"/>
    <w:rsid w:val="00CF761F"/>
    <w:rsid w:val="00D13FDE"/>
    <w:rsid w:val="00D1582A"/>
    <w:rsid w:val="00D20624"/>
    <w:rsid w:val="00D22DC7"/>
    <w:rsid w:val="00D32D8D"/>
    <w:rsid w:val="00D358BF"/>
    <w:rsid w:val="00D52889"/>
    <w:rsid w:val="00D60770"/>
    <w:rsid w:val="00D62FE6"/>
    <w:rsid w:val="00D636C0"/>
    <w:rsid w:val="00D73DA0"/>
    <w:rsid w:val="00D777A0"/>
    <w:rsid w:val="00D84406"/>
    <w:rsid w:val="00D87045"/>
    <w:rsid w:val="00DA223B"/>
    <w:rsid w:val="00DA2F99"/>
    <w:rsid w:val="00DA77E8"/>
    <w:rsid w:val="00DC2F35"/>
    <w:rsid w:val="00DD49E0"/>
    <w:rsid w:val="00DD5A78"/>
    <w:rsid w:val="00DE50D5"/>
    <w:rsid w:val="00DF31C4"/>
    <w:rsid w:val="00DF395C"/>
    <w:rsid w:val="00DF419D"/>
    <w:rsid w:val="00DF7DF3"/>
    <w:rsid w:val="00E00DB7"/>
    <w:rsid w:val="00E035CD"/>
    <w:rsid w:val="00E04408"/>
    <w:rsid w:val="00E14AB8"/>
    <w:rsid w:val="00E16B00"/>
    <w:rsid w:val="00E20337"/>
    <w:rsid w:val="00E2280A"/>
    <w:rsid w:val="00E23976"/>
    <w:rsid w:val="00E4151E"/>
    <w:rsid w:val="00E42CB3"/>
    <w:rsid w:val="00E52AEE"/>
    <w:rsid w:val="00E54B8A"/>
    <w:rsid w:val="00E57E36"/>
    <w:rsid w:val="00E647BE"/>
    <w:rsid w:val="00E81F3E"/>
    <w:rsid w:val="00E84473"/>
    <w:rsid w:val="00E85185"/>
    <w:rsid w:val="00E8614A"/>
    <w:rsid w:val="00E94C3B"/>
    <w:rsid w:val="00E9677E"/>
    <w:rsid w:val="00E96D99"/>
    <w:rsid w:val="00EB0949"/>
    <w:rsid w:val="00EB1FBE"/>
    <w:rsid w:val="00EC1828"/>
    <w:rsid w:val="00EC4D4A"/>
    <w:rsid w:val="00ED100A"/>
    <w:rsid w:val="00ED42B4"/>
    <w:rsid w:val="00ED6B62"/>
    <w:rsid w:val="00ED6F33"/>
    <w:rsid w:val="00EE4B1C"/>
    <w:rsid w:val="00EE5332"/>
    <w:rsid w:val="00EF21EA"/>
    <w:rsid w:val="00F0333C"/>
    <w:rsid w:val="00F07908"/>
    <w:rsid w:val="00F101DD"/>
    <w:rsid w:val="00F14A82"/>
    <w:rsid w:val="00F223DB"/>
    <w:rsid w:val="00F26252"/>
    <w:rsid w:val="00F264E5"/>
    <w:rsid w:val="00F26BA4"/>
    <w:rsid w:val="00F36239"/>
    <w:rsid w:val="00F42463"/>
    <w:rsid w:val="00F4324C"/>
    <w:rsid w:val="00F46140"/>
    <w:rsid w:val="00F57DD7"/>
    <w:rsid w:val="00F57EC0"/>
    <w:rsid w:val="00F6105A"/>
    <w:rsid w:val="00F618DF"/>
    <w:rsid w:val="00F665EC"/>
    <w:rsid w:val="00F75DA6"/>
    <w:rsid w:val="00F86818"/>
    <w:rsid w:val="00F93A06"/>
    <w:rsid w:val="00F93B9F"/>
    <w:rsid w:val="00F94A28"/>
    <w:rsid w:val="00F978F7"/>
    <w:rsid w:val="00FA7CA2"/>
    <w:rsid w:val="00FB0A2C"/>
    <w:rsid w:val="00FB1AD7"/>
    <w:rsid w:val="00FD1CFE"/>
    <w:rsid w:val="00FD2FFD"/>
    <w:rsid w:val="00FD7304"/>
    <w:rsid w:val="00FE16EE"/>
    <w:rsid w:val="00FF18EB"/>
    <w:rsid w:val="00FF2119"/>
    <w:rsid w:val="00FF4A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A65CF4"/>
  <w15:chartTrackingRefBased/>
  <w15:docId w15:val="{AF550265-3187-4117-9BC7-75B65911A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52"/>
    <w:pPr>
      <w:widowControl w:val="0"/>
    </w:pPr>
  </w:style>
  <w:style w:type="paragraph" w:styleId="Heading1">
    <w:name w:val="heading 1"/>
    <w:basedOn w:val="Normal"/>
    <w:next w:val="Normal"/>
    <w:link w:val="Heading1Char"/>
    <w:uiPriority w:val="9"/>
    <w:qFormat/>
    <w:rsid w:val="009851B4"/>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Heading2Char"/>
    <w:uiPriority w:val="9"/>
    <w:semiHidden/>
    <w:unhideWhenUsed/>
    <w:qFormat/>
    <w:rsid w:val="009851B4"/>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Heading3Char"/>
    <w:uiPriority w:val="9"/>
    <w:semiHidden/>
    <w:unhideWhenUsed/>
    <w:qFormat/>
    <w:rsid w:val="009851B4"/>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Heading4Char"/>
    <w:uiPriority w:val="9"/>
    <w:semiHidden/>
    <w:unhideWhenUsed/>
    <w:qFormat/>
    <w:rsid w:val="009851B4"/>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Heading5Char"/>
    <w:uiPriority w:val="9"/>
    <w:semiHidden/>
    <w:unhideWhenUsed/>
    <w:qFormat/>
    <w:rsid w:val="009851B4"/>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Heading6Char"/>
    <w:uiPriority w:val="9"/>
    <w:semiHidden/>
    <w:unhideWhenUsed/>
    <w:qFormat/>
    <w:rsid w:val="009851B4"/>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Heading7Char"/>
    <w:uiPriority w:val="9"/>
    <w:semiHidden/>
    <w:unhideWhenUsed/>
    <w:qFormat/>
    <w:rsid w:val="009851B4"/>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Heading8Char"/>
    <w:uiPriority w:val="9"/>
    <w:semiHidden/>
    <w:unhideWhenUsed/>
    <w:qFormat/>
    <w:rsid w:val="009851B4"/>
    <w:pPr>
      <w:keepNext/>
      <w:keepLines/>
      <w:spacing w:after="0"/>
      <w:outlineLvl w:val="7"/>
    </w:pPr>
    <w:rPr>
      <w:rFonts w:cstheme="majorBidi"/>
      <w:color w:val="595959" w:themeColor="text1" w:themeTint="A6"/>
    </w:rPr>
  </w:style>
  <w:style w:type="paragraph" w:styleId="Heading9">
    <w:name w:val="heading 9"/>
    <w:basedOn w:val="Normal"/>
    <w:next w:val="Normal"/>
    <w:link w:val="Heading9Char"/>
    <w:uiPriority w:val="9"/>
    <w:semiHidden/>
    <w:unhideWhenUsed/>
    <w:qFormat/>
    <w:rsid w:val="009851B4"/>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51B4"/>
    <w:rPr>
      <w:rFonts w:asciiTheme="majorHAnsi" w:eastAsiaTheme="majorEastAsia" w:hAnsiTheme="majorHAnsi" w:cstheme="majorBidi"/>
      <w:color w:val="0F4761" w:themeColor="accent1" w:themeShade="BF"/>
      <w:sz w:val="48"/>
      <w:szCs w:val="48"/>
    </w:rPr>
  </w:style>
  <w:style w:type="character" w:customStyle="1" w:styleId="Heading2Char">
    <w:name w:val="Heading 2 Char"/>
    <w:basedOn w:val="DefaultParagraphFont"/>
    <w:link w:val="Heading2"/>
    <w:uiPriority w:val="9"/>
    <w:semiHidden/>
    <w:rsid w:val="009851B4"/>
    <w:rPr>
      <w:rFonts w:asciiTheme="majorHAnsi" w:eastAsiaTheme="majorEastAsia" w:hAnsiTheme="majorHAnsi" w:cstheme="majorBidi"/>
      <w:color w:val="0F4761" w:themeColor="accent1" w:themeShade="BF"/>
      <w:sz w:val="40"/>
      <w:szCs w:val="40"/>
    </w:rPr>
  </w:style>
  <w:style w:type="character" w:customStyle="1" w:styleId="Heading3Char">
    <w:name w:val="Heading 3 Char"/>
    <w:basedOn w:val="DefaultParagraphFont"/>
    <w:link w:val="Heading3"/>
    <w:uiPriority w:val="9"/>
    <w:semiHidden/>
    <w:rsid w:val="009851B4"/>
    <w:rPr>
      <w:rFonts w:asciiTheme="majorHAnsi" w:eastAsiaTheme="majorEastAsia" w:hAnsiTheme="majorHAnsi" w:cstheme="majorBidi"/>
      <w:color w:val="0F4761" w:themeColor="accent1" w:themeShade="BF"/>
      <w:sz w:val="32"/>
      <w:szCs w:val="32"/>
    </w:rPr>
  </w:style>
  <w:style w:type="character" w:customStyle="1" w:styleId="Heading4Char">
    <w:name w:val="Heading 4 Char"/>
    <w:basedOn w:val="DefaultParagraphFont"/>
    <w:link w:val="Heading4"/>
    <w:uiPriority w:val="9"/>
    <w:semiHidden/>
    <w:rsid w:val="009851B4"/>
    <w:rPr>
      <w:rFonts w:cstheme="majorBidi"/>
      <w:color w:val="0F4761" w:themeColor="accent1" w:themeShade="BF"/>
      <w:sz w:val="28"/>
      <w:szCs w:val="28"/>
    </w:rPr>
  </w:style>
  <w:style w:type="character" w:customStyle="1" w:styleId="Heading5Char">
    <w:name w:val="Heading 5 Char"/>
    <w:basedOn w:val="DefaultParagraphFont"/>
    <w:link w:val="Heading5"/>
    <w:uiPriority w:val="9"/>
    <w:semiHidden/>
    <w:rsid w:val="009851B4"/>
    <w:rPr>
      <w:rFonts w:cstheme="majorBidi"/>
      <w:color w:val="0F4761" w:themeColor="accent1" w:themeShade="BF"/>
      <w:sz w:val="24"/>
    </w:rPr>
  </w:style>
  <w:style w:type="character" w:customStyle="1" w:styleId="Heading6Char">
    <w:name w:val="Heading 6 Char"/>
    <w:basedOn w:val="DefaultParagraphFont"/>
    <w:link w:val="Heading6"/>
    <w:uiPriority w:val="9"/>
    <w:semiHidden/>
    <w:rsid w:val="009851B4"/>
    <w:rPr>
      <w:rFonts w:cstheme="majorBidi"/>
      <w:b/>
      <w:bCs/>
      <w:color w:val="0F4761" w:themeColor="accent1" w:themeShade="BF"/>
    </w:rPr>
  </w:style>
  <w:style w:type="character" w:customStyle="1" w:styleId="Heading7Char">
    <w:name w:val="Heading 7 Char"/>
    <w:basedOn w:val="DefaultParagraphFont"/>
    <w:link w:val="Heading7"/>
    <w:uiPriority w:val="9"/>
    <w:semiHidden/>
    <w:rsid w:val="009851B4"/>
    <w:rPr>
      <w:rFonts w:cstheme="majorBidi"/>
      <w:b/>
      <w:bCs/>
      <w:color w:val="595959" w:themeColor="text1" w:themeTint="A6"/>
    </w:rPr>
  </w:style>
  <w:style w:type="character" w:customStyle="1" w:styleId="Heading8Char">
    <w:name w:val="Heading 8 Char"/>
    <w:basedOn w:val="DefaultParagraphFont"/>
    <w:link w:val="Heading8"/>
    <w:uiPriority w:val="9"/>
    <w:semiHidden/>
    <w:rsid w:val="009851B4"/>
    <w:rPr>
      <w:rFonts w:cstheme="majorBidi"/>
      <w:color w:val="595959" w:themeColor="text1" w:themeTint="A6"/>
    </w:rPr>
  </w:style>
  <w:style w:type="character" w:customStyle="1" w:styleId="Heading9Char">
    <w:name w:val="Heading 9 Char"/>
    <w:basedOn w:val="DefaultParagraphFont"/>
    <w:link w:val="Heading9"/>
    <w:uiPriority w:val="9"/>
    <w:semiHidden/>
    <w:rsid w:val="009851B4"/>
    <w:rPr>
      <w:rFonts w:eastAsiaTheme="majorEastAsia" w:cstheme="majorBidi"/>
      <w:color w:val="595959" w:themeColor="text1" w:themeTint="A6"/>
    </w:rPr>
  </w:style>
  <w:style w:type="paragraph" w:styleId="Title">
    <w:name w:val="Title"/>
    <w:basedOn w:val="Normal"/>
    <w:next w:val="Normal"/>
    <w:link w:val="TitleChar"/>
    <w:uiPriority w:val="10"/>
    <w:qFormat/>
    <w:rsid w:val="009851B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51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51B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51B4"/>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QuoteChar"/>
    <w:uiPriority w:val="29"/>
    <w:qFormat/>
    <w:rsid w:val="009851B4"/>
    <w:pPr>
      <w:spacing w:before="160"/>
      <w:jc w:val="center"/>
    </w:pPr>
    <w:rPr>
      <w:i/>
      <w:iCs/>
      <w:color w:val="404040" w:themeColor="text1" w:themeTint="BF"/>
    </w:rPr>
  </w:style>
  <w:style w:type="character" w:customStyle="1" w:styleId="QuoteChar">
    <w:name w:val="Quote Char"/>
    <w:basedOn w:val="DefaultParagraphFont"/>
    <w:link w:val="Quote"/>
    <w:uiPriority w:val="29"/>
    <w:rsid w:val="009851B4"/>
    <w:rPr>
      <w:i/>
      <w:iCs/>
      <w:color w:val="404040" w:themeColor="text1" w:themeTint="BF"/>
    </w:rPr>
  </w:style>
  <w:style w:type="paragraph" w:styleId="ListParagraph">
    <w:name w:val="List Paragraph"/>
    <w:basedOn w:val="Normal"/>
    <w:uiPriority w:val="34"/>
    <w:qFormat/>
    <w:rsid w:val="009851B4"/>
    <w:pPr>
      <w:ind w:left="720"/>
      <w:contextualSpacing/>
    </w:pPr>
  </w:style>
  <w:style w:type="character" w:styleId="IntenseEmphasis">
    <w:name w:val="Intense Emphasis"/>
    <w:basedOn w:val="DefaultParagraphFont"/>
    <w:uiPriority w:val="21"/>
    <w:qFormat/>
    <w:rsid w:val="009851B4"/>
    <w:rPr>
      <w:i/>
      <w:iCs/>
      <w:color w:val="0F4761" w:themeColor="accent1" w:themeShade="BF"/>
    </w:rPr>
  </w:style>
  <w:style w:type="paragraph" w:styleId="IntenseQuote">
    <w:name w:val="Intense Quote"/>
    <w:basedOn w:val="Normal"/>
    <w:next w:val="Normal"/>
    <w:link w:val="IntenseQuoteChar"/>
    <w:uiPriority w:val="30"/>
    <w:qFormat/>
    <w:rsid w:val="009851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851B4"/>
    <w:rPr>
      <w:i/>
      <w:iCs/>
      <w:color w:val="0F4761" w:themeColor="accent1" w:themeShade="BF"/>
    </w:rPr>
  </w:style>
  <w:style w:type="character" w:styleId="IntenseReference">
    <w:name w:val="Intense Reference"/>
    <w:basedOn w:val="DefaultParagraphFont"/>
    <w:uiPriority w:val="32"/>
    <w:qFormat/>
    <w:rsid w:val="009851B4"/>
    <w:rPr>
      <w:b/>
      <w:bCs/>
      <w:smallCaps/>
      <w:color w:val="0F4761" w:themeColor="accent1" w:themeShade="BF"/>
      <w:spacing w:val="5"/>
    </w:rPr>
  </w:style>
  <w:style w:type="paragraph" w:styleId="Header">
    <w:name w:val="header"/>
    <w:basedOn w:val="Normal"/>
    <w:link w:val="HeaderChar"/>
    <w:uiPriority w:val="99"/>
    <w:unhideWhenUsed/>
    <w:rsid w:val="00C076E0"/>
    <w:pP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C076E0"/>
    <w:rPr>
      <w:sz w:val="18"/>
      <w:szCs w:val="18"/>
    </w:rPr>
  </w:style>
  <w:style w:type="paragraph" w:styleId="Footer">
    <w:name w:val="footer"/>
    <w:basedOn w:val="Normal"/>
    <w:link w:val="FooterChar"/>
    <w:uiPriority w:val="99"/>
    <w:unhideWhenUsed/>
    <w:rsid w:val="00C076E0"/>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C076E0"/>
    <w:rPr>
      <w:sz w:val="18"/>
      <w:szCs w:val="18"/>
    </w:rPr>
  </w:style>
  <w:style w:type="character" w:styleId="Strong">
    <w:name w:val="Strong"/>
    <w:basedOn w:val="DefaultParagraphFont"/>
    <w:uiPriority w:val="22"/>
    <w:qFormat/>
    <w:rsid w:val="005E6242"/>
    <w:rPr>
      <w:b/>
      <w:bCs/>
    </w:rPr>
  </w:style>
  <w:style w:type="paragraph" w:styleId="NormalWeb">
    <w:name w:val="Normal (Web)"/>
    <w:basedOn w:val="Normal"/>
    <w:uiPriority w:val="99"/>
    <w:unhideWhenUsed/>
    <w:rsid w:val="005E6242"/>
    <w:pPr>
      <w:widowControl/>
      <w:spacing w:before="100" w:beforeAutospacing="1" w:after="100" w:afterAutospacing="1" w:line="240" w:lineRule="auto"/>
    </w:pPr>
    <w:rPr>
      <w:rFonts w:ascii="SimSun" w:eastAsia="SimSun" w:hAnsi="SimSun" w:cs="SimSun"/>
      <w:kern w:val="0"/>
      <w:sz w:val="24"/>
      <w14:ligatures w14:val="none"/>
    </w:rPr>
  </w:style>
  <w:style w:type="paragraph" w:styleId="Bibliography">
    <w:name w:val="Bibliography"/>
    <w:basedOn w:val="Normal"/>
    <w:next w:val="Normal"/>
    <w:uiPriority w:val="37"/>
    <w:unhideWhenUsed/>
    <w:rsid w:val="00964CE2"/>
    <w:pPr>
      <w:spacing w:after="0" w:line="480" w:lineRule="auto"/>
      <w:ind w:left="720" w:hanging="720"/>
    </w:pPr>
  </w:style>
  <w:style w:type="character" w:styleId="Hyperlink">
    <w:name w:val="Hyperlink"/>
    <w:basedOn w:val="DefaultParagraphFont"/>
    <w:uiPriority w:val="99"/>
    <w:unhideWhenUsed/>
    <w:rsid w:val="00752FD7"/>
    <w:rPr>
      <w:color w:val="467886" w:themeColor="hyperlink"/>
      <w:u w:val="single"/>
    </w:rPr>
  </w:style>
  <w:style w:type="character" w:styleId="UnresolvedMention">
    <w:name w:val="Unresolved Mention"/>
    <w:basedOn w:val="DefaultParagraphFont"/>
    <w:uiPriority w:val="99"/>
    <w:semiHidden/>
    <w:unhideWhenUsed/>
    <w:rsid w:val="00752F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752035201@qq.com2" TargetMode="External"/><Relationship Id="rId13" Type="http://schemas.openxmlformats.org/officeDocument/2006/relationships/hyperlink" Target="mailto:7aminath.shaznie@mma.gov.mv" TargetMode="External"/><Relationship Id="rId3" Type="http://schemas.openxmlformats.org/officeDocument/2006/relationships/settings" Target="settings.xml"/><Relationship Id="rId7" Type="http://schemas.openxmlformats.org/officeDocument/2006/relationships/hyperlink" Target="mailto:i24026537@student.newinti.edu.my1" TargetMode="External"/><Relationship Id="rId12" Type="http://schemas.openxmlformats.org/officeDocument/2006/relationships/hyperlink" Target="mailto:6aminath.shaznie@mma.gov.mv"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mailto:5christianwiradendi@unj.ac.id"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4rushidi.mamin@newinti.edu.my" TargetMode="External"/><Relationship Id="rId4" Type="http://schemas.openxmlformats.org/officeDocument/2006/relationships/webSettings" Target="webSettings.xml"/><Relationship Id="rId9" Type="http://schemas.openxmlformats.org/officeDocument/2006/relationships/hyperlink" Target="mailto:cheehoo.wong@newinti.edu.my" TargetMode="External"/><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5B185-D91D-4074-B0EF-41D4D67F6E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19</Pages>
  <Words>23545</Words>
  <Characters>134207</Characters>
  <Application>Microsoft Office Word</Application>
  <DocSecurity>0</DocSecurity>
  <Lines>1118</Lines>
  <Paragraphs>314</Paragraphs>
  <ScaleCrop>false</ScaleCrop>
  <Company/>
  <LinksUpToDate>false</LinksUpToDate>
  <CharactersWithSpaces>157438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YANG LYU</dc:creator>
  <cp:keywords/>
  <dc:description/>
  <cp:lastModifiedBy>Christian Wiradendi Wolor</cp:lastModifiedBy>
  <cp:revision>16</cp:revision>
  <dcterms:created xsi:type="dcterms:W3CDTF">2026-04-06T08:47:00Z</dcterms:created>
  <dcterms:modified xsi:type="dcterms:W3CDTF">2026-04-21T09:33:00Z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id="QglrXsBS"/&gt;&lt;style id="http://www.zotero.org/styles/apa" locale="en-US" hasBibliography="1" bibliographyStyleHasBeenSet="1"/&gt;&lt;prefs&gt;&lt;pref name="fieldType" value="Field"/&gt;&lt;pref name="delayCitationU</vt:lpwstr>
  </property>
  <property fmtid="{D5CDD505-2E9C-101B-9397-08002B2CF9AE}" pid="3" name="ZOTERO_PREF_2">
    <vt:lpwstr>pdates" value="true"/&gt;&lt;/prefs&gt;&lt;/data&gt;</vt:lpwstr>
  </property>
</Properties>
</file>