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C4475" w14:textId="679D8078" w:rsidR="00762054" w:rsidRPr="005C6867" w:rsidRDefault="004B07EC" w:rsidP="00967E7C">
      <w:pPr>
        <w:pStyle w:val="NormalWeb"/>
        <w:spacing w:before="0" w:beforeAutospacing="0" w:after="0" w:afterAutospacing="0"/>
        <w:rPr>
          <w:sz w:val="28"/>
          <w:szCs w:val="28"/>
        </w:rPr>
      </w:pPr>
      <w:r w:rsidRPr="005C6867">
        <w:rPr>
          <w:b/>
          <w:bCs/>
          <w:color w:val="000000"/>
          <w:sz w:val="28"/>
          <w:szCs w:val="28"/>
        </w:rPr>
        <w:t>Social Discrimination as a Psychological Barrier for Voters with Disabilities in Indonesia’s 2024 Election</w:t>
      </w:r>
    </w:p>
    <w:p w14:paraId="3356B29C" w14:textId="77777777" w:rsidR="00762054" w:rsidRPr="005C6867" w:rsidRDefault="00762054" w:rsidP="006027AE">
      <w:pPr>
        <w:spacing w:after="0" w:line="360" w:lineRule="auto"/>
        <w:jc w:val="center"/>
        <w:rPr>
          <w:rFonts w:ascii="Times New Roman" w:hAnsi="Times New Roman" w:cs="Times New Roman"/>
          <w:color w:val="000000"/>
          <w:shd w:val="clear" w:color="auto" w:fill="FFFFFF"/>
        </w:rPr>
      </w:pPr>
    </w:p>
    <w:p w14:paraId="44FEA032" w14:textId="5F23B3CB" w:rsidR="001B28D3" w:rsidRPr="005C6867" w:rsidRDefault="00910988" w:rsidP="00967E7C">
      <w:pPr>
        <w:spacing w:after="0" w:line="276" w:lineRule="auto"/>
        <w:rPr>
          <w:rFonts w:ascii="Times New Roman" w:hAnsi="Times New Roman" w:cs="Times New Roman"/>
          <w:b/>
          <w:vertAlign w:val="superscript"/>
        </w:rPr>
      </w:pPr>
      <w:r w:rsidRPr="005C6867">
        <w:rPr>
          <w:rFonts w:ascii="Times New Roman" w:hAnsi="Times New Roman" w:cs="Times New Roman"/>
          <w:b/>
        </w:rPr>
        <w:t>Muhammad Risal Arifin</w:t>
      </w:r>
      <w:r w:rsidRPr="005C6867">
        <w:rPr>
          <w:rFonts w:ascii="Times New Roman" w:hAnsi="Times New Roman" w:cs="Times New Roman"/>
          <w:b/>
          <w:vertAlign w:val="superscript"/>
        </w:rPr>
        <w:t>1</w:t>
      </w:r>
      <w:r w:rsidR="00F9388B" w:rsidRPr="005C6867">
        <w:rPr>
          <w:rFonts w:ascii="Times New Roman" w:hAnsi="Times New Roman" w:cs="Times New Roman"/>
          <w:b/>
          <w:vertAlign w:val="superscript"/>
        </w:rPr>
        <w:t>*</w:t>
      </w:r>
      <w:r w:rsidRPr="005C6867">
        <w:rPr>
          <w:rFonts w:ascii="Times New Roman" w:hAnsi="Times New Roman" w:cs="Times New Roman"/>
          <w:b/>
        </w:rPr>
        <w:t>, Nafizah Aulia Q. Jamil</w:t>
      </w:r>
      <w:r w:rsidRPr="005C6867">
        <w:rPr>
          <w:rFonts w:ascii="Times New Roman" w:hAnsi="Times New Roman" w:cs="Times New Roman"/>
          <w:b/>
          <w:vertAlign w:val="superscript"/>
        </w:rPr>
        <w:t>2</w:t>
      </w:r>
      <w:r w:rsidRPr="005C6867">
        <w:rPr>
          <w:rFonts w:ascii="Times New Roman" w:hAnsi="Times New Roman" w:cs="Times New Roman"/>
          <w:b/>
        </w:rPr>
        <w:t>, Sukri Tamma</w:t>
      </w:r>
      <w:r w:rsidRPr="005C6867">
        <w:rPr>
          <w:rFonts w:ascii="Times New Roman" w:hAnsi="Times New Roman" w:cs="Times New Roman"/>
          <w:b/>
          <w:vertAlign w:val="superscript"/>
        </w:rPr>
        <w:t>3</w:t>
      </w:r>
    </w:p>
    <w:p w14:paraId="4652DE72" w14:textId="45E9EF7D" w:rsidR="001D46FF" w:rsidRPr="005C6867" w:rsidRDefault="00910988" w:rsidP="00967E7C">
      <w:pPr>
        <w:spacing w:after="0" w:line="276" w:lineRule="auto"/>
        <w:rPr>
          <w:rFonts w:ascii="Times New Roman" w:hAnsi="Times New Roman" w:cs="Times New Roman"/>
        </w:rPr>
      </w:pPr>
      <w:r w:rsidRPr="005C6867">
        <w:rPr>
          <w:rFonts w:ascii="Times New Roman" w:hAnsi="Times New Roman" w:cs="Times New Roman"/>
          <w:vertAlign w:val="superscript"/>
        </w:rPr>
        <w:t xml:space="preserve">1,3 </w:t>
      </w:r>
      <w:r w:rsidR="001D46FF" w:rsidRPr="005C6867">
        <w:rPr>
          <w:rFonts w:ascii="Times New Roman" w:hAnsi="Times New Roman" w:cs="Times New Roman"/>
        </w:rPr>
        <w:t>Departement of P</w:t>
      </w:r>
      <w:r w:rsidRPr="005C6867">
        <w:rPr>
          <w:rFonts w:ascii="Times New Roman" w:hAnsi="Times New Roman" w:cs="Times New Roman"/>
        </w:rPr>
        <w:t>olitical Science, Hasanuddin University,</w:t>
      </w:r>
      <w:r w:rsidR="00F7571D" w:rsidRPr="005C6867">
        <w:rPr>
          <w:rFonts w:ascii="Times New Roman" w:hAnsi="Times New Roman" w:cs="Times New Roman"/>
        </w:rPr>
        <w:t xml:space="preserve"> Makassar,</w:t>
      </w:r>
      <w:r w:rsidRPr="005C6867">
        <w:rPr>
          <w:rFonts w:ascii="Times New Roman" w:hAnsi="Times New Roman" w:cs="Times New Roman"/>
        </w:rPr>
        <w:t xml:space="preserve"> Indonesia</w:t>
      </w:r>
    </w:p>
    <w:p w14:paraId="0E2437DE" w14:textId="416DA8FC" w:rsidR="00910988" w:rsidRPr="005C6867" w:rsidRDefault="00910988" w:rsidP="00967E7C">
      <w:pPr>
        <w:spacing w:after="0" w:line="276" w:lineRule="auto"/>
        <w:rPr>
          <w:rFonts w:ascii="Times New Roman" w:hAnsi="Times New Roman" w:cs="Times New Roman"/>
          <w:lang w:val="en-US"/>
        </w:rPr>
      </w:pPr>
      <w:r w:rsidRPr="005C6867">
        <w:rPr>
          <w:rFonts w:ascii="Times New Roman" w:hAnsi="Times New Roman" w:cs="Times New Roman"/>
          <w:vertAlign w:val="superscript"/>
        </w:rPr>
        <w:t xml:space="preserve">2 </w:t>
      </w:r>
      <w:r w:rsidRPr="005C6867">
        <w:rPr>
          <w:rFonts w:ascii="Times New Roman" w:hAnsi="Times New Roman" w:cs="Times New Roman"/>
        </w:rPr>
        <w:t xml:space="preserve">Department of Psychology, State University of Makassar, </w:t>
      </w:r>
      <w:r w:rsidR="00F7571D" w:rsidRPr="005C6867">
        <w:rPr>
          <w:rFonts w:ascii="Times New Roman" w:hAnsi="Times New Roman" w:cs="Times New Roman"/>
        </w:rPr>
        <w:t xml:space="preserve">Makassar, </w:t>
      </w:r>
      <w:r w:rsidRPr="005C6867">
        <w:rPr>
          <w:rFonts w:ascii="Times New Roman" w:hAnsi="Times New Roman" w:cs="Times New Roman"/>
        </w:rPr>
        <w:t>Indonesia</w:t>
      </w:r>
    </w:p>
    <w:p w14:paraId="4F446505" w14:textId="28440698" w:rsidR="001D46FF" w:rsidRPr="005C6867" w:rsidRDefault="00910988" w:rsidP="00967E7C">
      <w:pPr>
        <w:spacing w:after="0" w:line="276" w:lineRule="auto"/>
        <w:rPr>
          <w:rFonts w:ascii="Times New Roman" w:hAnsi="Times New Roman" w:cs="Times New Roman"/>
          <w:b/>
          <w:lang w:val="en-US"/>
        </w:rPr>
      </w:pPr>
      <w:r w:rsidRPr="005C6867">
        <w:rPr>
          <w:rFonts w:ascii="Times New Roman" w:hAnsi="Times New Roman" w:cs="Times New Roman"/>
          <w:vertAlign w:val="superscript"/>
          <w:lang w:val="en-US"/>
        </w:rPr>
        <w:t>*</w:t>
      </w:r>
      <w:r w:rsidR="00672F37" w:rsidRPr="005C6867">
        <w:rPr>
          <w:rFonts w:ascii="Times New Roman" w:hAnsi="Times New Roman" w:cs="Times New Roman"/>
          <w:lang w:val="en-US"/>
        </w:rPr>
        <w:t>C</w:t>
      </w:r>
      <w:r w:rsidRPr="005C6867">
        <w:rPr>
          <w:rFonts w:ascii="Times New Roman" w:hAnsi="Times New Roman" w:cs="Times New Roman"/>
          <w:lang w:val="en-US"/>
        </w:rPr>
        <w:t>orresponden</w:t>
      </w:r>
      <w:r w:rsidR="003E3A65" w:rsidRPr="005C6867">
        <w:rPr>
          <w:rFonts w:ascii="Times New Roman" w:hAnsi="Times New Roman" w:cs="Times New Roman"/>
          <w:lang w:val="en-US"/>
        </w:rPr>
        <w:t>ce</w:t>
      </w:r>
      <w:r w:rsidR="001D46FF" w:rsidRPr="005C6867">
        <w:rPr>
          <w:rFonts w:ascii="Times New Roman" w:hAnsi="Times New Roman" w:cs="Times New Roman"/>
          <w:lang w:val="en-US"/>
        </w:rPr>
        <w:t>:</w:t>
      </w:r>
      <w:r w:rsidR="00D869D3" w:rsidRPr="005C6867">
        <w:rPr>
          <w:rFonts w:ascii="Times New Roman" w:hAnsi="Times New Roman" w:cs="Times New Roman"/>
          <w:lang w:val="en-US"/>
        </w:rPr>
        <w:t xml:space="preserve"> </w:t>
      </w:r>
      <w:r w:rsidR="003E3A65" w:rsidRPr="005C6867">
        <w:rPr>
          <w:rFonts w:ascii="Times New Roman" w:hAnsi="Times New Roman" w:cs="Times New Roman"/>
          <w:lang w:val="en-US"/>
        </w:rPr>
        <w:t>Muhammad Risal Arifin; e-mail:</w:t>
      </w:r>
      <w:r w:rsidR="005C6867" w:rsidRPr="005C6867">
        <w:rPr>
          <w:rFonts w:ascii="Times New Roman" w:hAnsi="Times New Roman" w:cs="Times New Roman"/>
          <w:lang w:val="en-US"/>
        </w:rPr>
        <w:t xml:space="preserve"> </w:t>
      </w:r>
      <w:r w:rsidR="004B07EC" w:rsidRPr="005C6867">
        <w:rPr>
          <w:rFonts w:ascii="Times New Roman" w:hAnsi="Times New Roman" w:cs="Times New Roman"/>
          <w:lang w:val="en-US"/>
        </w:rPr>
        <w:t>arifin</w:t>
      </w:r>
      <w:r w:rsidRPr="005C6867">
        <w:rPr>
          <w:rFonts w:ascii="Times New Roman" w:hAnsi="Times New Roman" w:cs="Times New Roman"/>
          <w:lang w:val="en-US"/>
        </w:rPr>
        <w:t>mr24e@ms.unhas.ac.id</w:t>
      </w:r>
      <w:r w:rsidR="00FC15A5" w:rsidRPr="005C6867">
        <w:rPr>
          <w:rFonts w:ascii="Times New Roman" w:hAnsi="Times New Roman" w:cs="Times New Roman"/>
          <w:lang w:val="en-US"/>
        </w:rPr>
        <w:t xml:space="preserve">, </w:t>
      </w:r>
      <w:r w:rsidR="00FC15A5" w:rsidRPr="005C6867">
        <w:rPr>
          <w:rFonts w:ascii="Times New Roman" w:hAnsi="Times New Roman" w:cs="Times New Roman"/>
          <w:lang w:val="en-US"/>
        </w:rPr>
        <w:t>https://orcid.org/0009-0003-7624-2196</w:t>
      </w:r>
    </w:p>
    <w:p w14:paraId="77548078" w14:textId="77777777" w:rsidR="001B28D3" w:rsidRPr="005C6867" w:rsidRDefault="001B28D3" w:rsidP="006027AE">
      <w:pPr>
        <w:spacing w:after="0" w:line="360" w:lineRule="auto"/>
        <w:jc w:val="center"/>
        <w:rPr>
          <w:rFonts w:ascii="Times New Roman" w:hAnsi="Times New Roman" w:cs="Times New Roman"/>
          <w:lang w:val="en-US"/>
        </w:rPr>
      </w:pPr>
    </w:p>
    <w:p w14:paraId="7FD1616B" w14:textId="319D9AED" w:rsidR="001B28D3" w:rsidRPr="005C6867" w:rsidRDefault="001D46FF" w:rsidP="00D110A1">
      <w:pPr>
        <w:spacing w:after="0" w:line="360" w:lineRule="auto"/>
        <w:jc w:val="both"/>
        <w:rPr>
          <w:rFonts w:ascii="Times New Roman" w:hAnsi="Times New Roman" w:cs="Times New Roman"/>
          <w:b/>
          <w:lang w:val="en-US"/>
        </w:rPr>
      </w:pPr>
      <w:r w:rsidRPr="005C6867">
        <w:rPr>
          <w:rFonts w:ascii="Times New Roman" w:hAnsi="Times New Roman" w:cs="Times New Roman"/>
          <w:b/>
          <w:lang w:val="en-US"/>
        </w:rPr>
        <w:t>Abstract</w:t>
      </w:r>
    </w:p>
    <w:p w14:paraId="1219A27B" w14:textId="10380426" w:rsidR="006F6377" w:rsidRPr="005C6867" w:rsidRDefault="005C7281" w:rsidP="00F42F71">
      <w:pPr>
        <w:spacing w:after="120" w:line="240" w:lineRule="auto"/>
        <w:jc w:val="both"/>
        <w:rPr>
          <w:rFonts w:ascii="Times New Roman" w:hAnsi="Times New Roman" w:cs="Times New Roman"/>
          <w:lang w:val="en-US"/>
        </w:rPr>
      </w:pPr>
      <w:r w:rsidRPr="005C6867">
        <w:rPr>
          <w:rFonts w:ascii="Times New Roman" w:hAnsi="Times New Roman" w:cs="Times New Roman"/>
          <w:bCs/>
          <w:lang w:val="en-US"/>
        </w:rPr>
        <w:t>Elections are a manifestation of the concept of democracy. Citizen participation is a key indicator in measuring the success of these elections. People with disabilities, as integral members of the nations, have equal rights to vote in elections. However, discrimination against voters with disabilities presents an obstacle that ultimately hinders their participations in elections. This qualitative study used semi-structured interviews and literature review as data collection methods. The results highlight that more than 50 percent of voters with disabilities do not vote or abstain in elections, with psychological factors contributing to their non-participation. The social discrimination that people with disabilities still experience affects their mental health, leading many to lack confidence in their social environment. This lack of confidence and a sense of insecurity in their social environment influences people with disabilities not to participate in elections. Therefore, psychological factors significantly contribute to the low voter participation among individuals with disabilities in the 2024 elections in Indonesia. This research also emphasizes increasing public awareness, strengthening social education, and strengthening the law and protections of people with disabilities as efforts that can be made to reduce the rate of discrimination against people with disabilities</w:t>
      </w:r>
      <w:r w:rsidR="005337CF" w:rsidRPr="005C6867">
        <w:rPr>
          <w:rFonts w:ascii="Times New Roman" w:hAnsi="Times New Roman" w:cs="Times New Roman"/>
          <w:lang w:val="en-US"/>
        </w:rPr>
        <w:t>.</w:t>
      </w:r>
    </w:p>
    <w:p w14:paraId="68684BDF" w14:textId="320BF8F9" w:rsidR="005A27AF" w:rsidRPr="005C6867" w:rsidRDefault="006F6377" w:rsidP="00D110A1">
      <w:pPr>
        <w:spacing w:after="0" w:line="240" w:lineRule="auto"/>
        <w:jc w:val="both"/>
        <w:rPr>
          <w:rFonts w:ascii="Times New Roman" w:hAnsi="Times New Roman" w:cs="Times New Roman"/>
          <w:lang w:val="en-US"/>
        </w:rPr>
      </w:pPr>
      <w:r w:rsidRPr="005C6867">
        <w:rPr>
          <w:rFonts w:ascii="Times New Roman" w:hAnsi="Times New Roman" w:cs="Times New Roman"/>
          <w:b/>
          <w:lang w:val="en-US"/>
        </w:rPr>
        <w:t>Keywords:</w:t>
      </w:r>
      <w:r w:rsidR="00D110A1">
        <w:rPr>
          <w:rFonts w:ascii="Times New Roman" w:hAnsi="Times New Roman" w:cs="Times New Roman"/>
          <w:b/>
          <w:lang w:val="en-US"/>
        </w:rPr>
        <w:t xml:space="preserve"> </w:t>
      </w:r>
      <w:r w:rsidR="00F9388B" w:rsidRPr="005C6867">
        <w:rPr>
          <w:rFonts w:ascii="Times New Roman" w:hAnsi="Times New Roman" w:cs="Times New Roman"/>
          <w:lang w:val="en-US"/>
        </w:rPr>
        <w:t>Disabilities; Discrimination; Election; Psycholo</w:t>
      </w:r>
      <w:r w:rsidR="00E26D2C" w:rsidRPr="005C6867">
        <w:rPr>
          <w:rFonts w:ascii="Times New Roman" w:hAnsi="Times New Roman" w:cs="Times New Roman"/>
          <w:lang w:val="en-US"/>
        </w:rPr>
        <w:t>gical</w:t>
      </w:r>
    </w:p>
    <w:p w14:paraId="6F61491A" w14:textId="77777777" w:rsidR="001D46FF" w:rsidRPr="005C6867" w:rsidRDefault="001D46FF" w:rsidP="0066015D">
      <w:pPr>
        <w:spacing w:after="0" w:line="240" w:lineRule="auto"/>
        <w:jc w:val="center"/>
        <w:rPr>
          <w:rFonts w:ascii="Times New Roman" w:hAnsi="Times New Roman" w:cs="Times New Roman"/>
          <w:lang w:val="en-US"/>
        </w:rPr>
      </w:pPr>
    </w:p>
    <w:p w14:paraId="6E216E97" w14:textId="77777777" w:rsidR="00EF15C7" w:rsidRPr="005C6867" w:rsidRDefault="00EF15C7" w:rsidP="00E26D2C">
      <w:pPr>
        <w:spacing w:after="0"/>
        <w:rPr>
          <w:rFonts w:ascii="Times New Roman" w:hAnsi="Times New Roman" w:cs="Times New Roman"/>
          <w:lang w:val="en-US"/>
        </w:rPr>
      </w:pPr>
    </w:p>
    <w:p w14:paraId="139C9C15" w14:textId="4EE01A02" w:rsidR="00E4533D" w:rsidRPr="005C6867" w:rsidRDefault="00FD6D1F" w:rsidP="00A033DF">
      <w:pPr>
        <w:spacing w:after="120" w:line="360" w:lineRule="auto"/>
        <w:jc w:val="both"/>
        <w:rPr>
          <w:rFonts w:ascii="Times New Roman" w:hAnsi="Times New Roman" w:cs="Times New Roman"/>
          <w:b/>
          <w:lang w:val="en-US"/>
        </w:rPr>
      </w:pPr>
      <w:r w:rsidRPr="005C6867">
        <w:rPr>
          <w:rFonts w:ascii="Times New Roman" w:hAnsi="Times New Roman" w:cs="Times New Roman"/>
          <w:b/>
          <w:lang w:val="en-US"/>
        </w:rPr>
        <w:t>Introduction</w:t>
      </w:r>
    </w:p>
    <w:p w14:paraId="616B226A" w14:textId="17555BF1" w:rsidR="005C7281" w:rsidRPr="005C6867" w:rsidRDefault="005C7281" w:rsidP="005C7281">
      <w:pPr>
        <w:spacing w:after="120" w:line="360" w:lineRule="auto"/>
        <w:ind w:right="26" w:firstLine="720"/>
        <w:jc w:val="both"/>
        <w:rPr>
          <w:rFonts w:ascii="Times New Roman" w:eastAsia="Cambria" w:hAnsi="Times New Roman" w:cs="Times New Roman"/>
          <w:lang w:val="en-US"/>
        </w:rPr>
      </w:pPr>
      <w:r w:rsidRPr="005C6867">
        <w:rPr>
          <w:rFonts w:ascii="Times New Roman" w:eastAsia="Cambria" w:hAnsi="Times New Roman" w:cs="Times New Roman"/>
          <w:lang w:val="en-US"/>
        </w:rPr>
        <w:t xml:space="preserve">In a democratic country, elections are one way to foster active citizen participation in the political process. Democracy emphasizes active and equal participation by citizens in a system of government, representing the political power vested in the people </w:t>
      </w:r>
      <w:r w:rsidRPr="005C6867">
        <w:rPr>
          <w:rFonts w:ascii="Times New Roman" w:eastAsia="Cambria" w:hAnsi="Times New Roman" w:cs="Times New Roman"/>
          <w:lang w:val="en-US"/>
        </w:rPr>
        <w:fldChar w:fldCharType="begin" w:fldLock="1"/>
      </w:r>
      <w:r w:rsidR="002B4156" w:rsidRPr="005C6867">
        <w:rPr>
          <w:rFonts w:ascii="Times New Roman" w:eastAsia="Cambria" w:hAnsi="Times New Roman" w:cs="Times New Roman"/>
          <w:lang w:val="en-US"/>
        </w:rPr>
        <w:instrText>ADDIN CSL_CITATION {"citationItems":[{"id":"ITEM-1","itemData":{"DOI":"https://doi.org/10.56832/edu.v3i1.310","author":[{"dropping-particle":"","family":"Hidayat","given":"Taupik","non-dropping-particle":"","parse-names":false,"suffix":""}],"container-title":"Edu Society: Jurnal Pendidikan, Ilmu Sosial, dan Pengabdian Kepada Masyarakat","id":"ITEM-1","issue":"1","issued":{"date-parts":[["2023"]]},"page":"856-864","title":"Situasi Demokrasi Nasional Menuju Pemilu 2024","type":"article-journal","volume":"3"},"uris":["http://www.mendeley.com/documents/?uuid=0e43b388-fa4f-389c-9134-51984b0750d0"]}],"mendeley":{"formattedCitation":"(Hidayat, 2023)","plainTextFormattedCitation":"(Hidayat, 2023)","previouslyFormattedCitation":"(Hidayat, 2023)"},"properties":{"noteIndex":0},"schema":"https://github.com/citation-style-language/schema/raw/master/csl-citation.json"}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(Hidayat, 2023)</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en-US"/>
        </w:rPr>
        <w:t xml:space="preserve">. Consequently, many define democracy as a government of the people, by the people, and for the people </w:t>
      </w:r>
      <w:r w:rsidRPr="005C6867">
        <w:rPr>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{"citationItems":[{"id":"ITEM-1","itemData":{"abstract":"… semua partai politik yang lolos menjadi peserta pemilu akan bisa mengajukan calon presiden dan calon wakil presiden. Bahkan, bisa jadi akan masuk juga calon presiden independen …","author":[{"dropping-particle":"","family":"Wahyudi","given":"Heri","non-dropping-particle":"","parse-names":false,"suffix":""},{"dropping-particle":"","family":"Darmanto","given":"","non-dropping-particle":"","parse-names":false,"suffix":""},{"dropping-particle":"","family":"Istianda","given":"Meita","non-dropping-particle":"","parse-names":false,"suffix":""}],"container-title":"Konferensi Nasional Sosiologi IX APSSI 2022","id":"ITEM-1","issued":{"date-parts":[["2022"]]},"page":"229-246","publisher-place":"Balikpapan","title":"Pelaksanaan Pemilihan Umum Serentak 2019 (Pemilihan Umum Presiden Dan Anggota Legislatif)","type":"paper-conference"},"uris":["http://www.mendeley.com/documents/?uuid=1fb3ed02-8a11-46b3-b686-9087e0639e5e"]}],"mendeley":{"formattedCitation":"(Wahyudi et al., 2022)","plainTextFormattedCitation":"(Wahyudi et al., 2022)","previouslyFormattedCitation":"(Wahyudi et al., 2022)"},"properties":{"noteIndex":0},"schema":"https://github.com/citation-style-language/schema/raw/master/csl-citation.json"}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(Wahyudi et al., 2022)</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en-US"/>
        </w:rPr>
        <w:t>. Therefore, elections are a manifestation of democracy that emphasizes of democracy that emphasizes citizen participation in determining the future direction of their country’s government.</w:t>
      </w:r>
    </w:p>
    <w:p w14:paraId="66142495" w14:textId="77777777" w:rsidR="005C7281" w:rsidRPr="005C6867" w:rsidRDefault="005C7281" w:rsidP="005C7281">
      <w:pPr>
        <w:spacing w:after="120" w:line="360" w:lineRule="auto"/>
        <w:ind w:right="26" w:firstLine="720"/>
        <w:jc w:val="both"/>
        <w:rPr>
          <w:rFonts w:ascii="Times New Roman" w:eastAsia="Cambria" w:hAnsi="Times New Roman" w:cs="Times New Roman"/>
          <w:lang w:val="en-US"/>
        </w:rPr>
      </w:pPr>
      <w:r w:rsidRPr="005C6867">
        <w:rPr>
          <w:rFonts w:ascii="Times New Roman" w:eastAsia="Cambria" w:hAnsi="Times New Roman" w:cs="Times New Roman"/>
          <w:lang w:val="en-US"/>
        </w:rPr>
        <w:t xml:space="preserve">Election is a key instrument in a democratic country. Active and equal citizen participation is essential for the realization of substantive democracy, one of which is through the electoral process. Citizen have right the right to determine their political choices </w:t>
      </w:r>
      <w:r w:rsidRPr="005C6867">
        <w:rPr>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{"citationItems":[{"id":"ITEM-1","itemData":{"DOI":"doi.org/10.31219/osf.io/yqzxk","abstract":"Partisipasi masyarakat merupakan penyangga utama sistem politik yang demokratis. Pemilu sebagai instrument utama demokrasi membutuhkan partisipasi yang tinggi dan berkualitas demi terwujudnya demokrasi yang substantif. Pelaksanaan pemilihan umum (pemilu) merupakan indikator dalam sistem demokrasi karena melaluai pemilu rakyat dapat berpartisipasi dalam menentukan pilihan politiknya terhadap pemerintahan dan negaranya. Melalui pemilu, rakyat bisa memilih pemimpin bangsa atau wakil rakyat untuk duduk dalam parlemen maupun dalam struktur pemerintahan. Berdasarkan sejarah perjalanan bangsa Indonesia pemilu merupakan upaya nyata dalam mewujudkan tegaknya demokrasi di Indonesia dan merealisasikan kedaulatan di Indonesia dengan 5 (lima) prinsip dasar pemilu yaitu prinsip langsung, umum, bebas, rahasia, jujur dan adil (jurdil).","author":[{"dropping-particle":"","family":"Rahmaniah","given":"","non-dropping-particle":"","parse-names":false,"suffix":""}],"container-title":"OSF Preprints","id":"ITEM-1","issue":"7","issued":{"date-parts":[["2021"]]},"page":"1-5","title":"Partisipasi Politik Masyarakat Dalam Pemilu Di Indonesia","type":"article-journal"},"uris":["http://www.mendeley.com/documents/?uuid=31f2b864-1faa-441f-94de-cb9a333ade67"]}],"mendeley":{"formattedCitation":"(Rahmaniah, 2021)","plainTextFormattedCitation":"(Rahmaniah, 2021)","previouslyFormattedCitation":"(Rahmaniah, 2021)"},"properties":{"noteIndex":0},"schema":"https://github.com/citation-style-language/schema/raw/master/csl-citation.json"}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(Rahmaniah, 2021)</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en-US"/>
        </w:rPr>
        <w:t xml:space="preserve">. Elections can also be described as a process of producing a new social contract between the people and the government, as popular sovereignty is transferred to the elected candidates to produce policies that benefit all levels of society </w:t>
      </w:r>
      <w:r w:rsidRPr="005C6867">
        <w:rPr>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{"citationItems":[{"id":"ITEM-1","itemData":{"ISSN":"2527-6654","abstract":"General election is an important means for the state to ensure the implementation of a government that obtains the legitimacy of the people. In addition, the general election also aims to uphold democracy within sovereign states and ensure the implementation of the human rights of the citizens. Likewise in Indonesia, which periodically conducts general elections every 5 (five) years. General elections in Indonesia have undergone a shift from closed mechanical systems to open mechanical systems since 2004. This is influenced by the reforms that uphold the democracy and sovereignity, as well as respect for the political rights of citizens. The open mechanical system has variations since its use in 2004 to date, especially concerning the valid vote in the election. Therefore, this research will focus on analysing democracy that is being implemented in the election through open mechanical system, and various variations in open mechanical mechanical system in Indonesia. This research will be conducted by using normative research method by using primary legal materials in the form of laws governing the election, as well as secondary legal materials from various literature and scientific articles related to the problems discussed in the research. The results will be presented iin the form of problem description with analysis of the variety of open mechanical systems practiced in Indonesia. This study portrays the elections that are carried out honestly has manifested democracy and sovereignty of the people in the country. Furthermore there are various weaknesses of democratic interpretation in the variation of the implementation of open mechanical systems in elections in Indonesia.","author":[{"dropping-particle":"","family":"Antari","given":"Putu Eva Ditayani","non-dropping-particle":"","parse-names":false,"suffix":""}],"container-title":"Jurnal Panorama Hukum","id":"ITEM-1","issue":"1","issued":{"date-parts":[["2018"]]},"page":"87-104","title":"Interpretasi Demokrasi Dalam Sistem Mekanis Terbuka Pemilihan Umum di Indonesia","type":"article-journal","volume":"3"},"uris":["http://www.mendeley.com/documents/?uuid=06f14f82-355c-3754-93cd-d459559f9384"]},{"id":"ITEM-2","itemData":{"DOI":"https://doi.org/10.56393/konstruksisosial.v1i5.433","author":[{"dropping-particle":"","family":"Nadiasih","given":"Niluh","non-dropping-particle":"","parse-names":false,"suffix":""}],"container-title":"Konstruksi Sosial: Jurnal Penelitian Ilmu Sosial","id":"ITEM-2","issue":"1","issued":{"date-parts":[["2023"]]},"page":"7-12","title":"Menelaah Secara Kritis Pelaksanaan Pemilihan Umum di Masa Pandemi Covis-19 dengan Dasar Metodologi Riset","type":"article-journal","volume":"3"},"uris":["http://www.mendeley.com/documents/?uuid=88354eb7-b504-4603-920d-29113d39ca19"]}],"mendeley":{"formattedCitation":"(Antari, 2018; Nadiasih, 2023)","plainTextFormattedCitation":"(Antari, 2018; Nadiasih, 2023)","previouslyFormattedCitation":"(Antari, 2018; Nadiasih, 2023)"},"properties":{"noteIndex":0},"schema":"https://github.com/citation-style-language/schema/raw/master/csl-citation.json"}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(Antari, 2018; Nadiasih, 2023)</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en-US"/>
        </w:rPr>
        <w:t>. Therefore, citizens are expected to be discerning in determining and selecting candidates in elections, as this will influence their country’s future democratic process.</w:t>
      </w:r>
    </w:p>
    <w:p w14:paraId="2DCC4D6F" w14:textId="77777777" w:rsidR="005C7281" w:rsidRPr="005C6867" w:rsidRDefault="005C7281" w:rsidP="005C7281">
      <w:pPr>
        <w:spacing w:after="120" w:line="360" w:lineRule="auto"/>
        <w:ind w:right="26" w:firstLine="720"/>
        <w:jc w:val="both"/>
        <w:rPr>
          <w:rFonts w:ascii="Times New Roman" w:eastAsia="Cambria" w:hAnsi="Times New Roman" w:cs="Times New Roman"/>
          <w:lang w:val="en-US"/>
        </w:rPr>
      </w:pPr>
      <w:r w:rsidRPr="005C6867">
        <w:rPr>
          <w:rFonts w:ascii="Times New Roman" w:eastAsia="Cambria" w:hAnsi="Times New Roman" w:cs="Times New Roman"/>
          <w:lang w:val="en-US"/>
        </w:rPr>
        <w:lastRenderedPageBreak/>
        <w:t xml:space="preserve">Citizen participation in politics reflects the important role played by individual citizens in shaping the political system </w:t>
      </w:r>
      <w:r w:rsidRPr="005C6867">
        <w:rPr>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{"citationItems":[{"id":"ITEM-1","itemData":{"DOI":"10.1177/21582440231182599","ISSN":"21582440","abstract":"Most studies on political participation suggest that social capital is an important factor for individuals to express their political agency. This study provides another perspective—the violence perspective. There has been a debate about the direction of the association between violence and political participation, and most of these studies have focused on electoral participation and civic engagement. This study seeks to examine how the experience of non-domestic violence (NDV) are associated with non-electoral political participation (NEP) in Nigeria. Using the seventh round of the Nigerian Afrobarometer dataset, findings from the study show that individuals who experienced NDV were more likely to be active in non-electoral political activities. The findings of this study have broader implications for the importance of the norms and values that inform engagement in the political realm, especially in developing countries.","author":[{"dropping-particle":"","family":"Dim","given":"Eugene Emeka","non-dropping-particle":"","parse-names":false,"suffix":""}],"container-title":"SAGE Open","id":"ITEM-1","issue":"2","issued":{"date-parts":[["2023"]]},"page":"1-13","title":"Experience of Violence and Non-Electoral Political Participation Among Nigerians","type":"article-journal","volume":"13"},"uris":["http://www.mendeley.com/documents/?uuid=3c08ee5c-db88-49c0-a610-755e88aab3d2"]}],"mendeley":{"formattedCitation":"(Dim, 2023)","plainTextFormattedCitation":"(Dim, 2023)","previouslyFormattedCitation":"(Dim, 2023)"},"properties":{"noteIndex":0},"schema":"https://github.com/citation-style-language/schema/raw/master/csl-citation.json"}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(Dim, 2023)</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en-US"/>
        </w:rPr>
        <w:t xml:space="preserve">. In the implementation of elections, citizen participation is a form of citizen confidence and hope in leaders and representatives of the people, who carry out the people’s mandate, thereby creating prosperity for all levels of society </w:t>
      </w:r>
      <w:r w:rsidRPr="005C6867">
        <w:rPr>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{"citationItems":[{"id":"ITEM-1","itemData":{"DOI":"10.14710/jphi.v5i1.70-84","abstract":"Presidential threshold dalam Pemilihan Umum Presiden di Indonesia memberi wawasan pandangan tentang tanggung jawab terhadap penyempurnaan hak masyarakat serta hak politik yang telah dijamin dalam konstitusi. Presidential threshold disinyalir mampu membungkam ekspresi dan aspirasi rakyat untuk mencalonkan calon presiden alternative yang berpotensi memarginalkan hak-hak rakyat untuk dalam mengekspresikan aspirasinya. Tujuan dari penulisan ini adalah mengetahui relevansi beserta dampak diberlakukannya presidential threshold terhadap pemberlakuan Pemilu Serentak di Indonesia dengan menggunakan metode penelitian yuridis normative. Hasil penelitian bahwa pelaksanaan presidential threshold menjadi ikhtiar dalam rangka mewujudkan konfederasi golongan atas parlemen yang kokoh menjadi partai tunggal secara konseptual namun dalam pelaksanaanya presidential threshold juga perlu mewujudkan hak tiap-tiap Partai Politik guna mengusung calon Presiden dalam Pemilihan Umum sehingga meminimalisir terjadinya resesi demokrasi yang tidak mampu memberi makna bagi kesuksesan semua pihak terutama pada Partai Politik kecil. Maka diperlukan adanya rekonstruksi hukum dengan mengakomodir hak Parpol tanpa terkecuali, salah satunya dengan menurunkan angka presidential threshold dalam tolok ukur yang menjamin setiap Partai Politik dapat ikut serta kontestasi Pemilihan Umum Presiden.","author":[{"dropping-particle":"","family":"Hapsari","given":"Yasinta Dyah Paramitha","non-dropping-particle":"","parse-names":false,"suffix":""},{"dropping-particle":"","family":"Saraswati","given":"Retno","non-dropping-particle":"","parse-names":false,"suffix":""}],"container-title":"Jurnal Pembangunan Hukum Indonesia","id":"ITEM-1","issue":"1","issued":{"date-parts":[["2023"]]},"page":"70-84","title":"Dampak Pelaksanaan Presidential Threshold pada Pemilu Serentak terhadap Demokrasi di Indonesia","type":"article-journal","volume":"5"},"uris":["http://www.mendeley.com/documents/?uuid=bfb13741-1adf-4965-8f0f-4700b05dc459"]}],"mendeley":{"formattedCitation":"(Hapsari &amp; Saraswati, 2023)","plainTextFormattedCitation":"(Hapsari &amp; Saraswati, 2023)","previouslyFormattedCitation":"(Hapsari &amp; Saraswati, 2023)"},"properties":{"noteIndex":0},"schema":"https://github.com/citation-style-language/schema/raw/master/csl-citation.json"}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(Hapsari &amp; Saraswati, 2023)</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en-US"/>
        </w:rPr>
        <w:t xml:space="preserve">. This participation is a form of popular sovereignty, which means that the people have the sovereignty, responsibility, rights, and obligations to democratically elect leaders and representatives who will run the government </w:t>
      </w:r>
      <w:r w:rsidRPr="005C6867">
        <w:rPr>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{"citationItems":[{"id":"ITEM-1","itemData":{"DOI":"10.55292/japhtnhan.v1i1.11","abstract":"Pemilu merupakan bentuk keikutsertaan rakyat secara langsung serta bentuk partisipasi politik rakyat dalam pemerintahan yang demokratis. Pelaksanaan pemilu untuk memilih anggota DPR, DPD, Presiden dan Wakil Presiden, dan DPRD merupakan cita-cita dan tujuan nasional sebagaimana termaktub dalam Pembukaan UUD 1945 serta merupakan perwujudan kedaulatan rakyat guna menghasilkan wakil rakyat dan pemerintahan negara yang demokratis berdasarkan Pancasila dan UUD 1945. Pelaksanaan tahapan pemilu agar dapat berjalan dengan lancar serta terjaminnya asas-asas pemilu, dilaksanakan oleh penyelenggara pemilu. Dengan demikian, yang menjadi permasalahan yang menarik adalah bagaimana model pemilihan serentak dan peranan KPU pada pemilihan serentak Tahun 2024. Oleh karena itu, kajian ini menggunakan pendekatan normatif dengan paradigma post-positivisme. Pelaksanaan pemilu dikatakan berjalan secara demokratis apabila setiap warga negara Indonesia yang memiliki hak pilih dapat menyalurkan pilihannya secara langsung, umum, bebas, rahasia, jujur, dan adil. Dengan dukungan KPU yang berintegritas, bersifat nasional, tetap, dan mandiri, KPU berperan dalam meningkatkan integritas, netralitas, dan independensi anggota KPU, memberikan pendidikan politik yang sehat kepada pemilih, serta meningkatkan partisipasi pemilih. Lebih lanjut, model pemilihan serentak tetap melaksanakan pemilihan umum serentak nasional untuk memilih anggota DPR, DPD, Presiden/Wakil Presiden, dan DPRD, dan beberapa waktu setelahnya dilaksanakan pemilihan kepala daerah serentak untuk memilih Gubernur, Bupati, dan Walikota. Selain itu, KPU memiliki peranan yang sangat penting pada penyelenggaraan pemilihan serentak tahun 2024 dan juga sangat penting dilakukan evaluasi pelaksanaan pemilihan tahun-tahun sebelumnya dalam rangka perbaikan dan peningkatan penyelenggaraan pemilihan serentak tahun 2024.","author":[{"dropping-particle":"","family":"Silalahi","given":"Wilma","non-dropping-particle":"","parse-names":false,"suffix":""}],"container-title":"Jurnal APHTN-HAN","id":"ITEM-1","issue":"1","issued":{"date-parts":[["2022"]]},"page":"65-79","title":"Model Pemilihan Serentak Dan Peranan Komisi Pemilihan Umum Pada Pemilihan Serentak Tahun 2024","type":"article-journal","volume":"1"},"uris":["http://www.mendeley.com/documents/?uuid=d8dbc79b-119d-4936-b0ec-35cc5bc8e129"]}],"mendeley":{"formattedCitation":"(Silalahi, 2022)","plainTextFormattedCitation":"(Silalahi, 2022)","previouslyFormattedCitation":"(Silalahi, 2022)"},"properties":{"noteIndex":0},"schema":"https://github.com/citation-style-language/schema/raw/master/csl-citation.json"}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(Silalahi, 2022)</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en-US"/>
        </w:rPr>
        <w:t>. Thus, the active and equal participation of citizens in the election process is one of the main indicators for measuring the success of election.</w:t>
      </w:r>
    </w:p>
    <w:p w14:paraId="11C364FB" w14:textId="77777777" w:rsidR="005C7281" w:rsidRPr="005C6867" w:rsidRDefault="005C7281" w:rsidP="005C7281">
      <w:pPr>
        <w:spacing w:after="120" w:line="360" w:lineRule="auto"/>
        <w:ind w:right="26" w:firstLine="720"/>
        <w:jc w:val="both"/>
        <w:rPr>
          <w:rFonts w:ascii="Times New Roman" w:eastAsia="Cambria" w:hAnsi="Times New Roman" w:cs="Times New Roman"/>
          <w:lang w:val="en-US"/>
        </w:rPr>
      </w:pPr>
      <w:r w:rsidRPr="005C6867">
        <w:rPr>
          <w:rFonts w:ascii="Times New Roman" w:eastAsia="Cambria" w:hAnsi="Times New Roman" w:cs="Times New Roman"/>
          <w:lang w:val="en-US"/>
        </w:rPr>
        <w:t xml:space="preserve">Persons with disabilities, as an integral part of citizens, have equal rights and status in voting, and have equal rights to participate in all election processes, including exercising their right to vote. World Health Organization (WHO) records that at least 1.3 billion people with disabilities, or approximately 16 percent of the world’s population, live with disabilities </w:t>
      </w:r>
      <w:r w:rsidRPr="005C6867">
        <w:rPr>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ISBN":"978-92-4-006360-0","author":[{"dropping-particle":"","family":"Kamenov","given":"Kaloyan","non-dropping-particle":"","parse-names":false,"suffix":""},{"dropping-particle":"","family":"Barrett","given":"Darryl","non-dropping-particle":"","parse-names":false,"suffix":""},{"dropping-particle":"","family":"Pearce. Emma","given":"","non-dropping-particle":"","parse-names":false,"suffix":""},{"dropping-particle":"","family":"Cieza","given":"Alarcos","non-dropping-particle":"","parse-names":false,"suffix":""}],"id":"ITEM-1","issued":{"date-parts":[["2022"]]},"number-of-pages":"1-312","publisher-place":"Geneva","title":"Global Report on Health Equity for Persons with Disabilities","type":"report"},"uris":["http://www.mendeley.com/documents/?uuid=1e1cb855-0839-3bf8-8218-ebbb1e886366"]}],"mendeley":{"formattedCitation":"(Kamenov et al., 2022)","plainTextFormattedCitation":"(Kamenov et al., 2022)","previouslyFormattedCitation":"(Kamenov et al., 2022)"},"properties":{"noteIndex":0},"schema":"https://github.com/citation-style-language/schema/raw/master/csl-citation.json"}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(Kamenov et al., 2022)</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en-US"/>
        </w:rPr>
        <w:t>. This data makes people with disabilities the largest minority group in the world. The large number of people with disabilities, along with environmental conditions that still do not pay attention to disability conditions, hinders them from participating in their social environment, including in elections.</w:t>
      </w:r>
    </w:p>
    <w:p w14:paraId="1005B9DE" w14:textId="77777777" w:rsidR="005C7281" w:rsidRPr="005C6867" w:rsidRDefault="005C7281" w:rsidP="005C7281">
      <w:pPr>
        <w:spacing w:after="120" w:line="360" w:lineRule="auto"/>
        <w:ind w:right="26" w:firstLine="720"/>
        <w:jc w:val="both"/>
        <w:rPr>
          <w:rFonts w:ascii="Times New Roman" w:hAnsi="Times New Roman" w:cs="Times New Roman"/>
          <w:lang w:val="en-US"/>
        </w:rPr>
      </w:pPr>
      <w:r w:rsidRPr="005C6867">
        <w:rPr>
          <w:rFonts w:ascii="Times New Roman" w:eastAsia="Cambria" w:hAnsi="Times New Roman" w:cs="Times New Roman"/>
          <w:lang w:val="en-US"/>
        </w:rPr>
        <w:t xml:space="preserve">In the 2024 Indonesian election, 1.101.178 voters with disabilities were registered on the permanent voters list. The active participation of disabled voters in this election provides momentum to help determine the future direction of the government, including providing hope for policies that support them. However, the reality shows that only 482.499 people with disabilities were registered to vote on election day </w:t>
      </w:r>
      <w:r w:rsidRPr="005C6867">
        <w:rPr>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{"citationItems":[{"id":"ITEM-1","itemData":{"author":[{"dropping-particle":"","family":"Komisi Pemilihan Umum","given":"","non-dropping-particle":"","parse-names":false,"suffix":""}],"id":"ITEM-1","issued":{"date-parts":[["2024"]]},"title":"Berita Acara dan Sertifikat Rekapitulasi Hasil Perhitungan Perolehan Suara Pasangan Calon Presiden dan Wakil Presiden di Tingkat Nasional Pemilihan Umum Tahun 2024","type":"report"},"uris":["http://www.mendeley.com/documents/?uuid=bbe9d2f0-8bc3-4a72-b846-097d914bd25b"]}],"mendeley":{"formattedCitation":"(Komisi Pemilihan Umum, 2024)","manualFormatting":"(General Election Commission of Indonesia, 2024)","plainTextFormattedCitation":"(Komisi Pemilihan Umum, 2024)","previouslyFormattedCitation":"(Komisi Pemilihan Umum, 2024)"},"properties":{"noteIndex":0},"schema":"https://github.com/citation-style-language/schema/raw/master/csl-citation.json"}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(General Election Commission of Indonesia, 2024)</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en-US"/>
        </w:rPr>
        <w:t>. This figure is far from ideal, as less than 50 percent of people with disabilities in the election should raise question about whether voters with disabilities have received equal rights, thus limiting their participation in the election process.</w:t>
      </w:r>
    </w:p>
    <w:p w14:paraId="46B83478" w14:textId="77777777" w:rsidR="005C7281" w:rsidRPr="005C6867" w:rsidRDefault="005C7281" w:rsidP="005C7281">
      <w:pPr>
        <w:spacing w:after="120" w:line="360" w:lineRule="auto"/>
        <w:ind w:right="26" w:firstLine="720"/>
        <w:jc w:val="both"/>
        <w:rPr>
          <w:rFonts w:ascii="Times New Roman" w:eastAsia="Cambria" w:hAnsi="Times New Roman" w:cs="Times New Roman"/>
          <w:lang w:val="en-US"/>
        </w:rPr>
      </w:pPr>
      <w:r w:rsidRPr="005C6867">
        <w:rPr>
          <w:rFonts w:ascii="Times New Roman" w:eastAsia="Cambria" w:hAnsi="Times New Roman" w:cs="Times New Roman"/>
          <w:lang w:val="en-US"/>
        </w:rPr>
        <w:t xml:space="preserve">Acceptance of the existence of people with disabilities is one of the social obstacles still faced by people with disabilities. This social discrimination ultimately hinders people with disabilities from participating in their social environment, including in elections. The limitations experienced by people with disabilities continue to receive negative stigma, whether seen as lacking capabilities </w:t>
      </w:r>
      <w:r w:rsidRPr="005C6867">
        <w:rPr>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{"citationItems":[{"id":"ITEM-1","itemData":{"DOI":"10.24114/konseling.v19i2.30476","abstract":"Citra diri adalah konsep yang dibentuk di dalam pikiran mengenai seperti apa seseorang individu sebagai manusia sosial. Semua individu dapat menarik gambaran mental akan diri sendiri dan gambaran ini akan cenderung bertahan secara stabil seiring waktu kecuali individu tersebut mengambil langkah – langkah pertimbangan untuk mengubahnya. Individu dengan citra diri positif seringkali akan tampak lebih optimistik dalam hidup dan lebih percaya diri akan kemampuan diri karena merasakan kontrol yang lebih besar terhadap diri sendiri dan terhadap hidup begitu juga sebaliknya untuk citra diri negatif. Diskriminasi dari lingkungan tidak jarang terjadi pada penyandang tunanetra, sehingga hak-hak sebagai warga Negara sulit didapatkan Penelitian ini bertujuan untuk mengetahui citra diri penyandang tunanetra terhadap diskriminasi dari lingkungan sosial. Pendekatan yang digunakan dalam penelitian ini adalah deskriptif kualitatif dengan desain penelitian adalah studi kasus yang melibatkan 6 penyandang tunanetra. Teknik pengumpulan data yang digunakan adalah wawancara dan instrumen yang digunakan adalah kuesioner. Hasil penelitian menunjukkan pada dasarnya keenam subyek memiliki citra diri positif yang artinya subjek memiliki kepercayaan diri yang cukup baik, walaupun terkadang rasa percaya diri itu tidak stabil dikarenakan seringnya intensitas diskriminasi yang diterima. Secara keseluruhan keenam subjek memiliki ambisi atau rasa optimis dalam mencapai tujuan hidup dan cita-cita tetapi terkadang menjadikan beberpa subjek kurang dapat maksimal dalam mengorganisir diri. Hampir seluruh subjek merasa mampu untuk mencoba sesuatu yang baru dan dirasa orang lain bahwa subjek tidak dapat melakukannya. Kendali diri penyandang tunanetra cukup baik dalam menghadapi diskriminasi dimana subjek tidak mudah marah dan meluapkan emosinya di depan orang lain.","author":[{"dropping-particle":"","family":"Lestari","given":"Widya","non-dropping-particle":"","parse-names":false,"suffix":""},{"dropping-particle":"","family":"Fitlya","given":"Rizki","non-dropping-particle":"","parse-names":false,"suffix":""}],"container-title":"Jurnal Psikologi Konseling","id":"ITEM-1","issue":"2","issued":{"date-parts":[["2021"]]},"page":"1159-1169","title":"Citra Diri Penyandang Tunanetra terhadap Diskriminasi dari Lingkungan Sosial","type":"article-journal","volume":"19"},"uris":["http://www.mendeley.com/documents/?uuid=0f39a86b-1165-4592-9fb7-9c4ed75b81fc"]},{"id":"ITEM-2","itemData":{"DOI":"10.20961/jas.v10i0.47635","author":[{"dropping-particle":"","family":"Propiona","given":"Jane Kartika","non-dropping-particle":"","parse-names":false,"suffix":""}],"container-title":"Jurnal Analisa Sosiologi","id":"ITEM-2","issued":{"date-parts":[["2021"]]},"page":"1-18","title":"Implementasi Aksesibilitas Fasilitas Publik Bagi Penyandang Disabilitas","type":"article-journal","volume":"10"},"uris":["http://www.mendeley.com/documents/?uuid=0022799b-c173-3116-afba-989967cdb250"]}],"mendeley":{"formattedCitation":"(Lestari &amp; Fitlya, 2021; Propiona, 2021)","plainTextFormattedCitation":"(Lestari &amp; Fitlya, 2021; Propiona, 2021)","previouslyFormattedCitation":"(Lestari &amp; Fitlya, 2021; Propiona, 2021)"},"properties":{"noteIndex":0},"schema":"https://github.com/citation-style-language/schema/raw/master/csl-citation.json"}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(Lestari &amp; Fitlya, 2021; Propiona, 2021)</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en-US"/>
        </w:rPr>
        <w:t xml:space="preserve">. Many people with disabilities experience social exclusion because society still does not accept the differences and limitations of people with disabilities. Ultimately, people with disabilities experience obstacles or psychological disorders that lead to a loss of self-confidence and choose to isolate themselves from the social environment </w:t>
      </w:r>
      <w:r w:rsidRPr="005C6867">
        <w:rPr>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{"citationItems":[{"id":"ITEM-1","itemData":{"DOI":"10.21043/ji.v1i1","ISSN":"2580-8990","abstract":"Anak-anak penyandang cacat memiliki hak yang sama dengan anakanak pada umumnya untuk mendapatkan pendidikan. Sayangnya, ketersediaan pendidikan yang memadai untuk anak berkebutuhan khusus tidak memadai dan setara. Karena penyediaan sekolah luar biasa hanya ada di kota-kota besar. Pendidikan inklusi datang sebagai solusi alternatif untuk mengatasi masalah sosial anak penyandang cacat. Tujuan pembentukan sekolah inklusif adalah meminimalkan dampak yang ditimbulkan oleh sikap eksklusif. Sekolah inklusi juga memberi kesempatan kepada anak berkebutuhan khusus dan kurang mampu menempuh pendidikan pascasarjana.","author":[{"dropping-particle":"","family":"Jauhari","given":"Auhad","non-dropping-particle":"","parse-names":false,"suffix":""}],"container-title":"IJTIMAIYA: Journal of Social Science Teaching","id":"ITEM-1","issue":"1","issued":{"date-parts":[["2017"]]},"page":"23-38","title":"Pendidikan Inklusi Sebagai Alternatif Solusi Mengatasi Permasalahan Sosial Anak Penyandang Disabilitas","type":"article-journal","volume":"1"},"uris":["http://www.mendeley.com/documents/?uuid=4362d1b8-44f5-4e76-90ae-4e7263b1300b"]}],"mendeley":{"formattedCitation":"(Jauhari, 2017)","plainTextFormattedCitation":"(Jauhari, 2017)","previouslyFormattedCitation":"(Jauhari, 2017)"},"properties":{"noteIndex":0},"schema":"https://github.com/citation-style-language/schema/raw/master/csl-citation.json"}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(Jauhari, 2017)</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en-US"/>
        </w:rPr>
        <w:t>. This discrimination demonstrates a lack of understanding and empathy in society regarding disability, thus still viewing people with disabilities as not part of society.</w:t>
      </w:r>
    </w:p>
    <w:p w14:paraId="7A1C839A" w14:textId="23C1A9A0" w:rsidR="00E4533D" w:rsidRPr="005C6867" w:rsidRDefault="005C7281" w:rsidP="005C7281">
      <w:pPr>
        <w:spacing w:after="0" w:line="360" w:lineRule="auto"/>
        <w:ind w:firstLine="720"/>
        <w:jc w:val="both"/>
        <w:rPr>
          <w:rFonts w:ascii="Times New Roman" w:hAnsi="Times New Roman" w:cs="Times New Roman"/>
        </w:rPr>
      </w:pPr>
      <w:r w:rsidRPr="005C6867">
        <w:rPr>
          <w:rFonts w:ascii="Times New Roman" w:eastAsia="Cambria" w:hAnsi="Times New Roman" w:cs="Times New Roman"/>
          <w:lang w:val="en-US"/>
        </w:rPr>
        <w:t xml:space="preserve">Previous research has shown that social discrimination against people with disabilities impacts their participation in elections. A study by </w:t>
      </w:r>
      <w:r w:rsidRPr="005C6867">
        <w:rPr>
          <w:rStyle w:val="FootnoteReference"/>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{"citationItems":[{"id":"ITEM-1","itemData":{"DOI":"10.25157/moderat.v6i1.3318","author":[{"dropping-particle":"","family":"Dedi","given":"Agus","non-dropping-particle":"","parse-names":false,"suffix":""},{"dropping-particle":"","family":"Soedarmo","given":"U. Runalan","non-dropping-particle":"","parse-names":false,"suffix":""}],"container-title":"Jurnal MODERAT","id":"ITEM-1","issue":"1","issued":{"date-parts":[["2020"]]},"page":"14-28","title":"Partisipasi Politik Pemilih Disabilitas Di Kabupaten Ciamis Pada Pemilu Serentak Tahun 2019","type":"article-journal","volume":"6"},"uris":["http://www.mendeley.com/documents/?uuid=59db0543-f471-34d1-a86e-a530865845bf"]}],"mendeley":{"formattedCitation":"(Dedi &amp; Soedarmo, 2020)","manualFormatting":"Dedi and Soedarmo (2020)","plainTextFormattedCitation":"(Dedi &amp; Soedarmo, 2020)","previouslyFormattedCitation":"(Dedi &amp; Soedarmo, 2020)"},"properties":{"noteIndex":0},"schema":"https://github.com/citation-style-language/schema/raw/master/csl-citation.json"}</w:instrText>
      </w:r>
      <w:r w:rsidRPr="005C6867">
        <w:rPr>
          <w:rStyle w:val="FootnoteReference"/>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Dedi and Soedarmo (2020)</w:t>
      </w:r>
      <w:r w:rsidRPr="005C6867">
        <w:rPr>
          <w:rStyle w:val="FootnoteReference"/>
          <w:rFonts w:ascii="Times New Roman" w:eastAsia="Cambria" w:hAnsi="Times New Roman" w:cs="Times New Roman"/>
          <w:lang w:val="en-US"/>
        </w:rPr>
        <w:fldChar w:fldCharType="end"/>
      </w:r>
      <w:r w:rsidRPr="005C6867">
        <w:rPr>
          <w:rFonts w:ascii="Times New Roman" w:eastAsia="Cambria" w:hAnsi="Times New Roman" w:cs="Times New Roman"/>
          <w:lang w:val="en-US"/>
        </w:rPr>
        <w:t xml:space="preserve"> entitled “</w:t>
      </w:r>
      <w:r w:rsidRPr="005C6867">
        <w:rPr>
          <w:rFonts w:ascii="Times New Roman" w:eastAsia="Cambria" w:hAnsi="Times New Roman" w:cs="Times New Roman"/>
          <w:i/>
          <w:iCs/>
          <w:lang w:val="en-US"/>
        </w:rPr>
        <w:t xml:space="preserve">Political participation </w:t>
      </w:r>
      <w:r w:rsidRPr="005C6867">
        <w:rPr>
          <w:rFonts w:ascii="Times New Roman" w:eastAsia="Cambria" w:hAnsi="Times New Roman" w:cs="Times New Roman"/>
          <w:i/>
          <w:iCs/>
          <w:lang w:val="en-US"/>
        </w:rPr>
        <w:lastRenderedPageBreak/>
        <w:t xml:space="preserve">of Voters with Disabilities in </w:t>
      </w:r>
      <w:proofErr w:type="spellStart"/>
      <w:r w:rsidRPr="005C6867">
        <w:rPr>
          <w:rFonts w:ascii="Times New Roman" w:eastAsia="Cambria" w:hAnsi="Times New Roman" w:cs="Times New Roman"/>
          <w:i/>
          <w:iCs/>
          <w:lang w:val="en-US"/>
        </w:rPr>
        <w:t>Ciamis</w:t>
      </w:r>
      <w:proofErr w:type="spellEnd"/>
      <w:r w:rsidRPr="005C6867">
        <w:rPr>
          <w:rFonts w:ascii="Times New Roman" w:eastAsia="Cambria" w:hAnsi="Times New Roman" w:cs="Times New Roman"/>
          <w:i/>
          <w:iCs/>
          <w:lang w:val="en-US"/>
        </w:rPr>
        <w:t xml:space="preserve"> Regency in the 2019 Simultaneous Election</w:t>
      </w:r>
      <w:r w:rsidRPr="005C6867">
        <w:rPr>
          <w:rFonts w:ascii="Times New Roman" w:eastAsia="Cambria" w:hAnsi="Times New Roman" w:cs="Times New Roman"/>
          <w:lang w:val="en-US"/>
        </w:rPr>
        <w:t xml:space="preserve">” showed that discrimination and negative stigma fostered a lack of confidence, preventing people with disabilities form entering polling station. Another research by </w:t>
      </w:r>
      <w:r w:rsidRPr="005C6867">
        <w:rPr>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{"citationItems":[{"id":"ITEM-1","itemData":{"author":[{"dropping-particle":"","family":"Filianggi","given":"Lutfi Agatha","non-dropping-particle":"","parse-names":false,"suffix":""},{"dropping-particle":"","family":"Ahmady","given":"Iqbal","non-dropping-particle":"","parse-names":false,"suffix":""},{"dropping-particle":"","family":"Khalisni","given":"Khalisni","non-dropping-particle":"","parse-names":false,"suffix":""}],"container-title":"Jurnal Ilmiah Mahsiswa FISIP Unsyiah","id":"ITEM-1","issue":"2","issued":{"date-parts":[["2024"]]},"page":"1-11","title":"Pemenuhan Hak Dipilih Penyandang Disabilitas oleh Partai Politik dalam Pemilihan Umum (Studi Kasus Pemilihan Umum 2019 di Kota Banda Aceh)","type":"article-journal","volume":"9"},"uris":["http://www.mendeley.com/documents/?uuid=8aa23750-b20d-40dc-9b2c-72b234bbea56"]}],"mendeley":{"formattedCitation":"(Filianggi et al., 2024)","manualFormatting":"Filianggi, Ahmady, and Khalisni (2024)","plainTextFormattedCitation":"(Filianggi et al., 2024)","previouslyFormattedCitation":"(Filianggi et al., 2024)"},"properties":{"noteIndex":0},"schema":"https://github.com/citation-style-language/schema/raw/master/csl-citation.json"}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Filianggi, Ahmady, and Khalisni (2024)</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en-US"/>
        </w:rPr>
        <w:t>, entitled “</w:t>
      </w:r>
      <w:r w:rsidRPr="005C6867">
        <w:rPr>
          <w:rFonts w:ascii="Times New Roman" w:eastAsia="Cambria" w:hAnsi="Times New Roman" w:cs="Times New Roman"/>
          <w:i/>
          <w:iCs/>
          <w:lang w:val="en-US"/>
        </w:rPr>
        <w:t xml:space="preserve">Fulfillment of the Right to Be Voted by Persons with Disabilities  by Political Parties in General Elections (Case Study of the 2019 General Election in Banda Aceh City) </w:t>
      </w:r>
      <w:r w:rsidRPr="005C6867">
        <w:rPr>
          <w:rFonts w:ascii="Times New Roman" w:eastAsia="Cambria" w:hAnsi="Times New Roman" w:cs="Times New Roman"/>
          <w:lang w:val="en-US"/>
        </w:rPr>
        <w:t>”, shows that social and community characteristics that have not accepted persons with disabilities, are one of the causes of many persons with disabilities who lack confidence and are a factor in their small percentage in elections. Although this previous research has identified the influence of social discrimination in the low level of participation of persons with disabilities, a more in-depth study of the analysis of social discrimination and psychological analysis specifically affecting the participation of persons with disabilities has not been conducted. Therefore, this research will focus on the analysis of social discrimination and psychological aspect of persons with disabilities, utilizing a psychological approach to the theory of voting behavior in its analysis. This research also provides efforts that can be made to reduce and prevent discrimination against persons with disabilities</w:t>
      </w:r>
      <w:r w:rsidR="00B87E63" w:rsidRPr="005C6867">
        <w:rPr>
          <w:rFonts w:ascii="Times New Roman" w:eastAsia="Times New Roman" w:hAnsi="Times New Roman" w:cs="Times New Roman"/>
          <w:lang w:val="en-US" w:eastAsia="id-ID"/>
        </w:rPr>
        <w:t>.</w:t>
      </w:r>
    </w:p>
    <w:p w14:paraId="636C7827" w14:textId="6E61DE75" w:rsidR="00A106A9" w:rsidRPr="005C6867" w:rsidRDefault="00A106A9" w:rsidP="00CC7DCE">
      <w:pPr>
        <w:spacing w:before="120" w:after="120" w:line="360" w:lineRule="auto"/>
        <w:jc w:val="both"/>
        <w:rPr>
          <w:rFonts w:ascii="Times New Roman" w:hAnsi="Times New Roman" w:cs="Times New Roman"/>
          <w:b/>
          <w:lang w:val="en-US"/>
        </w:rPr>
      </w:pPr>
      <w:r w:rsidRPr="005C6867">
        <w:rPr>
          <w:rFonts w:ascii="Times New Roman" w:hAnsi="Times New Roman" w:cs="Times New Roman"/>
          <w:b/>
          <w:lang w:val="en-US"/>
        </w:rPr>
        <w:t>Theory of Voting Behavior</w:t>
      </w:r>
    </w:p>
    <w:p w14:paraId="4F47E21B" w14:textId="77777777" w:rsidR="009E3F16" w:rsidRPr="005C6867" w:rsidRDefault="009E3F16" w:rsidP="009E3F16">
      <w:pPr>
        <w:spacing w:line="360" w:lineRule="auto"/>
        <w:ind w:right="26" w:firstLine="720"/>
        <w:jc w:val="both"/>
        <w:rPr>
          <w:rFonts w:ascii="Times New Roman" w:hAnsi="Times New Roman" w:cs="Times New Roman"/>
          <w:lang w:val="en-US"/>
        </w:rPr>
      </w:pPr>
      <w:r w:rsidRPr="005C6867">
        <w:rPr>
          <w:rFonts w:ascii="Times New Roman" w:hAnsi="Times New Roman" w:cs="Times New Roman"/>
          <w:lang w:val="en-US"/>
        </w:rPr>
        <w:t xml:space="preserve">Voting behavior theory defines citizen participation in election as a decision-making process, ultimately determining whether or not to vote </w:t>
      </w:r>
      <w:r w:rsidRPr="005C6867">
        <w:rPr>
          <w:rStyle w:val="FootnoteReference"/>
          <w:rFonts w:ascii="Times New Roman" w:hAnsi="Times New Roman" w:cs="Times New Roman"/>
          <w:lang w:val="en-US"/>
        </w:rPr>
        <w:fldChar w:fldCharType="begin" w:fldLock="1"/>
      </w:r>
      <w:r w:rsidRPr="005C6867">
        <w:rPr>
          <w:rFonts w:ascii="Times New Roman" w:hAnsi="Times New Roman" w:cs="Times New Roman"/>
          <w:lang w:val="en-US"/>
        </w:rPr>
        <w:instrText>ADDIN CSL_CITATION {"citationItems":[{"id":"ITEM-1","itemData":{"DOI":"10.56393/decive.v4i7.2090","ISSN":"2776-5040","abstract":"Penelitian ini bertujuan untuk mengali konsep McDonaldization Society, mengetahui implementasi hubungan pola McDonaldination terhadap politik, serta menganalisis dampak prinsip McDonaldisasi terhadap voting behavior. Penelitian ini menggunakan metode kualitatif yang bersifat studi pustaka. Data-data yang dihasilkan dari penelitian interpretasikan dengan cara dianalisis dan ditafsirkan berdasarkan informasi yang diperoleh. Metode pengumpulan data dalam penelitian ini dilakukan melalui dari textbook, journal, artikel ilmiah, literature review yang berisikan tentang konsep yang diteliti mengenai Voting Behavior and McDonalization Society. Selain itu, untuk menambah informasi yang didapatkan peneliti melakukan wawancara. Subjek partisipan dalam penelitian ini ialah seorang dosen Sosiologi sebagai narasumber. Mcdonalisasi adalah rekonseptualisasi rasionalisasi atau perpindahan dari model pemikiran tradisional ke model pemikiran rasional dan manajemen ilmiah. McDonaldisasi telah menjadikan para calon dikomodifikasi menjadi alat produksi partai. Adapun dampak McDonaldization dalam penentuan calon pemimpin adalah disfungsional partai.","author":[{"dropping-particle":"","family":"Kristiyani","given":"Meilan Sari Hasani","non-dropping-particle":"","parse-names":false,"suffix":""}],"container-title":"De Cive: Jurnal Penelitian Pendidikan Pancasila dan Kewarganegaraan","id":"ITEM-1","issue":"7","issued":{"date-parts":[["2024"]]},"page":"234-240","title":"Voting Behavior and McDonalization Society dalam Perspektif Sosiologi Politik","type":"article-journal","volume":"4"},"uris":["http://www.mendeley.com/documents/?uuid=16bf1d92-fd87-43c6-bc2c-abb989236e14"]}],"mendeley":{"formattedCitation":"(Kristiyani, 2024)","plainTextFormattedCitation":"(Kristiyani, 2024)","previouslyFormattedCitation":"(Kristiyani, 2024)"},"properties":{"noteIndex":0},"schema":"https://github.com/citation-style-language/schema/raw/master/csl-citation.json"}</w:instrText>
      </w:r>
      <w:r w:rsidRPr="005C6867">
        <w:rPr>
          <w:rStyle w:val="FootnoteReference"/>
          <w:rFonts w:ascii="Times New Roman" w:hAnsi="Times New Roman" w:cs="Times New Roman"/>
          <w:lang w:val="en-US"/>
        </w:rPr>
        <w:fldChar w:fldCharType="separate"/>
      </w:r>
      <w:r w:rsidRPr="005C6867">
        <w:rPr>
          <w:rFonts w:ascii="Times New Roman" w:hAnsi="Times New Roman" w:cs="Times New Roman"/>
          <w:noProof/>
          <w:lang w:val="en-US"/>
        </w:rPr>
        <w:t>(Kristiyani, 2024)</w:t>
      </w:r>
      <w:r w:rsidRPr="005C6867">
        <w:rPr>
          <w:rStyle w:val="FootnoteReference"/>
          <w:rFonts w:ascii="Times New Roman" w:hAnsi="Times New Roman" w:cs="Times New Roman"/>
          <w:lang w:val="en-US"/>
        </w:rPr>
        <w:fldChar w:fldCharType="end"/>
      </w:r>
      <w:r w:rsidRPr="005C6867">
        <w:rPr>
          <w:rFonts w:ascii="Times New Roman" w:hAnsi="Times New Roman" w:cs="Times New Roman"/>
          <w:lang w:val="en-US"/>
        </w:rPr>
        <w:t>. Three approaches can be used to analyze citizen voting behavior in determining their choices: 1) a sociological approach; 2) a psychological approach; and 3) a rational approach. This study will employ a psychological approach to analyze the low participation of people with disabilities in Indonesia’s 2024 election.</w:t>
      </w:r>
    </w:p>
    <w:p w14:paraId="13BA16A7" w14:textId="4B6A7EA9" w:rsidR="009E3F16" w:rsidRPr="005C6867" w:rsidRDefault="009E3F16" w:rsidP="009E3F16">
      <w:pPr>
        <w:spacing w:line="360" w:lineRule="auto"/>
        <w:ind w:right="26" w:firstLine="720"/>
        <w:jc w:val="both"/>
        <w:rPr>
          <w:rFonts w:ascii="Times New Roman" w:hAnsi="Times New Roman" w:cs="Times New Roman"/>
          <w:lang w:val="en-US"/>
        </w:rPr>
      </w:pPr>
      <w:r w:rsidRPr="005C6867">
        <w:rPr>
          <w:rFonts w:ascii="Times New Roman" w:hAnsi="Times New Roman" w:cs="Times New Roman"/>
          <w:lang w:val="en-US"/>
        </w:rPr>
        <w:t xml:space="preserve">The psychological approach was first proposed by the University of Michigan Survey Research Centre as a response to dissatisfaction with the sociological approach, which methodologically incapable of measuring existing tendencies in society </w:t>
      </w:r>
      <w:r w:rsidRPr="005C6867">
        <w:rPr>
          <w:rFonts w:ascii="Times New Roman" w:hAnsi="Times New Roman" w:cs="Times New Roman"/>
          <w:lang w:val="en-US"/>
        </w:rPr>
        <w:fldChar w:fldCharType="begin" w:fldLock="1"/>
      </w:r>
      <w:r w:rsidRPr="005C6867">
        <w:rPr>
          <w:rFonts w:ascii="Times New Roman" w:hAnsi="Times New Roman" w:cs="Times New Roman"/>
          <w:lang w:val="en-US"/>
        </w:rPr>
        <w:instrText>ADDIN CSL_CITATION {"citationItems":[{"id":"ITEM-1","itemData":{"DOI":"10.46880/methoda.vol13no2.pp86-93","ISSN":"20889534","abstract":"Democracy gives people the freedom to choose and determine their course of government and democracy is realized through elections, in an election the community has voting behavior that is heavily influenced by various factors so this study aims to find out what factors influence the people of Pantai vermin kiri village, Serdang berdagai sub-district. Different in determining their choice. This research uses a quantitative method that produces descriptive data regarding information through spoken and written words, the results of the research show that psychological and also rational sociological factors are factors influencing the left mirror beach community in choosing the president and Vice President in 2019 these factors are also factors that will influence society in determining their choices in 2024.","author":[{"dropping-particle":"","family":"Simanullang","given":"Alfon Apriel","non-dropping-particle":"","parse-names":false,"suffix":""},{"dropping-particle":"","family":"Pranata","given":"Dwi Agus","non-dropping-particle":"","parse-names":false,"suffix":""},{"dropping-particle":"","family":"Natalia","given":"Desi","non-dropping-particle":"","parse-names":false,"suffix":""},{"dropping-particle":"","family":"Purba","given":"Endhita Putri","non-dropping-particle":"","parse-names":false,"suffix":""},{"dropping-particle":"","family":"Sihaloho","given":"Fransisco","non-dropping-particle":"","parse-names":false,"suffix":""},{"dropping-particle":"","family":"Harahap","given":"Siti Khoiria","non-dropping-particle":"","parse-names":false,"suffix":""},{"dropping-particle":"","family":"Nasution","given":"Risa Elvina","non-dropping-particle":"","parse-names":false,"suffix":""},{"dropping-particle":"","family":"Sitompul","given":"Yunike Sarah","non-dropping-particle":"","parse-names":false,"suffix":""}],"container-title":"Majalah Ilmiah METHODA","id":"ITEM-1","issue":"2","issued":{"date-parts":[["2023"]]},"page":"86-93","title":"Analisis Perilaku Memilih Masyarakat untuk Pemilu 2024 di Tinjau dari Perilaku Memilih Masyarakat dalam Pilpres 2019 (Studi Kasus Desa Pantai Cermin Kiri Kecamatan Pantai Cermin)","type":"article-journal","volume":"13"},"uris":["http://www.mendeley.com/documents/?uuid=1fd98a6b-6f30-47ae-a656-86c247c50757"]},{"id":"ITEM-2","itemData":{"DOI":"10.33367/tribakti.v30i2.720","author":[{"dropping-particle":"","family":"Mahardika","given":"Ahmad Gelora","non-dropping-particle":"","parse-names":false,"suffix":""},{"dropping-particle":"","family":"Fatayati","given":"Sun","non-dropping-particle":"","parse-names":false,"suffix":""}],"container-title":"Tribakti: Jurnal Pemikiran Keislaman","id":"ITEM-2","issue":"2","issued":{"date-parts":[["2019"]]},"page":"243-261","title":"Perubahan Perilaku Pemilih (Voting Behaviour) Partai Politik Islam Dalam Sejarah Kofigurasi Politik Indonesia","type":"article-journal","volume":"30"},"uris":["http://www.mendeley.com/documents/?uuid=bfaaf7c6-a595-4a1a-b516-142427acb99d"]}],"mendeley":{"formattedCitation":"(Mahardika &amp; Fatayati, 2019; Simanullang et al., 2023)","plainTextFormattedCitation":"(Mahardika &amp; Fatayati, 2019; Simanullang et al., 2023)","previouslyFormattedCitation":"(Mahardika &amp; Fatayati, 2019; Simanullang et al., 2023)"},"properties":{"noteIndex":0},"schema":"https://github.com/citation-style-language/schema/raw/master/csl-citation.json"}</w:instrText>
      </w:r>
      <w:r w:rsidRPr="005C6867">
        <w:rPr>
          <w:rFonts w:ascii="Times New Roman" w:hAnsi="Times New Roman" w:cs="Times New Roman"/>
          <w:lang w:val="en-US"/>
        </w:rPr>
        <w:fldChar w:fldCharType="separate"/>
      </w:r>
      <w:r w:rsidRPr="005C6867">
        <w:rPr>
          <w:rFonts w:ascii="Times New Roman" w:hAnsi="Times New Roman" w:cs="Times New Roman"/>
          <w:noProof/>
          <w:lang w:val="en-US"/>
        </w:rPr>
        <w:t>(Mahardika &amp; Fatayati, 2019; Simanullang et al., 2023)</w:t>
      </w:r>
      <w:r w:rsidRPr="005C6867">
        <w:rPr>
          <w:rFonts w:ascii="Times New Roman" w:hAnsi="Times New Roman" w:cs="Times New Roman"/>
          <w:lang w:val="en-US"/>
        </w:rPr>
        <w:fldChar w:fldCharType="end"/>
      </w:r>
      <w:r w:rsidRPr="005C6867">
        <w:rPr>
          <w:rFonts w:ascii="Times New Roman" w:hAnsi="Times New Roman" w:cs="Times New Roman"/>
          <w:lang w:val="en-US"/>
        </w:rPr>
        <w:t>. This psychological approach primarily focuses on information or phenomena that affect</w:t>
      </w:r>
      <w:r w:rsidR="00563950">
        <w:rPr>
          <w:rFonts w:ascii="Times New Roman" w:hAnsi="Times New Roman" w:cs="Times New Roman"/>
          <w:lang w:val="en-US"/>
        </w:rPr>
        <w:t xml:space="preserve"> an individual’s environment, influencing their psycholog</w:t>
      </w:r>
      <w:r w:rsidR="008D4221">
        <w:rPr>
          <w:rFonts w:ascii="Times New Roman" w:hAnsi="Times New Roman" w:cs="Times New Roman"/>
          <w:lang w:val="en-US"/>
        </w:rPr>
        <w:t>y</w:t>
      </w:r>
      <w:r w:rsidR="00563950">
        <w:rPr>
          <w:rFonts w:ascii="Times New Roman" w:hAnsi="Times New Roman" w:cs="Times New Roman"/>
          <w:lang w:val="en-US"/>
        </w:rPr>
        <w:t xml:space="preserve"> and,</w:t>
      </w:r>
      <w:r w:rsidR="00F64E64">
        <w:rPr>
          <w:rFonts w:ascii="Times New Roman" w:hAnsi="Times New Roman" w:cs="Times New Roman"/>
          <w:lang w:val="en-US"/>
        </w:rPr>
        <w:t xml:space="preserve"> in turn, shaping their decision to vote</w:t>
      </w:r>
      <w:r w:rsidR="00542510">
        <w:rPr>
          <w:rFonts w:ascii="Times New Roman" w:hAnsi="Times New Roman" w:cs="Times New Roman"/>
          <w:lang w:val="en-US"/>
        </w:rPr>
        <w:t xml:space="preserve"> </w:t>
      </w:r>
      <w:r w:rsidRPr="005C6867">
        <w:rPr>
          <w:rFonts w:ascii="Times New Roman" w:hAnsi="Times New Roman" w:cs="Times New Roman"/>
          <w:lang w:val="en-US"/>
        </w:rPr>
        <w:fldChar w:fldCharType="begin" w:fldLock="1"/>
      </w:r>
      <w:r w:rsidRPr="005C6867">
        <w:rPr>
          <w:rFonts w:ascii="Times New Roman" w:hAnsi="Times New Roman" w:cs="Times New Roman"/>
          <w:lang w:val="en-US"/>
        </w:rPr>
        <w:instrText>ADDIN CSL_CITATION {"citationItems":[{"id":"ITEM-1","itemData":{"abstract":"… literasi politik pemahamannya lebih luas dari hanya sekedar pengetahuan, melainkan cara membuat diri menjadi aktif dalam kehidupan publik dan didorong tingkat partisipasi politik …","author":[{"dropping-particle":"","family":"Rosit","given":"Muhamad","non-dropping-particle":"","parse-names":false,"suffix":""},{"dropping-particle":"","family":"Handa","given":"Machelda S","non-dropping-particle":"","parse-names":false,"suffix":""},{"dropping-particle":"","family":"Handayani","given":"Sri","non-dropping-particle":"","parse-names":false,"suffix":""}],"container-title":"Innovative: Journal Of Social Science Research","id":"ITEM-1","issue":"5","issued":{"date-parts":[["2023"]]},"page":"1078-1088","title":"Penguatan Literasi Politik Warga Dalam Sistem Pemilu Proporsional Terbuka pada Pemilu 2024","type":"article-journal","volume":"3"},"uris":["http://www.mendeley.com/documents/?uuid=0e5b73ca-5608-477b-b4de-30ff66706854"]}],"mendeley":{"formattedCitation":"(Rosit et al., 2023)","plainTextFormattedCitation":"(Rosit et al., 2023)","previouslyFormattedCitation":"(Rosit et al., 2023)"},"properties":{"noteIndex":0},"schema":"https://github.com/citation-style-language/schema/raw/master/csl-citation.json"}</w:instrText>
      </w:r>
      <w:r w:rsidRPr="005C6867">
        <w:rPr>
          <w:rFonts w:ascii="Times New Roman" w:hAnsi="Times New Roman" w:cs="Times New Roman"/>
          <w:lang w:val="en-US"/>
        </w:rPr>
        <w:fldChar w:fldCharType="separate"/>
      </w:r>
      <w:r w:rsidRPr="005C6867">
        <w:rPr>
          <w:rFonts w:ascii="Times New Roman" w:hAnsi="Times New Roman" w:cs="Times New Roman"/>
          <w:noProof/>
          <w:lang w:val="en-US"/>
        </w:rPr>
        <w:t>(Rosit et al., 2023)</w:t>
      </w:r>
      <w:r w:rsidRPr="005C6867">
        <w:rPr>
          <w:rFonts w:ascii="Times New Roman" w:hAnsi="Times New Roman" w:cs="Times New Roman"/>
          <w:lang w:val="en-US"/>
        </w:rPr>
        <w:fldChar w:fldCharType="end"/>
      </w:r>
      <w:r w:rsidRPr="005C6867">
        <w:rPr>
          <w:rFonts w:ascii="Times New Roman" w:hAnsi="Times New Roman" w:cs="Times New Roman"/>
          <w:lang w:val="en-US"/>
        </w:rPr>
        <w:t>.</w:t>
      </w:r>
    </w:p>
    <w:p w14:paraId="4ED68599" w14:textId="2DB35553" w:rsidR="0021300F" w:rsidRDefault="009E3F16" w:rsidP="009E3F16">
      <w:pPr>
        <w:spacing w:after="0" w:line="360" w:lineRule="auto"/>
        <w:ind w:firstLine="720"/>
        <w:jc w:val="both"/>
        <w:rPr>
          <w:rFonts w:ascii="Times New Roman" w:hAnsi="Times New Roman" w:cs="Times New Roman"/>
          <w:lang w:val="en-US"/>
        </w:rPr>
      </w:pPr>
      <w:r w:rsidRPr="005C6867">
        <w:rPr>
          <w:rFonts w:ascii="Times New Roman" w:hAnsi="Times New Roman" w:cs="Times New Roman"/>
          <w:lang w:val="en-US"/>
        </w:rPr>
        <w:t xml:space="preserve">In the </w:t>
      </w:r>
      <w:r w:rsidR="00B550A1">
        <w:rPr>
          <w:rFonts w:ascii="Times New Roman" w:hAnsi="Times New Roman" w:cs="Times New Roman"/>
          <w:lang w:val="en-US"/>
        </w:rPr>
        <w:t>context</w:t>
      </w:r>
      <w:r w:rsidRPr="005C6867">
        <w:rPr>
          <w:rFonts w:ascii="Times New Roman" w:hAnsi="Times New Roman" w:cs="Times New Roman"/>
          <w:lang w:val="en-US"/>
        </w:rPr>
        <w:t xml:space="preserve"> of disabled voters, psychological factors influence their decision to participate in elections. The social discrimination that </w:t>
      </w:r>
      <w:r w:rsidR="00D632A5">
        <w:rPr>
          <w:rFonts w:ascii="Times New Roman" w:hAnsi="Times New Roman" w:cs="Times New Roman"/>
          <w:lang w:val="en-US"/>
        </w:rPr>
        <w:t>still</w:t>
      </w:r>
      <w:r w:rsidRPr="005C6867">
        <w:rPr>
          <w:rFonts w:ascii="Times New Roman" w:hAnsi="Times New Roman" w:cs="Times New Roman"/>
          <w:lang w:val="en-US"/>
        </w:rPr>
        <w:t xml:space="preserve"> experienced by people with disabilities will affect their mental health. Research conducted by </w:t>
      </w:r>
      <w:r w:rsidRPr="005C6867">
        <w:rPr>
          <w:rFonts w:ascii="Times New Roman" w:hAnsi="Times New Roman" w:cs="Times New Roman"/>
          <w:lang w:val="en-US"/>
        </w:rPr>
        <w:fldChar w:fldCharType="begin" w:fldLock="1"/>
      </w:r>
      <w:r w:rsidR="00D632A5">
        <w:rPr>
          <w:rFonts w:ascii="Times New Roman" w:hAnsi="Times New Roman" w:cs="Times New Roman"/>
          <w:lang w:val="en-US"/>
        </w:rPr>
        <w:instrText>ADDIN CSL_CITATION {"citationItems":[{"id":"ITEM-1","itemData":{"DOI":"10.3390/ijerph19073874","ISSN":"16604601","PMID":"35409553","abstract":"This study identified the acceptance of disability’s impact on self-esteem among adults with disabilities in South Korea. This is a four-year follow-up study that obtained data from the Panel Survey of Employment for Persons with Disabilities from 2017 to 2020. In total, 3329 individuals participated. Logistic regression examined the acceptance of disability’s effect on self-esteem. These variables were categorized based on the acceptance of disability (high→high, low→high, high→low, and low→low) and self-esteem (low and not low). Compared to the participants with a consistently high acceptance of disability, those with constantly low acceptance were 2.35 times (95% CI 1.81–3.04) more likely to have low self-esteem. When the acceptance of disability was low→high and high→low, the low self-esteem probability was 1.23 and 1.66 times, respectively. Low self-esteem was prominent for the following: men, 50–64-year olds, married, urban, economic activists, the mid–low household income category, and those with sensory disability. Acceptance of disability can adversely affect self-esteem when it is consistently low or changes from high to low. Among socio-economic factors, there were several risk factors that could make individuals more vulnerable to low self-esteem. Therefore, it is necessary to help people accept their disabilities to maintain healthy self-esteem levels.","author":[{"dropping-particle":"","family":"Jung","given":"Yun Hwa","non-dropping-particle":"","parse-names":false,"suffix":""},{"dropping-particle":"","family":"Kang","given":"Soo Hyun","non-dropping-particle":"","parse-names":false,"suffix":""},{"dropping-particle":"","family":"Park","given":"Eun Cheol","non-dropping-particle":"","parse-names":false,"suffix":""},{"dropping-particle":"","family":"Jang","given":"Suk Yong","non-dropping-particle":"","parse-names":false,"suffix":""}],"container-title":"International Journal of Environmental Research and Public Health","id":"ITEM-1","issued":{"date-parts":[["2022"]]},"page":"1-11","title":"Impact of the Acceptance of Disability on Self-Esteem among Adults with Disabilities: A Four-Year Follow-Up Study","type":"article-journal","volume":"19"},"uris":["http://www.mendeley.com/documents/?uuid=20b8bef4-f074-4238-8bda-06b49d76de51"]}],"mendeley":{"formattedCitation":"(Jung et al., 2022)","manualFormatting":"Jung, Kang, Park, &amp; Jang, (2022)","plainTextFormattedCitation":"(Jung et al., 2022)","previouslyFormattedCitation":"(Jung et al., 2022)"},"properties":{"noteIndex":0},"schema":"https://github.com/citation-style-language/schema/raw/master/csl-citation.json"}</w:instrText>
      </w:r>
      <w:r w:rsidRPr="005C6867">
        <w:rPr>
          <w:rFonts w:ascii="Times New Roman" w:hAnsi="Times New Roman" w:cs="Times New Roman"/>
          <w:lang w:val="en-US"/>
        </w:rPr>
        <w:fldChar w:fldCharType="separate"/>
      </w:r>
      <w:r w:rsidRPr="005C6867">
        <w:rPr>
          <w:rFonts w:ascii="Times New Roman" w:hAnsi="Times New Roman" w:cs="Times New Roman"/>
          <w:noProof/>
          <w:lang w:val="en-US"/>
        </w:rPr>
        <w:t xml:space="preserve">Jung, Kang, Park, </w:t>
      </w:r>
      <w:r w:rsidR="0035330D">
        <w:rPr>
          <w:rFonts w:ascii="Times New Roman" w:hAnsi="Times New Roman" w:cs="Times New Roman"/>
          <w:noProof/>
          <w:lang w:val="en-US"/>
        </w:rPr>
        <w:t>&amp;</w:t>
      </w:r>
      <w:r w:rsidRPr="005C6867">
        <w:rPr>
          <w:rFonts w:ascii="Times New Roman" w:hAnsi="Times New Roman" w:cs="Times New Roman"/>
          <w:noProof/>
          <w:lang w:val="en-US"/>
        </w:rPr>
        <w:t xml:space="preserve"> Jang, (2022)</w:t>
      </w:r>
      <w:r w:rsidRPr="005C6867">
        <w:rPr>
          <w:rFonts w:ascii="Times New Roman" w:hAnsi="Times New Roman" w:cs="Times New Roman"/>
          <w:lang w:val="en-US"/>
        </w:rPr>
        <w:fldChar w:fldCharType="end"/>
      </w:r>
      <w:r w:rsidRPr="005C6867">
        <w:rPr>
          <w:rFonts w:ascii="Times New Roman" w:hAnsi="Times New Roman" w:cs="Times New Roman"/>
          <w:lang w:val="en-US"/>
        </w:rPr>
        <w:t xml:space="preserve"> shows that social environments that do not accept the existence of people with disabilities, create feelings of inadequacy and even lack of self-confidence in people with disabilities, which ultimately disrupts their mental health. The disruption of mental health of people with disabilities leads them to isolate themselves from their social environment </w:t>
      </w:r>
      <w:r w:rsidRPr="005C6867">
        <w:rPr>
          <w:rFonts w:ascii="Times New Roman" w:hAnsi="Times New Roman" w:cs="Times New Roman"/>
          <w:lang w:val="en-US"/>
        </w:rPr>
        <w:fldChar w:fldCharType="begin" w:fldLock="1"/>
      </w:r>
      <w:r w:rsidRPr="005C6867">
        <w:rPr>
          <w:rFonts w:ascii="Times New Roman" w:hAnsi="Times New Roman" w:cs="Times New Roman"/>
          <w:lang w:val="en-US"/>
        </w:rPr>
        <w:instrText>ADDIN CSL_CITATION {"citationItems":[{"id":"ITEM-1","itemData":{"DOI":"10.21043/ji.v1i1","ISSN":"2580-8990","abstract":"Anak-anak penyandang cacat memiliki hak yang sama dengan anakanak pada umumnya untuk mendapatkan pendidikan. Sayangnya, ketersediaan pendidikan yang memadai untuk anak berkebutuhan khusus tidak memadai dan setara. Karena penyediaan sekolah luar biasa hanya ada di kota-kota besar. Pendidikan inklusi datang sebagai solusi alternatif untuk mengatasi masalah sosial anak penyandang cacat. Tujuan pembentukan sekolah inklusif adalah meminimalkan dampak yang ditimbulkan oleh sikap eksklusif. Sekolah inklusi juga memberi kesempatan kepada anak berkebutuhan khusus dan kurang mampu menempuh pendidikan pascasarjana.","author":[{"dropping-particle":"","family":"Jauhari","given":"Auhad","non-dropping-particle":"","parse-names":false,"suffix":""}],"container-title":"IJTIMAIYA: Journal of Social Science Teaching","id":"ITEM-1","issue":"1","issued":{"date-parts":[["2017"]]},"page":"23-38","title":"Pendidikan Inklusi Sebagai Alternatif Solusi Mengatasi Permasalahan Sosial Anak Penyandang Disabilitas","type":"article-journal","volume":"1"},"uris":["http://www.mendeley.com/documents/?uuid=4362d1b8-44f5-4e76-90ae-4e7263b1300b"]}],"mendeley":{"formattedCitation":"(Jauhari, 2017)","plainTextFormattedCitation":"(Jauhari, 2017)","previouslyFormattedCitation":"(Jauhari, 2017)"},"properties":{"noteIndex":0},"schema":"https://github.com/citation-style-language/schema/raw/master/csl-citation.json"}</w:instrText>
      </w:r>
      <w:r w:rsidRPr="005C6867">
        <w:rPr>
          <w:rFonts w:ascii="Times New Roman" w:hAnsi="Times New Roman" w:cs="Times New Roman"/>
          <w:lang w:val="en-US"/>
        </w:rPr>
        <w:fldChar w:fldCharType="separate"/>
      </w:r>
      <w:r w:rsidRPr="005C6867">
        <w:rPr>
          <w:rFonts w:ascii="Times New Roman" w:hAnsi="Times New Roman" w:cs="Times New Roman"/>
          <w:noProof/>
          <w:lang w:val="en-US"/>
        </w:rPr>
        <w:t>(Jauhari, 2017)</w:t>
      </w:r>
      <w:r w:rsidRPr="005C6867">
        <w:rPr>
          <w:rFonts w:ascii="Times New Roman" w:hAnsi="Times New Roman" w:cs="Times New Roman"/>
          <w:lang w:val="en-US"/>
        </w:rPr>
        <w:fldChar w:fldCharType="end"/>
      </w:r>
      <w:r w:rsidRPr="005C6867">
        <w:rPr>
          <w:rFonts w:ascii="Times New Roman" w:hAnsi="Times New Roman" w:cs="Times New Roman"/>
          <w:lang w:val="en-US"/>
        </w:rPr>
        <w:t xml:space="preserve">. </w:t>
      </w:r>
      <w:r w:rsidR="0021300F">
        <w:rPr>
          <w:rFonts w:ascii="Times New Roman" w:hAnsi="Times New Roman" w:cs="Times New Roman"/>
          <w:lang w:val="en-US"/>
        </w:rPr>
        <w:t xml:space="preserve">Anxiety, isolation, and risk avoidance are psychological factors that influence and shape their voting decisions in elections </w:t>
      </w:r>
      <w:r w:rsidR="0021300F">
        <w:rPr>
          <w:rFonts w:ascii="Times New Roman" w:hAnsi="Times New Roman" w:cs="Times New Roman"/>
          <w:lang w:val="en-US"/>
        </w:rPr>
        <w:fldChar w:fldCharType="begin" w:fldLock="1"/>
      </w:r>
      <w:r w:rsidR="00974671">
        <w:rPr>
          <w:rFonts w:ascii="Times New Roman" w:hAnsi="Times New Roman" w:cs="Times New Roman"/>
          <w:lang w:val="en-US"/>
        </w:rPr>
        <w:instrText>ADDIN CSL_CITATION {"citationItems":[{"id":"ITEM-1","itemData":{"DOI":"10.22201/fcpys.2448492xe.2022.245.79573","ISSN":"0185-1918","abstract":"Modelizando la Psicología Electoral. Comprendiendo el comportamiento del votante en el siglo XXI. Abstract Among the existing literature on the understanding of electoral behaviour, a new work has appeared: Inside the Mind of a Voter. A New Approach to Electoral Psychology, authored by Michael Bruter and Sarah Harrison, two researchers from the London School of Economics and Political Science (lse) and founders of the Electoral Psychology Observatory (epo). The monograph is structured in 10 chapters and studies all key aspects related to the research of electoral behaviour from the perspective of electoral psychology.","author":[{"dropping-particle":"","family":"Suárez","given":"Eduardo Muñoz","non-dropping-particle":"","parse-names":false,"suffix":""}],"container-title":"Revista Mexicana de Ciencias Políticas y Sociales","id":"ITEM-1","issue":"245","issued":{"date-parts":[["2022"]]},"page":"471-475","title":"Modeling Electoral Psychology. Understanding Voting Behavior in the 21st Century","type":"article-journal","volume":"67"},"uris":["http://www.mendeley.com/documents/?uuid=33d69be4-0ced-471d-b517-490ce7c9d368"]}],"mendeley":{"formattedCitation":"(Suárez, 2022)","plainTextFormattedCitation":"(Suárez, 2022)","previouslyFormattedCitation":"(Suárez, 2022)"},"properties":{"noteIndex":0},"schema":"https://github.com/citation-style-language/schema/raw/master/csl-citation.json"}</w:instrText>
      </w:r>
      <w:r w:rsidR="0021300F">
        <w:rPr>
          <w:rFonts w:ascii="Times New Roman" w:hAnsi="Times New Roman" w:cs="Times New Roman"/>
          <w:lang w:val="en-US"/>
        </w:rPr>
        <w:fldChar w:fldCharType="separate"/>
      </w:r>
      <w:r w:rsidR="0021300F" w:rsidRPr="0021300F">
        <w:rPr>
          <w:rFonts w:ascii="Times New Roman" w:hAnsi="Times New Roman" w:cs="Times New Roman"/>
          <w:noProof/>
          <w:lang w:val="en-US"/>
        </w:rPr>
        <w:t>(Suárez, 2022)</w:t>
      </w:r>
      <w:r w:rsidR="0021300F">
        <w:rPr>
          <w:rFonts w:ascii="Times New Roman" w:hAnsi="Times New Roman" w:cs="Times New Roman"/>
          <w:lang w:val="en-US"/>
        </w:rPr>
        <w:fldChar w:fldCharType="end"/>
      </w:r>
      <w:r w:rsidR="0021300F">
        <w:rPr>
          <w:rFonts w:ascii="Times New Roman" w:hAnsi="Times New Roman" w:cs="Times New Roman"/>
          <w:lang w:val="en-US"/>
        </w:rPr>
        <w:t>.</w:t>
      </w:r>
    </w:p>
    <w:p w14:paraId="0BA0AA36" w14:textId="76F6BC0B" w:rsidR="0021300F" w:rsidRDefault="0021300F" w:rsidP="009E3F16">
      <w:pPr>
        <w:spacing w:after="0" w:line="360" w:lineRule="auto"/>
        <w:ind w:firstLine="720"/>
        <w:jc w:val="both"/>
        <w:rPr>
          <w:rFonts w:ascii="Times New Roman" w:hAnsi="Times New Roman" w:cs="Times New Roman"/>
          <w:lang w:val="en-US"/>
        </w:rPr>
      </w:pPr>
      <w:r>
        <w:rPr>
          <w:rFonts w:ascii="Times New Roman" w:hAnsi="Times New Roman" w:cs="Times New Roman"/>
          <w:lang w:val="en-US"/>
        </w:rPr>
        <w:lastRenderedPageBreak/>
        <w:t>The psychological distress</w:t>
      </w:r>
      <w:r w:rsidR="00C9225F">
        <w:rPr>
          <w:rFonts w:ascii="Times New Roman" w:hAnsi="Times New Roman" w:cs="Times New Roman"/>
          <w:lang w:val="en-US"/>
        </w:rPr>
        <w:t xml:space="preserve"> experienced by people with disabilities due to social discrimination underpins their decision to participate and vote in elections. Feelings of efficacy </w:t>
      </w:r>
      <w:r w:rsidR="00B41001">
        <w:rPr>
          <w:rFonts w:ascii="Times New Roman" w:hAnsi="Times New Roman" w:cs="Times New Roman"/>
          <w:lang w:val="en-US"/>
        </w:rPr>
        <w:t>exacerbate feelings</w:t>
      </w:r>
      <w:r w:rsidR="00FF2140">
        <w:rPr>
          <w:rFonts w:ascii="Times New Roman" w:hAnsi="Times New Roman" w:cs="Times New Roman"/>
          <w:lang w:val="en-US"/>
        </w:rPr>
        <w:t xml:space="preserve"> of a</w:t>
      </w:r>
      <w:r w:rsidR="00974671">
        <w:rPr>
          <w:rFonts w:ascii="Times New Roman" w:hAnsi="Times New Roman" w:cs="Times New Roman"/>
          <w:lang w:val="en-US"/>
        </w:rPr>
        <w:t xml:space="preserve">nxiety and fear, leading to complete withdrawal from participation, ultimately leading to non-participation </w:t>
      </w:r>
      <w:r w:rsidR="00974671">
        <w:rPr>
          <w:rFonts w:ascii="Times New Roman" w:hAnsi="Times New Roman" w:cs="Times New Roman"/>
          <w:lang w:val="en-US"/>
        </w:rPr>
        <w:fldChar w:fldCharType="begin" w:fldLock="1"/>
      </w:r>
      <w:r w:rsidR="006A2ABE">
        <w:rPr>
          <w:rFonts w:ascii="Times New Roman" w:hAnsi="Times New Roman" w:cs="Times New Roman"/>
          <w:lang w:val="en-US"/>
        </w:rPr>
        <w:instrText>ADDIN CSL_CITATION {"citationItems":[{"id":"ITEM-1","itemData":{"DOI":"10.1177/0951629819892342","ISSN":"14603667","abstract":"Understanding voter preferences in proportional representation (PR) systems is an essential first step towards understanding candidate selection and behavior. We unearth conceptual challenges of constructing a theory of sincere voting in PR elections. Using a rich but tractable framework, we propose a foundational theory of voting behavior in list PR systems. We show how voters’ expectations about the election outcome shape the relative salience of different candidates on a party’s ballot and ultimately determine their induced preferences over a party’s list. Our framework shows how voters allocate their attention across different ranks on a party’s ballot, and how this depends on each party’s relative popularity.","author":[{"dropping-particle":"","family":"Buisseret","given":"Peter","non-dropping-particle":"","parse-names":false,"suffix":""},{"dropping-particle":"","family":"Prato","given":"Carlo","non-dropping-particle":"","parse-names":false,"suffix":""}],"container-title":"Journal of Theoretical Politics","id":"ITEM-1","issue":"1","issued":{"date-parts":[["2020"]]},"page":"96-111","title":"Voting Behavior Under Proportional Representation","type":"article-journal","volume":"32"},"uris":["http://www.mendeley.com/documents/?uuid=04ccfe51-8fb2-4189-90c2-3a7a0bd221fa"]}],"mendeley":{"formattedCitation":"(Buisseret &amp; Prato, 2020)","plainTextFormattedCitation":"(Buisseret &amp; Prato, 2020)","previouslyFormattedCitation":"(Buisseret &amp; Prato, 2020)"},"properties":{"noteIndex":0},"schema":"https://github.com/citation-style-language/schema/raw/master/csl-citation.json"}</w:instrText>
      </w:r>
      <w:r w:rsidR="00974671">
        <w:rPr>
          <w:rFonts w:ascii="Times New Roman" w:hAnsi="Times New Roman" w:cs="Times New Roman"/>
          <w:lang w:val="en-US"/>
        </w:rPr>
        <w:fldChar w:fldCharType="separate"/>
      </w:r>
      <w:r w:rsidR="00974671" w:rsidRPr="00974671">
        <w:rPr>
          <w:rFonts w:ascii="Times New Roman" w:hAnsi="Times New Roman" w:cs="Times New Roman"/>
          <w:noProof/>
          <w:lang w:val="en-US"/>
        </w:rPr>
        <w:t>(Buisseret &amp; Prato, 2020)</w:t>
      </w:r>
      <w:r w:rsidR="00974671">
        <w:rPr>
          <w:rFonts w:ascii="Times New Roman" w:hAnsi="Times New Roman" w:cs="Times New Roman"/>
          <w:lang w:val="en-US"/>
        </w:rPr>
        <w:fldChar w:fldCharType="end"/>
      </w:r>
    </w:p>
    <w:p w14:paraId="0E6C2FB1" w14:textId="5D9B0EEE" w:rsidR="00A106A9" w:rsidRPr="005C6867" w:rsidRDefault="009E3F16" w:rsidP="00A033DF">
      <w:pPr>
        <w:spacing w:before="120" w:after="120" w:line="360" w:lineRule="auto"/>
        <w:jc w:val="both"/>
        <w:rPr>
          <w:rFonts w:ascii="Times New Roman" w:hAnsi="Times New Roman" w:cs="Times New Roman"/>
          <w:b/>
          <w:lang w:val="en-US"/>
        </w:rPr>
      </w:pPr>
      <w:r w:rsidRPr="005C6867">
        <w:rPr>
          <w:rFonts w:ascii="Times New Roman" w:hAnsi="Times New Roman" w:cs="Times New Roman"/>
          <w:b/>
          <w:lang w:val="en-US"/>
        </w:rPr>
        <w:t>Self-Efficacy</w:t>
      </w:r>
    </w:p>
    <w:p w14:paraId="30EB46E9" w14:textId="3C7A368D" w:rsidR="00E979B5" w:rsidRPr="005C6867" w:rsidRDefault="005903E8" w:rsidP="00E979B5">
      <w:pPr>
        <w:spacing w:line="360" w:lineRule="auto"/>
        <w:ind w:right="26" w:firstLine="720"/>
        <w:jc w:val="both"/>
        <w:rPr>
          <w:rFonts w:ascii="Times New Roman" w:hAnsi="Times New Roman" w:cs="Times New Roman"/>
          <w:lang w:val="en-US" w:eastAsia="id-ID"/>
        </w:rPr>
      </w:pPr>
      <w:r>
        <w:rPr>
          <w:rFonts w:ascii="Times New Roman" w:hAnsi="Times New Roman" w:cs="Times New Roman"/>
          <w:lang w:val="en-US" w:eastAsia="id-ID"/>
        </w:rPr>
        <w:t>Self-efficacy refers to an</w:t>
      </w:r>
      <w:r w:rsidR="002A74C5">
        <w:rPr>
          <w:rFonts w:ascii="Times New Roman" w:hAnsi="Times New Roman" w:cs="Times New Roman"/>
          <w:lang w:val="en-US" w:eastAsia="id-ID"/>
        </w:rPr>
        <w:t xml:space="preserve"> </w:t>
      </w:r>
      <w:r>
        <w:rPr>
          <w:rFonts w:ascii="Times New Roman" w:hAnsi="Times New Roman" w:cs="Times New Roman"/>
          <w:lang w:val="en-US" w:eastAsia="id-ID"/>
        </w:rPr>
        <w:t xml:space="preserve"> </w:t>
      </w:r>
      <w:r w:rsidR="002A74C5" w:rsidRPr="005C6867">
        <w:rPr>
          <w:rFonts w:ascii="Times New Roman" w:hAnsi="Times New Roman" w:cs="Times New Roman"/>
          <w:lang w:val="en-US" w:eastAsia="id-ID"/>
        </w:rPr>
        <w:t>individual’s belief in their ability to organize and carry out the actions necessary to complete a specific task</w:t>
      </w:r>
      <w:r w:rsidR="002A74C5" w:rsidRPr="005C6867">
        <w:rPr>
          <w:rFonts w:ascii="Times New Roman" w:hAnsi="Times New Roman" w:cs="Times New Roman"/>
          <w:lang w:val="en-US" w:eastAsia="id-ID"/>
        </w:rPr>
        <w:t xml:space="preserve"> </w:t>
      </w:r>
      <w:r w:rsidR="00E979B5" w:rsidRPr="005C6867">
        <w:rPr>
          <w:rFonts w:ascii="Times New Roman" w:hAnsi="Times New Roman" w:cs="Times New Roman"/>
          <w:lang w:val="en-US" w:eastAsia="id-ID"/>
        </w:rPr>
        <w:fldChar w:fldCharType="begin" w:fldLock="1"/>
      </w:r>
      <w:r w:rsidR="00E979B5" w:rsidRPr="005C6867">
        <w:rPr>
          <w:rFonts w:ascii="Times New Roman" w:hAnsi="Times New Roman" w:cs="Times New Roman"/>
          <w:lang w:val="en-US" w:eastAsia="id-ID"/>
        </w:rPr>
        <w:instrText>ADDIN CSL_CITATION {"citationItems":[{"id":"ITEM-1","itemData":{"ISSN":"0010-7549","abstract":"psychotherapeutic tactics that specifically target suicide risk. Given the high \"false positive\" rates of predicting suicide using standard risk factors, there is a tremen-dous need in the field for more pragmatic information on the wise management of high-risk patients. By the book's conclusion, one may be left (at least temporarily) with a fear of ever again agreeing to work with suicidal patients, rather than a feeling of being forewarned and forearmed about the best clinical and forensic stance to adopt when confronting such challenges. Perhaps not for the medicolegally faint of heart, the book is a worthwhile overview of the dangers that accompany caring for difficult, high-risk patients, and serves as a reminder that events and decisions which go undocumented never transpired, in the eyes of the court. Self-Efficacy: The Exercise of Control Albert Bandura. New York: W. H. Freeman (www.whfreeman.com). 1997, 604 pp., $46.00 (hardcover). Enter the term \"self-efficacy\" in the on-line PSYCLIT database and you will find over 2500 articles, all of which stem from the seminal contributions of Albert Bandura. It is difficult to do justice to the immense importance of this research for our theories, our practice, and indeed for human welfare. Self-efficacy (SE) has proven to be a fruitful construct in spheres ranging from phobias (Bandura, Jeffery, &amp; Gajdos, 1975) and depression (Holahan &amp; Holahan, 1987) to career choice behavior (Betz &amp; Hackett, 1986) and managerial functioning (Jenkins, 1994). Bandura's Self-Efficacy: The Exercise of Control is the best attempt so far at organizing, summarizing, and distilling meaning from this vast and diverse literature. Self-Efficacy may prove to be Bandura's magnum opus. Dr. Bandura has done an impressive job of summarizing over 1800 studies and papers, integrating these results into a coherent framework, and detailing implications for theory and practice. While incorporating prior works such as Social Learning Theory (Bandura, 1977) and \"Self-efficacy mechanism in human agency\" (Bandura, 1982), Self-Efficacy extends these works by describing results of diverse new research, clarifying and extending social cognitive theory, and fleshing out implications of the theory for groups, organizations, political bodies, and societies. Along the way, Dr. Bandura masterfully contrasts social cognitive theory with many other theories of human behavior and helps chart a course for future research. Throughout, B andura' s clear, fi…","author":[{"dropping-particle":"","family":"Albert Bandura","given":"","non-dropping-particle":"","parse-names":false,"suffix":""}],"container-title":"W.H Freeman and Company","id":"ITEM-1","issue":"9","issued":{"date-parts":[["1997"]]},"page":"1-602","publisher":"W.H Freeman and Company","publisher-place":"New York","title":"Albert Bandura Self-Efficacy: The Exercise of Control","type":"article","volume":"43"},"uris":["http://www.mendeley.com/documents/?uuid=afece4ad-e373-4245-90d8-f6b1e7082c12"]}],"mendeley":{"formattedCitation":"(Albert Bandura, 1997)","manualFormatting":"Bandura (1997)","plainTextFormattedCitation":"(Albert Bandura, 1997)","previouslyFormattedCitation":"(Albert Bandura, 1997)"},"properties":{"noteIndex":0},"schema":"https://github.com/citation-style-language/schema/raw/master/csl-citation.json"}</w:instrText>
      </w:r>
      <w:r w:rsidR="00E979B5" w:rsidRPr="005C6867">
        <w:rPr>
          <w:rFonts w:ascii="Times New Roman" w:hAnsi="Times New Roman" w:cs="Times New Roman"/>
          <w:lang w:val="en-US" w:eastAsia="id-ID"/>
        </w:rPr>
        <w:fldChar w:fldCharType="separate"/>
      </w:r>
      <w:r w:rsidR="00E979B5" w:rsidRPr="005C6867">
        <w:rPr>
          <w:rFonts w:ascii="Times New Roman" w:hAnsi="Times New Roman" w:cs="Times New Roman"/>
          <w:noProof/>
          <w:lang w:val="en-US" w:eastAsia="id-ID"/>
        </w:rPr>
        <w:t>Bandura (1997)</w:t>
      </w:r>
      <w:r w:rsidR="00E979B5" w:rsidRPr="005C6867">
        <w:rPr>
          <w:rFonts w:ascii="Times New Roman" w:hAnsi="Times New Roman" w:cs="Times New Roman"/>
          <w:lang w:val="en-US" w:eastAsia="id-ID"/>
        </w:rPr>
        <w:fldChar w:fldCharType="end"/>
      </w:r>
      <w:r w:rsidR="002A74C5">
        <w:rPr>
          <w:rFonts w:ascii="Times New Roman" w:hAnsi="Times New Roman" w:cs="Times New Roman"/>
          <w:lang w:val="en-US" w:eastAsia="id-ID"/>
        </w:rPr>
        <w:t>.</w:t>
      </w:r>
      <w:r w:rsidR="00E979B5" w:rsidRPr="005C6867">
        <w:rPr>
          <w:rFonts w:ascii="Times New Roman" w:hAnsi="Times New Roman" w:cs="Times New Roman"/>
          <w:lang w:val="en-US" w:eastAsia="id-ID"/>
        </w:rPr>
        <w:t xml:space="preserve"> The belief that grows within an individual, in the form of an awareness of how important and influential they are in carrying out their rights and obligations as a citizen in the country’s political process, is called political efficacy  </w:t>
      </w:r>
      <w:r w:rsidR="00E979B5" w:rsidRPr="005C6867">
        <w:rPr>
          <w:rFonts w:ascii="Times New Roman" w:hAnsi="Times New Roman" w:cs="Times New Roman"/>
          <w:lang w:val="en-US" w:eastAsia="id-ID"/>
        </w:rPr>
        <w:fldChar w:fldCharType="begin" w:fldLock="1"/>
      </w:r>
      <w:r w:rsidR="00E979B5" w:rsidRPr="005C6867">
        <w:rPr>
          <w:rFonts w:ascii="Times New Roman" w:hAnsi="Times New Roman" w:cs="Times New Roman"/>
          <w:lang w:val="en-US" w:eastAsia="id-ID"/>
        </w:rPr>
        <w:instrText>ADDIN CSL_CITATION {"citationItems":[{"id":"ITEM-1","itemData":{"DOI":"10.15575/psy.v1i2.480","author":[{"dropping-particle":"","family":"Fitriah","given":"Elis Anisah","non-dropping-particle":"","parse-names":false,"suffix":""}],"container-title":"Psympathic: Jurnal Ilmiah Psikologi","id":"ITEM-1","issue":"2","issued":{"date-parts":[["2014"]]},"page":"244-254","title":"Personal Values dan Internal Political Efficacy terhadap Partisipasi Politik Mahasiswa Pemilih Pemula","type":"article-journal","volume":"1"},"uris":["http://www.mendeley.com/documents/?uuid=235cea56-b1d0-489f-bc3c-98a94611ffc6"]}],"mendeley":{"formattedCitation":"(Fitriah, 2014)","plainTextFormattedCitation":"(Fitriah, 2014)","previouslyFormattedCitation":"(Fitriah, 2014)"},"properties":{"noteIndex":0},"schema":"https://github.com/citation-style-language/schema/raw/master/csl-citation.json"}</w:instrText>
      </w:r>
      <w:r w:rsidR="00E979B5" w:rsidRPr="005C6867">
        <w:rPr>
          <w:rFonts w:ascii="Times New Roman" w:hAnsi="Times New Roman" w:cs="Times New Roman"/>
          <w:lang w:val="en-US" w:eastAsia="id-ID"/>
        </w:rPr>
        <w:fldChar w:fldCharType="separate"/>
      </w:r>
      <w:r w:rsidR="00E979B5" w:rsidRPr="005C6867">
        <w:rPr>
          <w:rFonts w:ascii="Times New Roman" w:hAnsi="Times New Roman" w:cs="Times New Roman"/>
          <w:noProof/>
          <w:lang w:val="en-US" w:eastAsia="id-ID"/>
        </w:rPr>
        <w:t>(Fitriah, 2014)</w:t>
      </w:r>
      <w:r w:rsidR="00E979B5" w:rsidRPr="005C6867">
        <w:rPr>
          <w:rFonts w:ascii="Times New Roman" w:hAnsi="Times New Roman" w:cs="Times New Roman"/>
          <w:lang w:val="en-US" w:eastAsia="id-ID"/>
        </w:rPr>
        <w:fldChar w:fldCharType="end"/>
      </w:r>
      <w:r w:rsidR="00E979B5" w:rsidRPr="005C6867">
        <w:rPr>
          <w:rFonts w:ascii="Times New Roman" w:hAnsi="Times New Roman" w:cs="Times New Roman"/>
          <w:lang w:val="en-US" w:eastAsia="id-ID"/>
        </w:rPr>
        <w:t xml:space="preserve">. High political efficacy in society is evident in the stability of democracy. A society with high political efficacy will tend to be a supporter of the democratic system </w:t>
      </w:r>
      <w:r w:rsidR="00E979B5" w:rsidRPr="005C6867">
        <w:rPr>
          <w:rFonts w:ascii="Times New Roman" w:hAnsi="Times New Roman" w:cs="Times New Roman"/>
          <w:lang w:val="en-US" w:eastAsia="id-ID"/>
        </w:rPr>
        <w:fldChar w:fldCharType="begin" w:fldLock="1"/>
      </w:r>
      <w:r w:rsidR="00E979B5" w:rsidRPr="005C6867">
        <w:rPr>
          <w:rFonts w:ascii="Times New Roman" w:hAnsi="Times New Roman" w:cs="Times New Roman"/>
          <w:lang w:val="en-US" w:eastAsia="id-ID"/>
        </w:rPr>
        <w:instrText>ADDIN CSL_CITATION {"citationItems":[{"id":"ITEM-1","itemData":{"DOI":"10.26740/jptt.v7n2.p76-81","ISSN":"2087-1708","author":[{"dropping-particle":"","family":"Nurcahya","given":"Andi","non-dropping-particle":"","parse-names":false,"suffix":""},{"dropping-particle":"","family":"Mulyana","given":"Olievia Prabandini","non-dropping-particle":"","parse-names":false,"suffix":""}],"container-title":"Jurnal Psikologi Teori dan Terapan","id":"ITEM-1","issue":"2","issued":{"date-parts":[["2017"]]},"page":"76-81","title":"Perbedaan Efikasi Politik Ditinjau dari Tipe Kepribadian Introversi dan Ekstraversi Pada Dewan Perwakilan Mahasiswa","type":"article-journal","volume":"7"},"uris":["http://www.mendeley.com/documents/?uuid=333be3df-c3f8-4ec0-82f6-dd0c5fa13ee1"]}],"mendeley":{"formattedCitation":"(Nurcahya &amp; Mulyana, 2017)","plainTextFormattedCitation":"(Nurcahya &amp; Mulyana, 2017)","previouslyFormattedCitation":"(Nurcahya &amp; Mulyana, 2017)"},"properties":{"noteIndex":0},"schema":"https://github.com/citation-style-language/schema/raw/master/csl-citation.json"}</w:instrText>
      </w:r>
      <w:r w:rsidR="00E979B5" w:rsidRPr="005C6867">
        <w:rPr>
          <w:rFonts w:ascii="Times New Roman" w:hAnsi="Times New Roman" w:cs="Times New Roman"/>
          <w:lang w:val="en-US" w:eastAsia="id-ID"/>
        </w:rPr>
        <w:fldChar w:fldCharType="separate"/>
      </w:r>
      <w:r w:rsidR="00E979B5" w:rsidRPr="005C6867">
        <w:rPr>
          <w:rFonts w:ascii="Times New Roman" w:hAnsi="Times New Roman" w:cs="Times New Roman"/>
          <w:noProof/>
          <w:lang w:val="en-US" w:eastAsia="id-ID"/>
        </w:rPr>
        <w:t>(Nurcahya &amp; Mulyana, 2017)</w:t>
      </w:r>
      <w:r w:rsidR="00E979B5" w:rsidRPr="005C6867">
        <w:rPr>
          <w:rFonts w:ascii="Times New Roman" w:hAnsi="Times New Roman" w:cs="Times New Roman"/>
          <w:lang w:val="en-US" w:eastAsia="id-ID"/>
        </w:rPr>
        <w:fldChar w:fldCharType="end"/>
      </w:r>
      <w:r w:rsidR="00E979B5" w:rsidRPr="005C6867">
        <w:rPr>
          <w:rFonts w:ascii="Times New Roman" w:hAnsi="Times New Roman" w:cs="Times New Roman"/>
          <w:lang w:val="en-US" w:eastAsia="id-ID"/>
        </w:rPr>
        <w:t>.</w:t>
      </w:r>
    </w:p>
    <w:p w14:paraId="4D0C2DD6" w14:textId="77777777" w:rsidR="00E979B5" w:rsidRPr="005C6867" w:rsidRDefault="00E979B5" w:rsidP="00E979B5">
      <w:pPr>
        <w:spacing w:line="360" w:lineRule="auto"/>
        <w:ind w:right="26" w:firstLine="720"/>
        <w:jc w:val="both"/>
        <w:rPr>
          <w:rFonts w:ascii="Times New Roman" w:hAnsi="Times New Roman" w:cs="Times New Roman"/>
          <w:lang w:val="en-US" w:eastAsia="id-ID"/>
        </w:rPr>
      </w:pPr>
      <w:r w:rsidRPr="005C6867">
        <w:rPr>
          <w:rFonts w:ascii="Times New Roman" w:hAnsi="Times New Roman" w:cs="Times New Roman"/>
          <w:lang w:val="en-US" w:eastAsia="id-ID"/>
        </w:rPr>
        <w:t xml:space="preserve">Political efficacy consists of external and internal dimensions. </w:t>
      </w:r>
      <w:r w:rsidRPr="005C6867">
        <w:rPr>
          <w:rFonts w:ascii="Times New Roman" w:hAnsi="Times New Roman" w:cs="Times New Roman"/>
          <w:lang w:val="en-US" w:eastAsia="id-ID"/>
        </w:rPr>
        <w:fldChar w:fldCharType="begin" w:fldLock="1"/>
      </w:r>
      <w:r w:rsidRPr="005C6867">
        <w:rPr>
          <w:rFonts w:ascii="Times New Roman" w:hAnsi="Times New Roman" w:cs="Times New Roman"/>
          <w:lang w:val="en-US" w:eastAsia="id-ID"/>
        </w:rPr>
        <w:instrText>ADDIN CSL_CITATION {"citationItems":[{"id":"ITEM-1","itemData":{"author":[{"dropping-particle":"","family":"Sylvester","given":"D","non-dropping-particle":"","parse-names":false,"suffix":""}],"container-title":"Journal for Civic Commitment","id":"ITEM-1","issue":"1","issued":{"date-parts":[["2010"]]},"page":"1-10","title":"Service learning as a vehicle for promoting student political efficacy","type":"article-journal","volume":"16"},"uris":["http://www.mendeley.com/documents/?uuid=62ba07b7-7c88-4caa-bcdd-84db36860854"]}],"mendeley":{"formattedCitation":"(Sylvester, 2010)","manualFormatting":"Sylvester (2010)","plainTextFormattedCitation":"(Sylvester, 2010)","previouslyFormattedCitation":"(Sylvester, 2010)"},"properties":{"noteIndex":0},"schema":"https://github.com/citation-style-language/schema/raw/master/csl-citation.json"}</w:instrText>
      </w:r>
      <w:r w:rsidRPr="005C6867">
        <w:rPr>
          <w:rFonts w:ascii="Times New Roman" w:hAnsi="Times New Roman" w:cs="Times New Roman"/>
          <w:lang w:val="en-US" w:eastAsia="id-ID"/>
        </w:rPr>
        <w:fldChar w:fldCharType="separate"/>
      </w:r>
      <w:r w:rsidRPr="005C6867">
        <w:rPr>
          <w:rFonts w:ascii="Times New Roman" w:hAnsi="Times New Roman" w:cs="Times New Roman"/>
          <w:noProof/>
          <w:lang w:val="en-US" w:eastAsia="id-ID"/>
        </w:rPr>
        <w:t>Sylvester (2010)</w:t>
      </w:r>
      <w:r w:rsidRPr="005C6867">
        <w:rPr>
          <w:rFonts w:ascii="Times New Roman" w:hAnsi="Times New Roman" w:cs="Times New Roman"/>
          <w:lang w:val="en-US" w:eastAsia="id-ID"/>
        </w:rPr>
        <w:fldChar w:fldCharType="end"/>
      </w:r>
      <w:r w:rsidRPr="005C6867">
        <w:rPr>
          <w:rFonts w:ascii="Times New Roman" w:hAnsi="Times New Roman" w:cs="Times New Roman"/>
          <w:lang w:val="en-US" w:eastAsia="id-ID"/>
        </w:rPr>
        <w:t xml:space="preserve"> suggest that external political efficacy refers to the belief in the political demands of having a responsive political system, while internal political efficacy refers to the belief that an individual is competent enough to influence political decisions. External political efficacy is influenced by interaction between an individual and their environment, whereas internal political efficacy is influenced by a person’s perception of their abilities </w:t>
      </w:r>
      <w:r w:rsidRPr="005C6867">
        <w:rPr>
          <w:rFonts w:ascii="Times New Roman" w:hAnsi="Times New Roman" w:cs="Times New Roman"/>
          <w:lang w:val="en-US" w:eastAsia="id-ID"/>
        </w:rPr>
        <w:fldChar w:fldCharType="begin" w:fldLock="1"/>
      </w:r>
      <w:r w:rsidRPr="005C6867">
        <w:rPr>
          <w:rFonts w:ascii="Times New Roman" w:hAnsi="Times New Roman" w:cs="Times New Roman"/>
          <w:lang w:val="en-US" w:eastAsia="id-ID"/>
        </w:rPr>
        <w:instrText>ADDIN CSL_CITATION {"citationItems":[{"id":"ITEM-1","itemData":{"DOI":"10.26740/jptt.v7n2.p76-81","ISSN":"2087-1708","author":[{"dropping-particle":"","family":"Nurcahya","given":"Andi","non-dropping-particle":"","parse-names":false,"suffix":""},{"dropping-particle":"","family":"Mulyana","given":"Olievia Prabandini","non-dropping-particle":"","parse-names":false,"suffix":""}],"container-title":"Jurnal Psikologi Teori dan Terapan","id":"ITEM-1","issue":"2","issued":{"date-parts":[["2017"]]},"page":"76-81","title":"Perbedaan Efikasi Politik Ditinjau dari Tipe Kepribadian Introversi dan Ekstraversi Pada Dewan Perwakilan Mahasiswa","type":"article-journal","volume":"7"},"uris":["http://www.mendeley.com/documents/?uuid=333be3df-c3f8-4ec0-82f6-dd0c5fa13ee1"]}],"mendeley":{"formattedCitation":"(Nurcahya &amp; Mulyana, 2017)","plainTextFormattedCitation":"(Nurcahya &amp; Mulyana, 2017)","previouslyFormattedCitation":"(Nurcahya &amp; Mulyana, 2017)"},"properties":{"noteIndex":0},"schema":"https://github.com/citation-style-language/schema/raw/master/csl-citation.json"}</w:instrText>
      </w:r>
      <w:r w:rsidRPr="005C6867">
        <w:rPr>
          <w:rFonts w:ascii="Times New Roman" w:hAnsi="Times New Roman" w:cs="Times New Roman"/>
          <w:lang w:val="en-US" w:eastAsia="id-ID"/>
        </w:rPr>
        <w:fldChar w:fldCharType="separate"/>
      </w:r>
      <w:r w:rsidRPr="005C6867">
        <w:rPr>
          <w:rFonts w:ascii="Times New Roman" w:hAnsi="Times New Roman" w:cs="Times New Roman"/>
          <w:noProof/>
          <w:lang w:val="en-US" w:eastAsia="id-ID"/>
        </w:rPr>
        <w:t>(Nurcahya &amp; Mulyana, 2017)</w:t>
      </w:r>
      <w:r w:rsidRPr="005C6867">
        <w:rPr>
          <w:rFonts w:ascii="Times New Roman" w:hAnsi="Times New Roman" w:cs="Times New Roman"/>
          <w:lang w:val="en-US" w:eastAsia="id-ID"/>
        </w:rPr>
        <w:fldChar w:fldCharType="end"/>
      </w:r>
      <w:r w:rsidRPr="005C6867">
        <w:rPr>
          <w:rFonts w:ascii="Times New Roman" w:hAnsi="Times New Roman" w:cs="Times New Roman"/>
          <w:lang w:val="en-US" w:eastAsia="id-ID"/>
        </w:rPr>
        <w:t>.</w:t>
      </w:r>
    </w:p>
    <w:p w14:paraId="674758BC" w14:textId="24F48D95" w:rsidR="00E979B5" w:rsidRPr="005C6867" w:rsidRDefault="00E979B5" w:rsidP="00E979B5">
      <w:pPr>
        <w:spacing w:line="360" w:lineRule="auto"/>
        <w:ind w:right="26" w:firstLine="720"/>
        <w:jc w:val="both"/>
        <w:rPr>
          <w:rFonts w:ascii="Times New Roman" w:hAnsi="Times New Roman" w:cs="Times New Roman"/>
          <w:lang w:val="en-US" w:eastAsia="id-ID"/>
        </w:rPr>
      </w:pPr>
      <w:r w:rsidRPr="005C6867">
        <w:rPr>
          <w:rFonts w:ascii="Times New Roman" w:hAnsi="Times New Roman" w:cs="Times New Roman"/>
          <w:lang w:val="en-US" w:eastAsia="id-ID"/>
        </w:rPr>
        <w:t xml:space="preserve">Internal efficacy encompasses self-perception, individual knowledge of politics, understanding of politics, political self-confidence to participate in political processes, and individual capacity in politics </w:t>
      </w:r>
      <w:r w:rsidRPr="005C6867">
        <w:rPr>
          <w:rFonts w:ascii="Times New Roman" w:hAnsi="Times New Roman" w:cs="Times New Roman"/>
          <w:lang w:val="en-US" w:eastAsia="id-ID"/>
        </w:rPr>
        <w:fldChar w:fldCharType="begin" w:fldLock="1"/>
      </w:r>
      <w:r w:rsidRPr="005C6867">
        <w:rPr>
          <w:rFonts w:ascii="Times New Roman" w:hAnsi="Times New Roman" w:cs="Times New Roman"/>
          <w:lang w:val="en-US" w:eastAsia="id-ID"/>
        </w:rPr>
        <w:instrText>ADDIN CSL_CITATION {"citationItems":[{"id":"ITEM-1","itemData":{"DOI":"10.1007/BF00992337","ISSN":"01909320","abstract":"Political efficacy and trust-among the most frequently used survey measures of general political attitudes-are often maligned for their lack of reliability and validity. This paper reports results from the National Election Studies 1987 pilot study, which included more than thirty-five efficacy and trust items. Five attitudinal dimensions were hypothesized; four emerged clearly. One scale, internal efficacy, is especially robust; a four- to six-item scale represents a considerable improvement on existing NES measures. External efficacy is distinguished from political trust, at least when the former is measured in terms of the fairness of political procedures and outcomes rather than in terms of elite responsiveness to popular demands. Though less decisive, there also is support for dividing trust into incumbent- and regime-based components. The failure to find a similar incumbent- and regime-based distinction for external efficacy is in accord with theoretical perspectives. © 1990 Plenum Publishing Corporation.","author":[{"dropping-particle":"","family":"Craig","given":"Stephen C.","non-dropping-particle":"","parse-names":false,"suffix":""},{"dropping-particle":"","family":"Niemi","given":"Richard G.","non-dropping-particle":"","parse-names":false,"suffix":""},{"dropping-particle":"","family":"Silver","given":"Glenn E.","non-dropping-particle":"","parse-names":false,"suffix":""}],"container-title":"Political Behavior","id":"ITEM-1","issue":"3","issued":{"date-parts":[["1990"]]},"page":"289-314","title":"Political Efficacy and Trust: A Report on the NES Pilot Study Items","type":"article-journal","volume":"12"},"uris":["http://www.mendeley.com/documents/?uuid=848b3cd3-af93-4557-a20c-d383ff7e2bba"]}],"mendeley":{"formattedCitation":"(Craig et al., 1990)","plainTextFormattedCitation":"(Craig et al., 1990)","previouslyFormattedCitation":"(Craig et al., 1990)"},"properties":{"noteIndex":0},"schema":"https://github.com/citation-style-language/schema/raw/master/csl-citation.json"}</w:instrText>
      </w:r>
      <w:r w:rsidRPr="005C6867">
        <w:rPr>
          <w:rFonts w:ascii="Times New Roman" w:hAnsi="Times New Roman" w:cs="Times New Roman"/>
          <w:lang w:val="en-US" w:eastAsia="id-ID"/>
        </w:rPr>
        <w:fldChar w:fldCharType="separate"/>
      </w:r>
      <w:r w:rsidRPr="005C6867">
        <w:rPr>
          <w:rFonts w:ascii="Times New Roman" w:hAnsi="Times New Roman" w:cs="Times New Roman"/>
          <w:noProof/>
          <w:lang w:val="en-US" w:eastAsia="id-ID"/>
        </w:rPr>
        <w:t>(Craig et al., 1990)</w:t>
      </w:r>
      <w:r w:rsidRPr="005C6867">
        <w:rPr>
          <w:rFonts w:ascii="Times New Roman" w:hAnsi="Times New Roman" w:cs="Times New Roman"/>
          <w:lang w:val="en-US" w:eastAsia="id-ID"/>
        </w:rPr>
        <w:fldChar w:fldCharType="end"/>
      </w:r>
      <w:r w:rsidRPr="005C6867">
        <w:rPr>
          <w:rFonts w:ascii="Times New Roman" w:hAnsi="Times New Roman" w:cs="Times New Roman"/>
          <w:lang w:val="en-US" w:eastAsia="id-ID"/>
        </w:rPr>
        <w:t>. Individual with low internal political efficacy tend to be apathetic citizens</w:t>
      </w:r>
      <w:r w:rsidR="00926880">
        <w:rPr>
          <w:rFonts w:ascii="Times New Roman" w:hAnsi="Times New Roman" w:cs="Times New Roman"/>
          <w:lang w:val="en-US" w:eastAsia="id-ID"/>
        </w:rPr>
        <w:t xml:space="preserve"> and</w:t>
      </w:r>
      <w:r w:rsidR="00B5313C">
        <w:rPr>
          <w:rFonts w:ascii="Times New Roman" w:hAnsi="Times New Roman" w:cs="Times New Roman"/>
          <w:lang w:val="en-US" w:eastAsia="id-ID"/>
        </w:rPr>
        <w:t xml:space="preserve"> indifferent to the political process, thus making them more likely to become whitelisted</w:t>
      </w:r>
      <w:r w:rsidR="00926880">
        <w:rPr>
          <w:rFonts w:ascii="Times New Roman" w:hAnsi="Times New Roman" w:cs="Times New Roman"/>
          <w:lang w:val="en-US" w:eastAsia="id-ID"/>
        </w:rPr>
        <w:t xml:space="preserve"> </w:t>
      </w:r>
      <w:r w:rsidRPr="005C6867">
        <w:rPr>
          <w:rFonts w:ascii="Times New Roman" w:hAnsi="Times New Roman" w:cs="Times New Roman"/>
          <w:lang w:val="en-US" w:eastAsia="id-ID"/>
        </w:rPr>
        <w:fldChar w:fldCharType="begin" w:fldLock="1"/>
      </w:r>
      <w:r w:rsidRPr="005C6867">
        <w:rPr>
          <w:rFonts w:ascii="Times New Roman" w:hAnsi="Times New Roman" w:cs="Times New Roman"/>
          <w:lang w:val="en-US" w:eastAsia="id-ID"/>
        </w:rPr>
        <w:instrText>ADDIN CSL_CITATION {"citationItems":[{"id":"ITEM-1","itemData":{"DOI":"10.25077/jdpl.2.2.148-161.2020","ISSN":"2656-5439","author":[{"dropping-particle":"","family":"Prabowo","given":"Purwo Andri","non-dropping-particle":"","parse-names":false,"suffix":""}],"container-title":"Jurnal Demokrasi dan Politik Lokal","id":"ITEM-1","issue":"2","issued":{"date-parts":[["2020"]]},"page":"148-161","title":"Fenomena Self Efficacy Terhadap Partisipasi Masyarakat Pada Pilkada Di Kabupaten Pasaman 2015","type":"article-journal","volume":"2"},"uris":["http://www.mendeley.com/documents/?uuid=5e181088-acdf-40cf-a26e-44418b2966cc"]}],"mendeley":{"formattedCitation":"(Prabowo, 2020)","plainTextFormattedCitation":"(Prabowo, 2020)","previouslyFormattedCitation":"(Prabowo, 2020)"},"properties":{"noteIndex":0},"schema":"https://github.com/citation-style-language/schema/raw/master/csl-citation.json"}</w:instrText>
      </w:r>
      <w:r w:rsidRPr="005C6867">
        <w:rPr>
          <w:rFonts w:ascii="Times New Roman" w:hAnsi="Times New Roman" w:cs="Times New Roman"/>
          <w:lang w:val="en-US" w:eastAsia="id-ID"/>
        </w:rPr>
        <w:fldChar w:fldCharType="separate"/>
      </w:r>
      <w:r w:rsidRPr="005C6867">
        <w:rPr>
          <w:rFonts w:ascii="Times New Roman" w:hAnsi="Times New Roman" w:cs="Times New Roman"/>
          <w:noProof/>
          <w:lang w:val="en-US" w:eastAsia="id-ID"/>
        </w:rPr>
        <w:t>(Prabowo, 2020)</w:t>
      </w:r>
      <w:r w:rsidRPr="005C6867">
        <w:rPr>
          <w:rFonts w:ascii="Times New Roman" w:hAnsi="Times New Roman" w:cs="Times New Roman"/>
          <w:lang w:val="en-US" w:eastAsia="id-ID"/>
        </w:rPr>
        <w:fldChar w:fldCharType="end"/>
      </w:r>
      <w:r w:rsidRPr="005C6867">
        <w:rPr>
          <w:rFonts w:ascii="Times New Roman" w:hAnsi="Times New Roman" w:cs="Times New Roman"/>
          <w:lang w:val="en-US" w:eastAsia="id-ID"/>
        </w:rPr>
        <w:t xml:space="preserve">. Internal political efficacy has a significant influence on political participation </w:t>
      </w:r>
      <w:r w:rsidRPr="005C6867">
        <w:rPr>
          <w:rFonts w:ascii="Times New Roman" w:hAnsi="Times New Roman" w:cs="Times New Roman"/>
          <w:lang w:val="en-US" w:eastAsia="id-ID"/>
        </w:rPr>
        <w:fldChar w:fldCharType="begin" w:fldLock="1"/>
      </w:r>
      <w:r w:rsidRPr="005C6867">
        <w:rPr>
          <w:rFonts w:ascii="Times New Roman" w:hAnsi="Times New Roman" w:cs="Times New Roman"/>
          <w:lang w:val="en-US" w:eastAsia="id-ID"/>
        </w:rPr>
        <w:instrText>ADDIN CSL_CITATION {"citationItems":[{"id":"ITEM-1","itemData":{"DOI":"10.21776/ub.mps.2021.007.02.8","ISSN":"24776459","abstract":"In Indonesia, we currently see the increasing participation of citizens in several legislative elections. In 2009, the political participation rate in the legislative elections was 79%, 75.11% …","author":[{"dropping-particle":"","family":"Putra","given":"Randy pranata","non-dropping-particle":"","parse-names":false,"suffix":""},{"dropping-particle":"","family":"Valentina","given":"Tengku Rika","non-dropping-particle":"","parse-names":false,"suffix":""},{"dropping-particle":"","family":"Putri","given":"Indah Adi","non-dropping-particle":"","parse-names":false,"suffix":""}],"container-title":"Mediapsi","id":"ITEM-1","issue":"2","issued":{"date-parts":[["2021"]]},"page":"166-178","title":"Peran kepercayaan politik, efikasi politik, dan orientasi kandidat terhadap partisipasi politik","type":"article-journal","volume":"7"},"uris":["http://www.mendeley.com/documents/?uuid=c7f27708-f817-4b1d-a083-f4bb296cab43"]}],"mendeley":{"formattedCitation":"(Putra et al., 2021)","plainTextFormattedCitation":"(Putra et al., 2021)","previouslyFormattedCitation":"(Putra et al., 2021)"},"properties":{"noteIndex":0},"schema":"https://github.com/citation-style-language/schema/raw/master/csl-citation.json"}</w:instrText>
      </w:r>
      <w:r w:rsidRPr="005C6867">
        <w:rPr>
          <w:rFonts w:ascii="Times New Roman" w:hAnsi="Times New Roman" w:cs="Times New Roman"/>
          <w:lang w:val="en-US" w:eastAsia="id-ID"/>
        </w:rPr>
        <w:fldChar w:fldCharType="separate"/>
      </w:r>
      <w:r w:rsidRPr="005C6867">
        <w:rPr>
          <w:rFonts w:ascii="Times New Roman" w:hAnsi="Times New Roman" w:cs="Times New Roman"/>
          <w:noProof/>
          <w:lang w:val="en-US" w:eastAsia="id-ID"/>
        </w:rPr>
        <w:t>(Putra et al., 2021)</w:t>
      </w:r>
      <w:r w:rsidRPr="005C6867">
        <w:rPr>
          <w:rFonts w:ascii="Times New Roman" w:hAnsi="Times New Roman" w:cs="Times New Roman"/>
          <w:lang w:val="en-US" w:eastAsia="id-ID"/>
        </w:rPr>
        <w:fldChar w:fldCharType="end"/>
      </w:r>
      <w:r w:rsidRPr="005C6867">
        <w:rPr>
          <w:rFonts w:ascii="Times New Roman" w:hAnsi="Times New Roman" w:cs="Times New Roman"/>
          <w:lang w:val="en-US" w:eastAsia="id-ID"/>
        </w:rPr>
        <w:t>.</w:t>
      </w:r>
    </w:p>
    <w:p w14:paraId="5DEFF081" w14:textId="18CCF080" w:rsidR="009E3F16" w:rsidRPr="005C6867" w:rsidRDefault="00E979B5" w:rsidP="00E979B5">
      <w:pPr>
        <w:spacing w:after="0" w:line="360" w:lineRule="auto"/>
        <w:ind w:firstLine="720"/>
        <w:jc w:val="both"/>
        <w:rPr>
          <w:rFonts w:ascii="Times New Roman" w:hAnsi="Times New Roman" w:cs="Times New Roman"/>
          <w:b/>
          <w:lang w:val="en-US"/>
        </w:rPr>
      </w:pPr>
      <w:r w:rsidRPr="005C6867">
        <w:rPr>
          <w:rFonts w:ascii="Times New Roman" w:hAnsi="Times New Roman" w:cs="Times New Roman"/>
          <w:lang w:val="en-US" w:eastAsia="id-ID"/>
        </w:rPr>
        <w:t xml:space="preserve">Political efficacy for people with disabilities refers to their confidence in actively participation in political activities. Based on research conducted by </w:t>
      </w:r>
      <w:r w:rsidRPr="005C6867">
        <w:rPr>
          <w:rFonts w:ascii="Times New Roman" w:hAnsi="Times New Roman" w:cs="Times New Roman"/>
          <w:lang w:val="en-US" w:eastAsia="id-ID"/>
        </w:rPr>
        <w:fldChar w:fldCharType="begin" w:fldLock="1"/>
      </w:r>
      <w:r w:rsidRPr="005C6867">
        <w:rPr>
          <w:rFonts w:ascii="Times New Roman" w:hAnsi="Times New Roman" w:cs="Times New Roman"/>
          <w:lang w:val="en-US" w:eastAsia="id-ID"/>
        </w:rPr>
        <w:instrText>ADDIN CSL_CITATION {"citationItems":[{"id":"ITEM-1","itemData":{"author":[{"dropping-particle":"","family":"Oktovrian","given":"Rio","non-dropping-particle":"","parse-names":false,"suffix":""},{"dropping-particle":"","family":"Rochmansjah","given":"Heru","non-dropping-particle":"","parse-names":false,"suffix":""}],"container-title":"Repository IPDN","id":"ITEM-1","issued":{"date-parts":[["2024"]]},"publisher":"Institut Pemerintahan Dalam Negeri","title":"Partisipasi Politik Penyandang Disabilitas pada Pemilihan Kepala Daerah Kabupaten Konawe Selatan Provinsi Sulawesi Tenggara Tahun 2020","type":"thesis"},"uris":["http://www.mendeley.com/documents/?uuid=a6281483-027b-4f52-8bd2-ebefbe3b4f45"]}],"mendeley":{"formattedCitation":"(Oktovrian &amp; Rochmansjah, 2024)","manualFormatting":"Oktovrian (2024)","plainTextFormattedCitation":"(Oktovrian &amp; Rochmansjah, 2024)","previouslyFormattedCitation":"(Oktovrian &amp; Rochmansjah, 2024)"},"properties":{"noteIndex":0},"schema":"https://github.com/citation-style-language/schema/raw/master/csl-citation.json"}</w:instrText>
      </w:r>
      <w:r w:rsidRPr="005C6867">
        <w:rPr>
          <w:rFonts w:ascii="Times New Roman" w:hAnsi="Times New Roman" w:cs="Times New Roman"/>
          <w:lang w:val="en-US" w:eastAsia="id-ID"/>
        </w:rPr>
        <w:fldChar w:fldCharType="separate"/>
      </w:r>
      <w:r w:rsidRPr="005C6867">
        <w:rPr>
          <w:rFonts w:ascii="Times New Roman" w:hAnsi="Times New Roman" w:cs="Times New Roman"/>
          <w:noProof/>
          <w:lang w:val="en-US" w:eastAsia="id-ID"/>
        </w:rPr>
        <w:t>Oktovrian (2024)</w:t>
      </w:r>
      <w:r w:rsidRPr="005C6867">
        <w:rPr>
          <w:rFonts w:ascii="Times New Roman" w:hAnsi="Times New Roman" w:cs="Times New Roman"/>
          <w:lang w:val="en-US" w:eastAsia="id-ID"/>
        </w:rPr>
        <w:fldChar w:fldCharType="end"/>
      </w:r>
      <w:r w:rsidRPr="005C6867">
        <w:rPr>
          <w:rFonts w:ascii="Times New Roman" w:hAnsi="Times New Roman" w:cs="Times New Roman"/>
          <w:lang w:val="en-US" w:eastAsia="id-ID"/>
        </w:rPr>
        <w:t xml:space="preserve">, it was suggested that factors that reduce political efficacy for people with disabilities </w:t>
      </w:r>
      <w:r w:rsidR="00B32150">
        <w:rPr>
          <w:rFonts w:ascii="Times New Roman" w:hAnsi="Times New Roman" w:cs="Times New Roman"/>
          <w:lang w:val="en-US" w:eastAsia="id-ID"/>
        </w:rPr>
        <w:t>include</w:t>
      </w:r>
      <w:r w:rsidRPr="005C6867">
        <w:rPr>
          <w:rFonts w:ascii="Times New Roman" w:hAnsi="Times New Roman" w:cs="Times New Roman"/>
          <w:lang w:val="en-US" w:eastAsia="id-ID"/>
        </w:rPr>
        <w:t xml:space="preserve"> accessibility in elections, people with disabilities as first-time voters </w:t>
      </w:r>
      <w:r w:rsidR="006E4766">
        <w:rPr>
          <w:rFonts w:ascii="Times New Roman" w:hAnsi="Times New Roman" w:cs="Times New Roman"/>
          <w:lang w:val="en-US" w:eastAsia="id-ID"/>
        </w:rPr>
        <w:t>with limited</w:t>
      </w:r>
      <w:r w:rsidRPr="005C6867">
        <w:rPr>
          <w:rFonts w:ascii="Times New Roman" w:hAnsi="Times New Roman" w:cs="Times New Roman"/>
          <w:lang w:val="en-US" w:eastAsia="id-ID"/>
        </w:rPr>
        <w:t xml:space="preserve"> knowledge, and a lack of support from the environment, thus becoming a significant barrier to political participation for people with disabilities. These factor can influence the absence of disabled voters or their inclusion in the white group during elections due to a lack of information,</w:t>
      </w:r>
      <w:r w:rsidR="00A012BE">
        <w:rPr>
          <w:rFonts w:ascii="Times New Roman" w:hAnsi="Times New Roman" w:cs="Times New Roman"/>
          <w:lang w:val="en-US" w:eastAsia="id-ID"/>
        </w:rPr>
        <w:t xml:space="preserve"> as w</w:t>
      </w:r>
      <w:r w:rsidR="00D43FFC">
        <w:rPr>
          <w:rFonts w:ascii="Times New Roman" w:hAnsi="Times New Roman" w:cs="Times New Roman"/>
          <w:lang w:val="en-US" w:eastAsia="id-ID"/>
        </w:rPr>
        <w:t>ell as</w:t>
      </w:r>
      <w:r w:rsidRPr="005C6867">
        <w:rPr>
          <w:rFonts w:ascii="Times New Roman" w:hAnsi="Times New Roman" w:cs="Times New Roman"/>
          <w:lang w:val="en-US" w:eastAsia="id-ID"/>
        </w:rPr>
        <w:t xml:space="preserve"> reluctance or worry about going to the polling station because of their limitation </w:t>
      </w:r>
      <w:r w:rsidRPr="005C6867">
        <w:rPr>
          <w:rFonts w:ascii="Times New Roman" w:hAnsi="Times New Roman" w:cs="Times New Roman"/>
          <w:lang w:val="en-US" w:eastAsia="id-ID"/>
        </w:rPr>
        <w:fldChar w:fldCharType="begin" w:fldLock="1"/>
      </w:r>
      <w:r w:rsidRPr="005C6867">
        <w:rPr>
          <w:rFonts w:ascii="Times New Roman" w:hAnsi="Times New Roman" w:cs="Times New Roman"/>
          <w:lang w:val="en-US" w:eastAsia="id-ID"/>
        </w:rPr>
        <w:instrText>ADDIN CSL_CITATION {"citationItems":[{"id":"ITEM-1","itemData":{"ISBN":"9781450349185","author":[{"dropping-particle":"","family":"Nurrasyid","given":"Rengga","non-dropping-particle":"","parse-names":false,"suffix":""},{"dropping-particle":"","family":"Sardini","given":"Nur Hidayat","non-dropping-particle":"","parse-names":false,"suffix":""}],"container-title":"Journal of Politic and Government Studies","id":"ITEM-1","issue":"2","issued":{"date-parts":[["2018"]]},"page":"311-320","title":"Persepsi Politik Pemilih Kaum Difabel (Different Ability) Terhadap Pemilihan Umum Walikota dan Wakil Walikota Surakarta Tahun 2015","type":"article-journal","volume":"7"},"uris":["http://www.mendeley.com/documents/?uuid=1766a71e-41e3-4a4a-9c61-b9bd592129aa"]}],"mendeley":{"formattedCitation":"(Nurrasyid &amp; Sardini, 2018)","plainTextFormattedCitation":"(Nurrasyid &amp; Sardini, 2018)","previouslyFormattedCitation":"(Nurrasyid &amp; Sardini, 2018)"},"properties":{"noteIndex":0},"schema":"https://github.com/citation-style-language/schema/raw/master/csl-citation.json"}</w:instrText>
      </w:r>
      <w:r w:rsidRPr="005C6867">
        <w:rPr>
          <w:rFonts w:ascii="Times New Roman" w:hAnsi="Times New Roman" w:cs="Times New Roman"/>
          <w:lang w:val="en-US" w:eastAsia="id-ID"/>
        </w:rPr>
        <w:fldChar w:fldCharType="separate"/>
      </w:r>
      <w:r w:rsidRPr="005C6867">
        <w:rPr>
          <w:rFonts w:ascii="Times New Roman" w:hAnsi="Times New Roman" w:cs="Times New Roman"/>
          <w:noProof/>
          <w:lang w:val="en-US" w:eastAsia="id-ID"/>
        </w:rPr>
        <w:t>(Nurrasyid &amp; Sardini, 2018)</w:t>
      </w:r>
      <w:r w:rsidRPr="005C6867">
        <w:rPr>
          <w:rFonts w:ascii="Times New Roman" w:hAnsi="Times New Roman" w:cs="Times New Roman"/>
          <w:lang w:val="en-US" w:eastAsia="id-ID"/>
        </w:rPr>
        <w:fldChar w:fldCharType="end"/>
      </w:r>
      <w:r w:rsidRPr="005C6867">
        <w:rPr>
          <w:rFonts w:ascii="Times New Roman" w:hAnsi="Times New Roman" w:cs="Times New Roman"/>
          <w:lang w:val="en-US" w:eastAsia="id-ID"/>
        </w:rPr>
        <w:t>.</w:t>
      </w:r>
    </w:p>
    <w:p w14:paraId="34D51352" w14:textId="55913E14" w:rsidR="009E3F16" w:rsidRPr="005C6867" w:rsidRDefault="009E3F16" w:rsidP="00A033DF">
      <w:pPr>
        <w:spacing w:before="120" w:after="120" w:line="360" w:lineRule="auto"/>
        <w:jc w:val="both"/>
        <w:rPr>
          <w:rFonts w:ascii="Times New Roman" w:eastAsia="Times New Roman" w:hAnsi="Times New Roman" w:cs="Times New Roman"/>
          <w:b/>
          <w:lang w:val="en-US" w:eastAsia="id-ID"/>
        </w:rPr>
      </w:pPr>
      <w:r w:rsidRPr="005C6867">
        <w:rPr>
          <w:rFonts w:ascii="Times New Roman" w:eastAsia="Times New Roman" w:hAnsi="Times New Roman" w:cs="Times New Roman"/>
          <w:b/>
          <w:lang w:val="en-US" w:eastAsia="id-ID"/>
        </w:rPr>
        <w:t>Concept of Disability</w:t>
      </w:r>
    </w:p>
    <w:p w14:paraId="731E7D58" w14:textId="77777777" w:rsidR="00E979B5" w:rsidRPr="005C6867" w:rsidRDefault="00E979B5" w:rsidP="00E979B5">
      <w:pPr>
        <w:spacing w:line="360" w:lineRule="auto"/>
        <w:ind w:right="26" w:firstLine="720"/>
        <w:jc w:val="both"/>
        <w:rPr>
          <w:rFonts w:ascii="Times New Roman" w:eastAsia="Cambria" w:hAnsi="Times New Roman" w:cs="Times New Roman"/>
          <w:lang w:val="en-US"/>
        </w:rPr>
      </w:pPr>
      <w:r w:rsidRPr="005C6867">
        <w:rPr>
          <w:rFonts w:ascii="Times New Roman" w:eastAsia="Cambria" w:hAnsi="Times New Roman" w:cs="Times New Roman"/>
          <w:lang w:val="en-US"/>
        </w:rPr>
        <w:t xml:space="preserve">Disability is a word with various specific meanings. In the health sector, disability is viewed as a condition resulting from a disease, injury, or other clinically observable health issue affecting an individual </w:t>
      </w:r>
      <w:r w:rsidRPr="005C6867">
        <w:rPr>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{"citationItems":[{"id":"ITEM-1","itemData":{"DOI":"10.3389/frsus.2023.1163128","ISSN":"26734524","abstract":"With the increased attention to disability as a vulnerability criterion in the Sustainable Development Goals, international organizations and NGOs within the international development sector have started to pay explicit attention to persons with disabilities, including the collection of data on persons with disabilities. The Washington Group Short Set of Questions, which focuses on functional limitations, has been gaining popularity as an assessment tool for disability. This set of questions reflects a categorization of disability that does not necessarily correspond with subjective disability assessments, such as the yes/no question (“do you have a disability?”) which many development actors have used in their assessment tools when they collect disability data This study compares the subjective and the functional limitations assessment tools for disability to answer the question: do they identify the same individuals as persons with disabilities? Based on a survey carried out amongst persons with disabilities in Cambodia, we included both the Washington Group Short Set and a subjective question asking respondents to self-identify their disability type. We find that, although all respondents self-identified as disabled, not all respondents would be considered disabled according to the Washington Group Short Set of questions. In addition, there is little overlap between specific disability types according to a subjective classification method and the domains of functioning measured through the Washington Group methodology. Our findings affirm that categorization as abled or disabled depends on the tool used. This is important, as the assessment approach chosen by those collecting disability data can shape the design choices of policies and programs, and determine who benefits.","author":[{"dropping-particle":"","family":"Baart","given":"Judith","non-dropping-particle":"","parse-names":false,"suffix":""},{"dropping-particle":"","family":"Elbers","given":"Willem","non-dropping-particle":"","parse-names":false,"suffix":""},{"dropping-particle":"","family":"Schippers","given":"Alice","non-dropping-particle":"","parse-names":false,"suffix":""}],"container-title":"Frontiers in Sustainability","id":"ITEM-1","issued":{"date-parts":[["2023"]]},"page":"1-12","title":"Who is Disabled? On Whether the Functional Definition of Disability Targets the same Individuals as the Subjective Definition","type":"article-journal","volume":"4"},"uris":["http://www.mendeley.com/documents/?uuid=290a2443-abb5-4e9c-bffc-634c0fce17a7"]}],"mendeley":{"formattedCitation":"(Baart et al., 2023)","plainTextFormattedCitation":"(Baart et al., 2023)","previouslyFormattedCitation":"(Baart et al., 2023)"},"properties":{"noteIndex":0},"schema":"https://github.com/citation-style-language/schema/raw/master/csl-citation.json"}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(Baart et al., 2023)</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en-US"/>
        </w:rPr>
        <w:t xml:space="preserve">. Meanwhile, in the social environment, disability is viewed as a limitation </w:t>
      </w:r>
      <w:r w:rsidRPr="005C6867">
        <w:rPr>
          <w:rFonts w:ascii="Times New Roman" w:eastAsia="Cambria" w:hAnsi="Times New Roman" w:cs="Times New Roman"/>
          <w:lang w:val="en-US"/>
        </w:rPr>
        <w:lastRenderedPageBreak/>
        <w:t xml:space="preserve">or lack of capacity to participate in an activity, thereby affecting an individual’s ability to engage in social activities </w:t>
      </w:r>
      <w:r w:rsidRPr="005C6867">
        <w:rPr>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{"citationItems":[{"id":"ITEM-1","itemData":{"DOI":"10.1080/1034912X.2024.2403374","ISSN":"1465346X","abstract":"People with disabilities face discrimination or exclusion from social services such as health care, education and employment opportunities, despite the existence of anti-discrimination statutory frameworks asserting their rights. The difficulties that persons with disabilities confront as a result of a lack of understanding of disability have not received enough attention. Therefore, the purpose of this paper is to assess the influence of understanding of disability on the livelihoods of people with disabilities. The paper used a mixed research methodology (qualitative and quantitative). The quantitative data was analysed using the Statistical Package for Social Sciences (SPSS), while the qualitative research data was analysed using NVivo. The findings of the study revealed that a disproportionately high percentage of participants (70%) perceive disability as difficulty in walking, 60% as difficulty in hearing, and 59% as virtual impairments. This study came to the conclusion that misconceptions can result in exclusion and discrimination, which can have a long-term effect on the lives of people with disabilities. This research makes contribution to theory, policy and practice by demonstrating the significant role that disability knowledge and understanding plays in the lives of persons with disabilities, and how this can lead to improved quality of life and wellbeing.","author":[{"dropping-particle":"","family":"Sam","given":"Ramolobe Kutu","non-dropping-particle":"","parse-names":false,"suffix":""},{"dropping-particle":"","family":"Ngcamu","given":"Bethuel Sibongiseni","non-dropping-particle":"","parse-names":false,"suffix":""},{"dropping-particle":"","family":"Pillay","given":"Sareesha","non-dropping-particle":"","parse-names":false,"suffix":""}],"container-title":"International Journal of Disability, Development and Education","id":"ITEM-1","issued":{"date-parts":[["2024"]]},"page":"1-11","publisher":"Routledge","title":"Understanding People with Disabilities in a Local Government Arena: A Limpopo Dilemma","type":"article-journal"},"uris":["http://www.mendeley.com/documents/?uuid=0305dfed-a5dd-4e53-a71b-39de806fe10f"]}],"mendeley":{"formattedCitation":"(Sam et al., 2024)","plainTextFormattedCitation":"(Sam et al., 2024)","previouslyFormattedCitation":"(Sam et al., 2024)"},"properties":{"noteIndex":0},"schema":"https://github.com/citation-style-language/schema/raw/master/csl-citation.json"}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(Sam et al., 2024)</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en-US"/>
        </w:rPr>
        <w:t>. Some other definitions of disability are as follows:</w:t>
      </w:r>
    </w:p>
    <w:p w14:paraId="73BB9CEA" w14:textId="77777777" w:rsidR="00E979B5" w:rsidRPr="005C6867" w:rsidRDefault="00E979B5" w:rsidP="00E979B5">
      <w:pPr>
        <w:pStyle w:val="ListParagraph"/>
        <w:numPr>
          <w:ilvl w:val="0"/>
          <w:numId w:val="2"/>
        </w:numPr>
        <w:spacing w:after="200" w:line="360" w:lineRule="auto"/>
        <w:ind w:right="26"/>
        <w:rPr>
          <w:rFonts w:ascii="Times New Roman" w:eastAsia="Cambria" w:hAnsi="Times New Roman"/>
        </w:rPr>
      </w:pPr>
      <w:r w:rsidRPr="005C6867">
        <w:rPr>
          <w:rFonts w:ascii="Times New Roman" w:eastAsia="Cambria" w:hAnsi="Times New Roman"/>
        </w:rPr>
        <w:t xml:space="preserve">In the </w:t>
      </w:r>
      <w:r w:rsidRPr="005C6867">
        <w:rPr>
          <w:rFonts w:ascii="Times New Roman" w:eastAsia="Cambria" w:hAnsi="Times New Roman"/>
        </w:rPr>
        <w:fldChar w:fldCharType="begin" w:fldLock="1"/>
      </w:r>
      <w:r w:rsidRPr="005C6867">
        <w:rPr>
          <w:rFonts w:ascii="Times New Roman" w:eastAsia="Cambria" w:hAnsi="Times New Roman"/>
        </w:rPr>
        <w:instrText>ADDIN CSL_CITATION {"citationItems":[{"id":"ITEM-1","itemData":{"author":[{"dropping-particle":"","family":"Kementerian Sekretariat Negara Republik Indonesia","given":"","non-dropping-particle":"","parse-names":false,"suffix":""}],"container-title":"JDIH Sekretariat Negara RI","id":"ITEM-1","issued":{"date-parts":[["2016"]]},"publisher-place":"Indonesia","title":"Undang-Undang Republik Indonesia Nomor 8 Tahun 2016 Tentang Penyandang Disabilitas","type":"legislation"},"uris":["http://www.mendeley.com/documents/?uuid=1bd8810e-83ed-4c63-870c-4f568122f55e"]}],"mendeley":{"formattedCitation":"(Undang-Undang Republik Indonesia Nomor 8 Tahun 2016 Tentang Penyandang Disabilitas, 2016)","manualFormatting":"Republic of Indonesia Law Number 8 of 2016 concerning Persons with Disabilities","plainTextFormattedCitation":"(Undang-Undang Republik Indonesia Nomor 8 Tahun 2016 Tentang Penyandang Disabilitas, 2016)","previouslyFormattedCitation":"(Undang-Undang Republik Indonesia Nomor 8 Tahun 2016 Tentang Penyandang Disabilitas, 2016)"},"properties":{"noteIndex":0},"schema":"https://github.com/citation-style-language/schema/raw/master/csl-citation.json"}</w:instrText>
      </w:r>
      <w:r w:rsidRPr="005C6867">
        <w:rPr>
          <w:rFonts w:ascii="Times New Roman" w:eastAsia="Cambria" w:hAnsi="Times New Roman"/>
        </w:rPr>
        <w:fldChar w:fldCharType="separate"/>
      </w:r>
      <w:r w:rsidRPr="005C6867">
        <w:rPr>
          <w:rFonts w:ascii="Times New Roman" w:eastAsia="Cambria" w:hAnsi="Times New Roman"/>
          <w:noProof/>
        </w:rPr>
        <w:t>Republic of Indonesia Law Number 8 of 2016 concerning Persons with Disabilities</w:t>
      </w:r>
      <w:r w:rsidRPr="005C6867">
        <w:rPr>
          <w:rFonts w:ascii="Times New Roman" w:eastAsia="Cambria" w:hAnsi="Times New Roman"/>
        </w:rPr>
        <w:fldChar w:fldCharType="end"/>
      </w:r>
      <w:r w:rsidRPr="005C6867">
        <w:rPr>
          <w:rFonts w:ascii="Times New Roman" w:eastAsia="Cambria" w:hAnsi="Times New Roman"/>
        </w:rPr>
        <w:t>, it is stated that persons with disabilities are any persons who experiences physical, intellectual, mental, or sensory limitations for a long period who, in interacting with the environment, may experience difficulties and obstacles in participating effectively with other citizens based on equal rights.</w:t>
      </w:r>
    </w:p>
    <w:p w14:paraId="7F7FB843" w14:textId="77777777" w:rsidR="00E979B5" w:rsidRPr="005C6867" w:rsidRDefault="00E979B5" w:rsidP="00E979B5">
      <w:pPr>
        <w:pStyle w:val="ListParagraph"/>
        <w:numPr>
          <w:ilvl w:val="0"/>
          <w:numId w:val="2"/>
        </w:numPr>
        <w:spacing w:after="200" w:line="360" w:lineRule="auto"/>
        <w:ind w:right="26"/>
        <w:rPr>
          <w:rFonts w:ascii="Times New Roman" w:eastAsia="Cambria" w:hAnsi="Times New Roman"/>
        </w:rPr>
      </w:pPr>
      <w:r w:rsidRPr="005C6867">
        <w:rPr>
          <w:rFonts w:ascii="Times New Roman" w:eastAsia="Cambria" w:hAnsi="Times New Roman"/>
        </w:rPr>
        <w:t xml:space="preserve">In the </w:t>
      </w:r>
      <w:r w:rsidRPr="005C6867">
        <w:rPr>
          <w:rFonts w:ascii="Times New Roman" w:eastAsia="Cambria" w:hAnsi="Times New Roman"/>
        </w:rPr>
        <w:fldChar w:fldCharType="begin" w:fldLock="1"/>
      </w:r>
      <w:r w:rsidRPr="005C6867">
        <w:rPr>
          <w:rFonts w:ascii="Times New Roman" w:eastAsia="Cambria" w:hAnsi="Times New Roman"/>
        </w:rPr>
        <w:instrText>ADDIN CSL_CITATION {"citationItems":[{"id":"ITEM-1","itemData":{"author":[{"dropping-particle":"","family":"UN General Assembly","given":"","non-dropping-particle":"","parse-names":false,"suffix":""}],"id":"ITEM-1","issued":{"date-parts":[["2006"]]},"number":"A/RES/61/106, Annex I","title":"Convention On The Rights of Persons With Disabilities","type":"legislation"},"uris":["http://www.mendeley.com/documents/?uuid=fe9d1545-2b73-4b1c-b25c-beae79787727"]}],"mendeley":{"formattedCitation":"(Convention On The Rights of Persons With Disabilities, 2006)","manualFormatting":"Convention On The Rights of Persons With Disabilities (CRPD)","plainTextFormattedCitation":"(Convention On The Rights of Persons With Disabilities, 2006)","previouslyFormattedCitation":"(Convention On The Rights of Persons With Disabilities, 2006)"},"properties":{"noteIndex":0},"schema":"https://github.com/citation-style-language/schema/raw/master/csl-citation.json"}</w:instrText>
      </w:r>
      <w:r w:rsidRPr="005C6867">
        <w:rPr>
          <w:rFonts w:ascii="Times New Roman" w:eastAsia="Cambria" w:hAnsi="Times New Roman"/>
        </w:rPr>
        <w:fldChar w:fldCharType="separate"/>
      </w:r>
      <w:r w:rsidRPr="005C6867">
        <w:rPr>
          <w:rFonts w:ascii="Times New Roman" w:eastAsia="Cambria" w:hAnsi="Times New Roman"/>
          <w:i/>
          <w:iCs/>
          <w:noProof/>
        </w:rPr>
        <w:t>Convention On The Rights of Persons With Disabilities</w:t>
      </w:r>
      <w:r w:rsidRPr="005C6867">
        <w:rPr>
          <w:rFonts w:ascii="Times New Roman" w:eastAsia="Cambria" w:hAnsi="Times New Roman"/>
          <w:noProof/>
        </w:rPr>
        <w:t xml:space="preserve"> (CRPD)</w:t>
      </w:r>
      <w:r w:rsidRPr="005C6867">
        <w:rPr>
          <w:rFonts w:ascii="Times New Roman" w:eastAsia="Cambria" w:hAnsi="Times New Roman"/>
        </w:rPr>
        <w:fldChar w:fldCharType="end"/>
      </w:r>
      <w:r w:rsidRPr="005C6867">
        <w:rPr>
          <w:rFonts w:ascii="Times New Roman" w:eastAsia="Cambria" w:hAnsi="Times New Roman"/>
        </w:rPr>
        <w:t xml:space="preserve"> defines disability as a concept that is constantly evolving, resulting from the interaction between an individual’s limitations and environmental factors that hinder their full and effective participation in society. Persons with disabilities are those who have physical, mental, intellectual, or sensory limitations for a specific period that create barriers and prevent their full participation in society on an equal basis with other.</w:t>
      </w:r>
    </w:p>
    <w:p w14:paraId="61CCDAE6" w14:textId="77777777" w:rsidR="00E979B5" w:rsidRPr="005C6867" w:rsidRDefault="00E979B5" w:rsidP="00E979B5">
      <w:pPr>
        <w:pStyle w:val="ListParagraph"/>
        <w:numPr>
          <w:ilvl w:val="0"/>
          <w:numId w:val="2"/>
        </w:numPr>
        <w:spacing w:after="200" w:line="360" w:lineRule="auto"/>
        <w:ind w:right="26"/>
        <w:rPr>
          <w:rFonts w:ascii="Times New Roman" w:eastAsia="Cambria" w:hAnsi="Times New Roman"/>
        </w:rPr>
      </w:pPr>
      <w:r w:rsidRPr="005C6867">
        <w:rPr>
          <w:rFonts w:ascii="Times New Roman" w:eastAsia="Cambria" w:hAnsi="Times New Roman"/>
          <w:i/>
          <w:iCs/>
        </w:rPr>
        <w:t xml:space="preserve">World Health Organization </w:t>
      </w:r>
      <w:r w:rsidRPr="005C6867">
        <w:rPr>
          <w:rFonts w:ascii="Times New Roman" w:eastAsia="Cambria" w:hAnsi="Times New Roman"/>
        </w:rPr>
        <w:fldChar w:fldCharType="begin" w:fldLock="1"/>
      </w:r>
      <w:r w:rsidRPr="005C6867">
        <w:rPr>
          <w:rFonts w:ascii="Times New Roman" w:eastAsia="Cambria" w:hAnsi="Times New Roman"/>
        </w:rPr>
        <w:instrText>ADDIN CSL_CITATION {"citationItems":[{"id":"ITEM-1","itemData":{"author":[{"dropping-particle":"","family":"World Health Organization","given":"","non-dropping-particle":"","parse-names":false,"suffix":""}],"id":"ITEM-1","issue":"March","issued":{"date-parts":[["2013"]]},"number-of-pages":"1-7","publisher-place":"Geneva","title":"Resolutions EB132.R5 - Disability","type":"report"},"uris":["http://www.mendeley.com/documents/?uuid=675b697b-5086-4395-9ddd-b48a14a821e5"]}],"mendeley":{"formattedCitation":"(World Health Organization, 2013)","manualFormatting":"(WHO)","plainTextFormattedCitation":"(World Health Organization, 2013)","previouslyFormattedCitation":"(World Health Organization, 2013)"},"properties":{"noteIndex":0},"schema":"https://github.com/citation-style-language/schema/raw/master/csl-citation.json"}</w:instrText>
      </w:r>
      <w:r w:rsidRPr="005C6867">
        <w:rPr>
          <w:rFonts w:ascii="Times New Roman" w:eastAsia="Cambria" w:hAnsi="Times New Roman"/>
        </w:rPr>
        <w:fldChar w:fldCharType="separate"/>
      </w:r>
      <w:r w:rsidRPr="005C6867">
        <w:rPr>
          <w:rFonts w:ascii="Times New Roman" w:eastAsia="Cambria" w:hAnsi="Times New Roman"/>
          <w:noProof/>
        </w:rPr>
        <w:t>(WHO)</w:t>
      </w:r>
      <w:r w:rsidRPr="005C6867">
        <w:rPr>
          <w:rFonts w:ascii="Times New Roman" w:eastAsia="Cambria" w:hAnsi="Times New Roman"/>
        </w:rPr>
        <w:fldChar w:fldCharType="end"/>
      </w:r>
      <w:r w:rsidRPr="005C6867">
        <w:rPr>
          <w:rFonts w:ascii="Times New Roman" w:eastAsia="Cambria" w:hAnsi="Times New Roman"/>
        </w:rPr>
        <w:t xml:space="preserve"> states that disability is a condition caused by the interaction between health conditions, environmental factors, and personal factors, which ultimately results in impaired body function or structure, activity restrictions due to the inability to read or move, and restrictions on participation in various fields.</w:t>
      </w:r>
    </w:p>
    <w:p w14:paraId="0AF68D70" w14:textId="77777777" w:rsidR="00E979B5" w:rsidRPr="005C6867" w:rsidRDefault="00E979B5" w:rsidP="00E979B5">
      <w:pPr>
        <w:spacing w:line="360" w:lineRule="auto"/>
        <w:ind w:right="26" w:firstLine="720"/>
        <w:jc w:val="both"/>
        <w:rPr>
          <w:rFonts w:ascii="Times New Roman" w:eastAsia="Cambria" w:hAnsi="Times New Roman" w:cs="Times New Roman"/>
          <w:lang w:val="en-US"/>
        </w:rPr>
      </w:pPr>
      <w:r w:rsidRPr="005C6867">
        <w:rPr>
          <w:rFonts w:ascii="Times New Roman" w:eastAsia="Cambria" w:hAnsi="Times New Roman" w:cs="Times New Roman"/>
          <w:lang w:val="en-US"/>
        </w:rPr>
        <w:t xml:space="preserve">Referring to </w:t>
      </w:r>
      <w:r w:rsidRPr="005C6867">
        <w:rPr>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{"citationItems":[{"id":"ITEM-1","itemData":{"author":[{"dropping-particle":"","family":"Kementerian Sekretariat Negara Republik Indonesia","given":"","non-dropping-particle":"","parse-names":false,"suffix":""}],"container-title":"JDIH Sekretariat Negara RI","id":"ITEM-1","issued":{"date-parts":[["2016"]]},"publisher-place":"Indonesia","title":"Undang-Undang Republik Indonesia Nomor 8 Tahun 2016 Tentang Penyandang Disabilitas","type":"legislation"},"uris":["http://www.mendeley.com/documents/?uuid=1bd8810e-83ed-4c63-870c-4f568122f55e"]}],"mendeley":{"formattedCitation":"(Undang-Undang Republik Indonesia Nomor 8 Tahun 2016 Tentang Penyandang Disabilitas, 2016)","manualFormatting":"Republic of Indonesia Law Number 8 of 2016 concerning Persons with Disabilities","plainTextFormattedCitation":"(Undang-Undang Republik Indonesia Nomor 8 Tahun 2016 Tentang Penyandang Disabilitas, 2016)","previouslyFormattedCitation":"(Undang-Undang Republik Indonesia Nomor 8 Tahun 2016 Tentang Penyandang Disabilitas, 2016)"},"properties":{"noteIndex":0},"schema":"https://github.com/citation-style-language/schema/raw/master/csl-citation.json"}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Republic of Indonesia Law Number 8 of 2016 concerning Persons with Disabilities</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en-US"/>
        </w:rPr>
        <w:t>, it mentions four types of persons with disabilities, including:</w:t>
      </w:r>
    </w:p>
    <w:p w14:paraId="2F9CBA09" w14:textId="77777777" w:rsidR="00E979B5" w:rsidRPr="005C6867" w:rsidRDefault="00E979B5" w:rsidP="00E979B5">
      <w:pPr>
        <w:pStyle w:val="ListParagraph"/>
        <w:numPr>
          <w:ilvl w:val="0"/>
          <w:numId w:val="3"/>
        </w:numPr>
        <w:spacing w:after="200" w:line="360" w:lineRule="auto"/>
        <w:ind w:right="26"/>
        <w:rPr>
          <w:rFonts w:ascii="Times New Roman" w:eastAsia="Cambria" w:hAnsi="Times New Roman"/>
        </w:rPr>
      </w:pPr>
      <w:r w:rsidRPr="005C6867">
        <w:rPr>
          <w:rFonts w:ascii="Times New Roman" w:eastAsia="Cambria" w:hAnsi="Times New Roman"/>
        </w:rPr>
        <w:t>People with physical disabilities: are individuals who experience disturbances in their motor function, whether due to amputation, stiffness, paraplegia, cerebral palsy, stroke, leprosy, and/or small people;</w:t>
      </w:r>
    </w:p>
    <w:p w14:paraId="2A99B586" w14:textId="77777777" w:rsidR="00E979B5" w:rsidRPr="005C6867" w:rsidRDefault="00E979B5" w:rsidP="00E979B5">
      <w:pPr>
        <w:pStyle w:val="ListParagraph"/>
        <w:numPr>
          <w:ilvl w:val="0"/>
          <w:numId w:val="3"/>
        </w:numPr>
        <w:spacing w:after="200" w:line="360" w:lineRule="auto"/>
        <w:ind w:right="26"/>
        <w:rPr>
          <w:rFonts w:ascii="Times New Roman" w:eastAsia="Cambria" w:hAnsi="Times New Roman"/>
        </w:rPr>
      </w:pPr>
      <w:r w:rsidRPr="005C6867">
        <w:rPr>
          <w:rFonts w:ascii="Times New Roman" w:eastAsia="Cambria" w:hAnsi="Times New Roman"/>
        </w:rPr>
        <w:t>People with sensory disabilities: are individuals who experience disturbances in the function five senses, whether due impaired hearing function or deafness, due to impaired vision function or blindness, and/or due to impaired speech function or speech disability;</w:t>
      </w:r>
    </w:p>
    <w:p w14:paraId="65D5AFBE" w14:textId="77777777" w:rsidR="00E979B5" w:rsidRPr="005C6867" w:rsidRDefault="00E979B5" w:rsidP="00E979B5">
      <w:pPr>
        <w:pStyle w:val="ListParagraph"/>
        <w:numPr>
          <w:ilvl w:val="0"/>
          <w:numId w:val="3"/>
        </w:numPr>
        <w:spacing w:after="200" w:line="360" w:lineRule="auto"/>
        <w:ind w:right="26"/>
        <w:rPr>
          <w:rFonts w:ascii="Times New Roman" w:eastAsia="Cambria" w:hAnsi="Times New Roman"/>
        </w:rPr>
      </w:pPr>
      <w:r w:rsidRPr="005C6867">
        <w:rPr>
          <w:rFonts w:ascii="Times New Roman" w:eastAsia="Cambria" w:hAnsi="Times New Roman"/>
        </w:rPr>
        <w:t>People with intellectual disabilities: are individuals who experience disturbances in their thinking function due to below average intelligence levels, whether slow learning, and/or down syndrome;</w:t>
      </w:r>
    </w:p>
    <w:p w14:paraId="51C3F299" w14:textId="77777777" w:rsidR="00E979B5" w:rsidRPr="005C6867" w:rsidRDefault="00E979B5" w:rsidP="00E979B5">
      <w:pPr>
        <w:pStyle w:val="ListParagraph"/>
        <w:numPr>
          <w:ilvl w:val="0"/>
          <w:numId w:val="3"/>
        </w:numPr>
        <w:spacing w:after="200" w:line="360" w:lineRule="auto"/>
        <w:ind w:right="26"/>
        <w:rPr>
          <w:rFonts w:ascii="Times New Roman" w:eastAsia="Cambria" w:hAnsi="Times New Roman"/>
        </w:rPr>
      </w:pPr>
      <w:r w:rsidRPr="005C6867">
        <w:rPr>
          <w:rFonts w:ascii="Times New Roman" w:eastAsia="Cambria" w:hAnsi="Times New Roman"/>
        </w:rPr>
        <w:t>People with mental disabilities: are individuals who experience disorders in their thinking, emotional and behavioral function, including: 1) Psychosocial disorders, including bipolar, depression, anxiety, schizophrenia, and personality disorders; and 2) Developmental disabilities, that affect their social interactions, including autism and hyperactivity.</w:t>
      </w:r>
    </w:p>
    <w:p w14:paraId="33B136DE" w14:textId="18AE22BE" w:rsidR="00762054" w:rsidRDefault="00E979B5" w:rsidP="00E979B5">
      <w:pPr>
        <w:pStyle w:val="NormalWeb"/>
        <w:spacing w:before="0" w:beforeAutospacing="0" w:after="0" w:afterAutospacing="0" w:line="360" w:lineRule="auto"/>
        <w:ind w:firstLine="720"/>
        <w:jc w:val="both"/>
        <w:rPr>
          <w:rFonts w:eastAsia="Cambria"/>
          <w:sz w:val="22"/>
          <w:szCs w:val="22"/>
          <w:lang w:val="en-US"/>
        </w:rPr>
      </w:pPr>
      <w:r w:rsidRPr="005C6867">
        <w:rPr>
          <w:rFonts w:eastAsia="Cambria"/>
          <w:sz w:val="22"/>
          <w:szCs w:val="22"/>
          <w:lang w:val="en-US"/>
        </w:rPr>
        <w:t xml:space="preserve">From the definitions and categories above, it can be concluded that persons with disabilities are individuals who experience various obstacles due to limitations in their bodily functions, whether physical, sensory, intellectual, or mental. These various disabilities can be experienced singly or </w:t>
      </w:r>
      <w:r w:rsidRPr="005C6867">
        <w:rPr>
          <w:rFonts w:eastAsia="Cambria"/>
          <w:sz w:val="22"/>
          <w:szCs w:val="22"/>
          <w:lang w:val="en-US"/>
        </w:rPr>
        <w:lastRenderedPageBreak/>
        <w:t xml:space="preserve">multiple times within a specific period determined by medical personnel. In the 2021, the WHO recorded 1.3 billion people living with disabilities, or equivalent to 16% of the world’s populations, making persons with disabilities the largest minority group in the world </w:t>
      </w:r>
      <w:r w:rsidRPr="005C6867">
        <w:rPr>
          <w:rFonts w:eastAsia="Cambria"/>
          <w:sz w:val="22"/>
          <w:szCs w:val="22"/>
          <w:lang w:val="en-US"/>
        </w:rPr>
        <w:fldChar w:fldCharType="begin" w:fldLock="1"/>
      </w:r>
      <w:r w:rsidRPr="005C6867">
        <w:rPr>
          <w:rFonts w:eastAsia="Cambria"/>
          <w:sz w:val="22"/>
          <w:szCs w:val="22"/>
          <w:lang w:val="en-US"/>
        </w:rPr>
        <w:instrText>ADDIN CSL_CITATION {"citationItems":[{"id":"ITEM-1","itemData":{"ISBN":"978-92-4-006360-0","author":[{"dropping-particle":"","family":"Kamenov","given":"Kaloyan","non-dropping-particle":"","parse-names":false,"suffix":""},{"dropping-particle":"","family":"Barrett","given":"Darryl","non-dropping-particle":"","parse-names":false,"suffix":""},{"dropping-particle":"","family":"Pearce. Emma","given":"","non-dropping-particle":"","parse-names":false,"suffix":""},{"dropping-particle":"","family":"Cieza","given":"Alarcos","non-dropping-particle":"","parse-names":false,"suffix":""}],"id":"ITEM-1","issued":{"date-parts":[["2022"]]},"number-of-pages":"1-312","publisher-place":"Geneva","title":"Global Report on Health Equity for Persons with Disabilities","type":"report"},"uris":["http://www.mendeley.com/documents/?uuid=1e1cb855-0839-3bf8-8218-ebbb1e886366"]}],"mendeley":{"formattedCitation":"(Kamenov et al., 2022)","plainTextFormattedCitation":"(Kamenov et al., 2022)","previouslyFormattedCitation":"(Kamenov et al., 2022)"},"properties":{"noteIndex":0},"schema":"https://github.com/citation-style-language/schema/raw/master/csl-citation.json"}</w:instrText>
      </w:r>
      <w:r w:rsidRPr="005C6867">
        <w:rPr>
          <w:rFonts w:eastAsia="Cambria"/>
          <w:sz w:val="22"/>
          <w:szCs w:val="22"/>
          <w:lang w:val="en-US"/>
        </w:rPr>
        <w:fldChar w:fldCharType="separate"/>
      </w:r>
      <w:r w:rsidRPr="005C6867">
        <w:rPr>
          <w:rFonts w:eastAsia="Cambria"/>
          <w:noProof/>
          <w:sz w:val="22"/>
          <w:szCs w:val="22"/>
          <w:lang w:val="en-US"/>
        </w:rPr>
        <w:t>(Kamenov et al., 2022)</w:t>
      </w:r>
      <w:r w:rsidRPr="005C6867">
        <w:rPr>
          <w:rFonts w:eastAsia="Cambria"/>
          <w:sz w:val="22"/>
          <w:szCs w:val="22"/>
          <w:lang w:val="en-US"/>
        </w:rPr>
        <w:fldChar w:fldCharType="end"/>
      </w:r>
      <w:r w:rsidRPr="005C6867">
        <w:rPr>
          <w:rFonts w:eastAsia="Cambria"/>
          <w:sz w:val="22"/>
          <w:szCs w:val="22"/>
          <w:lang w:val="en-US"/>
        </w:rPr>
        <w:t xml:space="preserve">. Meanwhile, in Indonesia, there are 22.5 million people with disabilities, or equivalent to 5% of the Indonesian population </w:t>
      </w:r>
      <w:r w:rsidRPr="005C6867">
        <w:rPr>
          <w:rFonts w:eastAsia="Cambria"/>
          <w:sz w:val="22"/>
          <w:szCs w:val="22"/>
          <w:lang w:val="en-US"/>
        </w:rPr>
        <w:fldChar w:fldCharType="begin" w:fldLock="1"/>
      </w:r>
      <w:r w:rsidRPr="005C6867">
        <w:rPr>
          <w:rFonts w:eastAsia="Cambria"/>
          <w:sz w:val="22"/>
          <w:szCs w:val="22"/>
          <w:lang w:val="en-US"/>
        </w:rPr>
        <w:instrText>ADDIN CSL_CITATION {"citationItems":[{"id":"ITEM-1","itemData":{"URL":"https://kemensos.go.id/kemensos-dorong-aksesibilitas-informasi-ramah-penyandang-disabilitas","author":[{"dropping-particle":"","family":"Kementerian Sosial","given":"","non-dropping-particle":"","parse-names":false,"suffix":""}],"container-title":"Kementerian Sosial Republik Indonesia","id":"ITEM-1","issued":{"date-parts":[["2020"]]},"title":"Kemensos Dorong Aksesibilitas Informasi Ramah Penyandang Disabilitas | Kementerian Sosial Republik Indonesia","type":"webpage"},"uris":["http://www.mendeley.com/documents/?uuid=885d19c4-93e3-44ab-a8fd-3487f293b072"]}],"mendeley":{"formattedCitation":"(Kementerian Sosial, 2020)","manualFormatting":"(Ministry of Social Affairs, 2020)","plainTextFormattedCitation":"(Kementerian Sosial, 2020)","previouslyFormattedCitation":"(Kementerian Sosial, 2020)"},"properties":{"noteIndex":0},"schema":"https://github.com/citation-style-language/schema/raw/master/csl-citation.json"}</w:instrText>
      </w:r>
      <w:r w:rsidRPr="005C6867">
        <w:rPr>
          <w:rFonts w:eastAsia="Cambria"/>
          <w:sz w:val="22"/>
          <w:szCs w:val="22"/>
          <w:lang w:val="en-US"/>
        </w:rPr>
        <w:fldChar w:fldCharType="separate"/>
      </w:r>
      <w:r w:rsidRPr="005C6867">
        <w:rPr>
          <w:rFonts w:eastAsia="Cambria"/>
          <w:noProof/>
          <w:sz w:val="22"/>
          <w:szCs w:val="22"/>
          <w:lang w:val="en-US"/>
        </w:rPr>
        <w:t>(Ministry of Social Affairs, 2020)</w:t>
      </w:r>
      <w:r w:rsidRPr="005C6867">
        <w:rPr>
          <w:rFonts w:eastAsia="Cambria"/>
          <w:sz w:val="22"/>
          <w:szCs w:val="22"/>
          <w:lang w:val="en-US"/>
        </w:rPr>
        <w:fldChar w:fldCharType="end"/>
      </w:r>
      <w:r w:rsidRPr="005C6867">
        <w:rPr>
          <w:rFonts w:eastAsia="Cambria"/>
          <w:sz w:val="22"/>
          <w:szCs w:val="22"/>
          <w:lang w:val="en-US"/>
        </w:rPr>
        <w:t>. The obstacles experienced by persons with disabilities arise from the inaccessibility of all forms of fulfillment of fundamental rights for persons with disabilities. Therefore, fulfilling accessibility by prioritizing the concept of universality is manifestation of equality and equal rights for all citizens, especially persons with disabilities.</w:t>
      </w:r>
    </w:p>
    <w:p w14:paraId="74106B65" w14:textId="048B90FA" w:rsidR="00D91A60" w:rsidRPr="005C6867" w:rsidRDefault="00CA05F5" w:rsidP="00E979B5">
      <w:pPr>
        <w:pStyle w:val="NormalWeb"/>
        <w:spacing w:before="0" w:beforeAutospacing="0" w:after="0" w:afterAutospacing="0" w:line="360" w:lineRule="auto"/>
        <w:ind w:firstLine="720"/>
        <w:jc w:val="both"/>
        <w:rPr>
          <w:sz w:val="22"/>
          <w:szCs w:val="22"/>
        </w:rPr>
      </w:pPr>
      <w:r>
        <w:rPr>
          <w:rFonts w:eastAsia="Cambria"/>
          <w:sz w:val="22"/>
          <w:szCs w:val="22"/>
          <w:lang w:val="en-US"/>
        </w:rPr>
        <w:t>In the elections process, in addition to accessibility barriers, discrimination</w:t>
      </w:r>
      <w:r w:rsidR="00AE1414">
        <w:rPr>
          <w:rFonts w:eastAsia="Cambria"/>
          <w:sz w:val="22"/>
          <w:szCs w:val="22"/>
          <w:lang w:val="en-US"/>
        </w:rPr>
        <w:t xml:space="preserve"> and social stigma are still obstacles faced by voters with disabilities. There is still a stigma that devalues</w:t>
      </w:r>
      <w:r w:rsidR="00756411">
        <w:rPr>
          <w:rFonts w:eastAsia="Cambria"/>
          <w:sz w:val="22"/>
          <w:szCs w:val="22"/>
          <w:lang w:val="en-US"/>
        </w:rPr>
        <w:t xml:space="preserve"> the dignity of people with disabilities</w:t>
      </w:r>
      <w:r w:rsidR="000D7199">
        <w:rPr>
          <w:rFonts w:eastAsia="Cambria"/>
          <w:sz w:val="22"/>
          <w:szCs w:val="22"/>
          <w:lang w:val="en-US"/>
        </w:rPr>
        <w:t xml:space="preserve"> as voters, even questioning their participation in elections, as they are not “competent” en</w:t>
      </w:r>
      <w:r w:rsidR="0080698A">
        <w:rPr>
          <w:rFonts w:eastAsia="Cambria"/>
          <w:sz w:val="22"/>
          <w:szCs w:val="22"/>
          <w:lang w:val="en-US"/>
        </w:rPr>
        <w:t xml:space="preserve">ough to make their choice </w:t>
      </w:r>
      <w:r w:rsidR="0080698A">
        <w:rPr>
          <w:rFonts w:eastAsia="Cambria"/>
          <w:sz w:val="22"/>
          <w:szCs w:val="22"/>
          <w:lang w:val="en-US"/>
        </w:rPr>
        <w:fldChar w:fldCharType="begin" w:fldLock="1"/>
      </w:r>
      <w:r w:rsidR="0021300F">
        <w:rPr>
          <w:rFonts w:eastAsia="Cambria"/>
          <w:sz w:val="22"/>
          <w:szCs w:val="22"/>
          <w:lang w:val="en-US"/>
        </w:rPr>
        <w:instrText>ADDIN CSL_CITATION {"citationItems":[{"id":"ITEM-1","itemData":{"abstract":"… penyandang non disabilitas memiliki hak dan kewajiban yang sama, termasuk hak dan … Selain ketiga pokok hak penyandang disabilitas di atas terdapat pula hak-hak lain yang …","author":[{"dropping-particle":"","family":"Sirman","given":"Muh. Yusril","non-dropping-particle":"","parse-names":false,"suffix":""},{"dropping-particle":"","family":"Rifai","given":"Andi Tenri Famauri","non-dropping-particle":"","parse-names":false,"suffix":""}],"container-title":"Jurnal Pengabdian Masyarakat Hasanuddin","id":"ITEM-1","issue":"1","issued":{"date-parts":[["2023"]]},"page":"10-15","title":"Impelementasi dan Perwujuduan Hak Penyandang Disabilitas dalam Pemilihan Umum","type":"article-journal","volume":"4"},"uris":["http://www.mendeley.com/documents/?uuid=1428f621-f04f-4532-b6b1-ddcab5199993"]},{"id":"ITEM-2","itemData":{"author":[{"dropping-particle":"","family":"Waisnawa","given":"I Ketut Gede Santika","non-dropping-particle":"","parse-names":false,"suffix":""},{"dropping-particle":"","family":"Dewi","given":"Anak Agung Istri Ari Atu","non-dropping-particle":"","parse-names":false,"suffix":""}],"container-title":"Kertha Negara: Jurnal Ilmu Hukum","id":"ITEM-2","issue":"11","issued":{"date-parts":[["2019"]]},"page":"1-14","title":"Pemenuhan Hak Pilih Penyandang Disabilitas Sebagai Perwujudan Kesetaraan HAM Politik","type":"article-journal","volume":"7"},"uris":["http://www.mendeley.com/documents/?uuid=3b1c92ee-b1f3-3d61-9059-3e0270af4a63"]}],"mendeley":{"formattedCitation":"(Sirman &amp; Rifai, 2023; Waisnawa &amp; Dewi, 2019)","plainTextFormattedCitation":"(Sirman &amp; Rifai, 2023; Waisnawa &amp; Dewi, 2019)","previouslyFormattedCitation":"(Sirman &amp; Rifai, 2023; Waisnawa &amp; Dewi, 2019)"},"properties":{"noteIndex":0},"schema":"https://github.com/citation-style-language/schema/raw/master/csl-citation.json"}</w:instrText>
      </w:r>
      <w:r w:rsidR="0080698A">
        <w:rPr>
          <w:rFonts w:eastAsia="Cambria"/>
          <w:sz w:val="22"/>
          <w:szCs w:val="22"/>
          <w:lang w:val="en-US"/>
        </w:rPr>
        <w:fldChar w:fldCharType="separate"/>
      </w:r>
      <w:r w:rsidR="0080698A" w:rsidRPr="0080698A">
        <w:rPr>
          <w:rFonts w:eastAsia="Cambria"/>
          <w:noProof/>
          <w:sz w:val="22"/>
          <w:szCs w:val="22"/>
          <w:lang w:val="en-US"/>
        </w:rPr>
        <w:t>(Sirman &amp; Rifai, 2023; Waisnawa &amp; Dewi, 2019)</w:t>
      </w:r>
      <w:r w:rsidR="0080698A">
        <w:rPr>
          <w:rFonts w:eastAsia="Cambria"/>
          <w:sz w:val="22"/>
          <w:szCs w:val="22"/>
          <w:lang w:val="en-US"/>
        </w:rPr>
        <w:fldChar w:fldCharType="end"/>
      </w:r>
      <w:r w:rsidR="0080698A">
        <w:rPr>
          <w:rFonts w:eastAsia="Cambria"/>
          <w:sz w:val="22"/>
          <w:szCs w:val="22"/>
          <w:lang w:val="en-US"/>
        </w:rPr>
        <w:t xml:space="preserve">. The stigma that continues to be </w:t>
      </w:r>
      <w:r w:rsidR="00C71F23">
        <w:rPr>
          <w:rFonts w:eastAsia="Cambria"/>
          <w:sz w:val="22"/>
          <w:szCs w:val="22"/>
          <w:lang w:val="en-US"/>
        </w:rPr>
        <w:t>experienced by people with disabilities indicates a lack of support from their social environment for</w:t>
      </w:r>
      <w:r w:rsidR="008E2ECF">
        <w:rPr>
          <w:rFonts w:eastAsia="Cambria"/>
          <w:sz w:val="22"/>
          <w:szCs w:val="22"/>
          <w:lang w:val="en-US"/>
        </w:rPr>
        <w:t xml:space="preserve"> their position in having equal rights,</w:t>
      </w:r>
      <w:r w:rsidR="006140CA">
        <w:rPr>
          <w:rFonts w:eastAsia="Cambria"/>
          <w:sz w:val="22"/>
          <w:szCs w:val="22"/>
          <w:lang w:val="en-US"/>
        </w:rPr>
        <w:t xml:space="preserve"> which ultimately</w:t>
      </w:r>
      <w:r w:rsidR="00B32D0F">
        <w:rPr>
          <w:rFonts w:eastAsia="Cambria"/>
          <w:sz w:val="22"/>
          <w:szCs w:val="22"/>
          <w:lang w:val="en-US"/>
        </w:rPr>
        <w:t xml:space="preserve"> </w:t>
      </w:r>
      <w:r w:rsidR="00411960">
        <w:rPr>
          <w:rFonts w:eastAsia="Cambria"/>
          <w:sz w:val="22"/>
          <w:szCs w:val="22"/>
          <w:lang w:val="en-US"/>
        </w:rPr>
        <w:t>affects the psychology</w:t>
      </w:r>
      <w:r w:rsidR="00713A9D">
        <w:rPr>
          <w:rFonts w:eastAsia="Cambria"/>
          <w:sz w:val="22"/>
          <w:szCs w:val="22"/>
          <w:lang w:val="en-US"/>
        </w:rPr>
        <w:t xml:space="preserve"> of people with disabilities. Low psychological condi</w:t>
      </w:r>
      <w:r w:rsidR="00EE739E">
        <w:rPr>
          <w:rFonts w:eastAsia="Cambria"/>
          <w:sz w:val="22"/>
          <w:szCs w:val="22"/>
          <w:lang w:val="en-US"/>
        </w:rPr>
        <w:t>tio</w:t>
      </w:r>
      <w:r w:rsidR="00411CB7">
        <w:rPr>
          <w:rFonts w:eastAsia="Cambria"/>
          <w:sz w:val="22"/>
          <w:szCs w:val="22"/>
          <w:lang w:val="en-US"/>
        </w:rPr>
        <w:t>ns and self-efficacy can encourage people with disabilities not to participate in exercising their right to vote</w:t>
      </w:r>
      <w:r w:rsidR="00693893">
        <w:rPr>
          <w:rFonts w:eastAsia="Cambria"/>
          <w:sz w:val="22"/>
          <w:szCs w:val="22"/>
          <w:lang w:val="en-US"/>
        </w:rPr>
        <w:t>.</w:t>
      </w:r>
    </w:p>
    <w:p w14:paraId="37440D4A" w14:textId="77777777" w:rsidR="001D46FF" w:rsidRPr="005C6867" w:rsidRDefault="001D46FF" w:rsidP="005C7281">
      <w:pPr>
        <w:spacing w:after="0" w:line="360" w:lineRule="auto"/>
        <w:jc w:val="both"/>
        <w:rPr>
          <w:rFonts w:ascii="Times New Roman" w:hAnsi="Times New Roman" w:cs="Times New Roman"/>
          <w:lang w:val="en-US" w:eastAsia="id-ID"/>
        </w:rPr>
      </w:pPr>
    </w:p>
    <w:p w14:paraId="67DEEB2C" w14:textId="28E78739" w:rsidR="00D04D9A" w:rsidRPr="005C6867" w:rsidRDefault="00D04D9A" w:rsidP="001D46FF">
      <w:pPr>
        <w:spacing w:after="0" w:line="360" w:lineRule="auto"/>
        <w:jc w:val="both"/>
        <w:rPr>
          <w:rFonts w:ascii="Times New Roman" w:eastAsia="Times New Roman" w:hAnsi="Times New Roman" w:cs="Times New Roman"/>
          <w:b/>
          <w:lang w:val="en-US" w:eastAsia="id-ID"/>
        </w:rPr>
      </w:pPr>
      <w:r w:rsidRPr="005C6867">
        <w:rPr>
          <w:rFonts w:ascii="Times New Roman" w:eastAsia="Times New Roman" w:hAnsi="Times New Roman" w:cs="Times New Roman"/>
          <w:b/>
          <w:lang w:val="en-US" w:eastAsia="id-ID"/>
        </w:rPr>
        <w:t>Methods</w:t>
      </w:r>
      <w:r w:rsidR="001D46FF" w:rsidRPr="005C6867">
        <w:rPr>
          <w:rFonts w:ascii="Times New Roman" w:eastAsia="Times New Roman" w:hAnsi="Times New Roman" w:cs="Times New Roman"/>
          <w:b/>
          <w:lang w:val="en-US" w:eastAsia="id-ID"/>
        </w:rPr>
        <w:t xml:space="preserve"> </w:t>
      </w:r>
    </w:p>
    <w:p w14:paraId="1A5F5150" w14:textId="77777777" w:rsidR="006217E7" w:rsidRPr="005C6867" w:rsidRDefault="006217E7" w:rsidP="006217E7">
      <w:pPr>
        <w:spacing w:line="360" w:lineRule="auto"/>
        <w:ind w:right="26" w:firstLine="720"/>
        <w:jc w:val="both"/>
        <w:rPr>
          <w:rFonts w:ascii="Times New Roman" w:eastAsia="Cambria" w:hAnsi="Times New Roman" w:cs="Times New Roman"/>
          <w:lang w:val="en-US"/>
        </w:rPr>
      </w:pPr>
      <w:r w:rsidRPr="005C6867">
        <w:rPr>
          <w:rFonts w:ascii="Times New Roman" w:eastAsia="Cambria" w:hAnsi="Times New Roman" w:cs="Times New Roman"/>
          <w:lang w:val="en-US"/>
        </w:rPr>
        <w:t xml:space="preserve">This research is a qualitative study using semi-structures interviews and a literature review. Qualitative research is conducted in a specific setting, aiming to understand the phenomenon being studied </w:t>
      </w:r>
      <w:r w:rsidRPr="005C6867">
        <w:rPr>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{"citationItems":[{"id":"ITEM-1","itemData":{"DOI":"10.21831/hum.v21i1","author":[{"dropping-particle":"","family":"Fadli","given":"Muhammad Rijal","non-dropping-particle":"","parse-names":false,"suffix":""}],"container-title":"Humanika, Kajian Ilmiah Mata Kuliah Umum","id":"ITEM-1","issue":"1","issued":{"date-parts":[["2021"]]},"page":"33-54","title":"Memahami Desain Metode Penelitian Kualitatif","type":"article-journal","volume":"21"},"uris":["http://www.mendeley.com/documents/?uuid=b9ff4dee-eb9f-3eb1-812a-89cd048dbfa6"]}],"mendeley":{"formattedCitation":"(Fadli, 2021)","plainTextFormattedCitation":"(Fadli, 2021)","previouslyFormattedCitation":"(Fadli, 2021)"},"properties":{"noteIndex":0},"schema":"https://github.com/citation-style-language/schema/raw/master/csl-citation.json"}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(Fadli, 2021)</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en-US"/>
        </w:rPr>
        <w:t xml:space="preserve">. This study utilizes two data sources: primary data collected through interviews and secondary data derived from a literature review. The interview method used was Mr. Faluphy Mahmud, Chair of the Indonesia Association of Persons with Disabilities for South Sulawesi, and Mr. </w:t>
      </w:r>
      <w:proofErr w:type="spellStart"/>
      <w:r w:rsidRPr="005C6867">
        <w:rPr>
          <w:rFonts w:ascii="Times New Roman" w:eastAsia="Cambria" w:hAnsi="Times New Roman" w:cs="Times New Roman"/>
          <w:lang w:val="en-US"/>
        </w:rPr>
        <w:t>Aguswulu</w:t>
      </w:r>
      <w:proofErr w:type="spellEnd"/>
      <w:r w:rsidRPr="005C6867">
        <w:rPr>
          <w:rFonts w:ascii="Times New Roman" w:eastAsia="Cambria" w:hAnsi="Times New Roman" w:cs="Times New Roman"/>
          <w:lang w:val="en-US"/>
        </w:rPr>
        <w:t>, Chair of the Indonesia Association of Persons with Disability for Makassar City.</w:t>
      </w:r>
    </w:p>
    <w:p w14:paraId="55BF25A1" w14:textId="77777777" w:rsidR="006217E7" w:rsidRPr="005C6867" w:rsidRDefault="006217E7" w:rsidP="006217E7">
      <w:pPr>
        <w:spacing w:line="360" w:lineRule="auto"/>
        <w:ind w:right="26" w:firstLine="720"/>
        <w:jc w:val="both"/>
        <w:rPr>
          <w:rFonts w:ascii="Times New Roman" w:eastAsia="Cambria" w:hAnsi="Times New Roman" w:cs="Times New Roman"/>
          <w:lang w:val="en-US"/>
        </w:rPr>
      </w:pPr>
      <w:r w:rsidRPr="005C6867">
        <w:rPr>
          <w:rFonts w:ascii="Times New Roman" w:eastAsia="Cambria" w:hAnsi="Times New Roman" w:cs="Times New Roman"/>
          <w:lang w:val="en-US"/>
        </w:rPr>
        <w:t>In collecting interview data in this study, interview guidelines, recording tools, and electronic folders were used to store interview audio. The primary data analysis process involved several steps, including: 1) The interview audio was transcribed into text using transcription tool; 2) The transcript result was manually adjusted to ensure the text matched the audio; 3) The transcript result was reviewed to determine the final data; and 4) The final data were presented in the study by language and writing conventions.</w:t>
      </w:r>
    </w:p>
    <w:p w14:paraId="6DF0E1C1" w14:textId="21137AD7" w:rsidR="00D04D9A" w:rsidRPr="005C6867" w:rsidRDefault="006217E7" w:rsidP="006217E7">
      <w:pPr>
        <w:spacing w:after="0" w:line="360" w:lineRule="auto"/>
        <w:ind w:firstLine="720"/>
        <w:jc w:val="both"/>
        <w:rPr>
          <w:rFonts w:ascii="Times New Roman" w:hAnsi="Times New Roman" w:cs="Times New Roman"/>
          <w:lang w:val="en-US" w:eastAsia="id-ID"/>
        </w:rPr>
      </w:pPr>
      <w:r w:rsidRPr="005C6867">
        <w:rPr>
          <w:rFonts w:ascii="Times New Roman" w:eastAsia="Cambria" w:hAnsi="Times New Roman" w:cs="Times New Roman"/>
          <w:lang w:val="en-US"/>
        </w:rPr>
        <w:t xml:space="preserve">In collecting and processing literature study data, this research carried out several steps, including: 1) Searching for relevant sources based on research keywords, including articles on legislation, scientific articles, books, mass media reports, and government report; 2) The collected sources will be inputted into the reference management application; 3) Literature sources will be reviewed to determine the initial data; 4) The initial data will then be grouped in special file; 5) </w:t>
      </w:r>
      <w:r w:rsidRPr="005C6867">
        <w:rPr>
          <w:rFonts w:ascii="Times New Roman" w:eastAsia="Cambria" w:hAnsi="Times New Roman" w:cs="Times New Roman"/>
          <w:lang w:val="en-US"/>
        </w:rPr>
        <w:lastRenderedPageBreak/>
        <w:t>Reduction is carried out on the initial data, with adjustment, analysis, and sorting data based on research needs, to obtain the final data; and 6) The final data will then be presented in this research</w:t>
      </w:r>
      <w:r w:rsidR="00D04D9A" w:rsidRPr="005C6867">
        <w:rPr>
          <w:rFonts w:ascii="Times New Roman" w:hAnsi="Times New Roman" w:cs="Times New Roman"/>
          <w:lang w:val="en-US" w:eastAsia="id-ID"/>
        </w:rPr>
        <w:t xml:space="preserve">. </w:t>
      </w:r>
    </w:p>
    <w:p w14:paraId="310C0EEC" w14:textId="77777777" w:rsidR="00657D32" w:rsidRPr="005C6867" w:rsidRDefault="00657D32" w:rsidP="001D46FF">
      <w:pPr>
        <w:spacing w:after="0" w:line="360" w:lineRule="auto"/>
        <w:jc w:val="both"/>
        <w:rPr>
          <w:rFonts w:ascii="Times New Roman" w:hAnsi="Times New Roman" w:cs="Times New Roman"/>
          <w:lang w:val="en-US" w:eastAsia="id-ID"/>
        </w:rPr>
      </w:pPr>
    </w:p>
    <w:p w14:paraId="495144D3" w14:textId="176B8C86" w:rsidR="00D04D9A" w:rsidRPr="00BE161A" w:rsidRDefault="00D04D9A" w:rsidP="00BE161A">
      <w:pPr>
        <w:spacing w:after="0" w:line="360" w:lineRule="auto"/>
        <w:jc w:val="both"/>
        <w:rPr>
          <w:rFonts w:ascii="Times New Roman" w:eastAsia="Times New Roman" w:hAnsi="Times New Roman" w:cs="Times New Roman"/>
          <w:b/>
          <w:lang w:val="en-US" w:eastAsia="id-ID"/>
        </w:rPr>
      </w:pPr>
      <w:r w:rsidRPr="005C6867">
        <w:rPr>
          <w:rFonts w:ascii="Times New Roman" w:hAnsi="Times New Roman" w:cs="Times New Roman"/>
          <w:b/>
          <w:color w:val="000000"/>
        </w:rPr>
        <w:t>Results</w:t>
      </w:r>
      <w:r w:rsidR="00BE161A">
        <w:rPr>
          <w:rFonts w:ascii="Times New Roman" w:hAnsi="Times New Roman" w:cs="Times New Roman"/>
          <w:b/>
          <w:color w:val="000000"/>
        </w:rPr>
        <w:t xml:space="preserve"> and </w:t>
      </w:r>
      <w:r w:rsidR="00BE161A" w:rsidRPr="005C6867">
        <w:rPr>
          <w:rFonts w:ascii="Times New Roman" w:eastAsia="Times New Roman" w:hAnsi="Times New Roman" w:cs="Times New Roman"/>
          <w:b/>
          <w:lang w:val="en-US" w:eastAsia="id-ID"/>
        </w:rPr>
        <w:t>Discussion</w:t>
      </w:r>
    </w:p>
    <w:p w14:paraId="7841B1B0" w14:textId="535551C8" w:rsidR="0059623B" w:rsidRPr="005C6867" w:rsidRDefault="0059623B" w:rsidP="00CC7DCE">
      <w:pPr>
        <w:spacing w:after="120" w:line="360" w:lineRule="auto"/>
        <w:rPr>
          <w:rFonts w:ascii="Times New Roman" w:hAnsi="Times New Roman" w:cs="Times New Roman"/>
          <w:b/>
          <w:color w:val="000000"/>
          <w:lang w:val="en-US"/>
        </w:rPr>
      </w:pPr>
      <w:r w:rsidRPr="005C6867">
        <w:rPr>
          <w:rFonts w:ascii="Times New Roman" w:hAnsi="Times New Roman" w:cs="Times New Roman"/>
          <w:b/>
          <w:color w:val="000000"/>
          <w:lang w:val="en-US"/>
        </w:rPr>
        <w:t>Participation of Persons with Disabilities in Indonesia’s 2024 Election</w:t>
      </w:r>
    </w:p>
    <w:p w14:paraId="793FC3C4" w14:textId="77777777" w:rsidR="00651423" w:rsidRPr="005C6867" w:rsidRDefault="00651423" w:rsidP="00651423">
      <w:pPr>
        <w:spacing w:after="120" w:line="360" w:lineRule="auto"/>
        <w:ind w:right="26" w:firstLine="720"/>
        <w:jc w:val="both"/>
        <w:rPr>
          <w:rFonts w:ascii="Times New Roman" w:eastAsia="Cambria" w:hAnsi="Times New Roman" w:cs="Times New Roman"/>
          <w:lang w:val="en-US"/>
        </w:rPr>
      </w:pPr>
      <w:r w:rsidRPr="005C6867">
        <w:rPr>
          <w:rFonts w:ascii="Times New Roman" w:eastAsia="Cambria" w:hAnsi="Times New Roman" w:cs="Times New Roman"/>
          <w:lang w:val="en-US"/>
        </w:rPr>
        <w:t xml:space="preserve">Electoral participation refers to the active involvement of citizens who have the right to participate in the electoral process, in determining their representatives or leaders. Citizen political participation in elections is a key indicator of the implementation of popular sovereignty in a democratic country </w:t>
      </w:r>
      <w:r w:rsidRPr="005C6867">
        <w:rPr>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{"citationItems":[{"id":"ITEM-1","itemData":{"DOI":"doi.org/10.31219/osf.io/yqzxk","abstract":"Partisipasi masyarakat merupakan penyangga utama sistem politik yang demokratis. Pemilu sebagai instrument utama demokrasi membutuhkan partisipasi yang tinggi dan berkualitas demi terwujudnya demokrasi yang substantif. Pelaksanaan pemilihan umum (pemilu) merupakan indikator dalam sistem demokrasi karena melaluai pemilu rakyat dapat berpartisipasi dalam menentukan pilihan politiknya terhadap pemerintahan dan negaranya. Melalui pemilu, rakyat bisa memilih pemimpin bangsa atau wakil rakyat untuk duduk dalam parlemen maupun dalam struktur pemerintahan. Berdasarkan sejarah perjalanan bangsa Indonesia pemilu merupakan upaya nyata dalam mewujudkan tegaknya demokrasi di Indonesia dan merealisasikan kedaulatan di Indonesia dengan 5 (lima) prinsip dasar pemilu yaitu prinsip langsung, umum, bebas, rahasia, jujur dan adil (jurdil).","author":[{"dropping-particle":"","family":"Rahmaniah","given":"","non-dropping-particle":"","parse-names":false,"suffix":""}],"container-title":"OSF Preprints","id":"ITEM-1","issue":"7","issued":{"date-parts":[["2021"]]},"page":"1-5","title":"Partisipasi Politik Masyarakat Dalam Pemilu Di Indonesia","type":"article-journal"},"uris":["http://www.mendeley.com/documents/?uuid=31f2b864-1faa-441f-94de-cb9a333ade67"]}],"mendeley":{"formattedCitation":"(Rahmaniah, 2021)","plainTextFormattedCitation":"(Rahmaniah, 2021)","previouslyFormattedCitation":"(Rahmaniah, 2021)"},"properties":{"noteIndex":0},"schema":"https://github.com/citation-style-language/schema/raw/master/csl-citation.json"}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(Rahmaniah, 2021)</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en-US"/>
        </w:rPr>
        <w:t xml:space="preserve">. Popular sovereignty means that the people have the sovereignty, responsibility, rights, and obligations to democratically elect leaders who will govern the government </w:t>
      </w:r>
      <w:r w:rsidRPr="005C6867">
        <w:rPr>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{"citationItems":[{"id":"ITEM-1","itemData":{"DOI":"10.55292/japhtnhan.v1i1.11","abstract":"Pemilu merupakan bentuk keikutsertaan rakyat secara langsung serta bentuk partisipasi politik rakyat dalam pemerintahan yang demokratis. Pelaksanaan pemilu untuk memilih anggota DPR, DPD, Presiden dan Wakil Presiden, dan DPRD merupakan cita-cita dan tujuan nasional sebagaimana termaktub dalam Pembukaan UUD 1945 serta merupakan perwujudan kedaulatan rakyat guna menghasilkan wakil rakyat dan pemerintahan negara yang demokratis berdasarkan Pancasila dan UUD 1945. Pelaksanaan tahapan pemilu agar dapat berjalan dengan lancar serta terjaminnya asas-asas pemilu, dilaksanakan oleh penyelenggara pemilu. Dengan demikian, yang menjadi permasalahan yang menarik adalah bagaimana model pemilihan serentak dan peranan KPU pada pemilihan serentak Tahun 2024. Oleh karena itu, kajian ini menggunakan pendekatan normatif dengan paradigma post-positivisme. Pelaksanaan pemilu dikatakan berjalan secara demokratis apabila setiap warga negara Indonesia yang memiliki hak pilih dapat menyalurkan pilihannya secara langsung, umum, bebas, rahasia, jujur, dan adil. Dengan dukungan KPU yang berintegritas, bersifat nasional, tetap, dan mandiri, KPU berperan dalam meningkatkan integritas, netralitas, dan independensi anggota KPU, memberikan pendidikan politik yang sehat kepada pemilih, serta meningkatkan partisipasi pemilih. Lebih lanjut, model pemilihan serentak tetap melaksanakan pemilihan umum serentak nasional untuk memilih anggota DPR, DPD, Presiden/Wakil Presiden, dan DPRD, dan beberapa waktu setelahnya dilaksanakan pemilihan kepala daerah serentak untuk memilih Gubernur, Bupati, dan Walikota. Selain itu, KPU memiliki peranan yang sangat penting pada penyelenggaraan pemilihan serentak tahun 2024 dan juga sangat penting dilakukan evaluasi pelaksanaan pemilihan tahun-tahun sebelumnya dalam rangka perbaikan dan peningkatan penyelenggaraan pemilihan serentak tahun 2024.","author":[{"dropping-particle":"","family":"Silalahi","given":"Wilma","non-dropping-particle":"","parse-names":false,"suffix":""}],"container-title":"Jurnal APHTN-HAN","id":"ITEM-1","issue":"1","issued":{"date-parts":[["2022"]]},"page":"65-79","title":"Model Pemilihan Serentak Dan Peranan Komisi Pemilihan Umum Pada Pemilihan Serentak Tahun 2024","type":"article-journal","volume":"1"},"uris":["http://www.mendeley.com/documents/?uuid=d8dbc79b-119d-4936-b0ec-35cc5bc8e129"]}],"mendeley":{"formattedCitation":"(Silalahi, 2022)","plainTextFormattedCitation":"(Silalahi, 2022)","previouslyFormattedCitation":"(Silalahi, 2022)"},"properties":{"noteIndex":0},"schema":"https://github.com/citation-style-language/schema/raw/master/csl-citation.json"}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(Silalahi, 2022)</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en-US"/>
        </w:rPr>
        <w:t>. Voter participation in elections is expected to yield leaders and representatives who are oriented towards the community’s welfare.</w:t>
      </w:r>
    </w:p>
    <w:p w14:paraId="1E462925" w14:textId="5215E2E1" w:rsidR="00651423" w:rsidRPr="005C6867" w:rsidRDefault="00651423" w:rsidP="00651423">
      <w:pPr>
        <w:spacing w:after="120" w:line="360" w:lineRule="auto"/>
        <w:ind w:right="26" w:firstLine="720"/>
        <w:jc w:val="both"/>
        <w:rPr>
          <w:rFonts w:ascii="Times New Roman" w:eastAsia="Cambria" w:hAnsi="Times New Roman" w:cs="Times New Roman"/>
          <w:lang w:val="en-US"/>
        </w:rPr>
      </w:pPr>
      <w:r w:rsidRPr="005C6867">
        <w:rPr>
          <w:rFonts w:ascii="Times New Roman" w:eastAsia="Cambria" w:hAnsi="Times New Roman" w:cs="Times New Roman"/>
          <w:lang w:val="en-US"/>
        </w:rPr>
        <w:t xml:space="preserve">Every citizen, without exception, including persons with disabilities, has equal rights to participate in elections. A total of 1.101.178 persons with disabilities are recorded on the National Voter List for the 2024 Election. With the large number of persons with disabilities who will exercise their right to vote, and considering the complexities faced by persons with disabilities, special provisions are needed to encourage their participation in the election. Referring to the concept of democracy, that every citizen without exception has the same and equal rights, including to participate actively in election without any obstacles, and is the responsibility of the state </w:t>
      </w:r>
      <w:r w:rsidRPr="005C6867">
        <w:rPr>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{"citationItems":[{"id":"ITEM-1","itemData":{"DOI":"10.1177/1463499620977995","ISBN":"1463499620","ISSN":"17412641","abstract":"This contribution investigates the anthropological foundations of European democracies’ continuous entanglement with economic and military expansionism and a hierarchical separation between public and private spheres, both of which have enabled the appropriation of nature and others’ labour as property on which citizens’ abstract personhood could be founded. Drawing on an argument made by David Graeber, it is suggested that modern European history can be interpreted as a process of the ‘generalization of avoidance’, in which such abstract, property-based forms of personhood, which were initially what defined the superior party in relations of hierarchy, came to be a model for the figures of market participant and citizen within the spheres of formal equal exchange of economy and politics. From this perspective, and building on an account of different stages of capitalist history as ‘subjectivation regimes’, the article then analyses the transition from the ‘exclusive democracy’ of post-war organized capitalism in Western Europe, in which citizens’ entitlement, through the collective guarantees of ‘social property’ (Castel), increasingly allowed individualized competitive practices of status attainment and gave rise to individualist movements for extended citizenship, to current-day flexible capitalism. This regime, seizing on those calls and instrumentalizing the desires for competitive status consumption, has effected a broad restructuring of the social as a unified field of competition in which new hierarchies and inequalities materialize in global chains of appropriation, causing a ‘dividual’ fragmentation of property-based personhood and generating calls for responsible citizenship as an inherent counter-movement. In conclusion, it is suggested that anthropologists have much to contribute to investigating the possibility of democratic, post-capitalist ‘anthropologies of degrowth’.","author":[{"dropping-particle":"","family":"Eversberg","given":"Dennis","non-dropping-particle":"","parse-names":false,"suffix":""}],"container-title":"Anthropological Theory","id":"ITEM-1","issue":"3","issued":{"date-parts":[["2021"]]},"page":"315-340","title":"From Democracy at others’ Expense to Externalization at Democracy’s Expense: Property-Based Personhood and Citizenship Struggles in Organized and Flexible Capitalism","type":"article-journal","volume":"21"},"uris":["http://www.mendeley.com/documents/?uuid=d04e89b5-c935-4d48-a9c9-78076d72c6d1"]},{"id":"ITEM-2","itemData":{"DOI":"10.1177/13540661211073081","ISSN":"14603713","abstract":"International functionalism as proposed by David Mitrany envisions non-territorial functional agencies to supplant the states system. Mitrany makes no provision for democracy in functional agencies. Instead, he assumes that the policies of international technocrats would be ‘technically self-determined’ and uncontested – a stance several critics deem antidemocratic and naive. A second, related criticism holds that even if functional agencies were formally democratic, democracy could not operate effectively since functional polities would be too ‘thin’ and fragmented to sustain democratic commitments among their members. The article qualifies the first charge and rejects the second. First, defined as an institutional decision-making principle, ‘technical self-determination’ is Mitrany’s add-on to the underlying functionalist logic, not an inseparable part of it. That logic instead holds that institutions work best if their form and scope of authority follow their function and that function-specific agencies therefore could meet so</w:instrText>
      </w:r>
      <w:r w:rsidRPr="005C6867">
        <w:rPr>
          <w:rFonts w:ascii="Times New Roman" w:eastAsia="Cambria" w:hAnsi="Times New Roman" w:cs="Times New Roman"/>
          <w:lang w:val="de-DE"/>
        </w:rPr>
        <w:instrText>me needs better than the state. Contra Mitrany, this does not privilege technocratic over democratic decision-making and it does not imply that functional agencies would be free from political conflict. Nor, second, would functional agencies necessarily be unsuitable for democracy in practice. Several strands of democratic theory suggest that even people who do not share a ‘thick’ communal identity can develop a commitment to meet shared needs democratically. If one accepts this, it loosens functionalism’s technocratic stigma, highlights its potential as a democratically viable alternative to both state-centric and supranational models of international order and broadens our conception of possible democratic futures.","author":[{"dropping-particle":"","family":"Theiler","given":"Tobias","non-dropping-particle":"","parse-names":false,"suffix":""}],"container-title":"European Journal of International Relations","id":"ITEM-2","issue":"2","issued":{"date-parts":[["2022"]]},"page":"312-336","title":"International Functionalism and Democracy","type":"article-journal","volume":"28"},"uris":["http://www.mendeley.com/documents/?uuid=5b81b9bd-c061-4049-9897-e54d47ef5f1a"]}],"mendeley":{"formattedCitation":"(Eversberg, 2021; Theiler, 2022)","plainTextFormattedCitation":"(Eversberg, 2021; Theiler, 2022)","previouslyFormattedCitation":"(Eversberg, 2021; Theiler, 2022)"},"properties":{"noteIndex":0},"schema":"https://github.com/citation-style-language/schema/raw/master/csl-citation.json"}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de-DE"/>
        </w:rPr>
        <w:t>(Eversberg, 2021; Theiler, 2022)</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de-DE"/>
        </w:rPr>
        <w:t xml:space="preserve">. In </w:t>
      </w:r>
      <w:r w:rsidRPr="005C6867">
        <w:rPr>
          <w:rFonts w:ascii="Times New Roman" w:eastAsia="Cambria" w:hAnsi="Times New Roman" w:cs="Times New Roman"/>
          <w:lang w:val="en-US"/>
        </w:rPr>
        <w:fldChar w:fldCharType="begin" w:fldLock="1"/>
      </w:r>
      <w:r w:rsidR="002B4156" w:rsidRPr="005C6867">
        <w:rPr>
          <w:rFonts w:ascii="Times New Roman" w:eastAsia="Cambria" w:hAnsi="Times New Roman" w:cs="Times New Roman"/>
          <w:lang w:val="de-DE"/>
        </w:rPr>
        <w:instrText>ADDIN CSL_CITATION {"citationItems":[{"id":"ITEM-1","itemData":{"author":[{"dropping-particle":"","family":"Kementerian Sekretariat Negara Republik Indonesia","given":"","non-dropping-particle":"","parse-names":false,"suffix":""}],"container-title":"JDIH Sekretariat Negara RI","id":"ITEM-1","issued":{"date-parts":[["2016"]]},"publisher-place":"Indonesia","title":"Undang-Undang Republik Indonesia Nomor 8 Tahun 2016 Tentang Penyandang Disabilitas","type":"legislation"},"uris":["http://www.mendeley.com/documents/?uuid=1bd8810e-83ed-4c63-870c-4f568122f55e"]}],"mendeley":{"formattedCitation":"(Undang-Undang Republik Indonesia Nomor 8 Tahun 2016 Tentang Penyandang Disabilitas, 2016)","manualFormatting":"the Law of the Republic of Indonesia Number 8 of 2016 concerning Persons with Disabilities","plainTextFormattedCitation":"(Undang-Undang Republik Indonesia Nomor 8 Tahun 2016 Tentang Penyandang Disabilitas, 2016)","previouslyFormattedCitation":"(Undang-Undang Republik Indonesia Nomor 8 Tahun 2016 Tentang Penyandang Disabilitas, 2016)"},"properties":{"noteIndex":0},"schema":"https://github.com/citation-style-language/schema/raw/master/csl-citation.json"}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rPr>
        <w:fldChar w:fldCharType="begin" w:fldLock="1"/>
      </w:r>
      <w:r w:rsidR="002B4156" w:rsidRPr="005C6867">
        <w:rPr>
          <w:rFonts w:ascii="Times New Roman" w:eastAsia="Cambria" w:hAnsi="Times New Roman" w:cs="Times New Roman"/>
          <w:noProof/>
        </w:rPr>
        <w:instrText>ADDIN CSL_CITATION {"citationItems":[{"id":"ITEM-1","itemData":{"author":[{"dropping-particle":"","family":"Kementerian Sekretariat Negara Republik Indonesia","given":"","non-dropping-particle":"","parse-names":false,"suffix":""}],"container-title":"JDIH Sekretariat Negara RI","id":"ITEM-1","issued":{"date-parts":[["2016"]]},"publisher-place":"Indonesia","title":"Undang-Undang Republik Indonesia Nomor 8 Tahun 2016 Tentang Penyandang Disabilitas","type":"legislation"},"uris":["http://www.mendeley.com/documents/?uuid=1bd8810e-83ed-4c63-870c-4f568122f55e"]}],"mendeley":{"formattedCitation":"(Undang-Undang Republik Indonesia Nomor 8 Tahun 2016 Tentang Penyandang Disabilitas, 2016)","manualFormatting":"the Law of the Republic of Indonesia Number 8 of 2016 concerning Persons with Disabilities","plainTextFormattedCitation":"(Undang-Undang Republik Indonesia Nomor 8 Tahun 2016 Tentang Penyandang Disabilitas, 2016)","previouslyFormattedCitation":"(Undang-Undang Republik Indonesia Nomor 8 Tahun 2016 Tentang Penyandang Disabilitas, 2016)"},"properties":{"noteIndex":0},"schema":"https://github.com/citation-style-language/schema/raw/master/csl-citation.json"}</w:instrText>
      </w:r>
      <w:r w:rsidRPr="005C6867">
        <w:rPr>
          <w:rFonts w:ascii="Times New Roman" w:eastAsia="Cambria" w:hAnsi="Times New Roman" w:cs="Times New Roman"/>
          <w:noProof/>
        </w:rPr>
        <w:fldChar w:fldCharType="separate"/>
      </w:r>
      <w:r w:rsidRPr="005C6867">
        <w:rPr>
          <w:rFonts w:ascii="Times New Roman" w:eastAsia="Cambria" w:hAnsi="Times New Roman" w:cs="Times New Roman"/>
          <w:noProof/>
        </w:rPr>
        <w:t>the Law of the Republic of Indonesia Number 8 of 2016 concerning Persons with Disabilities</w:t>
      </w:r>
      <w:r w:rsidRPr="005C6867">
        <w:rPr>
          <w:rFonts w:ascii="Times New Roman" w:eastAsia="Cambria" w:hAnsi="Times New Roman" w:cs="Times New Roman"/>
          <w:noProof/>
          <w:lang w:val="en-US"/>
        </w:rPr>
        <w:fldChar w:fldCharType="end"/>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de-DE"/>
        </w:rPr>
        <w:t xml:space="preserve">, Part Nine, “Political Rights” </w:t>
      </w:r>
      <w:proofErr w:type="spellStart"/>
      <w:r w:rsidRPr="005C6867">
        <w:rPr>
          <w:rFonts w:ascii="Times New Roman" w:eastAsia="Cambria" w:hAnsi="Times New Roman" w:cs="Times New Roman"/>
          <w:lang w:val="de-DE"/>
        </w:rPr>
        <w:t>Article</w:t>
      </w:r>
      <w:proofErr w:type="spellEnd"/>
      <w:r w:rsidRPr="005C6867">
        <w:rPr>
          <w:rFonts w:ascii="Times New Roman" w:eastAsia="Cambria" w:hAnsi="Times New Roman" w:cs="Times New Roman"/>
          <w:lang w:val="de-DE"/>
        </w:rPr>
        <w:t xml:space="preserve"> 13, </w:t>
      </w:r>
      <w:proofErr w:type="spellStart"/>
      <w:r w:rsidRPr="005C6867">
        <w:rPr>
          <w:rFonts w:ascii="Times New Roman" w:eastAsia="Cambria" w:hAnsi="Times New Roman" w:cs="Times New Roman"/>
          <w:lang w:val="de-DE"/>
        </w:rPr>
        <w:t>point</w:t>
      </w:r>
      <w:proofErr w:type="spellEnd"/>
      <w:r w:rsidRPr="005C6867">
        <w:rPr>
          <w:rFonts w:ascii="Times New Roman" w:eastAsia="Cambria" w:hAnsi="Times New Roman" w:cs="Times New Roman"/>
          <w:lang w:val="de-DE"/>
        </w:rPr>
        <w:t xml:space="preserve"> g, </w:t>
      </w:r>
      <w:proofErr w:type="spellStart"/>
      <w:r w:rsidRPr="005C6867">
        <w:rPr>
          <w:rFonts w:ascii="Times New Roman" w:eastAsia="Cambria" w:hAnsi="Times New Roman" w:cs="Times New Roman"/>
          <w:lang w:val="de-DE"/>
        </w:rPr>
        <w:t>it</w:t>
      </w:r>
      <w:proofErr w:type="spellEnd"/>
      <w:r w:rsidRPr="005C6867">
        <w:rPr>
          <w:rFonts w:ascii="Times New Roman" w:eastAsia="Cambria" w:hAnsi="Times New Roman" w:cs="Times New Roman"/>
          <w:lang w:val="de-DE"/>
        </w:rPr>
        <w:t xml:space="preserve"> </w:t>
      </w:r>
      <w:proofErr w:type="spellStart"/>
      <w:r w:rsidRPr="005C6867">
        <w:rPr>
          <w:rFonts w:ascii="Times New Roman" w:eastAsia="Cambria" w:hAnsi="Times New Roman" w:cs="Times New Roman"/>
          <w:lang w:val="de-DE"/>
        </w:rPr>
        <w:t>is</w:t>
      </w:r>
      <w:proofErr w:type="spellEnd"/>
      <w:r w:rsidRPr="005C6867">
        <w:rPr>
          <w:rFonts w:ascii="Times New Roman" w:eastAsia="Cambria" w:hAnsi="Times New Roman" w:cs="Times New Roman"/>
          <w:lang w:val="de-DE"/>
        </w:rPr>
        <w:t xml:space="preserve"> </w:t>
      </w:r>
      <w:proofErr w:type="spellStart"/>
      <w:r w:rsidRPr="005C6867">
        <w:rPr>
          <w:rFonts w:ascii="Times New Roman" w:eastAsia="Cambria" w:hAnsi="Times New Roman" w:cs="Times New Roman"/>
          <w:lang w:val="de-DE"/>
        </w:rPr>
        <w:t>stated</w:t>
      </w:r>
      <w:proofErr w:type="spellEnd"/>
      <w:r w:rsidRPr="005C6867">
        <w:rPr>
          <w:rFonts w:ascii="Times New Roman" w:eastAsia="Cambria" w:hAnsi="Times New Roman" w:cs="Times New Roman"/>
          <w:lang w:val="de-DE"/>
        </w:rPr>
        <w:t xml:space="preserve"> </w:t>
      </w:r>
      <w:proofErr w:type="spellStart"/>
      <w:r w:rsidRPr="005C6867">
        <w:rPr>
          <w:rFonts w:ascii="Times New Roman" w:eastAsia="Cambria" w:hAnsi="Times New Roman" w:cs="Times New Roman"/>
          <w:lang w:val="de-DE"/>
        </w:rPr>
        <w:t>that</w:t>
      </w:r>
      <w:proofErr w:type="spellEnd"/>
      <w:r w:rsidRPr="005C6867">
        <w:rPr>
          <w:rFonts w:ascii="Times New Roman" w:eastAsia="Cambria" w:hAnsi="Times New Roman" w:cs="Times New Roman"/>
          <w:lang w:val="de-DE"/>
        </w:rPr>
        <w:t xml:space="preserve"> </w:t>
      </w:r>
      <w:proofErr w:type="spellStart"/>
      <w:r w:rsidRPr="005C6867">
        <w:rPr>
          <w:rFonts w:ascii="Times New Roman" w:eastAsia="Cambria" w:hAnsi="Times New Roman" w:cs="Times New Roman"/>
          <w:lang w:val="de-DE"/>
        </w:rPr>
        <w:t>persons</w:t>
      </w:r>
      <w:proofErr w:type="spellEnd"/>
      <w:r w:rsidRPr="005C6867">
        <w:rPr>
          <w:rFonts w:ascii="Times New Roman" w:eastAsia="Cambria" w:hAnsi="Times New Roman" w:cs="Times New Roman"/>
          <w:lang w:val="de-DE"/>
        </w:rPr>
        <w:t xml:space="preserve"> </w:t>
      </w:r>
      <w:proofErr w:type="spellStart"/>
      <w:r w:rsidRPr="005C6867">
        <w:rPr>
          <w:rFonts w:ascii="Times New Roman" w:eastAsia="Cambria" w:hAnsi="Times New Roman" w:cs="Times New Roman"/>
          <w:lang w:val="de-DE"/>
        </w:rPr>
        <w:t>with</w:t>
      </w:r>
      <w:proofErr w:type="spellEnd"/>
      <w:r w:rsidRPr="005C6867">
        <w:rPr>
          <w:rFonts w:ascii="Times New Roman" w:eastAsia="Cambria" w:hAnsi="Times New Roman" w:cs="Times New Roman"/>
          <w:lang w:val="de-DE"/>
        </w:rPr>
        <w:t xml:space="preserve"> </w:t>
      </w:r>
      <w:proofErr w:type="spellStart"/>
      <w:r w:rsidRPr="005C6867">
        <w:rPr>
          <w:rFonts w:ascii="Times New Roman" w:eastAsia="Cambria" w:hAnsi="Times New Roman" w:cs="Times New Roman"/>
          <w:lang w:val="de-DE"/>
        </w:rPr>
        <w:t>disabilities</w:t>
      </w:r>
      <w:proofErr w:type="spellEnd"/>
      <w:r w:rsidRPr="005C6867">
        <w:rPr>
          <w:rFonts w:ascii="Times New Roman" w:eastAsia="Cambria" w:hAnsi="Times New Roman" w:cs="Times New Roman"/>
          <w:lang w:val="de-DE"/>
        </w:rPr>
        <w:t xml:space="preserve"> </w:t>
      </w:r>
      <w:proofErr w:type="spellStart"/>
      <w:r w:rsidRPr="005C6867">
        <w:rPr>
          <w:rFonts w:ascii="Times New Roman" w:eastAsia="Cambria" w:hAnsi="Times New Roman" w:cs="Times New Roman"/>
          <w:lang w:val="de-DE"/>
        </w:rPr>
        <w:t>have</w:t>
      </w:r>
      <w:proofErr w:type="spellEnd"/>
      <w:r w:rsidRPr="005C6867">
        <w:rPr>
          <w:rFonts w:ascii="Times New Roman" w:eastAsia="Cambria" w:hAnsi="Times New Roman" w:cs="Times New Roman"/>
          <w:lang w:val="de-DE"/>
        </w:rPr>
        <w:t xml:space="preserve"> </w:t>
      </w:r>
      <w:proofErr w:type="spellStart"/>
      <w:r w:rsidRPr="005C6867">
        <w:rPr>
          <w:rFonts w:ascii="Times New Roman" w:eastAsia="Cambria" w:hAnsi="Times New Roman" w:cs="Times New Roman"/>
          <w:lang w:val="de-DE"/>
        </w:rPr>
        <w:t>the</w:t>
      </w:r>
      <w:proofErr w:type="spellEnd"/>
      <w:r w:rsidRPr="005C6867">
        <w:rPr>
          <w:rFonts w:ascii="Times New Roman" w:eastAsia="Cambria" w:hAnsi="Times New Roman" w:cs="Times New Roman"/>
          <w:lang w:val="de-DE"/>
        </w:rPr>
        <w:t xml:space="preserve"> </w:t>
      </w:r>
      <w:proofErr w:type="spellStart"/>
      <w:r w:rsidRPr="005C6867">
        <w:rPr>
          <w:rFonts w:ascii="Times New Roman" w:eastAsia="Cambria" w:hAnsi="Times New Roman" w:cs="Times New Roman"/>
          <w:lang w:val="de-DE"/>
        </w:rPr>
        <w:t>right</w:t>
      </w:r>
      <w:proofErr w:type="spellEnd"/>
      <w:r w:rsidRPr="005C6867">
        <w:rPr>
          <w:rFonts w:ascii="Times New Roman" w:eastAsia="Cambria" w:hAnsi="Times New Roman" w:cs="Times New Roman"/>
          <w:lang w:val="de-DE"/>
        </w:rPr>
        <w:t xml:space="preserve"> </w:t>
      </w:r>
      <w:proofErr w:type="spellStart"/>
      <w:r w:rsidRPr="005C6867">
        <w:rPr>
          <w:rFonts w:ascii="Times New Roman" w:eastAsia="Cambria" w:hAnsi="Times New Roman" w:cs="Times New Roman"/>
          <w:lang w:val="de-DE"/>
        </w:rPr>
        <w:t>to</w:t>
      </w:r>
      <w:proofErr w:type="spellEnd"/>
      <w:r w:rsidRPr="005C6867">
        <w:rPr>
          <w:rFonts w:ascii="Times New Roman" w:eastAsia="Cambria" w:hAnsi="Times New Roman" w:cs="Times New Roman"/>
          <w:lang w:val="de-DE"/>
        </w:rPr>
        <w:t xml:space="preserve"> </w:t>
      </w:r>
      <w:proofErr w:type="spellStart"/>
      <w:r w:rsidRPr="005C6867">
        <w:rPr>
          <w:rFonts w:ascii="Times New Roman" w:eastAsia="Cambria" w:hAnsi="Times New Roman" w:cs="Times New Roman"/>
          <w:lang w:val="de-DE"/>
        </w:rPr>
        <w:t>access</w:t>
      </w:r>
      <w:proofErr w:type="spellEnd"/>
      <w:r w:rsidRPr="005C6867">
        <w:rPr>
          <w:rFonts w:ascii="Times New Roman" w:eastAsia="Cambria" w:hAnsi="Times New Roman" w:cs="Times New Roman"/>
          <w:lang w:val="de-DE"/>
        </w:rPr>
        <w:t xml:space="preserve"> </w:t>
      </w:r>
      <w:proofErr w:type="spellStart"/>
      <w:r w:rsidRPr="005C6867">
        <w:rPr>
          <w:rFonts w:ascii="Times New Roman" w:eastAsia="Cambria" w:hAnsi="Times New Roman" w:cs="Times New Roman"/>
          <w:lang w:val="de-DE"/>
        </w:rPr>
        <w:t>facilities</w:t>
      </w:r>
      <w:proofErr w:type="spellEnd"/>
      <w:r w:rsidRPr="005C6867">
        <w:rPr>
          <w:rFonts w:ascii="Times New Roman" w:eastAsia="Cambria" w:hAnsi="Times New Roman" w:cs="Times New Roman"/>
          <w:lang w:val="de-DE"/>
        </w:rPr>
        <w:t xml:space="preserve"> </w:t>
      </w:r>
      <w:proofErr w:type="spellStart"/>
      <w:r w:rsidRPr="005C6867">
        <w:rPr>
          <w:rFonts w:ascii="Times New Roman" w:eastAsia="Cambria" w:hAnsi="Times New Roman" w:cs="Times New Roman"/>
          <w:lang w:val="de-DE"/>
        </w:rPr>
        <w:t>for</w:t>
      </w:r>
      <w:proofErr w:type="spellEnd"/>
      <w:r w:rsidRPr="005C6867">
        <w:rPr>
          <w:rFonts w:ascii="Times New Roman" w:eastAsia="Cambria" w:hAnsi="Times New Roman" w:cs="Times New Roman"/>
          <w:lang w:val="de-DE"/>
        </w:rPr>
        <w:t xml:space="preserve"> </w:t>
      </w:r>
      <w:proofErr w:type="spellStart"/>
      <w:r w:rsidRPr="005C6867">
        <w:rPr>
          <w:rFonts w:ascii="Times New Roman" w:eastAsia="Cambria" w:hAnsi="Times New Roman" w:cs="Times New Roman"/>
          <w:lang w:val="de-DE"/>
        </w:rPr>
        <w:t>holding</w:t>
      </w:r>
      <w:proofErr w:type="spellEnd"/>
      <w:r w:rsidRPr="005C6867">
        <w:rPr>
          <w:rFonts w:ascii="Times New Roman" w:eastAsia="Cambria" w:hAnsi="Times New Roman" w:cs="Times New Roman"/>
          <w:lang w:val="de-DE"/>
        </w:rPr>
        <w:t xml:space="preserve"> </w:t>
      </w:r>
      <w:proofErr w:type="spellStart"/>
      <w:r w:rsidRPr="005C6867">
        <w:rPr>
          <w:rFonts w:ascii="Times New Roman" w:eastAsia="Cambria" w:hAnsi="Times New Roman" w:cs="Times New Roman"/>
          <w:lang w:val="de-DE"/>
        </w:rPr>
        <w:t>elections</w:t>
      </w:r>
      <w:proofErr w:type="spellEnd"/>
      <w:r w:rsidRPr="005C6867">
        <w:rPr>
          <w:rFonts w:ascii="Times New Roman" w:eastAsia="Cambria" w:hAnsi="Times New Roman" w:cs="Times New Roman"/>
          <w:lang w:val="de-DE"/>
        </w:rPr>
        <w:t xml:space="preserve">. </w:t>
      </w:r>
      <w:r w:rsidRPr="005C6867">
        <w:rPr>
          <w:rFonts w:ascii="Times New Roman" w:eastAsia="Cambria" w:hAnsi="Times New Roman" w:cs="Times New Roman"/>
          <w:lang w:val="en-US"/>
        </w:rPr>
        <w:t xml:space="preserve">This article aims to support and realize promote equal participation of people with disabilities in the electoral process in Indonesia. Fulfilling accessibility, including access to information, disability-friendly polling station, and the availability of voting aids, are fundamental needs that must be met to enable people with disabilities to participate in the election process. </w:t>
      </w:r>
    </w:p>
    <w:p w14:paraId="04A53C7F" w14:textId="77777777" w:rsidR="00651423" w:rsidRPr="005C6867" w:rsidRDefault="00651423" w:rsidP="00651423">
      <w:pPr>
        <w:keepNext/>
        <w:spacing w:after="0" w:line="360" w:lineRule="auto"/>
        <w:ind w:right="26"/>
        <w:jc w:val="center"/>
        <w:rPr>
          <w:rFonts w:ascii="Times New Roman" w:hAnsi="Times New Roman" w:cs="Times New Roman"/>
          <w:lang w:val="en-US"/>
        </w:rPr>
      </w:pPr>
      <w:r w:rsidRPr="005C6867">
        <w:rPr>
          <w:rFonts w:ascii="Times New Roman" w:eastAsia="Cambria" w:hAnsi="Times New Roman" w:cs="Times New Roman"/>
          <w:b/>
          <w:bCs/>
          <w:noProof/>
          <w:highlight w:val="black"/>
          <w:lang w:val="en-US"/>
        </w:rPr>
        <w:lastRenderedPageBreak/>
        <w:drawing>
          <wp:inline distT="0" distB="0" distL="0" distR="0" wp14:anchorId="558E1F95" wp14:editId="485E82E0">
            <wp:extent cx="4121727" cy="2681201"/>
            <wp:effectExtent l="0" t="0" r="12700" b="5080"/>
            <wp:docPr id="189524359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20E95A0" w14:textId="77777777" w:rsidR="00651423" w:rsidRPr="005C6867" w:rsidRDefault="00651423" w:rsidP="00651423">
      <w:pPr>
        <w:pStyle w:val="Caption"/>
        <w:spacing w:line="360" w:lineRule="auto"/>
        <w:jc w:val="center"/>
        <w:rPr>
          <w:rFonts w:ascii="Times New Roman" w:eastAsia="Cambria" w:hAnsi="Times New Roman"/>
          <w:b/>
          <w:bCs/>
          <w:sz w:val="22"/>
          <w:szCs w:val="22"/>
          <w:lang w:val="en-US"/>
        </w:rPr>
      </w:pPr>
      <w:r w:rsidRPr="005C6867">
        <w:rPr>
          <w:rFonts w:ascii="Times New Roman" w:hAnsi="Times New Roman"/>
          <w:sz w:val="22"/>
          <w:szCs w:val="22"/>
          <w:lang w:val="en-US"/>
        </w:rPr>
        <w:t xml:space="preserve">Diagram </w:t>
      </w:r>
      <w:r w:rsidRPr="005C6867">
        <w:rPr>
          <w:rFonts w:ascii="Times New Roman" w:hAnsi="Times New Roman"/>
          <w:sz w:val="22"/>
          <w:szCs w:val="22"/>
          <w:lang w:val="en-US"/>
        </w:rPr>
        <w:fldChar w:fldCharType="begin"/>
      </w:r>
      <w:r w:rsidRPr="005C6867">
        <w:rPr>
          <w:rFonts w:ascii="Times New Roman" w:hAnsi="Times New Roman"/>
          <w:sz w:val="22"/>
          <w:szCs w:val="22"/>
          <w:lang w:val="en-US"/>
        </w:rPr>
        <w:instrText xml:space="preserve"> SEQ Diagram \* ARABIC </w:instrText>
      </w:r>
      <w:r w:rsidRPr="005C6867">
        <w:rPr>
          <w:rFonts w:ascii="Times New Roman" w:hAnsi="Times New Roman"/>
          <w:sz w:val="22"/>
          <w:szCs w:val="22"/>
          <w:lang w:val="en-US"/>
        </w:rPr>
        <w:fldChar w:fldCharType="separate"/>
      </w:r>
      <w:r w:rsidRPr="005C6867">
        <w:rPr>
          <w:rFonts w:ascii="Times New Roman" w:hAnsi="Times New Roman"/>
          <w:sz w:val="22"/>
          <w:szCs w:val="22"/>
          <w:lang w:val="en-US"/>
        </w:rPr>
        <w:t>1</w:t>
      </w:r>
      <w:r w:rsidRPr="005C6867">
        <w:rPr>
          <w:rFonts w:ascii="Times New Roman" w:hAnsi="Times New Roman"/>
          <w:sz w:val="22"/>
          <w:szCs w:val="22"/>
          <w:lang w:val="en-US"/>
        </w:rPr>
        <w:fldChar w:fldCharType="end"/>
      </w:r>
      <w:r w:rsidRPr="005C6867">
        <w:rPr>
          <w:rFonts w:ascii="Times New Roman" w:hAnsi="Times New Roman"/>
          <w:sz w:val="22"/>
          <w:szCs w:val="22"/>
          <w:lang w:val="en-US"/>
        </w:rPr>
        <w:t>. Participation of Voters with Disabilities</w:t>
      </w:r>
    </w:p>
    <w:p w14:paraId="148EEB87" w14:textId="77777777" w:rsidR="00651423" w:rsidRPr="005C6867" w:rsidRDefault="00651423" w:rsidP="00651423">
      <w:pPr>
        <w:spacing w:after="120" w:line="360" w:lineRule="auto"/>
        <w:ind w:right="26" w:firstLine="720"/>
        <w:jc w:val="both"/>
        <w:rPr>
          <w:rFonts w:ascii="Times New Roman" w:eastAsia="Cambria" w:hAnsi="Times New Roman" w:cs="Times New Roman"/>
          <w:lang w:val="en-US"/>
        </w:rPr>
      </w:pPr>
      <w:r w:rsidRPr="005C6867">
        <w:rPr>
          <w:rFonts w:ascii="Times New Roman" w:eastAsia="Cambria" w:hAnsi="Times New Roman" w:cs="Times New Roman"/>
          <w:lang w:val="en-US"/>
        </w:rPr>
        <w:t xml:space="preserve">The reality of the Indonesia’s 2024 election is still far from participatory and inclusive. Only 482.499 voters with disabilities participated in the election </w:t>
      </w:r>
      <w:r w:rsidRPr="005C6867">
        <w:rPr>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{"citationItems":[{"id":"ITEM-1","itemData":{"author":[{"dropping-particle":"","family":"Komisi Pemilihan Umum","given":"","non-dropping-particle":"","parse-names":false,"suffix":""}],"id":"ITEM-1","issued":{"date-parts":[["2024"]]},"title":"Berita Acara dan Sertifikat Rekapitulasi Hasil Perhitungan Perolehan Suara Pasangan Calon Presiden dan Wakil Presiden di Tingkat Nasional Pemilihan Umum Tahun 2024","type":"report"},"uris":["http://www.mendeley.com/documents/?uuid=bbe9d2f0-8bc3-4a72-b846-097d914bd25b"]}],"mendeley":{"formattedCitation":"(Komisi Pemilihan Umum, 2024)","manualFormatting":"(General Election Commission of Indonesia, 2024)","plainTextFormattedCitation":"(Komisi Pemilihan Umum, 2024)","previouslyFormattedCitation":"(Komisi Pemilihan Umum, 2024)"},"properties":{"noteIndex":0},"schema":"https://github.com/citation-style-language/schema/raw/master/csl-citation.json"}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(General Election Commission of Indonesia, 2024)</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en-US"/>
        </w:rPr>
        <w:t xml:space="preserve">, or 44% of the total number of voters with disabilities in the National Voter List. The lack of participation of people with disabilities in the 2024 election demonstrates the failure of election organizers to create inclusive and democratic elections. This lack of participation of people with disabilities is driven by unresolved issues in each election, which ultimately reduces the interest of people with disabilities to participate. According to Mr. Faluphy, there are at least four factors inhibiting the participation of voters with disabilities in the 2024 election, including: 1) The social stigma that still attaches to people with disabilities; 2) Lack of understanding among election officials or organizers regarding disabilities; 3) Lack of involvement of relevant stakeholders, both government and NGOs; and 4) Lack of support for election facilities and infrastructure for the needs of voters with disabilities. </w:t>
      </w:r>
    </w:p>
    <w:p w14:paraId="310CB4FE" w14:textId="49EE49B2" w:rsidR="0059623B" w:rsidRPr="005C6867" w:rsidRDefault="00651423" w:rsidP="00651423">
      <w:pPr>
        <w:spacing w:after="0" w:line="360" w:lineRule="auto"/>
        <w:ind w:firstLine="720"/>
        <w:jc w:val="both"/>
        <w:rPr>
          <w:rFonts w:ascii="Times New Roman" w:hAnsi="Times New Roman" w:cs="Times New Roman"/>
          <w:bCs/>
          <w:color w:val="000000"/>
          <w:lang w:val="en-US"/>
        </w:rPr>
      </w:pPr>
      <w:r w:rsidRPr="005C6867">
        <w:rPr>
          <w:rFonts w:ascii="Times New Roman" w:eastAsia="Cambria" w:hAnsi="Times New Roman" w:cs="Times New Roman"/>
          <w:lang w:val="en-US"/>
        </w:rPr>
        <w:t xml:space="preserve">People with disabilities are considered a disadvantaged group globally, as they continue to face barriers to acceptance in society, and still face stigma, discrimination, and injustice in fulfilling their rights in daily life </w:t>
      </w:r>
      <w:r w:rsidRPr="005C6867">
        <w:rPr>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{"citationItems":[{"id":"ITEM-1","itemData":{"DOI":"10.1080/09638288.2020.1752316","ISSN":"14645165","PMID":"32356469","abstract":"Purpose: To investigate access to basic human rights such as health, a standard of living adequate for health, education, work, marrying and establishing a family, and voting for prosthetic and orthotic users with lower limb disabilities in Malawi. Materials and methods: A cross-sectional design and a questionnaire were used to collect data from 83 participants. Results: Most participants reported their overall physical and mental health as good (60 [72%] and 50 [60%], respectively) and said they could access medical care (69 [83%]). Fifty (60%) participants had access to food, 72 (87%) had access to basic water, and 55 (66%) lived in housing adequate for their health. Most participants had studied in school (74 [89%]) but only 27 (33%) of the participants were working. Forty-three (52%) were married and 53 (64%) had children. Seventy-six (92%) participants could vote if they wished. Conclusions: Rurality and high costs of transport and medication increase the barriers to accessing several basic human rights for people with lower limb physical disabilities. Interventions to target these barriers and increase access to secondary school, employment, and income could improve health equity for people with physical disabilities in Malawi and similar contexts.Implications for Rehabilitation In Malawi, the convention on the rights of persons with disabilities is yet to be implemented. Policy makers in Malawi need to take actions to increase access to regular and specialized healthcare services for persons with physical disabilities including financial support to afford medications and transport to reach health services. Policy makers in Malawi need to take actions to increase access to secondary and higher education, and employment for persons with physical disabilities to increase their possibilities to earn an income.","author":[{"dropping-particle":"","family":"Magnusson","given":"Lina","non-dropping-particle":"","parse-names":false,"suffix":""},{"dropping-particle":"","family":"Finye","given":"Clifford","non-dropping-particle":"","parse-names":false,"suffix":""},{"dropping-particle":"","family":"Enstedt","given":"Catrin","non-dropping-particle":"","parse-names":false,"suffix":""}],"container-title":"Disability and Rehabilitation","id":"ITEM-1","issue":"26","issued":{"date-parts":[["2021"]]},"page":"3764-3771","publisher":"Taylor &amp; Francis","title":"Access to Basic Needs and Health Care for Malawian Prosthetic and Orthotic Users with Lower Limb Physical Disabilities: a Cross-sectional Study","type":"article-journal","volume":"43"},"uris":["http://www.mendeley.com/documents/?uuid=3446757a-4c99-4f5c-81a4-7e88189630a6"]}],"mendeley":{"formattedCitation":"(Magnusson et al., 2021)","plainTextFormattedCitation":"(Magnusson et al., 2021)","previouslyFormattedCitation":"(Magnusson et al., 2021)"},"properties":{"noteIndex":0},"schema":"https://github.com/citation-style-language/schema/raw/master/csl-citation.json"}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(Magnusson et al., 2021)</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en-US"/>
        </w:rPr>
        <w:t xml:space="preserve">. Although there are laws that essentially affirm the protection and position of people with disabilities who have equal rights, status, and obligations with other citizens, people with disabilities still face discrimination and exclusion from the social environment </w:t>
      </w:r>
      <w:r w:rsidRPr="005C6867">
        <w:rPr>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{"citationItems":[{"id":"ITEM-1","itemData":{"DOI":"10.1080/1034912X.2024.2403374","ISSN":"1465346X","abstract":"People with disabilities face discrimination or exclusion from social services such as health care, education and employment opportunities, despite the existence of anti-discrimination statutory frameworks asserting their rights. The difficulties that persons with disabilities confront as a result of a lack of understanding of disability have not received enough attention. Therefore, the purpose of this paper is to assess the influence of understanding of disability on the livelihoods of people with disabilities. The paper used a mixed research methodology (qualitative and quantitative). The quantitative data was analysed using the Statistical Package for Social Sciences (SPSS), while the qualitative research data was analysed using NVivo. The findings of the study revealed that a disproportionately high percentage of participants (70%) perceive disability as difficulty in walking, 60% as difficulty in hearing, and 59% as virtual impairments. This study came to the conclusion that misconceptions can result in exclusion and discrimination, which can have a long-term effect on the lives of people with disabilities. This research makes contribution to theory, policy and practice by demonstrating the significant role that disability knowledge and understanding plays in the lives of persons with disabilities, and how this can lead to improved quality of life and wellbeing.","author":[{"dropping-particle":"","family":"Sam","given":"Ramolobe Kutu","non-dropping-particle":"","parse-names":false,"suffix":""},{"dropping-particle":"","family":"Ngcamu","given":"Bethuel Sibongiseni","non-dropping-particle":"","parse-names":false,"suffix":""},{"dropping-particle":"","family":"Pillay","given":"Sareesha","non-dropping-particle":"","parse-names":false,"suffix":""}],"container-title":"International Journal of Disability, Development and Education","id":"ITEM-1","issued":{"date-parts":[["2024"]]},"page":"1-11","publisher":"Routledge","title":"Understanding People with Disabilities in a Local Government Arena: A Limpopo Dilemma","type":"article-journal"},"uris":["http://www.mendeley.com/documents/?uuid=0305dfed-a5dd-4e53-a71b-39de806fe10f"]},{"id":"ITEM-2","itemData":{"DOI":"10.30641/ham.2020.11.131-150","ISSN":"1693-8704","abstract":"Undang-Undang Nomor 8 Tahun 2016 Tentang Penyandang Disabilitas hadir dengan memberikan tanggung jawab kepada pemerintah daerah atas hak penyandang disabilitas. Kabupaten Timor Tengah Selatan merupakan salah satu kabupaten di Provinsi Nusa Tenggara Timur yang memiliki penyandang disabilitas terbanyak urutan kedua namun cakupan penanganan disabilitasnya hanya 12.65% dari jumlah penyandang disabilitas yang ada. Tulisan ini bertujuan memberikan gambaran pelaksanaan penghormatan, pelindungan dan pemenuhan hak penyandang disabilitas serta menganalisis hambatan terhadap pelaksanaan upaya tersebut. Penelitian ini akan mengulas secara spesifik dan komprehensif upaya pemerintah daerah mengimplementasikan tiap kewajiban di dalam Undang-Undang Nomor 8 Tahun 2016. Penelitian ini merupakan penelitian kualitatif dengan mengumpulkan data primer dari stakeholder melalui wawancara mendalam. Dalam tulisan ini terungkap bahwa hak penyandang disabilitas masih belum terpenuhi secara maksimal karena minimnya program dan kegiatan bagi penyandang disabilitas, belum adanya pendataan dan informasi, stigmatisasi serta faktor sosio budaya. Dibutuhkan peraturan daerah yang menjabarkan kewajiban pemerintah daerah atas hak penyandang disabilitas.","author":[{"dropping-particle":"","family":"Ndaumanu","given":"Frichy","non-dropping-particle":"","parse-names":false,"suffix":""}],"container-title":"Jurnal HAM","id":"ITEM-2","issue":"1","issued":{"date-parts":[["2020"]]},"page":"131-150","title":"Disability Rights: Between Responsibility and Implementation by the Local Government","type":"article-journal","volume":"11"},"uris":["http://www.mendeley.com/documents/?uuid=4d5046e8-4a35-4f01-8bdf-2700f6dde28e"]}],"mendeley":{"formattedCitation":"(Ndaumanu, 2020; Sam et al., 2024)","plainTextFormattedCitation":"(Ndaumanu, 2020; Sam et al., 2024)","previouslyFormattedCitation":"(Ndaumanu, 2020; Sam et al., 2024)"},"properties":{"noteIndex":0},"schema":"https://github.com/citation-style-language/schema/raw/master/csl-citation.json"}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(Ndaumanu, 2020; Sam et al., 2024)</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en-US"/>
        </w:rPr>
        <w:t>. This discrimination ultimately becomes one of the causes of the lack of participation of disabled voters in the implementation of election in Indonesia</w:t>
      </w:r>
    </w:p>
    <w:p w14:paraId="2E27F5BC" w14:textId="77777777" w:rsidR="000E118B" w:rsidRPr="005C6867" w:rsidRDefault="000E118B" w:rsidP="001D46FF">
      <w:pPr>
        <w:spacing w:after="0" w:line="360" w:lineRule="auto"/>
        <w:rPr>
          <w:rFonts w:ascii="Times New Roman" w:hAnsi="Times New Roman" w:cs="Times New Roman"/>
          <w:b/>
          <w:color w:val="000000"/>
          <w:lang w:val="en-US"/>
        </w:rPr>
      </w:pPr>
    </w:p>
    <w:p w14:paraId="36EAF118" w14:textId="3B119FB0" w:rsidR="0059623B" w:rsidRPr="005C6867" w:rsidRDefault="0059623B" w:rsidP="00BE161A">
      <w:pPr>
        <w:spacing w:after="120" w:line="360" w:lineRule="auto"/>
        <w:rPr>
          <w:rFonts w:ascii="Times New Roman" w:hAnsi="Times New Roman" w:cs="Times New Roman"/>
          <w:b/>
          <w:color w:val="000000"/>
          <w:lang w:val="en-US"/>
        </w:rPr>
      </w:pPr>
      <w:r w:rsidRPr="005C6867">
        <w:rPr>
          <w:rFonts w:ascii="Times New Roman" w:hAnsi="Times New Roman" w:cs="Times New Roman"/>
          <w:b/>
          <w:color w:val="000000"/>
          <w:lang w:val="en-US"/>
        </w:rPr>
        <w:t>Social Discrimination</w:t>
      </w:r>
      <w:r w:rsidR="00651423" w:rsidRPr="005C6867">
        <w:rPr>
          <w:rFonts w:ascii="Times New Roman" w:hAnsi="Times New Roman" w:cs="Times New Roman"/>
          <w:b/>
          <w:color w:val="000000"/>
          <w:lang w:val="en-US"/>
        </w:rPr>
        <w:t xml:space="preserve"> </w:t>
      </w:r>
    </w:p>
    <w:p w14:paraId="4A2A370F" w14:textId="77777777" w:rsidR="000E118B" w:rsidRPr="005C6867" w:rsidRDefault="000E118B" w:rsidP="00BE161A">
      <w:pPr>
        <w:spacing w:after="120" w:line="360" w:lineRule="auto"/>
        <w:ind w:right="26" w:firstLine="720"/>
        <w:jc w:val="both"/>
        <w:rPr>
          <w:rFonts w:ascii="Times New Roman" w:eastAsia="Cambria" w:hAnsi="Times New Roman" w:cs="Times New Roman"/>
          <w:lang w:val="en-US"/>
        </w:rPr>
      </w:pPr>
      <w:r w:rsidRPr="005C6867">
        <w:rPr>
          <w:rFonts w:ascii="Times New Roman" w:eastAsia="Cambria" w:hAnsi="Times New Roman" w:cs="Times New Roman"/>
          <w:lang w:val="en-US"/>
        </w:rPr>
        <w:t xml:space="preserve">The negative stigma of imperfection still clings to people with disabilities in society, making discrimination and exclusion in social circles a harsh reality they must accept. People with disabilities are still seen as deviant, weak, unable to contribute, and even excluded from society, which ultimately </w:t>
      </w:r>
      <w:r w:rsidRPr="005C6867">
        <w:rPr>
          <w:rFonts w:ascii="Times New Roman" w:eastAsia="Cambria" w:hAnsi="Times New Roman" w:cs="Times New Roman"/>
          <w:lang w:val="en-US"/>
        </w:rPr>
        <w:lastRenderedPageBreak/>
        <w:t xml:space="preserve">negates their abilities and integrity </w:t>
      </w:r>
      <w:r w:rsidRPr="005C6867">
        <w:rPr>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{"citationItems":[{"id":"ITEM-1","itemData":{"DOI":"10.14421/ijds.060203","ISSN":"2355-8954","abstract":"This article aims to re-question the relevance of Catholic political theology on the level of acceptance of people with disabilities. The author pointed out that the dominant ideology of liberalism, which separates the religious domain from politics, makes the discussion of disability limited to issues of equality. It missed the most sublime dimensions in the subject, namely recognition. So, how the political theology based on collective movement makes this lacking out? Referring to Jesus’ political action, the author argues that political involvement should presuppose a dimension of love that embraces all particulars. It should be based on agency strategy, without being trapped in claims of morality and binary opposition logic. Furthermore, the concept of disability is understood as a universal constitutive dimension that creates limitations as well as calls to be involved. This awareness is the basis for managing collective vulnerability as fellow sinful, unfixed, lacking, and not autonomous subjects.[Artikel ini bertujuan mempertanyakan kembali relevansi teologi politik agama Katolik dalam hal penerimaan terhadap kaum difabel. Di dalam artikel ini, penulis menunjukkan bahwa dominannya ideologi liberalisme yang memisahkan domain agama dari politik menyebabkan diskusi mengenai disabilitas dari perspektif teologi politik terkunci pada kesetaraan dan tidak memerhatikan dimensi paling sublim dalam diri subjek yakni pengakuan. Mengacu pada gerakan politik Yesus, penulis berargumen bahwa keterlibatan politik hendaknya mengandaikan dimensi kasih yang merangkul semua partikular tanpa terjebak pada klaim moralitas dan logika oposisi biner. Dengan menggunakan beberapa terma kunci dari para pemikir post-marxisme, post-strukturalisme dan psikoanalisis, konsep disabilitas dipahami sebagai dimensi konstitutif universal yang menciptakan keterbatasan sekaligus panggilan untuk terlibat. Kesadaran inilah yang menjadi landasan untuk mengelola kerentanan secara kolektif sebagai sesama subjek yang ‘berdosa’, ‘unfixed’, ‘lack’, dan tidak otonom.]","author":[{"dropping-particle":"","family":"Hayon","given":"Yohanes Wele","non-dropping-particle":"","parse-names":false,"suffix":""}],"container-title":"INKLUSI: Journal of Disability Studies","id":"ITEM-1","issue":"2","issued":{"date-parts":[["2019"]]},"page":"235-258","title":"Disabilitas dalam Teologi Katolik: Dari Liberalisme ke Politik Kasih","type":"article-journal","volume":"6"},"uris":["http://www.mendeley.com/documents/?uuid=b4c48041-7a35-46c8-b4cb-b6456dea55e9"]},{"id":"ITEM-2","itemData":{"DOI":"10.22225/kw.15.2.2021.130-137","ISSN":"0853-6422","abstract":"Penyandang disabilitas memiliki hak, kedudukan dan kewajiban yang sama dengan warga negara lainnya. Berdasarkan data potensial pemilih pemilu (DP4) bulan desember tahun 2018 bahwa penyandang disabilitas di Sumatera Barat sebanyak 9.172 jiwa. Besarnya jumlah disailitas dapat memberikan peluang akan kecurangan dalam pemilihan umum. Tujuan penelitian ini untuk mengetahui pemenuhan hak pilih bagi disabilitas khususnya di provinsi Sumatera Barat. Pendekatan dalam penelitian ini adalah yuridis sosiologis  yaitu suatu studi yang meninjau hukum sebagai fakta sosial. Hasil penelitian menunjukan bahwa pemenuhan hak pilih bagi penyandang disabilitas dalam pemilu serentak oleh Komisi Pemilihan Umum (KPU) di Sumatera Barat dilakukan dengan melakukan pendataan, sosialisasi dan memberikan akses. Kendala dalam pemenuhan hak pilih yaitu paradigma keluarga, paradigma petugas dan minimnya data disabilitas.","author":[{"dropping-particle":"","family":"Nurbeti","given":"","non-dropping-particle":"","parse-names":false,"suffix":""},{"dropping-particle":"","family":"Chandra","given":"Helmi","non-dropping-particle":"","parse-names":false,"suffix":""}],"container-title":"KERTHA WICAKSANA","id":"ITEM-2","issue":"2","issued":{"date-parts":[["2021","7","22"]]},"page":"130-137","publisher":"Universitas Warmadewa","title":"Pemenuhan Hak Pilih Bagi Disabilitas dalam Pemilu oleh KPU di Sumatera Barat","type":"article-journal","volume":"15"},"uris":["http://www.mendeley.com/documents/?uuid=db4978e1-a024-3794-8e86-b99e6983437a"]}],"mendeley":{"formattedCitation":"(Hayon, 2019; Nurbeti &amp; Chandra, 2021)","plainTextFormattedCitation":"(Hayon, 2019; Nurbeti &amp; Chandra, 2021)","previouslyFormattedCitation":"(Hayon, 2019; Nurbeti &amp; Chandra, 2021)"},"properties":{"noteIndex":0},"schema":"https://github.com/citation-style-language/schema/raw/master/csl-citation.json"}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(Hayon, 2019; Nurbeti &amp; Chandra, 2021)</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en-US"/>
        </w:rPr>
        <w:t>. A study conducted by the Centre of Research Excellence in Disability and Health</w:t>
      </w:r>
      <w:r w:rsidRPr="005C6867">
        <w:rPr>
          <w:rFonts w:ascii="Times New Roman" w:eastAsia="Cambria" w:hAnsi="Times New Roman" w:cs="Times New Roman"/>
          <w:i/>
          <w:iCs/>
          <w:lang w:val="en-US"/>
        </w:rPr>
        <w:t xml:space="preserve"> </w:t>
      </w:r>
      <w:r w:rsidRPr="005C6867">
        <w:rPr>
          <w:rFonts w:ascii="Times New Roman" w:eastAsia="Cambria" w:hAnsi="Times New Roman" w:cs="Times New Roman"/>
          <w:lang w:val="en-US"/>
        </w:rPr>
        <w:t>(</w:t>
      </w:r>
      <w:proofErr w:type="spellStart"/>
      <w:r w:rsidRPr="005C6867">
        <w:rPr>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author":[{"dropping-particle":"","family":"Mulyani","given":"Khofifah","non-dropping-particle":"","parse-names":false,"suffix":""},{"dropping-particle":"","family":"Sahrul","given":"Muhammad","non-dropping-particle":"","parse-names":false,"suffix":""},{"dropping-particle":"","family":"Ramdoni","given":"Alfan","non-dropping-particle":"","parse-names":false,"suffix":""}],"container-title":"KHIDMAT SOSIAL: Journal of Social Work and Social Services","id":"ITEM-1","issue":"1","issued":{"date-parts":[["2022"]]},"page":"11-20","title":"Ragam Diskriminasi Penyandang Disabilitas Fisik Tunggal dalam Dunia Kerja","type":"article-journal","volume":"3"},"uris":["http://www.mendeley.com/documents/?uuid=c0c5ea1a-8d56-464b-8e4a-6fbe82a7565f"]}],"mendeley":{"formattedCitation":"(Mulyani et al., 2022)","manualFormatting":"Mulyani, 2022)","plainTextFormattedCitation":"(Mulyani et al., 2022)","previouslyFormattedCitation":"(Mulyani et al., 2022)"},"properties":{"noteIndex":0},"schema":"https://github.com/citation-style-language/schema/raw/master/csl-citation.json"}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Mulyani</w:t>
      </w:r>
      <w:proofErr w:type="spellEnd"/>
      <w:r w:rsidRPr="005C6867">
        <w:rPr>
          <w:rFonts w:ascii="Times New Roman" w:eastAsia="Cambria" w:hAnsi="Times New Roman" w:cs="Times New Roman"/>
          <w:noProof/>
          <w:lang w:val="en-US"/>
        </w:rPr>
        <w:t>, 2022)</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en-US"/>
        </w:rPr>
        <w:t xml:space="preserve"> states that discrimination is a reality that people with disabilities accept in their daily lives. This social stigma ultimately becomes stressful for families with disabled members. According to Mr. Faluphy, many families still believe that a family member with a disability is a “disgrace” that tarnishes the family’s reputation, something that should not happen to their family. Consequently, many families with disabled members choose not to exercise their rights, one of which is participation in elections.</w:t>
      </w:r>
    </w:p>
    <w:p w14:paraId="508F255F" w14:textId="190F7930" w:rsidR="000E118B" w:rsidRPr="005C6867" w:rsidRDefault="000E118B" w:rsidP="00BE161A">
      <w:pPr>
        <w:spacing w:after="120" w:line="360" w:lineRule="auto"/>
        <w:ind w:right="26" w:firstLine="720"/>
        <w:jc w:val="both"/>
        <w:rPr>
          <w:rFonts w:ascii="Times New Roman" w:eastAsia="Cambria" w:hAnsi="Times New Roman" w:cs="Times New Roman"/>
          <w:lang w:val="en-US"/>
        </w:rPr>
      </w:pPr>
      <w:r w:rsidRPr="005C6867">
        <w:rPr>
          <w:rFonts w:ascii="Times New Roman" w:eastAsia="Cambria" w:hAnsi="Times New Roman" w:cs="Times New Roman"/>
          <w:lang w:val="en-US"/>
        </w:rPr>
        <w:t>Discrimination is influenced by the perspective or belief of ‘</w:t>
      </w:r>
      <w:r w:rsidR="00D71F23" w:rsidRPr="005C6867">
        <w:rPr>
          <w:rFonts w:ascii="Times New Roman" w:eastAsia="Cambria" w:hAnsi="Times New Roman" w:cs="Times New Roman"/>
          <w:lang w:val="en-US"/>
        </w:rPr>
        <w:t>Ableism</w:t>
      </w:r>
      <w:r w:rsidRPr="005C6867">
        <w:rPr>
          <w:rFonts w:ascii="Times New Roman" w:eastAsia="Cambria" w:hAnsi="Times New Roman" w:cs="Times New Roman"/>
          <w:lang w:val="en-US"/>
        </w:rPr>
        <w:t xml:space="preserve">’ which underlines negative attitudes, stereotypes, and stigma towards people with disabilities. Ablism is defined as a social attitude that limits and excludes the potential of people with disabilities. Ablism is also defined as beliefs and practices that consider themselves perfect beings, which then view people with disabilities as something full shortcomings and weakness </w:t>
      </w:r>
      <w:r w:rsidRPr="005C6867">
        <w:rPr>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{"citationItems":[{"id":"ITEM-1","itemData":{"DOI":"10.46965/jtc.v7i1.2051","ISSN":"2581-0499","abstract":"“Ableism” merupakan tindakan diskriminasi/penghinaan/ejekan yang dilakukan kepada penyandang disabilitas. Tindakan tersebut acap kali menimbulkan efek negatif yang tentu sangat mempengaruhi berbagai aspek kehidupan penyandang disabilitas. Tulisan ini membahas tentang upaya transformasi gereja dari yang ‘ableist’ menuju “dis-ableist”. Kacamata kristologi dan ekklesiologi akan membantu rekontruksi pemikiran mengenai sikap gereja serta masyarakat seharusnya terhadap penyandang disabilitas. Baik kristologi dan ekklesiologi mengungkapkan model solidaritas serta penebusan universal yang membuka jalan bagi seluruh umat manusia, termasuk mereka yang disabilitas. Jadi dalam upaya membangun gereja yang inklusiv, gereja harus menjadi agen damai dalam transformasi pola pikir yang terbuka dalam menanggapi para penyandang disabilitas sebagai manusia yang utuh.","author":[{"dropping-particle":"","family":"Sitorus","given":"Novita Grace","non-dropping-particle":"","parse-names":false,"suffix":""}],"container-title":"Jurnal Teologi Cultivation","id":"ITEM-1","issue":"1","issued":{"date-parts":[["2023"]]},"page":"31-45","title":"Dari “Ableist” menuju “Dis-ableist”: Membangun Gereja Yang Inklusiv Bagi Penyandang Disabilitas","type":"article-journal","volume":"7"},"uris":["http://www.mendeley.com/documents/?uuid=d06147c2-98a3-475d-a376-c73d97e3520c"]}],"mendeley":{"formattedCitation":"(Sitorus, 2023)","plainTextFormattedCitation":"(Sitorus, 2023)","previouslyFormattedCitation":"(Sitorus, 2023)"},"properties":{"noteIndex":0},"schema":"https://github.com/citation-style-language/schema/raw/master/csl-citation.json"}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(Sitorus, 2023)</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en-US"/>
        </w:rPr>
        <w:t xml:space="preserve">. </w:t>
      </w:r>
      <w:r w:rsidR="00D71F23" w:rsidRPr="005C6867">
        <w:rPr>
          <w:rFonts w:ascii="Times New Roman" w:eastAsia="Cambria" w:hAnsi="Times New Roman" w:cs="Times New Roman"/>
          <w:lang w:val="en-US"/>
        </w:rPr>
        <w:t>Ableism</w:t>
      </w:r>
      <w:r w:rsidRPr="005C6867">
        <w:rPr>
          <w:rFonts w:ascii="Times New Roman" w:eastAsia="Cambria" w:hAnsi="Times New Roman" w:cs="Times New Roman"/>
          <w:lang w:val="en-US"/>
        </w:rPr>
        <w:t xml:space="preserve"> is based in the idea that people with disabilities are an abnormality of the normality inherent in humans. Therefore, this idea is used to justify discrimination, harassment, exploitation, and neglect of people with disabilities </w:t>
      </w:r>
      <w:r w:rsidRPr="005C6867">
        <w:rPr>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{"citationItems":[{"id":"ITEM-1","itemData":{"DOI":"10.1080/1034912X.2024.2403374","ISSN":"1465346X","abstract":"People with disabilities face discrimination or exclusion from social services such as health care, education and employment opportunities, despite the existence of anti-discrimination statutory frameworks asserting their rights. The difficulties that persons with disabilities confront as a result of a lack of understanding of disability have not received enough attention. Therefore, the purpose of this paper is to assess the influence of understanding of disability on the livelihoods of people with disabilities. The paper used a mixed research methodology (qualitative and quantitative). The quantitative data was analysed using the Statistical Package for Social Sciences (SPSS), while the qualitative research data was analysed using NVivo. The findings of the study revealed that a disproportionately high percentage of participants (70%) perceive disability as difficulty in walking, 60% as difficulty in hearing, and 59% as virtual impairments. This study came to the conclusion that misconceptions can result in exclusion and discrimination, which can have a long-term effect on the lives of people with disabilities. This research makes contribution to theory, policy and practice by demonstrating the significant role that disability knowledge and understanding plays in the lives of persons with disabilities, and how this can lead to improved quality of life and wellbeing.","author":[{"dropping-particle":"","family":"Sam","given":"Ramolobe Kutu","non-dropping-particle":"","parse-names":false,"suffix":""},{"dropping-particle":"","family":"Ngcamu","given":"Bethuel Sibongiseni","non-dropping-particle":"","parse-names":false,"suffix":""},{"dropping-particle":"","family":"Pillay","given":"Sareesha","non-dropping-particle":"","parse-names":false,"suffix":""}],"container-title":"International Journal of Disability, Development and Education","id":"ITEM-1","issued":{"date-parts":[["2024"]]},"page":"1-11","publisher":"Routledge","title":"Understanding People with Disabilities in a Local Government Arena: A Limpopo Dilemma","type":"article-journal"},"uris":["http://www.mendeley.com/documents/?uuid=0305dfed-a5dd-4e53-a71b-39de806fe10f"]}],"mendeley":{"formattedCitation":"(Sam et al., 2024)","plainTextFormattedCitation":"(Sam et al., 2024)","previouslyFormattedCitation":"(Sam et al., 2024)"},"properties":{"noteIndex":0},"schema":"https://github.com/citation-style-language/schema/raw/master/csl-citation.json"}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(Sam et al., 2024)</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en-US"/>
        </w:rPr>
        <w:t>.</w:t>
      </w:r>
    </w:p>
    <w:p w14:paraId="1E998F12" w14:textId="77777777" w:rsidR="000E118B" w:rsidRPr="005C6867" w:rsidRDefault="000E118B" w:rsidP="00BE161A">
      <w:pPr>
        <w:spacing w:after="120" w:line="360" w:lineRule="auto"/>
        <w:ind w:right="26" w:firstLine="720"/>
        <w:jc w:val="both"/>
        <w:rPr>
          <w:rFonts w:ascii="Times New Roman" w:eastAsia="Cambria" w:hAnsi="Times New Roman" w:cs="Times New Roman"/>
          <w:lang w:val="en-US"/>
        </w:rPr>
      </w:pPr>
      <w:r w:rsidRPr="005C6867">
        <w:rPr>
          <w:rFonts w:ascii="Times New Roman" w:eastAsia="Cambria" w:hAnsi="Times New Roman" w:cs="Times New Roman"/>
          <w:lang w:val="en-US"/>
        </w:rPr>
        <w:t xml:space="preserve">In the implementation of elections, social discrimination is one of the obstacles and challenges still faced by people with disabilities. As seen in the implementation of the 2024 elections, only 482.499 voters with disabilities cast their votes, equivalent to 44%, of the total 1.101.178 disabled voters in the National Voter List. The existence of discrimination or negative stigma fosters a lack of confidence in people with disabilities, thus fostering a fear of participating in the election </w:t>
      </w:r>
      <w:r w:rsidRPr="005C6867">
        <w:rPr>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{"citationItems":[{"id":"ITEM-1","itemData":{"URL":"https://www.liputan6.com/disabilitas/read/5627666/konsultan-inklusi-dorong-bawaslu-dan-kpu-lakukan-survei-dan-kajian-soal-tantangan-disabilitas-saat-pemilu","author":[{"dropping-particle":"Al","family":"Ansori","given":"Ade Nasihudin","non-dropping-particle":"","parse-names":false,"suffix":""}],"container-title":"Liputan6.com","id":"ITEM-1","issued":{"date-parts":[["2024"]]},"title":"Konsultan Inklusi Dorong Bawaslu dan KPU Lakukan Survei dan Kajian Soal Tantangan Disabilitas saat Pemilu","type":"webpage"},"uris":["http://www.mendeley.com/documents/?uuid=65301c32-13c0-460e-a2c6-2fa5c07f518a"]},{"id":"ITEM-2","itemData":{"DOI":"10.25157/moderat.v6i1.3318","author":[{"dropping-particle":"","family":"Dedi","given":"Agus","non-dropping-particle":"","parse-names":false,"suffix":""},{"dropping-particle":"","family":"Soedarmo","given":"U. Runalan","non-dropping-particle":"","parse-names":false,"suffix":""}],"container-title":"Jurnal MODERAT","id":"ITEM-2","issue":"1","issued":{"date-parts":[["2020"]]},"page":"14-28","title":"Partisipasi Politik Pemilih Disabilitas Di Kabupaten Ciamis Pada Pemilu Serentak Tahun 2019","type":"article-journal","volume":"6"},"uris":["http://www.mendeley.com/documents/?uuid=59db0543-f471-34d1-a86e-a530865845bf"]}],"mendeley":{"formattedCitation":"(Ansori, 2024; Dedi &amp; Soedarmo, 2020)","plainTextFormattedCitation":"(Ansori, 2024; Dedi &amp; Soedarmo, 2020)","previouslyFormattedCitation":"(Ansori, 2024; Dedi &amp; Soedarmo, 2020)"},"properties":{"noteIndex":0},"schema":"https://github.com/citation-style-language/schema/raw/master/csl-citation.json"}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(Ansori, 2024; Dedi &amp; Soedarmo, 2020)</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en-US"/>
        </w:rPr>
        <w:t xml:space="preserve">. On the other hand, some people still question in the position of people with disabilities who have the right to vote in elections, arguing that they are not ‘capable’ enough to determine and cast their choice </w:t>
      </w:r>
      <w:r w:rsidRPr="005C6867">
        <w:rPr>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{"citationItems":[{"id":"ITEM-1","itemData":{"abstract":"… penyandang non disabilitas memiliki hak dan kewajiban yang sama, termasuk hak dan … Selain ketiga pokok hak penyandang disabilitas di atas terdapat pula hak-hak lain yang …","author":[{"dropping-particle":"","family":"Sirman","given":"Muh. Yusril","non-dropping-particle":"","parse-names":false,"suffix":""},{"dropping-particle":"","family":"Rifai","given":"Andi Tenri Famauri","non-dropping-particle":"","parse-names":false,"suffix":""}],"container-title":"Jurnal Pengabdian Masyarakat Hasanuddin","id":"ITEM-1","issue":"1","issued":{"date-parts":[["2023"]]},"page":"10-15","title":"Impelementasi dan Perwujuduan Hak Penyandang Disabilitas dalam Pemilihan Umum","type":"article-journal","volume":"4"},"uris":["http://www.mendeley.com/documents/?uuid=1428f621-f04f-4532-b6b1-ddcab5199993"]}],"mendeley":{"formattedCitation":"(Sirman &amp; Rifai, 2023)","plainTextFormattedCitation":"(Sirman &amp; Rifai, 2023)","previouslyFormattedCitation":"(Sirman &amp; Rifai, 2023)"},"properties":{"noteIndex":0},"schema":"https://github.com/citation-style-language/schema/raw/master/csl-citation.json"}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(Sirman &amp; Rifai, 2023)</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en-US"/>
        </w:rPr>
        <w:t>.</w:t>
      </w:r>
    </w:p>
    <w:p w14:paraId="49548E4C" w14:textId="42B07C94" w:rsidR="00D71F23" w:rsidRPr="005C6867" w:rsidRDefault="00D71F23" w:rsidP="00D71F23">
      <w:pPr>
        <w:spacing w:after="0" w:line="360" w:lineRule="auto"/>
        <w:ind w:right="26"/>
        <w:jc w:val="center"/>
        <w:rPr>
          <w:rFonts w:ascii="Times New Roman" w:eastAsia="Cambria" w:hAnsi="Times New Roman" w:cs="Times New Roman"/>
          <w:b/>
          <w:bCs/>
          <w:lang w:val="en-US"/>
        </w:rPr>
      </w:pPr>
      <w:r w:rsidRPr="005C6867">
        <w:rPr>
          <w:rFonts w:ascii="Times New Roman" w:eastAsia="Cambria" w:hAnsi="Times New Roman" w:cs="Times New Roman"/>
          <w:b/>
          <w:bCs/>
          <w:lang w:val="en-US"/>
        </w:rPr>
        <w:t>Table 1</w:t>
      </w:r>
    </w:p>
    <w:p w14:paraId="573B6503" w14:textId="1B72F311" w:rsidR="00D71F23" w:rsidRPr="005C6867" w:rsidRDefault="00D71F23" w:rsidP="00270074">
      <w:pPr>
        <w:spacing w:after="0" w:line="360" w:lineRule="auto"/>
        <w:ind w:right="26"/>
        <w:jc w:val="center"/>
        <w:rPr>
          <w:rFonts w:ascii="Times New Roman" w:eastAsia="Cambria" w:hAnsi="Times New Roman" w:cs="Times New Roman"/>
          <w:b/>
          <w:bCs/>
          <w:lang w:val="en-US"/>
        </w:rPr>
      </w:pPr>
      <w:r w:rsidRPr="005C6867">
        <w:rPr>
          <w:rFonts w:ascii="Times New Roman" w:hAnsi="Times New Roman" w:cs="Times New Roman"/>
          <w:b/>
          <w:bCs/>
          <w:lang w:val="en-US"/>
        </w:rPr>
        <w:t>Social Discrimination against Persons with Disabilities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70"/>
      </w:tblGrid>
      <w:tr w:rsidR="000E118B" w:rsidRPr="005C6867" w14:paraId="7BCD753D" w14:textId="77777777" w:rsidTr="003623C7">
        <w:tc>
          <w:tcPr>
            <w:tcW w:w="3330" w:type="dxa"/>
            <w:tcBorders>
              <w:top w:val="single" w:sz="4" w:space="0" w:color="auto"/>
              <w:bottom w:val="single" w:sz="4" w:space="0" w:color="auto"/>
            </w:tcBorders>
            <w:vAlign w:val="center"/>
          </w:tcPr>
          <w:p w14:paraId="04126C0D" w14:textId="77777777" w:rsidR="000E118B" w:rsidRPr="005C6867" w:rsidRDefault="000E118B" w:rsidP="003623C7">
            <w:pPr>
              <w:spacing w:before="40" w:after="40"/>
              <w:ind w:right="26"/>
              <w:jc w:val="center"/>
              <w:rPr>
                <w:rFonts w:ascii="Times New Roman" w:eastAsia="Cambria" w:hAnsi="Times New Roman" w:cs="Times New Roman"/>
                <w:b/>
                <w:bCs/>
              </w:rPr>
            </w:pPr>
            <w:r w:rsidRPr="005C6867">
              <w:rPr>
                <w:rFonts w:ascii="Times New Roman" w:eastAsia="Cambria" w:hAnsi="Times New Roman" w:cs="Times New Roman"/>
                <w:b/>
                <w:bCs/>
              </w:rPr>
              <w:t>Researchers</w:t>
            </w:r>
          </w:p>
        </w:tc>
        <w:tc>
          <w:tcPr>
            <w:tcW w:w="5670" w:type="dxa"/>
            <w:tcBorders>
              <w:top w:val="single" w:sz="4" w:space="0" w:color="auto"/>
              <w:bottom w:val="single" w:sz="4" w:space="0" w:color="auto"/>
            </w:tcBorders>
            <w:vAlign w:val="center"/>
          </w:tcPr>
          <w:p w14:paraId="51C7DF47" w14:textId="77777777" w:rsidR="000E118B" w:rsidRPr="005C6867" w:rsidRDefault="000E118B" w:rsidP="003623C7">
            <w:pPr>
              <w:spacing w:before="40" w:after="40"/>
              <w:ind w:right="26"/>
              <w:jc w:val="center"/>
              <w:rPr>
                <w:rFonts w:ascii="Times New Roman" w:eastAsia="Cambria" w:hAnsi="Times New Roman" w:cs="Times New Roman"/>
                <w:b/>
                <w:bCs/>
              </w:rPr>
            </w:pPr>
            <w:r w:rsidRPr="005C6867">
              <w:rPr>
                <w:rFonts w:ascii="Times New Roman" w:eastAsia="Cambria" w:hAnsi="Times New Roman" w:cs="Times New Roman"/>
                <w:b/>
                <w:bCs/>
              </w:rPr>
              <w:t>Findings</w:t>
            </w:r>
          </w:p>
        </w:tc>
      </w:tr>
      <w:tr w:rsidR="000E118B" w:rsidRPr="005C6867" w14:paraId="642874CC" w14:textId="77777777" w:rsidTr="003623C7">
        <w:tc>
          <w:tcPr>
            <w:tcW w:w="3330" w:type="dxa"/>
            <w:tcBorders>
              <w:top w:val="single" w:sz="4" w:space="0" w:color="auto"/>
            </w:tcBorders>
            <w:vAlign w:val="center"/>
          </w:tcPr>
          <w:p w14:paraId="1417AC2F" w14:textId="77777777" w:rsidR="000E118B" w:rsidRPr="005C6867" w:rsidRDefault="000E118B" w:rsidP="003623C7">
            <w:pPr>
              <w:spacing w:before="40" w:after="40"/>
              <w:ind w:right="26"/>
              <w:jc w:val="center"/>
              <w:rPr>
                <w:rFonts w:ascii="Times New Roman" w:eastAsia="Cambria" w:hAnsi="Times New Roman" w:cs="Times New Roman"/>
              </w:rPr>
            </w:pPr>
            <w:r w:rsidRPr="005C6867">
              <w:rPr>
                <w:rFonts w:ascii="Times New Roman" w:eastAsia="Cambria" w:hAnsi="Times New Roman" w:cs="Times New Roman"/>
              </w:rPr>
              <w:fldChar w:fldCharType="begin" w:fldLock="1"/>
            </w:r>
            <w:r w:rsidRPr="005C6867">
              <w:rPr>
                <w:rFonts w:ascii="Times New Roman" w:eastAsia="Cambria" w:hAnsi="Times New Roman" w:cs="Times New Roman"/>
              </w:rPr>
              <w:instrText>ADDIN CSL_CITATION {"citationItems":[{"id":"ITEM-1","itemData":{"author":[{"dropping-particle":"","family":"Waisnawa","given":"I Ketut Gede Santika","non-dropping-particle":"","parse-names":false,"suffix":""},{"dropping-particle":"","family":"Dewi","given":"Anak Agung Istri Ari Atu","non-dropping-particle":"","parse-names":false,"suffix":""}],"container-title":"Kertha Negara: Jurnal Ilmu Hukum","id":"ITEM-1","issue":"11","issued":{"date-parts":[["2019"]]},"page":"1-14","title":"Pemenuhan Hak Pilih Penyandang Disabilitas Sebagai Perwujudan Kesetaraan HAM Politik","type":"article-journal","volume":"7"},"uris":["http://www.mendeley.com/documents/?uuid=3b1c92ee-b1f3-3d61-9059-3e0270af4a63"]}],"mendeley":{"formattedCitation":"(Waisnawa &amp; Dewi, 2019)","plainTextFormattedCitation":"(Waisnawa &amp; Dewi, 2019)","previouslyFormattedCitation":"(Waisnawa &amp; Dewi, 2019)"},"properties":{"noteIndex":0},"schema":"https://github.com/citation-style-language/schema/raw/master/csl-citation.json"}</w:instrText>
            </w:r>
            <w:r w:rsidRPr="005C6867">
              <w:rPr>
                <w:rFonts w:ascii="Times New Roman" w:eastAsia="Cambria" w:hAnsi="Times New Roman" w:cs="Times New Roman"/>
              </w:rPr>
              <w:fldChar w:fldCharType="separate"/>
            </w:r>
            <w:r w:rsidRPr="005C6867">
              <w:rPr>
                <w:rFonts w:ascii="Times New Roman" w:eastAsia="Cambria" w:hAnsi="Times New Roman" w:cs="Times New Roman"/>
                <w:noProof/>
              </w:rPr>
              <w:t>(Waisnawa &amp; Dewi, 2019)</w:t>
            </w:r>
            <w:r w:rsidRPr="005C6867">
              <w:rPr>
                <w:rFonts w:ascii="Times New Roman" w:eastAsia="Cambria" w:hAnsi="Times New Roman" w:cs="Times New Roman"/>
              </w:rPr>
              <w:fldChar w:fldCharType="end"/>
            </w:r>
          </w:p>
        </w:tc>
        <w:tc>
          <w:tcPr>
            <w:tcW w:w="5670" w:type="dxa"/>
            <w:tcBorders>
              <w:top w:val="single" w:sz="4" w:space="0" w:color="auto"/>
            </w:tcBorders>
            <w:vAlign w:val="center"/>
          </w:tcPr>
          <w:p w14:paraId="6B3546D6" w14:textId="77777777" w:rsidR="000E118B" w:rsidRPr="005C6867" w:rsidRDefault="000E118B" w:rsidP="000E118B">
            <w:pPr>
              <w:pStyle w:val="ListParagraph"/>
              <w:numPr>
                <w:ilvl w:val="0"/>
                <w:numId w:val="4"/>
              </w:numPr>
              <w:spacing w:before="40" w:after="40" w:line="276" w:lineRule="auto"/>
              <w:ind w:left="336" w:right="26" w:hanging="270"/>
              <w:rPr>
                <w:rFonts w:ascii="Times New Roman" w:eastAsia="Cambria" w:hAnsi="Times New Roman"/>
              </w:rPr>
            </w:pPr>
            <w:r w:rsidRPr="005C6867">
              <w:rPr>
                <w:rFonts w:ascii="Times New Roman" w:eastAsia="Cambria" w:hAnsi="Times New Roman"/>
              </w:rPr>
              <w:t>There are still views in society that look down on the dignity of disabled group as voters;</w:t>
            </w:r>
          </w:p>
          <w:p w14:paraId="75EB6FAF" w14:textId="77777777" w:rsidR="000E118B" w:rsidRPr="005C6867" w:rsidRDefault="000E118B" w:rsidP="000E118B">
            <w:pPr>
              <w:pStyle w:val="ListParagraph"/>
              <w:numPr>
                <w:ilvl w:val="0"/>
                <w:numId w:val="4"/>
              </w:numPr>
              <w:spacing w:before="40" w:after="40" w:line="276" w:lineRule="auto"/>
              <w:ind w:left="336" w:right="26" w:hanging="270"/>
              <w:rPr>
                <w:rFonts w:ascii="Times New Roman" w:eastAsia="Cambria" w:hAnsi="Times New Roman"/>
              </w:rPr>
            </w:pPr>
            <w:r w:rsidRPr="005C6867">
              <w:rPr>
                <w:rFonts w:ascii="Times New Roman" w:eastAsia="Cambria" w:hAnsi="Times New Roman"/>
              </w:rPr>
              <w:t>There is neglect of people with disabilities due to their limitations;</w:t>
            </w:r>
          </w:p>
        </w:tc>
      </w:tr>
      <w:tr w:rsidR="000E118B" w:rsidRPr="005C6867" w14:paraId="14B8281B" w14:textId="77777777" w:rsidTr="003623C7">
        <w:tc>
          <w:tcPr>
            <w:tcW w:w="3330" w:type="dxa"/>
            <w:vAlign w:val="center"/>
          </w:tcPr>
          <w:p w14:paraId="7F15A96C" w14:textId="77777777" w:rsidR="000E118B" w:rsidRPr="005C6867" w:rsidRDefault="000E118B" w:rsidP="003623C7">
            <w:pPr>
              <w:spacing w:before="40" w:after="40"/>
              <w:ind w:right="26"/>
              <w:jc w:val="center"/>
              <w:rPr>
                <w:rFonts w:ascii="Times New Roman" w:eastAsia="Cambria" w:hAnsi="Times New Roman" w:cs="Times New Roman"/>
              </w:rPr>
            </w:pPr>
            <w:r w:rsidRPr="005C6867">
              <w:rPr>
                <w:rFonts w:ascii="Times New Roman" w:eastAsia="Cambria" w:hAnsi="Times New Roman" w:cs="Times New Roman"/>
              </w:rPr>
              <w:fldChar w:fldCharType="begin" w:fldLock="1"/>
            </w:r>
            <w:r w:rsidRPr="005C6867">
              <w:rPr>
                <w:rFonts w:ascii="Times New Roman" w:eastAsia="Cambria" w:hAnsi="Times New Roman" w:cs="Times New Roman"/>
              </w:rPr>
              <w:instrText>ADDIN CSL_CITATION {"citationItems":[{"id":"ITEM-1","itemData":{"DOI":"10.25157/moderat.v6i1.3318","author":[{"dropping-particle":"","family":"Dedi","given":"Agus","non-dropping-particle":"","parse-names":false,"suffix":""},{"dropping-particle":"","family":"Soedarmo","given":"U. Runalan","non-dropping-particle":"","parse-names":false,"suffix":""}],"container-title":"Jurnal MODERAT","id":"ITEM-1","issue":"1","issued":{"date-parts":[["2020"]]},"page":"14-28","title":"Partisipasi Politik Pemilih Disabilitas Di Kabupaten Ciamis Pada Pemilu Serentak Tahun 2019","type":"article-journal","volume":"6"},"uris":["http://www.mendeley.com/documents/?uuid=59db0543-f471-34d1-a86e-a530865845bf"]}],"mendeley":{"formattedCitation":"(Dedi &amp; Soedarmo, 2020)","plainTextFormattedCitation":"(Dedi &amp; Soedarmo, 2020)","previouslyFormattedCitation":"(Dedi &amp; Soedarmo, 2020)"},"properties":{"noteIndex":0},"schema":"https://github.com/citation-style-language/schema/raw/master/csl-citation.json"}</w:instrText>
            </w:r>
            <w:r w:rsidRPr="005C6867">
              <w:rPr>
                <w:rFonts w:ascii="Times New Roman" w:eastAsia="Cambria" w:hAnsi="Times New Roman" w:cs="Times New Roman"/>
              </w:rPr>
              <w:fldChar w:fldCharType="separate"/>
            </w:r>
            <w:r w:rsidRPr="005C6867">
              <w:rPr>
                <w:rFonts w:ascii="Times New Roman" w:eastAsia="Cambria" w:hAnsi="Times New Roman" w:cs="Times New Roman"/>
                <w:noProof/>
              </w:rPr>
              <w:t>(Dedi &amp; Soedarmo, 2020)</w:t>
            </w:r>
            <w:r w:rsidRPr="005C6867">
              <w:rPr>
                <w:rFonts w:ascii="Times New Roman" w:eastAsia="Cambria" w:hAnsi="Times New Roman" w:cs="Times New Roman"/>
              </w:rPr>
              <w:fldChar w:fldCharType="end"/>
            </w:r>
          </w:p>
        </w:tc>
        <w:tc>
          <w:tcPr>
            <w:tcW w:w="5670" w:type="dxa"/>
            <w:vAlign w:val="center"/>
          </w:tcPr>
          <w:p w14:paraId="7D1182FA" w14:textId="77777777" w:rsidR="000E118B" w:rsidRPr="005C6867" w:rsidRDefault="000E118B" w:rsidP="000E118B">
            <w:pPr>
              <w:pStyle w:val="ListParagraph"/>
              <w:numPr>
                <w:ilvl w:val="0"/>
                <w:numId w:val="4"/>
              </w:numPr>
              <w:spacing w:before="40" w:after="40" w:line="276" w:lineRule="auto"/>
              <w:ind w:left="336" w:right="26" w:hanging="270"/>
              <w:rPr>
                <w:rFonts w:ascii="Times New Roman" w:eastAsia="Cambria" w:hAnsi="Times New Roman"/>
              </w:rPr>
            </w:pPr>
            <w:r w:rsidRPr="005C6867">
              <w:rPr>
                <w:rFonts w:ascii="Times New Roman" w:eastAsia="Cambria" w:hAnsi="Times New Roman"/>
              </w:rPr>
              <w:t>People with disabilities still experience negative stigma and discrimination;</w:t>
            </w:r>
          </w:p>
          <w:p w14:paraId="23DA9CA5" w14:textId="77777777" w:rsidR="000E118B" w:rsidRPr="005C6867" w:rsidRDefault="000E118B" w:rsidP="000E118B">
            <w:pPr>
              <w:pStyle w:val="ListParagraph"/>
              <w:numPr>
                <w:ilvl w:val="0"/>
                <w:numId w:val="4"/>
              </w:numPr>
              <w:spacing w:before="40" w:after="40" w:line="276" w:lineRule="auto"/>
              <w:ind w:left="336" w:right="26" w:hanging="270"/>
              <w:rPr>
                <w:rFonts w:ascii="Times New Roman" w:eastAsia="Cambria" w:hAnsi="Times New Roman"/>
              </w:rPr>
            </w:pPr>
            <w:r w:rsidRPr="005C6867">
              <w:rPr>
                <w:rFonts w:ascii="Times New Roman" w:eastAsia="Cambria" w:hAnsi="Times New Roman"/>
              </w:rPr>
              <w:t>There are still families who close themselves off to the presence of a family member with disabilities;</w:t>
            </w:r>
          </w:p>
        </w:tc>
      </w:tr>
      <w:tr w:rsidR="000E118B" w:rsidRPr="005C6867" w14:paraId="0F3FBA83" w14:textId="77777777" w:rsidTr="003623C7">
        <w:tc>
          <w:tcPr>
            <w:tcW w:w="3330" w:type="dxa"/>
            <w:vAlign w:val="center"/>
          </w:tcPr>
          <w:p w14:paraId="77E75631" w14:textId="77777777" w:rsidR="000E118B" w:rsidRPr="005C6867" w:rsidRDefault="000E118B" w:rsidP="003623C7">
            <w:pPr>
              <w:spacing w:before="40" w:after="40"/>
              <w:ind w:right="26"/>
              <w:jc w:val="center"/>
              <w:rPr>
                <w:rFonts w:ascii="Times New Roman" w:eastAsia="Cambria" w:hAnsi="Times New Roman" w:cs="Times New Roman"/>
              </w:rPr>
            </w:pPr>
            <w:r w:rsidRPr="005C6867">
              <w:rPr>
                <w:rFonts w:ascii="Times New Roman" w:eastAsia="Cambria" w:hAnsi="Times New Roman" w:cs="Times New Roman"/>
              </w:rPr>
              <w:fldChar w:fldCharType="begin" w:fldLock="1"/>
            </w:r>
            <w:r w:rsidRPr="005C6867">
              <w:rPr>
                <w:rFonts w:ascii="Times New Roman" w:eastAsia="Cambria" w:hAnsi="Times New Roman" w:cs="Times New Roman"/>
              </w:rPr>
              <w:instrText>ADDIN CSL_CITATION {"citationItems":[{"id":"ITEM-1","itemData":{"DOI":"10.21043/ji.v5i1.10159","ISSN":"2580-8990","author":[{"dropping-particle":"","family":"Qodarsasi","given":"Umi","non-dropping-particle":"","parse-names":false,"suffix":""}],"container-title":"IJTIMAIYA: Journal of Social Science Teaching","id":"ITEM-1","issue":"1","issued":{"date-parts":[["2021","6","24"]]},"page":"87-106","publisher":"State Islamic College of Kudus","title":"Partisipasi Pemilih Disabilitas Dalam Pemilihan Kepala Daerah (Pilkada) Kabupaten Kudus Tahun 2018","type":"article-journal","volume":"5"},"uris":["http://www.mendeley.com/documents/?uuid=91f51990-81ba-3efb-9cab-a0463a3affec"]}],"mendeley":{"formattedCitation":"(Qodarsasi, 2021)","plainTextFormattedCitation":"(Qodarsasi, 2021)","previouslyFormattedCitation":"(Qodarsasi, 2021)"},"properties":{"noteIndex":0},"schema":"https://github.com/citation-style-language/schema/raw/master/csl-citation.json"}</w:instrText>
            </w:r>
            <w:r w:rsidRPr="005C6867">
              <w:rPr>
                <w:rFonts w:ascii="Times New Roman" w:eastAsia="Cambria" w:hAnsi="Times New Roman" w:cs="Times New Roman"/>
              </w:rPr>
              <w:fldChar w:fldCharType="separate"/>
            </w:r>
            <w:r w:rsidRPr="005C6867">
              <w:rPr>
                <w:rFonts w:ascii="Times New Roman" w:eastAsia="Cambria" w:hAnsi="Times New Roman" w:cs="Times New Roman"/>
                <w:noProof/>
              </w:rPr>
              <w:t>(Qodarsasi, 2021)</w:t>
            </w:r>
            <w:r w:rsidRPr="005C6867">
              <w:rPr>
                <w:rFonts w:ascii="Times New Roman" w:eastAsia="Cambria" w:hAnsi="Times New Roman" w:cs="Times New Roman"/>
              </w:rPr>
              <w:fldChar w:fldCharType="end"/>
            </w:r>
          </w:p>
        </w:tc>
        <w:tc>
          <w:tcPr>
            <w:tcW w:w="5670" w:type="dxa"/>
            <w:vAlign w:val="center"/>
          </w:tcPr>
          <w:p w14:paraId="00E29376" w14:textId="77777777" w:rsidR="000E118B" w:rsidRPr="005C6867" w:rsidRDefault="000E118B" w:rsidP="000E118B">
            <w:pPr>
              <w:pStyle w:val="ListParagraph"/>
              <w:numPr>
                <w:ilvl w:val="0"/>
                <w:numId w:val="4"/>
              </w:numPr>
              <w:spacing w:before="40" w:after="40" w:line="276" w:lineRule="auto"/>
              <w:ind w:left="336" w:right="26" w:hanging="270"/>
              <w:rPr>
                <w:rFonts w:ascii="Times New Roman" w:eastAsia="Cambria" w:hAnsi="Times New Roman"/>
              </w:rPr>
            </w:pPr>
            <w:r w:rsidRPr="005C6867">
              <w:rPr>
                <w:rFonts w:ascii="Times New Roman" w:eastAsia="Cambria" w:hAnsi="Times New Roman"/>
              </w:rPr>
              <w:t>There are stereotypes attached to people with disabilities, which result in exclusion and discrimination;</w:t>
            </w:r>
          </w:p>
        </w:tc>
      </w:tr>
      <w:tr w:rsidR="000E118B" w:rsidRPr="005C6867" w14:paraId="7FF41E51" w14:textId="77777777" w:rsidTr="003623C7">
        <w:tc>
          <w:tcPr>
            <w:tcW w:w="3330" w:type="dxa"/>
            <w:vAlign w:val="center"/>
          </w:tcPr>
          <w:p w14:paraId="1AE2E040" w14:textId="77777777" w:rsidR="000E118B" w:rsidRPr="005C6867" w:rsidRDefault="000E118B" w:rsidP="003623C7">
            <w:pPr>
              <w:spacing w:before="40" w:after="40"/>
              <w:ind w:right="26"/>
              <w:jc w:val="center"/>
              <w:rPr>
                <w:rFonts w:ascii="Times New Roman" w:eastAsia="Cambria" w:hAnsi="Times New Roman" w:cs="Times New Roman"/>
              </w:rPr>
            </w:pPr>
            <w:r w:rsidRPr="005C6867">
              <w:rPr>
                <w:rFonts w:ascii="Times New Roman" w:eastAsia="Cambria" w:hAnsi="Times New Roman" w:cs="Times New Roman"/>
              </w:rPr>
              <w:lastRenderedPageBreak/>
              <w:fldChar w:fldCharType="begin" w:fldLock="1"/>
            </w:r>
            <w:r w:rsidRPr="005C6867">
              <w:rPr>
                <w:rFonts w:ascii="Times New Roman" w:eastAsia="Cambria" w:hAnsi="Times New Roman" w:cs="Times New Roman"/>
              </w:rPr>
              <w:instrText>ADDIN CSL_CITATION {"citationItems":[{"id":"ITEM-1","itemData":{"DOI":"10.55108/jbk.v3i2.255","abstract":"Persons with disabilities have the same rights, positions and obligations as other citizens. In the context of elections, people with disabilities have some obstacles in exercising their political rights. Voter registration, accessibility and negative stigma are the main issues for people with disabilities. Currently, all are faced with preparations for conccurent elections in 2024 that have the potential to create new obstacles for people with disabilities. This legal research was conducted using a qualitative approach, using primary sources of law in the form of statutory regulations and other forms of policy, as well as secondary sources of law in the form of literature and other valid and relevant information. This research is expected to answer the urgency and obstacles of protection and fulfillment of political rights of persons with disabilities, and explain the important role of KPU and Bawaslu in protecting and fulfilling the political rights of persons with disabilities in elections.","author":[{"dropping-particle":"","family":"Ramadhan","given":"Muhammad Nur","non-dropping-particle":"","parse-names":false,"suffix":""}],"container-title":"Jurnal Bawaslu Provinsi Kepulauan Riau","id":"ITEM-1","issue":"2","issued":{"date-parts":[["2021"]]},"page":"22-37","title":"Memaknai Urgensi Perlindungan dan Pemenuhan Hak Politik Penyandang Disabilitas: Menyongsong Pemilihan Serentak Tahun 2024","type":"article-journal","volume":"3"},"uris":["http://www.mendeley.com/documents/?uuid=dec2e313-ad8f-3749-af1e-92ecc09cbfc7"]}],"mendeley":{"formattedCitation":"(Ramadhan, 2021)","plainTextFormattedCitation":"(Ramadhan, 2021)","previouslyFormattedCitation":"(Ramadhan, 2021)"},"properties":{"noteIndex":0},"schema":"https://github.com/citation-style-language/schema/raw/master/csl-citation.json"}</w:instrText>
            </w:r>
            <w:r w:rsidRPr="005C6867">
              <w:rPr>
                <w:rFonts w:ascii="Times New Roman" w:eastAsia="Cambria" w:hAnsi="Times New Roman" w:cs="Times New Roman"/>
              </w:rPr>
              <w:fldChar w:fldCharType="separate"/>
            </w:r>
            <w:r w:rsidRPr="005C6867">
              <w:rPr>
                <w:rFonts w:ascii="Times New Roman" w:eastAsia="Cambria" w:hAnsi="Times New Roman" w:cs="Times New Roman"/>
                <w:noProof/>
              </w:rPr>
              <w:t>(Ramadhan, 2021)</w:t>
            </w:r>
            <w:r w:rsidRPr="005C6867">
              <w:rPr>
                <w:rFonts w:ascii="Times New Roman" w:eastAsia="Cambria" w:hAnsi="Times New Roman" w:cs="Times New Roman"/>
              </w:rPr>
              <w:fldChar w:fldCharType="end"/>
            </w:r>
          </w:p>
        </w:tc>
        <w:tc>
          <w:tcPr>
            <w:tcW w:w="5670" w:type="dxa"/>
            <w:vAlign w:val="center"/>
          </w:tcPr>
          <w:p w14:paraId="0CC1C01F" w14:textId="77777777" w:rsidR="000E118B" w:rsidRPr="005C6867" w:rsidRDefault="000E118B" w:rsidP="000E118B">
            <w:pPr>
              <w:pStyle w:val="ListParagraph"/>
              <w:numPr>
                <w:ilvl w:val="0"/>
                <w:numId w:val="4"/>
              </w:numPr>
              <w:spacing w:before="40" w:after="40" w:line="276" w:lineRule="auto"/>
              <w:ind w:left="336" w:right="26" w:hanging="270"/>
              <w:rPr>
                <w:rFonts w:ascii="Times New Roman" w:eastAsia="Cambria" w:hAnsi="Times New Roman"/>
              </w:rPr>
            </w:pPr>
            <w:r w:rsidRPr="005C6867">
              <w:rPr>
                <w:rFonts w:ascii="Times New Roman" w:eastAsia="Cambria" w:hAnsi="Times New Roman"/>
              </w:rPr>
              <w:t>There is still negative stigma regarding the rights of people with disabilities to participate in elections;</w:t>
            </w:r>
          </w:p>
        </w:tc>
      </w:tr>
      <w:tr w:rsidR="000E118B" w:rsidRPr="005C6867" w14:paraId="0DE8D7D4" w14:textId="77777777" w:rsidTr="003623C7">
        <w:tc>
          <w:tcPr>
            <w:tcW w:w="3330" w:type="dxa"/>
            <w:vAlign w:val="center"/>
          </w:tcPr>
          <w:p w14:paraId="533C02B2" w14:textId="77777777" w:rsidR="000E118B" w:rsidRPr="005C6867" w:rsidRDefault="000E118B" w:rsidP="003623C7">
            <w:pPr>
              <w:spacing w:before="40" w:after="40"/>
              <w:ind w:right="26"/>
              <w:jc w:val="center"/>
              <w:rPr>
                <w:rFonts w:ascii="Times New Roman" w:eastAsia="Cambria" w:hAnsi="Times New Roman" w:cs="Times New Roman"/>
              </w:rPr>
            </w:pPr>
            <w:r w:rsidRPr="005C6867">
              <w:rPr>
                <w:rFonts w:ascii="Times New Roman" w:eastAsia="Cambria" w:hAnsi="Times New Roman" w:cs="Times New Roman"/>
              </w:rPr>
              <w:fldChar w:fldCharType="begin" w:fldLock="1"/>
            </w:r>
            <w:r w:rsidRPr="005C6867">
              <w:rPr>
                <w:rFonts w:ascii="Times New Roman" w:eastAsia="Cambria" w:hAnsi="Times New Roman" w:cs="Times New Roman"/>
              </w:rPr>
              <w:instrText>ADDIN CSL_CITATION {"citationItems":[{"id":"ITEM-1","itemData":{"DOI":"10.22437/jisipunja.v5i1.4235","author":[{"dropping-particle":"","family":"Dwintari","given":"Julita Widya","non-dropping-particle":"","parse-names":false,"suffix":""}],"container-title":"JISIP-UNJA","id":"ITEM-1","issue":"1","issued":{"date-parts":[["2021"]]},"page":"29-51","title":"Aksesibilitas Penyandang Disabilitas Dalam Pemilihan Umum di Indonesia","type":"article-journal","volume":"5"},"uris":["http://www.mendeley.com/documents/?uuid=a5db5fdb-277d-3c33-9633-34f97107d904"]}],"mendeley":{"formattedCitation":"(Dwintari, 2021)","plainTextFormattedCitation":"(Dwintari, 2021)","previouslyFormattedCitation":"(Dwintari, 2021)"},"properties":{"noteIndex":0},"schema":"https://github.com/citation-style-language/schema/raw/master/csl-citation.json"}</w:instrText>
            </w:r>
            <w:r w:rsidRPr="005C6867">
              <w:rPr>
                <w:rFonts w:ascii="Times New Roman" w:eastAsia="Cambria" w:hAnsi="Times New Roman" w:cs="Times New Roman"/>
              </w:rPr>
              <w:fldChar w:fldCharType="separate"/>
            </w:r>
            <w:r w:rsidRPr="005C6867">
              <w:rPr>
                <w:rFonts w:ascii="Times New Roman" w:eastAsia="Cambria" w:hAnsi="Times New Roman" w:cs="Times New Roman"/>
                <w:noProof/>
              </w:rPr>
              <w:t>(Dwintari, 2021)</w:t>
            </w:r>
            <w:r w:rsidRPr="005C6867">
              <w:rPr>
                <w:rFonts w:ascii="Times New Roman" w:eastAsia="Cambria" w:hAnsi="Times New Roman" w:cs="Times New Roman"/>
              </w:rPr>
              <w:fldChar w:fldCharType="end"/>
            </w:r>
          </w:p>
        </w:tc>
        <w:tc>
          <w:tcPr>
            <w:tcW w:w="5670" w:type="dxa"/>
            <w:vAlign w:val="center"/>
          </w:tcPr>
          <w:p w14:paraId="4040533C" w14:textId="77777777" w:rsidR="000E118B" w:rsidRPr="005C6867" w:rsidRDefault="000E118B" w:rsidP="000E118B">
            <w:pPr>
              <w:pStyle w:val="ListParagraph"/>
              <w:numPr>
                <w:ilvl w:val="0"/>
                <w:numId w:val="4"/>
              </w:numPr>
              <w:spacing w:before="40" w:after="40" w:line="276" w:lineRule="auto"/>
              <w:ind w:left="336" w:right="26" w:hanging="270"/>
              <w:rPr>
                <w:rFonts w:ascii="Times New Roman" w:eastAsia="Cambria" w:hAnsi="Times New Roman"/>
              </w:rPr>
            </w:pPr>
            <w:r w:rsidRPr="005C6867">
              <w:rPr>
                <w:rFonts w:ascii="Times New Roman" w:eastAsia="Cambria" w:hAnsi="Times New Roman"/>
              </w:rPr>
              <w:t>Some people with disabilities are not properly registered and do not receive the same recognition as other voters;</w:t>
            </w:r>
          </w:p>
          <w:p w14:paraId="7EC60633" w14:textId="77777777" w:rsidR="000E118B" w:rsidRPr="005C6867" w:rsidRDefault="000E118B" w:rsidP="000E118B">
            <w:pPr>
              <w:pStyle w:val="ListParagraph"/>
              <w:numPr>
                <w:ilvl w:val="0"/>
                <w:numId w:val="4"/>
              </w:numPr>
              <w:spacing w:before="40" w:after="40" w:line="276" w:lineRule="auto"/>
              <w:ind w:left="336" w:right="26" w:hanging="270"/>
              <w:rPr>
                <w:rFonts w:ascii="Times New Roman" w:eastAsia="Cambria" w:hAnsi="Times New Roman"/>
              </w:rPr>
            </w:pPr>
            <w:r w:rsidRPr="005C6867">
              <w:rPr>
                <w:rFonts w:ascii="Times New Roman" w:eastAsia="Cambria" w:hAnsi="Times New Roman"/>
              </w:rPr>
              <w:t>There are still families who hide their family member who have disabilities;</w:t>
            </w:r>
          </w:p>
        </w:tc>
      </w:tr>
      <w:tr w:rsidR="000E118B" w:rsidRPr="005C6867" w14:paraId="430828EE" w14:textId="77777777" w:rsidTr="003623C7">
        <w:tc>
          <w:tcPr>
            <w:tcW w:w="3330" w:type="dxa"/>
            <w:vAlign w:val="center"/>
          </w:tcPr>
          <w:p w14:paraId="38AC98E3" w14:textId="77777777" w:rsidR="000E118B" w:rsidRPr="005C6867" w:rsidRDefault="000E118B" w:rsidP="003623C7">
            <w:pPr>
              <w:spacing w:before="40" w:after="40"/>
              <w:ind w:right="26"/>
              <w:jc w:val="center"/>
              <w:rPr>
                <w:rFonts w:ascii="Times New Roman" w:eastAsia="Cambria" w:hAnsi="Times New Roman" w:cs="Times New Roman"/>
              </w:rPr>
            </w:pPr>
            <w:r w:rsidRPr="005C6867">
              <w:rPr>
                <w:rFonts w:ascii="Times New Roman" w:eastAsia="Cambria" w:hAnsi="Times New Roman" w:cs="Times New Roman"/>
              </w:rPr>
              <w:fldChar w:fldCharType="begin" w:fldLock="1"/>
            </w:r>
            <w:r w:rsidRPr="005C6867">
              <w:rPr>
                <w:rFonts w:ascii="Times New Roman" w:eastAsia="Cambria" w:hAnsi="Times New Roman" w:cs="Times New Roman"/>
              </w:rPr>
              <w:instrText>ADDIN CSL_CITATION {"citationItems":[{"id":"ITEM-1","itemData":{"DOI":"10.46874/tkp.v3i1.355","author":[{"dropping-particle":"","family":"Rengganis","given":"Viera Mayasari Sri","non-dropping-particle":"","parse-names":false,"suffix":""},{"dropping-particle":"","family":"Sidiki","given":"Hadi Ismail","non-dropping-particle":"","parse-names":false,"suffix":""},{"dropping-particle":"","family":"Saputra","given":"Fajar","non-dropping-particle":"","parse-names":false,"suffix":""},{"dropping-particle":"","family":"Damarjati","given":"Winengku","non-dropping-particle":"","parse-names":false,"suffix":""}],"container-title":"Electoral Governance Jurnal Tata Kelola Pemilu Indonesia","id":"ITEM-1","issue":"1","issued":{"date-parts":[["2021"]]},"page":"116-137","title":"Problematika Partisipasi Pemilih Penyandang Disabilitas dalam Pemilihan Serentak Lanjutan 2020","type":"article-journal","volume":"3"},"uris":["http://www.mendeley.com/documents/?uuid=1f40584f-a7ac-3d68-8096-ee12f1c699ea"]}],"mendeley":{"formattedCitation":"(Rengganis et al., 2021)","plainTextFormattedCitation":"(Rengganis et al., 2021)","previouslyFormattedCitation":"(Rengganis et al., 2021)"},"properties":{"noteIndex":0},"schema":"https://github.com/citation-style-language/schema/raw/master/csl-citation.json"}</w:instrText>
            </w:r>
            <w:r w:rsidRPr="005C6867">
              <w:rPr>
                <w:rFonts w:ascii="Times New Roman" w:eastAsia="Cambria" w:hAnsi="Times New Roman" w:cs="Times New Roman"/>
              </w:rPr>
              <w:fldChar w:fldCharType="separate"/>
            </w:r>
            <w:r w:rsidRPr="005C6867">
              <w:rPr>
                <w:rFonts w:ascii="Times New Roman" w:eastAsia="Cambria" w:hAnsi="Times New Roman" w:cs="Times New Roman"/>
                <w:noProof/>
              </w:rPr>
              <w:t>(Rengganis et al., 2021)</w:t>
            </w:r>
            <w:r w:rsidRPr="005C6867">
              <w:rPr>
                <w:rFonts w:ascii="Times New Roman" w:eastAsia="Cambria" w:hAnsi="Times New Roman" w:cs="Times New Roman"/>
              </w:rPr>
              <w:fldChar w:fldCharType="end"/>
            </w:r>
          </w:p>
        </w:tc>
        <w:tc>
          <w:tcPr>
            <w:tcW w:w="5670" w:type="dxa"/>
            <w:vAlign w:val="center"/>
          </w:tcPr>
          <w:p w14:paraId="50721122" w14:textId="77777777" w:rsidR="000E118B" w:rsidRPr="005C6867" w:rsidRDefault="000E118B" w:rsidP="000E118B">
            <w:pPr>
              <w:pStyle w:val="ListParagraph"/>
              <w:numPr>
                <w:ilvl w:val="0"/>
                <w:numId w:val="4"/>
              </w:numPr>
              <w:spacing w:before="40" w:after="40" w:line="276" w:lineRule="auto"/>
              <w:ind w:left="336" w:right="26" w:hanging="270"/>
              <w:rPr>
                <w:rFonts w:ascii="Times New Roman" w:eastAsia="Cambria" w:hAnsi="Times New Roman"/>
              </w:rPr>
            </w:pPr>
            <w:r w:rsidRPr="005C6867">
              <w:rPr>
                <w:rFonts w:ascii="Times New Roman" w:eastAsia="Cambria" w:hAnsi="Times New Roman"/>
              </w:rPr>
              <w:t>Negative stigma from families who assume that people with disabilities are unable to vote independently, makes families apathetic and not accompany the to the polling station;</w:t>
            </w:r>
          </w:p>
        </w:tc>
      </w:tr>
      <w:tr w:rsidR="000E118B" w:rsidRPr="005C6867" w14:paraId="2BD7D9EB" w14:textId="77777777" w:rsidTr="003623C7">
        <w:tc>
          <w:tcPr>
            <w:tcW w:w="3330" w:type="dxa"/>
            <w:vAlign w:val="center"/>
          </w:tcPr>
          <w:p w14:paraId="2B171BA9" w14:textId="77777777" w:rsidR="000E118B" w:rsidRPr="005C6867" w:rsidRDefault="000E118B" w:rsidP="003623C7">
            <w:pPr>
              <w:spacing w:before="40" w:after="40"/>
              <w:ind w:right="26"/>
              <w:jc w:val="center"/>
              <w:rPr>
                <w:rFonts w:ascii="Times New Roman" w:eastAsia="Cambria" w:hAnsi="Times New Roman" w:cs="Times New Roman"/>
              </w:rPr>
            </w:pPr>
            <w:r w:rsidRPr="005C6867">
              <w:rPr>
                <w:rFonts w:ascii="Times New Roman" w:eastAsia="Cambria" w:hAnsi="Times New Roman" w:cs="Times New Roman"/>
              </w:rPr>
              <w:fldChar w:fldCharType="begin" w:fldLock="1"/>
            </w:r>
            <w:r w:rsidRPr="005C6867">
              <w:rPr>
                <w:rFonts w:ascii="Times New Roman" w:eastAsia="Cambria" w:hAnsi="Times New Roman" w:cs="Times New Roman"/>
              </w:rPr>
              <w:instrText>ADDIN CSL_CITATION {"citationItems":[{"id":"ITEM-1","itemData":{"abstract":"… penyandang non disabilitas memiliki hak dan kewajiban yang sama, termasuk hak dan … Selain ketiga pokok hak penyandang disabilitas di atas terdapat pula hak-hak lain yang …","author":[{"dropping-particle":"","family":"Sirman","given":"Muh. Yusril","non-dropping-particle":"","parse-names":false,"suffix":""},{"dropping-particle":"","family":"Rifai","given":"Andi Tenri Famauri","non-dropping-particle":"","parse-names":false,"suffix":""}],"container-title":"Jurnal Pengabdian Masyarakat Hasanuddin","id":"ITEM-1","issue":"1","issued":{"date-parts":[["2023"]]},"page":"10-15","title":"Impelementasi dan Perwujuduan Hak Penyandang Disabilitas dalam Pemilihan Umum","type":"article-journal","volume":"4"},"uris":["http://www.mendeley.com/documents/?uuid=1428f621-f04f-4532-b6b1-ddcab5199993"]}],"mendeley":{"formattedCitation":"(Sirman &amp; Rifai, 2023)","plainTextFormattedCitation":"(Sirman &amp; Rifai, 2023)","previouslyFormattedCitation":"(Sirman &amp; Rifai, 2023)"},"properties":{"noteIndex":0},"schema":"https://github.com/citation-style-language/schema/raw/master/csl-citation.json"}</w:instrText>
            </w:r>
            <w:r w:rsidRPr="005C6867">
              <w:rPr>
                <w:rFonts w:ascii="Times New Roman" w:eastAsia="Cambria" w:hAnsi="Times New Roman" w:cs="Times New Roman"/>
              </w:rPr>
              <w:fldChar w:fldCharType="separate"/>
            </w:r>
            <w:r w:rsidRPr="005C6867">
              <w:rPr>
                <w:rFonts w:ascii="Times New Roman" w:eastAsia="Cambria" w:hAnsi="Times New Roman" w:cs="Times New Roman"/>
                <w:noProof/>
              </w:rPr>
              <w:t>(Sirman &amp; Rifai, 2023)</w:t>
            </w:r>
            <w:r w:rsidRPr="005C6867">
              <w:rPr>
                <w:rFonts w:ascii="Times New Roman" w:eastAsia="Cambria" w:hAnsi="Times New Roman" w:cs="Times New Roman"/>
              </w:rPr>
              <w:fldChar w:fldCharType="end"/>
            </w:r>
          </w:p>
        </w:tc>
        <w:tc>
          <w:tcPr>
            <w:tcW w:w="5670" w:type="dxa"/>
            <w:vAlign w:val="center"/>
          </w:tcPr>
          <w:p w14:paraId="308CFD22" w14:textId="77777777" w:rsidR="000E118B" w:rsidRPr="005C6867" w:rsidRDefault="000E118B" w:rsidP="000E118B">
            <w:pPr>
              <w:pStyle w:val="ListParagraph"/>
              <w:keepNext/>
              <w:numPr>
                <w:ilvl w:val="0"/>
                <w:numId w:val="4"/>
              </w:numPr>
              <w:spacing w:before="40" w:after="40" w:line="276" w:lineRule="auto"/>
              <w:ind w:left="336" w:right="26" w:hanging="270"/>
              <w:rPr>
                <w:rFonts w:ascii="Times New Roman" w:eastAsia="Cambria" w:hAnsi="Times New Roman"/>
              </w:rPr>
            </w:pPr>
            <w:r w:rsidRPr="005C6867">
              <w:rPr>
                <w:rFonts w:ascii="Times New Roman" w:eastAsia="Cambria" w:hAnsi="Times New Roman"/>
              </w:rPr>
              <w:t>There are still people who question the voting rights and participation rights of people with disabilities in election, because they are not ‘capable’ enough to determine their choice;</w:t>
            </w:r>
          </w:p>
        </w:tc>
      </w:tr>
    </w:tbl>
    <w:p w14:paraId="12CFDAAD" w14:textId="30783F18" w:rsidR="000E118B" w:rsidRPr="005C6867" w:rsidRDefault="00B11E67" w:rsidP="00270074">
      <w:pPr>
        <w:pStyle w:val="Caption"/>
        <w:jc w:val="both"/>
        <w:rPr>
          <w:rFonts w:ascii="Times New Roman" w:hAnsi="Times New Roman"/>
          <w:sz w:val="22"/>
          <w:szCs w:val="22"/>
          <w:lang w:val="en-US"/>
        </w:rPr>
      </w:pPr>
      <w:r w:rsidRPr="005C6867">
        <w:rPr>
          <w:rFonts w:ascii="Times New Roman" w:hAnsi="Times New Roman"/>
          <w:sz w:val="22"/>
          <w:szCs w:val="22"/>
          <w:lang w:val="en-US"/>
        </w:rPr>
        <w:t>Source:</w:t>
      </w:r>
      <w:r w:rsidR="000E118B" w:rsidRPr="005C6867">
        <w:rPr>
          <w:rFonts w:ascii="Times New Roman" w:hAnsi="Times New Roman"/>
          <w:sz w:val="22"/>
          <w:szCs w:val="22"/>
          <w:lang w:val="en-US"/>
        </w:rPr>
        <w:t xml:space="preserve"> </w:t>
      </w:r>
      <w:r w:rsidR="00E05684" w:rsidRPr="005C6867">
        <w:rPr>
          <w:rFonts w:ascii="Times New Roman" w:hAnsi="Times New Roman"/>
          <w:sz w:val="22"/>
          <w:szCs w:val="22"/>
          <w:lang w:val="en-US"/>
        </w:rPr>
        <w:t>Processed Data</w:t>
      </w:r>
    </w:p>
    <w:p w14:paraId="4B04CB34" w14:textId="77777777" w:rsidR="000E118B" w:rsidRPr="005C6867" w:rsidRDefault="000E118B" w:rsidP="00BE161A">
      <w:pPr>
        <w:spacing w:before="120" w:after="120" w:line="360" w:lineRule="auto"/>
        <w:ind w:right="26" w:firstLine="720"/>
        <w:jc w:val="both"/>
        <w:rPr>
          <w:rFonts w:ascii="Times New Roman" w:eastAsia="Cambria" w:hAnsi="Times New Roman" w:cs="Times New Roman"/>
          <w:lang w:val="en-US"/>
        </w:rPr>
      </w:pPr>
      <w:r w:rsidRPr="005C6867">
        <w:rPr>
          <w:rFonts w:ascii="Times New Roman" w:eastAsia="Cambria" w:hAnsi="Times New Roman" w:cs="Times New Roman"/>
          <w:lang w:val="en-US"/>
        </w:rPr>
        <w:t xml:space="preserve">The table above shows that there are still negative views on people with disabilities, particularly regarding their participation in elections. This stigma, rooted in society, ultimately impacts the psychological of people with disabilities. Mr. </w:t>
      </w:r>
      <w:proofErr w:type="spellStart"/>
      <w:r w:rsidRPr="005C6867">
        <w:rPr>
          <w:rFonts w:ascii="Times New Roman" w:eastAsia="Cambria" w:hAnsi="Times New Roman" w:cs="Times New Roman"/>
          <w:lang w:val="en-US"/>
        </w:rPr>
        <w:t>Aguswulu</w:t>
      </w:r>
      <w:proofErr w:type="spellEnd"/>
      <w:r w:rsidRPr="005C6867">
        <w:rPr>
          <w:rFonts w:ascii="Times New Roman" w:eastAsia="Cambria" w:hAnsi="Times New Roman" w:cs="Times New Roman"/>
          <w:lang w:val="en-US"/>
        </w:rPr>
        <w:t xml:space="preserve"> states that many people with disabilities label themselves based on their limitations. This label is driven by an environment that doesn’t accept or support the existence of people with disabilities, ultimately leading many choose to hide from their social environment.</w:t>
      </w:r>
    </w:p>
    <w:p w14:paraId="11F4781D" w14:textId="66CAF0F7" w:rsidR="000E118B" w:rsidRPr="005C6867" w:rsidRDefault="000E118B" w:rsidP="00BE161A">
      <w:pPr>
        <w:spacing w:before="120" w:after="120" w:line="360" w:lineRule="auto"/>
        <w:ind w:right="26" w:firstLine="720"/>
        <w:jc w:val="both"/>
        <w:rPr>
          <w:rFonts w:ascii="Times New Roman" w:eastAsia="Cambria" w:hAnsi="Times New Roman" w:cs="Times New Roman"/>
          <w:lang w:val="en-US"/>
        </w:rPr>
      </w:pPr>
      <w:r w:rsidRPr="005C6867">
        <w:rPr>
          <w:rFonts w:ascii="Times New Roman" w:eastAsia="Cambria" w:hAnsi="Times New Roman" w:cs="Times New Roman"/>
          <w:lang w:val="en-US"/>
        </w:rPr>
        <w:t xml:space="preserve">The social discrimination that people with disabilities continue to experience ultimately impacts their mental and psychological health. Research conducted by Jung et al., (2022) shows that an environment that does not yet accept the presence of people with disabilities creates feelings </w:t>
      </w:r>
      <w:proofErr w:type="spellStart"/>
      <w:r w:rsidRPr="005C6867">
        <w:rPr>
          <w:rFonts w:ascii="Times New Roman" w:eastAsia="Cambria" w:hAnsi="Times New Roman" w:cs="Times New Roman"/>
          <w:lang w:val="en-US"/>
        </w:rPr>
        <w:t>or</w:t>
      </w:r>
      <w:proofErr w:type="spellEnd"/>
      <w:r w:rsidRPr="005C6867">
        <w:rPr>
          <w:rFonts w:ascii="Times New Roman" w:eastAsia="Cambria" w:hAnsi="Times New Roman" w:cs="Times New Roman"/>
          <w:lang w:val="en-US"/>
        </w:rPr>
        <w:t xml:space="preserve"> inadequacy and even a lack of self-confidence in people with disabilities, and can disrupt their mental health. This psychological disruption ultimately leads to distrust and even </w:t>
      </w:r>
      <w:r w:rsidR="00D22555" w:rsidRPr="005C6867">
        <w:rPr>
          <w:rFonts w:ascii="Times New Roman" w:eastAsia="Cambria" w:hAnsi="Times New Roman" w:cs="Times New Roman"/>
          <w:lang w:val="en-US"/>
        </w:rPr>
        <w:t>fears</w:t>
      </w:r>
      <w:r w:rsidRPr="005C6867">
        <w:rPr>
          <w:rFonts w:ascii="Times New Roman" w:eastAsia="Cambria" w:hAnsi="Times New Roman" w:cs="Times New Roman"/>
          <w:lang w:val="en-US"/>
        </w:rPr>
        <w:t xml:space="preserve"> among people with disabilities to participate in elections, especially in exercising their right to vote at polling stations. On the other hand, discrimination against people with disabilities is a form of violation of basic principles of Human Rights. According to Rhona K. M. Smith in (</w:t>
      </w:r>
      <w:proofErr w:type="spellStart"/>
      <w:r w:rsidRPr="005C6867">
        <w:rPr>
          <w:rFonts w:ascii="Times New Roman" w:eastAsia="Cambria" w:hAnsi="Times New Roman" w:cs="Times New Roman"/>
          <w:lang w:val="en-US"/>
        </w:rPr>
        <w:fldChar w:fldCharType="begin" w:fldLock="1"/>
      </w:r>
      <w:r w:rsidRPr="005C6867">
        <w:rPr>
          <w:rFonts w:ascii="Times New Roman" w:eastAsia="Cambria" w:hAnsi="Times New Roman" w:cs="Times New Roman"/>
          <w:lang w:val="en-US"/>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Kata","author":[{"dropping-particle":"","family":"Paruntu","given":"Maria Christina Karen","non-dropping-particle":"","parse-names":false,"suffix":""},{"dropping-particle":"","family":"Anis","given":"Friend H.","non-dropping-particle":"","parse-names":false,"suffix":""},{"dropping-particle":"","family":"Mamesah","given":"Elko L.","non-dropping-particle":"","parse-names":false,"suffix":""}],"container-title":"Jurnal Fakultas Hukum Universitas Sam Ratulangi","id":"ITEM-1","issue":"2","issued":{"date-parts":[["2023"]]},"page":"1-23","title":"Penerapan Kebijakan Hak Aksesibilitas Dalam Undang-undang Nomor 8 Tahun 2016 Tentang Penyandang Disabilitas di Indonesia","type":"article-journal","volume":"12"},"uris":["http://www.mendeley.com/documents/?uuid=430f82d1-f748-4d3c-bab4-75db7ea3fff0"]}],"mendeley":{"formattedCitation":"(Paruntu et al., 2023)","manualFormatting":"Paruntu et al., 2023)","plainTextFormattedCitation":"(Paruntu et al., 2023)","previouslyFormattedCitation":"(Paruntu et al., 2023)"},"properties":{"noteIndex":0},"schema":"https://github.com/citation-style-language/schema/raw/master/csl-citation.json"}</w:instrText>
      </w:r>
      <w:r w:rsidRPr="005C6867">
        <w:rPr>
          <w:rFonts w:ascii="Times New Roman" w:eastAsia="Cambria" w:hAnsi="Times New Roman" w:cs="Times New Roman"/>
          <w:lang w:val="en-US"/>
        </w:rPr>
        <w:fldChar w:fldCharType="separate"/>
      </w:r>
      <w:r w:rsidRPr="005C6867">
        <w:rPr>
          <w:rFonts w:ascii="Times New Roman" w:eastAsia="Cambria" w:hAnsi="Times New Roman" w:cs="Times New Roman"/>
          <w:noProof/>
          <w:lang w:val="en-US"/>
        </w:rPr>
        <w:t>Paruntu</w:t>
      </w:r>
      <w:proofErr w:type="spellEnd"/>
      <w:r w:rsidRPr="005C6867">
        <w:rPr>
          <w:rFonts w:ascii="Times New Roman" w:eastAsia="Cambria" w:hAnsi="Times New Roman" w:cs="Times New Roman"/>
          <w:noProof/>
          <w:lang w:val="en-US"/>
        </w:rPr>
        <w:t xml:space="preserve"> et al., 2023)</w:t>
      </w:r>
      <w:r w:rsidRPr="005C6867">
        <w:rPr>
          <w:rFonts w:ascii="Times New Roman" w:eastAsia="Cambria" w:hAnsi="Times New Roman" w:cs="Times New Roman"/>
          <w:lang w:val="en-US"/>
        </w:rPr>
        <w:fldChar w:fldCharType="end"/>
      </w:r>
      <w:r w:rsidRPr="005C6867">
        <w:rPr>
          <w:rFonts w:ascii="Times New Roman" w:eastAsia="Cambria" w:hAnsi="Times New Roman" w:cs="Times New Roman"/>
          <w:lang w:val="en-US"/>
        </w:rPr>
        <w:t>, the basic principle of human rights include: 1) Equality, which is defined as equal opportunities in the same situation, and different situations, different treatment is required to realize this equality; 2) Non-Discrimination, defined when everyone has equal opportunities with others; and 3) Human Dignity, defined as respect for the dignity of every human being, receiving good treatment, and respecting every human being. However, the discrimination, stigma, and exclusion still experienced by people with disabilities do not demonstrate the upholding of human rights principles. People with disabilities, who should receive support, appreciation, and good treatment, have not yet fully experienced this.</w:t>
      </w:r>
    </w:p>
    <w:p w14:paraId="2690CA88" w14:textId="6895E453" w:rsidR="001D46FF" w:rsidRPr="005C6867" w:rsidRDefault="000E118B" w:rsidP="00BE161A">
      <w:pPr>
        <w:spacing w:before="120" w:after="120" w:line="360" w:lineRule="auto"/>
        <w:ind w:firstLine="720"/>
        <w:jc w:val="both"/>
        <w:rPr>
          <w:rFonts w:ascii="Times New Roman" w:hAnsi="Times New Roman" w:cs="Times New Roman"/>
          <w:shd w:val="clear" w:color="auto" w:fill="FFFFFF"/>
        </w:rPr>
      </w:pPr>
      <w:r w:rsidRPr="005C6867">
        <w:rPr>
          <w:rFonts w:ascii="Times New Roman" w:eastAsia="Cambria" w:hAnsi="Times New Roman" w:cs="Times New Roman"/>
          <w:lang w:val="en-US"/>
        </w:rPr>
        <w:t xml:space="preserve">In elections, concerns about the social environment ultimately become a factor in people with disabilities’ decision to participate. A social environment that has not entirely accepted the existence of </w:t>
      </w:r>
      <w:r w:rsidRPr="005C6867">
        <w:rPr>
          <w:rFonts w:ascii="Times New Roman" w:eastAsia="Cambria" w:hAnsi="Times New Roman" w:cs="Times New Roman"/>
          <w:lang w:val="en-US"/>
        </w:rPr>
        <w:lastRenderedPageBreak/>
        <w:t>people with disabilities creates a psychological barrier for people with disabilities in exercising their rights. Their psychology ultimately determines voting behavior among voters with disabilities. To provide a sense of security, they often choose not to vote on elections. In other words, the psychological disturbances they experience erode their trust in their social environment, leading them to decide not to vote in elections</w:t>
      </w:r>
      <w:r w:rsidR="0066015D" w:rsidRPr="005C6867">
        <w:rPr>
          <w:rFonts w:ascii="Times New Roman" w:hAnsi="Times New Roman" w:cs="Times New Roman"/>
          <w:shd w:val="clear" w:color="auto" w:fill="FFFFFF"/>
        </w:rPr>
        <w:t xml:space="preserve">. </w:t>
      </w:r>
    </w:p>
    <w:p w14:paraId="4F7B586E" w14:textId="2F9D04C4" w:rsidR="00D8169F" w:rsidRPr="005C6867" w:rsidRDefault="00D8169F" w:rsidP="00BE161A">
      <w:pPr>
        <w:spacing w:before="120" w:after="120" w:line="360" w:lineRule="auto"/>
        <w:jc w:val="both"/>
        <w:rPr>
          <w:rFonts w:ascii="Times New Roman" w:eastAsia="Times New Roman" w:hAnsi="Times New Roman" w:cs="Times New Roman"/>
          <w:b/>
          <w:lang w:val="en-US" w:eastAsia="id-ID"/>
        </w:rPr>
      </w:pPr>
      <w:r w:rsidRPr="005C6867">
        <w:rPr>
          <w:rFonts w:ascii="Times New Roman" w:eastAsia="Times New Roman" w:hAnsi="Times New Roman" w:cs="Times New Roman"/>
          <w:b/>
          <w:lang w:val="en-US" w:eastAsia="id-ID"/>
        </w:rPr>
        <w:t>Psychological Analysis</w:t>
      </w:r>
    </w:p>
    <w:p w14:paraId="688A6AA8" w14:textId="0E5980AB" w:rsidR="00D81493" w:rsidRPr="005C6867" w:rsidRDefault="009D5593" w:rsidP="00D81493">
      <w:pPr>
        <w:spacing w:after="120" w:line="360" w:lineRule="auto"/>
        <w:ind w:right="26" w:firstLine="720"/>
        <w:jc w:val="both"/>
        <w:rPr>
          <w:rFonts w:ascii="Times New Roman" w:hAnsi="Times New Roman" w:cs="Times New Roman"/>
          <w:lang w:val="en-US"/>
        </w:rPr>
      </w:pPr>
      <w:r>
        <w:rPr>
          <w:rFonts w:ascii="Times New Roman" w:hAnsi="Times New Roman" w:cs="Times New Roman"/>
          <w:color w:val="000000"/>
          <w:lang w:val="en-US"/>
        </w:rPr>
        <w:t>People with disabilities are one of the largest minority groups vulnerable to social discrimination. This discrimination stems from negative stigma that views physical or mental limitations as weaknes</w:t>
      </w:r>
      <w:r w:rsidR="006A2ABE">
        <w:rPr>
          <w:rFonts w:ascii="Times New Roman" w:hAnsi="Times New Roman" w:cs="Times New Roman"/>
          <w:color w:val="000000"/>
          <w:lang w:val="en-US"/>
        </w:rPr>
        <w:t xml:space="preserve">ses, incompetence, and even social burdens </w:t>
      </w:r>
      <w:r w:rsidR="006A2ABE">
        <w:rPr>
          <w:rFonts w:ascii="Times New Roman" w:hAnsi="Times New Roman" w:cs="Times New Roman"/>
          <w:color w:val="000000"/>
          <w:lang w:val="en-US"/>
        </w:rPr>
        <w:fldChar w:fldCharType="begin" w:fldLock="1"/>
      </w:r>
      <w:r w:rsidR="00B37AF4">
        <w:rPr>
          <w:rFonts w:ascii="Times New Roman" w:hAnsi="Times New Roman" w:cs="Times New Roman"/>
          <w:color w:val="000000"/>
          <w:lang w:val="en-US"/>
        </w:rPr>
        <w:instrText>ADDIN CSL_CITATION {"citationItems":[{"id":"ITEM-1","itemData":{"author":[{"dropping-particle":"","family":"Mulyani","given":"Khofifah","non-dropping-particle":"","parse-names":false,"suffix":""},{"dropping-particle":"","family":"Sahrul","given":"Muhammad","non-dropping-particle":"","parse-names":false,"suffix":""},{"dropping-particle":"","family":"Ramdoni","given":"Alfan","non-dropping-particle":"","parse-names":false,"suffix":""}],"container-title":"KHIDMAT SOSIAL: Journal of Social Work and Social Services","id":"ITEM-1","issue":"1","issued":{"date-parts":[["2022"]]},"page":"11-20","title":"Ragam Diskriminasi Penyandang Disabilitas Fisik Tunggal dalam Dunia Kerja","type":"article-journal","volume":"3"},"uris":["http://www.mendeley.com/documents/?uuid=c0c5ea1a-8d56-464b-8e4a-6fbe82a7565f"]},{"id":"ITEM-2","itemData":{"DOI":"10.55338/saintek.v5i3.2387","abstract":"Indonesia merupakan negara hukum yang sangat menjunjung tinggi keadilan masyarakatnya, setiap peraturan berpedoman pada pancasila dan UUD 1945. Dalam proses berkembang dan majunya demokrasi negara indonesia terletak pada kesejahteraan dan ketentraman rakyat Indonesia. Termasuk dalam hal kesetaraan rakyat dimata hukum yang terdapat dalam UUD 1945 Pasal 27 ayat (1) yang menyatakan bahwa ”Segala warga negara bersamaan kedudukannya di dalam hukum dan pemerintahan dan wajib menjunjung hukum dan pemerintahan itu dengan tidak ada kecualinya”. [1]Penegasan ketentuan konstitusi ini bermakna, bahwa segala aspek kehidupan dalam kemasyarakatan, kenegaraan dan pemerintahan harus senantiasa berdasarkan atas hukum dan demokrasi. Pasal 7 dari Deklarasi Universal Hak Asasi Manusia menyatakan bahwa \"Semua orang sama di hadapan hukum dan berhak atas perlindungan hukum yang sama tanpa diskriminasi apapun.\" Untuk mewujudkan negara hukum salah satunya diperlukan perangkat hukum yang digunakan untuk mengatur keseimbangan dan keadilan di segala bidang kehidupan dan penghidupan rakyat melalui peraturan perundang-undangan dengan tidak mengesampingkan fungsi yurisprudensi.","author":[{"dropping-particle":"","family":"Sinaga","given":"Harun Amin","non-dropping-particle":"","parse-names":false,"suffix":""},{"dropping-particle":"","family":"Desiandri","given":"Yati Sharfina","non-dropping-particle":"","parse-names":false,"suffix":""}],"container-title":"Jurnal Sains dan Teknologi","id":"ITEM-2","issue":"3","issued":{"date-parts":[["2024"]]},"page":"967-973","title":"Pemenuhan Hak-Hak Politik Penyandang Disabilitas Terhadap Masalah HAM Di Indonesia","type":"article-journal","volume":"5"},"uris":["http://www.mendeley.com/documents/?uuid=f308f332-f44f-48ed-a395-c96d5659ee5c"]}],"mendeley":{"formattedCitation":"(Mulyani et al., 2022; Sinaga &amp; Desiandri, 2024)","plainTextFormattedCitation":"(Mulyani et al., 2022; Sinaga &amp; Desiandri, 2024)","previouslyFormattedCitation":"(Mulyani et al., 2022; Sinaga &amp; Desiandri, 2024)"},"properties":{"noteIndex":0},"schema":"https://github.com/citation-style-language/schema/raw/master/csl-citation.json"}</w:instrText>
      </w:r>
      <w:r w:rsidR="006A2ABE">
        <w:rPr>
          <w:rFonts w:ascii="Times New Roman" w:hAnsi="Times New Roman" w:cs="Times New Roman"/>
          <w:color w:val="000000"/>
          <w:lang w:val="en-US"/>
        </w:rPr>
        <w:fldChar w:fldCharType="separate"/>
      </w:r>
      <w:r w:rsidR="006A2ABE" w:rsidRPr="006A2ABE">
        <w:rPr>
          <w:rFonts w:ascii="Times New Roman" w:hAnsi="Times New Roman" w:cs="Times New Roman"/>
          <w:noProof/>
          <w:color w:val="000000"/>
          <w:lang w:val="en-US"/>
        </w:rPr>
        <w:t>(Mulyani et al., 2022; Sinaga &amp; Desiandri, 2024)</w:t>
      </w:r>
      <w:r w:rsidR="006A2ABE">
        <w:rPr>
          <w:rFonts w:ascii="Times New Roman" w:hAnsi="Times New Roman" w:cs="Times New Roman"/>
          <w:color w:val="000000"/>
          <w:lang w:val="en-US"/>
        </w:rPr>
        <w:fldChar w:fldCharType="end"/>
      </w:r>
      <w:r w:rsidR="0002334A">
        <w:rPr>
          <w:rFonts w:ascii="Times New Roman" w:hAnsi="Times New Roman" w:cs="Times New Roman"/>
          <w:color w:val="000000"/>
          <w:lang w:val="en-US"/>
        </w:rPr>
        <w:t>. In political context, this stigma can marginalize people with disabilities from the democratic process, lowering</w:t>
      </w:r>
      <w:r w:rsidR="00CD49E9">
        <w:rPr>
          <w:rFonts w:ascii="Times New Roman" w:hAnsi="Times New Roman" w:cs="Times New Roman"/>
          <w:color w:val="000000"/>
          <w:lang w:val="en-US"/>
        </w:rPr>
        <w:t xml:space="preserve"> their</w:t>
      </w:r>
      <w:r w:rsidR="007B0653">
        <w:rPr>
          <w:rFonts w:ascii="Times New Roman" w:hAnsi="Times New Roman" w:cs="Times New Roman"/>
          <w:color w:val="000000"/>
          <w:lang w:val="en-US"/>
        </w:rPr>
        <w:t xml:space="preserve"> self-confidence and creating a perception that their right to vote is unimportant.</w:t>
      </w:r>
      <w:r w:rsidR="009C6803">
        <w:rPr>
          <w:rFonts w:ascii="Times New Roman" w:hAnsi="Times New Roman" w:cs="Times New Roman"/>
          <w:color w:val="000000"/>
          <w:lang w:val="en-US"/>
        </w:rPr>
        <w:t xml:space="preserve"> </w:t>
      </w:r>
      <w:r w:rsidR="00D81493" w:rsidRPr="005C6867">
        <w:rPr>
          <w:rFonts w:ascii="Times New Roman" w:hAnsi="Times New Roman" w:cs="Times New Roman"/>
          <w:color w:val="000000"/>
          <w:lang w:val="en-US"/>
        </w:rPr>
        <w:t xml:space="preserve">The psychological impact of stigma can trigger psychological problems such as low self-esteem, decreased self-confidence, feelings of anxiety when having to interact with outsiders, and even social isolation </w:t>
      </w:r>
      <w:r w:rsidR="00D81493" w:rsidRPr="005C6867">
        <w:rPr>
          <w:rFonts w:ascii="Times New Roman" w:hAnsi="Times New Roman" w:cs="Times New Roman"/>
          <w:color w:val="000000"/>
          <w:lang w:val="en-US"/>
        </w:rPr>
        <w:fldChar w:fldCharType="begin" w:fldLock="1"/>
      </w:r>
      <w:r w:rsidR="00D81493" w:rsidRPr="005C6867">
        <w:rPr>
          <w:rFonts w:ascii="Times New Roman" w:hAnsi="Times New Roman" w:cs="Times New Roman"/>
          <w:color w:val="000000"/>
          <w:lang w:val="en-US"/>
        </w:rPr>
        <w:instrText>ADDIN CSL_CITATION {"citationItems":[{"id":"ITEM-1","itemData":{"DOI":"10.47007/jpsi.v18i01.68","ISSN":"2528-3227","abstract":"Leprosy caused disability and permanent defect so people affected with leprosy have to dealing with discrimination and stigma. Some of them even choose to stay permanently in the Social Rehabilitation called LIPONSOS and leave their families because they felt they were not accepted by their families and the previous neighborhood. This discrimination certainly has an impact on the psychosocial life of people affected by leprosy. Therefore, the aim of this study are (1) explore how forms of discrimination and stigma on people affected by leprosy, (2) identify the impact of psychosocial discrimination and stigma on people affected by leprosy. The method and approach used in this research is phenomenological qualitative research. Subjects are individual who have recovered from leprosy and lived at LIPONSOS for ten years or more. Data collection was conducted using in-depth interviews. The results of the study: subject has a self-stigma because of leprosy, such as a broken body that frightening for others, even though real discrimination is rarely found today. The consequences of stigma and discrimination are: negative emotions such as sadness, anxiety interacting with outsiders, and fear of being insulted. The social relations of subjects with the neighborhood of the LIPONSOS tend to be cohesive, but the relationship with family in their hometown and neighbors outside LIPONSOS is not too strong. For the direction of future research, development of interventions to improve the psychosocial well-being of people who affected by leprosy can be carried out.","author":[{"dropping-particle":"","family":"Yudanagara","given":"Bani Bacan Hacantya","non-dropping-particle":"","parse-names":false,"suffix":""}],"container-title":"Jurnal Psikologi","id":"ITEM-1","issue":"1","issued":{"date-parts":[["2020"]]},"page":"1-8","title":"Dampak Psikososial Diskriminasi pada Mantan Penderita Kusta","type":"article-journal","volume":"18"},"uris":["http://www.mendeley.com/documents/?uuid=72545644-bb71-4fd7-8246-d66925a125e2"]}],"mendeley":{"formattedCitation":"(Yudanagara, 2020)","plainTextFormattedCitation":"(Yudanagara, 2020)","previouslyFormattedCitation":"(Yudanagara, 2020)"},"properties":{"noteIndex":0},"schema":"https://github.com/citation-style-language/schema/raw/master/csl-citation.json"}</w:instrText>
      </w:r>
      <w:r w:rsidR="00D81493" w:rsidRPr="005C6867">
        <w:rPr>
          <w:rFonts w:ascii="Times New Roman" w:hAnsi="Times New Roman" w:cs="Times New Roman"/>
          <w:color w:val="000000"/>
          <w:lang w:val="en-US"/>
        </w:rPr>
        <w:fldChar w:fldCharType="separate"/>
      </w:r>
      <w:r w:rsidR="00D81493" w:rsidRPr="005C6867">
        <w:rPr>
          <w:rFonts w:ascii="Times New Roman" w:hAnsi="Times New Roman" w:cs="Times New Roman"/>
          <w:noProof/>
          <w:color w:val="000000"/>
          <w:lang w:val="en-US"/>
        </w:rPr>
        <w:t>(Yudanagara, 2020)</w:t>
      </w:r>
      <w:r w:rsidR="00D81493" w:rsidRPr="005C6867">
        <w:rPr>
          <w:rFonts w:ascii="Times New Roman" w:hAnsi="Times New Roman" w:cs="Times New Roman"/>
          <w:color w:val="000000"/>
          <w:lang w:val="en-US"/>
        </w:rPr>
        <w:fldChar w:fldCharType="end"/>
      </w:r>
      <w:r w:rsidR="00D81493" w:rsidRPr="005C6867">
        <w:rPr>
          <w:rFonts w:ascii="Times New Roman" w:hAnsi="Times New Roman" w:cs="Times New Roman"/>
          <w:color w:val="000000"/>
          <w:lang w:val="en-US"/>
        </w:rPr>
        <w:t>. </w:t>
      </w:r>
    </w:p>
    <w:p w14:paraId="212AABDD" w14:textId="1FD21473" w:rsidR="00D81493" w:rsidRDefault="00D81493" w:rsidP="00D81493">
      <w:pPr>
        <w:spacing w:after="120" w:line="360" w:lineRule="auto"/>
        <w:ind w:right="26" w:firstLine="720"/>
        <w:jc w:val="both"/>
        <w:rPr>
          <w:rFonts w:ascii="Times New Roman" w:hAnsi="Times New Roman" w:cs="Times New Roman"/>
          <w:color w:val="000000"/>
          <w:lang w:val="en-US"/>
        </w:rPr>
      </w:pPr>
      <w:r w:rsidRPr="005C6867">
        <w:rPr>
          <w:rFonts w:ascii="Times New Roman" w:hAnsi="Times New Roman" w:cs="Times New Roman"/>
          <w:color w:val="000000"/>
          <w:lang w:val="en-US"/>
        </w:rPr>
        <w:t xml:space="preserve">Experiences of discrimination </w:t>
      </w:r>
      <w:r w:rsidR="00CB561A">
        <w:rPr>
          <w:rFonts w:ascii="Times New Roman" w:hAnsi="Times New Roman" w:cs="Times New Roman"/>
          <w:color w:val="000000"/>
          <w:lang w:val="en-US"/>
        </w:rPr>
        <w:t>among</w:t>
      </w:r>
      <w:r w:rsidRPr="005C6867">
        <w:rPr>
          <w:rFonts w:ascii="Times New Roman" w:hAnsi="Times New Roman" w:cs="Times New Roman"/>
          <w:color w:val="000000"/>
          <w:lang w:val="en-US"/>
        </w:rPr>
        <w:t xml:space="preserve"> people with disabilities can lead to feelings of being unwanted or </w:t>
      </w:r>
      <w:r w:rsidR="00543FAC">
        <w:rPr>
          <w:rFonts w:ascii="Times New Roman" w:hAnsi="Times New Roman" w:cs="Times New Roman"/>
          <w:color w:val="000000"/>
          <w:lang w:val="en-US"/>
        </w:rPr>
        <w:t>unaccepted</w:t>
      </w:r>
      <w:r w:rsidRPr="005C6867">
        <w:rPr>
          <w:rFonts w:ascii="Times New Roman" w:hAnsi="Times New Roman" w:cs="Times New Roman"/>
          <w:color w:val="000000"/>
          <w:lang w:val="en-US"/>
        </w:rPr>
        <w:t xml:space="preserve"> in the political process, thus preventing them from participating </w:t>
      </w:r>
      <w:r w:rsidRPr="005C6867">
        <w:rPr>
          <w:rFonts w:ascii="Times New Roman" w:hAnsi="Times New Roman" w:cs="Times New Roman"/>
          <w:color w:val="000000"/>
          <w:lang w:val="en-US"/>
        </w:rPr>
        <w:fldChar w:fldCharType="begin" w:fldLock="1"/>
      </w:r>
      <w:r w:rsidRPr="005C6867">
        <w:rPr>
          <w:rFonts w:ascii="Times New Roman" w:hAnsi="Times New Roman" w:cs="Times New Roman"/>
          <w:color w:val="000000"/>
          <w:lang w:val="en-US"/>
        </w:rPr>
        <w:instrText>ADDIN CSL_CITATION {"citationItems":[{"id":"ITEM-1","itemData":{"ISSN":"19328036","abstract":"Recently, the relationship between use of social media and political participation has received increased scholarly scrutiny. Two main elements that reflect theoretical approaches to the relationship have been developed: political knowledge and bridging social capital. The current study integrates political knowledge and bridging social capital, using Bandura's social cognitive theory (SCT) on data collected from surveys conducted in the U.S. The results suggest that self-efficacy and outcome expectancy mediate the effects of political knowledge and bridging social capital on political participation. The proposed model represents the interactions among bridging social capital, political knowledge, self-efficacy, and outcome expectancy, providing an overall mechanism to assess the effects of social media on political participation using SCT.","author":[{"dropping-particle":"","family":"Kim","given":"Hyuksoo","non-dropping-particle":"","parse-names":false,"suffix":""},{"dropping-particle":"","family":"Kim","given":"Yeojin","non-dropping-particle":"","parse-names":false,"suffix":""},{"dropping-particle":"","family":"Lee","given":"Doohwang","non-dropping-particle":"","parse-names":false,"suffix":""}],"container-title":"International Journal of Communication","id":"ITEM-1","issued":{"date-parts":[["2020"]]},"page":"4803-4824","title":"Understanding the Role of Social Media in Political Participation: Integrating Political Knowledge and Bridging Social Capital From the Social Cognitive Approach","type":"article-journal","volume":"14"},"uris":["http://www.mendeley.com/documents/?uuid=43641730-7f9d-4914-ba12-86545fb17430"]}],"mendeley":{"formattedCitation":"(Kim et al., 2020)","plainTextFormattedCitation":"(Kim et al., 2020)","previouslyFormattedCitation":"(Kim et al., 2020)"},"properties":{"noteIndex":0},"schema":"https://github.com/citation-style-language/schema/raw/master/csl-citation.json"}</w:instrText>
      </w:r>
      <w:r w:rsidRPr="005C6867">
        <w:rPr>
          <w:rFonts w:ascii="Times New Roman" w:hAnsi="Times New Roman" w:cs="Times New Roman"/>
          <w:color w:val="000000"/>
          <w:lang w:val="en-US"/>
        </w:rPr>
        <w:fldChar w:fldCharType="separate"/>
      </w:r>
      <w:r w:rsidRPr="005C6867">
        <w:rPr>
          <w:rFonts w:ascii="Times New Roman" w:hAnsi="Times New Roman" w:cs="Times New Roman"/>
          <w:noProof/>
          <w:color w:val="000000"/>
          <w:lang w:val="en-US"/>
        </w:rPr>
        <w:t>(Kim et al., 2020)</w:t>
      </w:r>
      <w:r w:rsidRPr="005C6867">
        <w:rPr>
          <w:rFonts w:ascii="Times New Roman" w:hAnsi="Times New Roman" w:cs="Times New Roman"/>
          <w:color w:val="000000"/>
          <w:lang w:val="en-US"/>
        </w:rPr>
        <w:fldChar w:fldCharType="end"/>
      </w:r>
      <w:r w:rsidRPr="005C6867">
        <w:rPr>
          <w:rFonts w:ascii="Times New Roman" w:hAnsi="Times New Roman" w:cs="Times New Roman"/>
          <w:color w:val="000000"/>
          <w:lang w:val="en-US"/>
        </w:rPr>
        <w:t xml:space="preserve">. This is also related to the self-efficacy theory proposed by </w:t>
      </w:r>
      <w:r w:rsidRPr="005C6867">
        <w:rPr>
          <w:rFonts w:ascii="Times New Roman" w:hAnsi="Times New Roman" w:cs="Times New Roman"/>
          <w:color w:val="000000"/>
          <w:lang w:val="en-US"/>
        </w:rPr>
        <w:fldChar w:fldCharType="begin" w:fldLock="1"/>
      </w:r>
      <w:r w:rsidRPr="005C6867">
        <w:rPr>
          <w:rFonts w:ascii="Times New Roman" w:hAnsi="Times New Roman" w:cs="Times New Roman"/>
          <w:color w:val="000000"/>
          <w:lang w:val="en-US"/>
        </w:rPr>
        <w:instrText>ADDIN CSL_CITATION {"citationItems":[{"id":"ITEM-1","itemData":{"ISSN":"0010-7549","abstract":"psychotherapeutic tactics that specifically target suicide risk. Given the high \"false positive\" rates of predicting suicide using standard risk factors, there is a tremen-dous need in the field for more pragmatic information on the wise management of high-risk patients. By the book's conclusion, one may be left (at least temporarily) with a fear of ever again agreeing to work with suicidal patients, rather than a feeling of being forewarned and forearmed about the best clinical and forensic stance to adopt when confronting such challenges. Perhaps not for the medicolegally faint of heart, the book is a worthwhile overview of the dangers that accompany caring for difficult, high-risk patients, and serves as a reminder that events and decisions which go undocumented never transpired, in the eyes of the court. Self-Efficacy: The Exercise of Control Albert Bandura. New York: W. H. Freeman (www.whfreeman.com). 1997, 604 pp., $46.00 (hardcover). Enter the term \"self-efficacy\" in the on-line PSYCLIT database and you will find over 2500 articles, all of which stem from the seminal contributions of Albert Bandura. It is difficult to do justice to the immense importance of this research for our theories, our practice, and indeed for human welfare. Self-efficacy (SE) has proven to be a fruitful construct in spheres ranging from phobias (Bandura, Jeffery, &amp; Gajdos, 1975) and depression (Holahan &amp; Holahan, 1987) to career choice behavior (Betz &amp; Hackett, 1986) and managerial functioning (Jenkins, 1994). Bandura's Self-Efficacy: The Exercise of Control is the best attempt so far at organizing, summarizing, and distilling meaning from this vast and diverse literature. Self-Efficacy may prove to be Bandura's magnum opus. Dr. Bandura has done an impressive job of summarizing over 1800 studies and papers, integrating these results into a coherent framework, and detailing implications for theory and practice. While incorporating prior works such as Social Learning Theory (Bandura, 1977) and \"Self-efficacy mechanism in human agency\" (Bandura, 1982), Self-Efficacy extends these works by describing results of diverse new research, clarifying and extending social cognitive theory, and fleshing out implications of the theory for groups, organizations, political bodies, and societies. Along the way, Dr. Bandura masterfully contrasts social cognitive theory with many other theories of human behavior and helps chart a course for future research. Throughout, B andura' s clear, fi…","author":[{"dropping-particle":"","family":"Albert Bandura","given":"","non-dropping-particle":"","parse-names":false,"suffix":""}],"container-title":"W.H Freeman and Company","id":"ITEM-1","issue":"9","issued":{"date-parts":[["1997"]]},"page":"1-602","publisher":"W.H Freeman and Company","publisher-place":"New York","title":"Albert Bandura Self-Efficacy: The Exercise of Control","type":"article","volume":"43"},"uris":["http://www.mendeley.com/documents/?uuid=afece4ad-e373-4245-90d8-f6b1e7082c12"]}],"mendeley":{"formattedCitation":"(Albert Bandura, 1997)","manualFormatting":"Albert Bandura (1997)","plainTextFormattedCitation":"(Albert Bandura, 1997)","previouslyFormattedCitation":"(Albert Bandura, 1997)"},"properties":{"noteIndex":0},"schema":"https://github.com/citation-style-language/schema/raw/master/csl-citation.json"}</w:instrText>
      </w:r>
      <w:r w:rsidRPr="005C6867">
        <w:rPr>
          <w:rFonts w:ascii="Times New Roman" w:hAnsi="Times New Roman" w:cs="Times New Roman"/>
          <w:color w:val="000000"/>
          <w:lang w:val="en-US"/>
        </w:rPr>
        <w:fldChar w:fldCharType="separate"/>
      </w:r>
      <w:r w:rsidRPr="005C6867">
        <w:rPr>
          <w:rFonts w:ascii="Times New Roman" w:hAnsi="Times New Roman" w:cs="Times New Roman"/>
          <w:noProof/>
          <w:color w:val="000000"/>
          <w:lang w:val="en-US"/>
        </w:rPr>
        <w:t>Albert Bandura (1997)</w:t>
      </w:r>
      <w:r w:rsidRPr="005C6867">
        <w:rPr>
          <w:rFonts w:ascii="Times New Roman" w:hAnsi="Times New Roman" w:cs="Times New Roman"/>
          <w:color w:val="000000"/>
          <w:lang w:val="en-US"/>
        </w:rPr>
        <w:fldChar w:fldCharType="end"/>
      </w:r>
      <w:r w:rsidRPr="005C6867">
        <w:rPr>
          <w:rFonts w:ascii="Times New Roman" w:hAnsi="Times New Roman" w:cs="Times New Roman"/>
          <w:color w:val="000000"/>
          <w:lang w:val="en-US"/>
        </w:rPr>
        <w:t>. In his theory, Bandura stated that self-efficacy is an individual’s belief in their ability to organize and execute the necessary actions to complete a specific task. Therefore, experiences of social discrimination experienced by people with disabilities can undermine their confidence in their ability to participate in elections.</w:t>
      </w:r>
    </w:p>
    <w:p w14:paraId="48392821" w14:textId="3BC0DC85" w:rsidR="00521229" w:rsidRDefault="00521229" w:rsidP="00D81493">
      <w:pPr>
        <w:spacing w:after="120" w:line="360" w:lineRule="auto"/>
        <w:ind w:right="26" w:firstLine="720"/>
        <w:jc w:val="both"/>
        <w:rPr>
          <w:rFonts w:ascii="Times New Roman" w:hAnsi="Times New Roman" w:cs="Times New Roman"/>
          <w:color w:val="000000"/>
          <w:lang w:val="en-US"/>
        </w:rPr>
      </w:pPr>
      <w:r>
        <w:rPr>
          <w:rFonts w:ascii="Times New Roman" w:hAnsi="Times New Roman" w:cs="Times New Roman"/>
          <w:color w:val="000000"/>
          <w:lang w:val="en-US"/>
        </w:rPr>
        <w:t>Explaining</w:t>
      </w:r>
      <w:r w:rsidR="00273122">
        <w:rPr>
          <w:rFonts w:ascii="Times New Roman" w:hAnsi="Times New Roman" w:cs="Times New Roman"/>
          <w:color w:val="000000"/>
          <w:lang w:val="en-US"/>
        </w:rPr>
        <w:t xml:space="preserve"> this phenomenon through a psychological approach in voting behavior theory reveals that voting behavior</w:t>
      </w:r>
      <w:r w:rsidR="00BD5FF5">
        <w:rPr>
          <w:rFonts w:ascii="Times New Roman" w:hAnsi="Times New Roman" w:cs="Times New Roman"/>
          <w:color w:val="000000"/>
          <w:lang w:val="en-US"/>
        </w:rPr>
        <w:t xml:space="preserve"> is influenced by internal psychological conditions, such as political identification, self-</w:t>
      </w:r>
      <w:r w:rsidR="00B37AF4">
        <w:rPr>
          <w:rFonts w:ascii="Times New Roman" w:hAnsi="Times New Roman" w:cs="Times New Roman"/>
          <w:color w:val="000000"/>
          <w:lang w:val="en-US"/>
        </w:rPr>
        <w:t xml:space="preserve">perception, and beliefs about the effectiveness of participation </w:t>
      </w:r>
      <w:r w:rsidR="00B37AF4">
        <w:rPr>
          <w:rFonts w:ascii="Times New Roman" w:hAnsi="Times New Roman" w:cs="Times New Roman"/>
          <w:color w:val="000000"/>
          <w:lang w:val="en-US"/>
        </w:rPr>
        <w:fldChar w:fldCharType="begin" w:fldLock="1"/>
      </w:r>
      <w:r w:rsidR="004675CB">
        <w:rPr>
          <w:rFonts w:ascii="Times New Roman" w:hAnsi="Times New Roman" w:cs="Times New Roman"/>
          <w:color w:val="000000"/>
          <w:lang w:val="en-US"/>
        </w:rPr>
        <w:instrText>ADDIN CSL_CITATION {"citationItems":[{"id":"ITEM-1","itemData":{"abstract":"A report of a research project on American voting behavior begun in 1948 at the Survey Research Center, University of Michigan. Contains new data on the factors of identification, atitudes, social groupings, personality, etc. as they determine voting behavior, as well as theoretical discussions about the operation of those factors. (PsycINFO Database Record (c) 2016 APA, all rights reserved)","author":[{"dropping-particle":"","family":"Campbell","given":"Angus","non-dropping-particle":"","parse-names":false,"suffix":""},{"dropping-particle":"","family":"Converse","given":"Philip E","non-dropping-particle":"","parse-names":false,"suffix":""},{"dropping-particle":"","family":"Miller","given":"Warren E","non-dropping-particle":"","parse-names":false,"suffix":""},{"dropping-particle":"","family":"Stokes","given":"Donald E","non-dropping-particle":"","parse-names":false,"suffix":""}],"container-title":"The American voter.","id":"ITEM-1","issued":{"date-parts":[["1960"]]},"number-of-pages":"viii, 573-viii, 573","publisher":"John Wiley","publisher-place":"Oxford, England","title":"The American Voter","type":"book"},"uris":["http://www.mendeley.com/documents/?uuid=5ffcca14-fda7-4658-8fd2-53f58a9116ce"]}],"mendeley":{"formattedCitation":"(Campbell et al., 1960)","plainTextFormattedCitation":"(Campbell et al., 1960)","previouslyFormattedCitation":"(Campbell et al., 1960)"},"properties":{"noteIndex":0},"schema":"https://github.com/citation-style-language/schema/raw/master/csl-citation.json"}</w:instrText>
      </w:r>
      <w:r w:rsidR="00B37AF4">
        <w:rPr>
          <w:rFonts w:ascii="Times New Roman" w:hAnsi="Times New Roman" w:cs="Times New Roman"/>
          <w:color w:val="000000"/>
          <w:lang w:val="en-US"/>
        </w:rPr>
        <w:fldChar w:fldCharType="separate"/>
      </w:r>
      <w:r w:rsidR="00B37AF4" w:rsidRPr="00B37AF4">
        <w:rPr>
          <w:rFonts w:ascii="Times New Roman" w:hAnsi="Times New Roman" w:cs="Times New Roman"/>
          <w:noProof/>
          <w:color w:val="000000"/>
          <w:lang w:val="en-US"/>
        </w:rPr>
        <w:t>(Campbell et al., 1960)</w:t>
      </w:r>
      <w:r w:rsidR="00B37AF4">
        <w:rPr>
          <w:rFonts w:ascii="Times New Roman" w:hAnsi="Times New Roman" w:cs="Times New Roman"/>
          <w:color w:val="000000"/>
          <w:lang w:val="en-US"/>
        </w:rPr>
        <w:fldChar w:fldCharType="end"/>
      </w:r>
      <w:r w:rsidR="000F7046">
        <w:rPr>
          <w:rFonts w:ascii="Times New Roman" w:hAnsi="Times New Roman" w:cs="Times New Roman"/>
          <w:color w:val="000000"/>
          <w:lang w:val="en-US"/>
        </w:rPr>
        <w:t>. Within this framework, one key determinant is political efficacy, which</w:t>
      </w:r>
      <w:r w:rsidR="004675CB">
        <w:rPr>
          <w:rFonts w:ascii="Times New Roman" w:hAnsi="Times New Roman" w:cs="Times New Roman"/>
          <w:color w:val="000000"/>
          <w:lang w:val="en-US"/>
        </w:rPr>
        <w:t xml:space="preserve"> encompasses both internal and external efficacy </w:t>
      </w:r>
      <w:r w:rsidR="004675CB">
        <w:rPr>
          <w:rFonts w:ascii="Times New Roman" w:hAnsi="Times New Roman" w:cs="Times New Roman"/>
          <w:color w:val="000000"/>
          <w:lang w:val="en-US"/>
        </w:rPr>
        <w:fldChar w:fldCharType="begin" w:fldLock="1"/>
      </w:r>
      <w:r w:rsidR="00B954D5">
        <w:rPr>
          <w:rFonts w:ascii="Times New Roman" w:hAnsi="Times New Roman" w:cs="Times New Roman"/>
          <w:color w:val="000000"/>
          <w:lang w:val="en-US"/>
        </w:rPr>
        <w:instrText>ADDIN CSL_CITATION {"citationItems":[{"id":"ITEM-1","itemData":{"DOI":"10.1007/BF00992337","ISSN":"01909320","abstract":"Political efficacy and trust-among the most frequently used survey measures of general political attitudes-are often maligned for their lack of reliability and validity. This paper reports results from the National Election Studies 1987 pilot study, which included more than thirty-five efficacy and trust items. Five attitudinal dimensions were hypothesized; four emerged clearly. One scale, internal efficacy, is especially robust; a four- to six-item scale represents a considerable improvement on existing NES measures. External efficacy is distinguished from political trust, at least when the former is measured in terms of the fairness of political procedures and outcomes rather than in terms of elite responsiveness to popular demands. Though less decisive, there also is support for dividing trust into incumbent- and regime-based components. The failure to find a similar incumbent- and regime-based distinction for external efficacy is in accord with theoretical perspectives. © 1990 Plenum Publishing Corporation.","author":[{"dropping-particle":"","family":"Craig","given":"Stephen C.","non-dropping-particle":"","parse-names":false,"suffix":""},{"dropping-particle":"","family":"Niemi","given":"Richard G.","non-dropping-particle":"","parse-names":false,"suffix":""},{"dropping-particle":"","family":"Silver","given":"Glenn E.","non-dropping-particle":"","parse-names":false,"suffix":""}],"container-title":"Political Behavior","id":"ITEM-1","issue":"3","issued":{"date-parts":[["1990"]]},"page":"289-314","title":"Political Efficacy and Trust: A Report on the NES Pilot Study Items","type":"article-journal","volume":"12"},"uris":["http://www.mendeley.com/documents/?uuid=848b3cd3-af93-4557-a20c-d383ff7e2bba"]}],"mendeley":{"formattedCitation":"(Craig et al., 1990)","plainTextFormattedCitation":"(Craig et al., 1990)","previouslyFormattedCitation":"(Craig et al., 1990)"},"properties":{"noteIndex":0},"schema":"https://github.com/citation-style-language/schema/raw/master/csl-citation.json"}</w:instrText>
      </w:r>
      <w:r w:rsidR="004675CB">
        <w:rPr>
          <w:rFonts w:ascii="Times New Roman" w:hAnsi="Times New Roman" w:cs="Times New Roman"/>
          <w:color w:val="000000"/>
          <w:lang w:val="en-US"/>
        </w:rPr>
        <w:fldChar w:fldCharType="separate"/>
      </w:r>
      <w:r w:rsidR="004675CB" w:rsidRPr="004675CB">
        <w:rPr>
          <w:rFonts w:ascii="Times New Roman" w:hAnsi="Times New Roman" w:cs="Times New Roman"/>
          <w:noProof/>
          <w:color w:val="000000"/>
          <w:lang w:val="en-US"/>
        </w:rPr>
        <w:t>(Craig et al., 1990)</w:t>
      </w:r>
      <w:r w:rsidR="004675CB">
        <w:rPr>
          <w:rFonts w:ascii="Times New Roman" w:hAnsi="Times New Roman" w:cs="Times New Roman"/>
          <w:color w:val="000000"/>
          <w:lang w:val="en-US"/>
        </w:rPr>
        <w:fldChar w:fldCharType="end"/>
      </w:r>
      <w:r w:rsidR="00300EC6">
        <w:rPr>
          <w:rFonts w:ascii="Times New Roman" w:hAnsi="Times New Roman" w:cs="Times New Roman"/>
          <w:color w:val="000000"/>
          <w:lang w:val="en-US"/>
        </w:rPr>
        <w:t>. Internal efficacy refers to an individual’s belief in their ability to understand and engage in political. External efficacy relates to the extent to which an individual believes the political system will respon</w:t>
      </w:r>
      <w:r w:rsidR="00B954D5">
        <w:rPr>
          <w:rFonts w:ascii="Times New Roman" w:hAnsi="Times New Roman" w:cs="Times New Roman"/>
          <w:color w:val="000000"/>
          <w:lang w:val="en-US"/>
        </w:rPr>
        <w:t>d to their aspirations.</w:t>
      </w:r>
    </w:p>
    <w:p w14:paraId="7DFFB23E" w14:textId="404866D5" w:rsidR="00B954D5" w:rsidRPr="005C6867" w:rsidRDefault="00B954D5" w:rsidP="00D81493">
      <w:pPr>
        <w:spacing w:after="120" w:line="360" w:lineRule="auto"/>
        <w:ind w:right="26" w:firstLine="720"/>
        <w:jc w:val="both"/>
        <w:rPr>
          <w:rFonts w:ascii="Times New Roman" w:hAnsi="Times New Roman" w:cs="Times New Roman"/>
          <w:color w:val="000000"/>
          <w:lang w:val="en-US"/>
        </w:rPr>
      </w:pPr>
      <w:r>
        <w:rPr>
          <w:rFonts w:ascii="Times New Roman" w:hAnsi="Times New Roman" w:cs="Times New Roman"/>
          <w:color w:val="000000"/>
          <w:lang w:val="en-US"/>
        </w:rPr>
        <w:t xml:space="preserve">Voting behavior theory emphasizes that psychological factors can be a more dominant determinant than structural barriers. Although limited accessibility remains a significant issue, as noted in </w:t>
      </w:r>
      <w:r>
        <w:rPr>
          <w:rFonts w:ascii="Times New Roman" w:hAnsi="Times New Roman" w:cs="Times New Roman"/>
          <w:color w:val="000000"/>
          <w:lang w:val="en-US"/>
        </w:rPr>
        <w:fldChar w:fldCharType="begin" w:fldLock="1"/>
      </w:r>
      <w:r>
        <w:rPr>
          <w:rFonts w:ascii="Times New Roman" w:hAnsi="Times New Roman" w:cs="Times New Roman"/>
          <w:color w:val="000000"/>
          <w:lang w:val="en-US"/>
        </w:rPr>
        <w:instrText>ADDIN CSL_CITATION {"citationItems":[{"id":"ITEM-1","itemData":{"URL":"https://www.antaranews.com/berita/3966795/pemantau-pemilu-sebut-17-persen-tps-kurang-ramah-disabilitas","author":[{"dropping-particle":"","family":"Mulya","given":"Fath Putra","non-dropping-particle":"","parse-names":false,"suffix":""}],"container-title":"ANTARA News","id":"ITEM-1","issued":{"date-parts":[["2024"]]},"title":"Pemantau Pemilu Sebut 17 Persen TPS Kurang Ramah Disabilitas","type":"webpage"},"uris":["http://www.mendeley.com/documents/?uuid=48e4e016-6942-43e3-b8a3-8b4b096ff6e4"]}],"mendeley":{"formattedCitation":"(Mulya, 2024)","manualFormatting":"Mulya's (2024)","plainTextFormattedCitation":"(Mulya, 2024)"},"properties":{"noteIndex":0},"schema":"https://github.com/citation-style-language/schema/raw/master/csl-citation.json"}</w:instrText>
      </w:r>
      <w:r>
        <w:rPr>
          <w:rFonts w:ascii="Times New Roman" w:hAnsi="Times New Roman" w:cs="Times New Roman"/>
          <w:color w:val="000000"/>
          <w:lang w:val="en-US"/>
        </w:rPr>
        <w:fldChar w:fldCharType="separate"/>
      </w:r>
      <w:r w:rsidRPr="00B954D5">
        <w:rPr>
          <w:rFonts w:ascii="Times New Roman" w:hAnsi="Times New Roman" w:cs="Times New Roman"/>
          <w:noProof/>
          <w:color w:val="000000"/>
          <w:lang w:val="en-US"/>
        </w:rPr>
        <w:t>Mulya</w:t>
      </w:r>
      <w:r>
        <w:rPr>
          <w:rFonts w:ascii="Times New Roman" w:hAnsi="Times New Roman" w:cs="Times New Roman"/>
          <w:noProof/>
          <w:color w:val="000000"/>
          <w:lang w:val="en-US"/>
        </w:rPr>
        <w:t>'s</w:t>
      </w:r>
      <w:r w:rsidRPr="00B954D5">
        <w:rPr>
          <w:rFonts w:ascii="Times New Roman" w:hAnsi="Times New Roman" w:cs="Times New Roman"/>
          <w:noProof/>
          <w:color w:val="000000"/>
          <w:lang w:val="en-US"/>
        </w:rPr>
        <w:t xml:space="preserve"> </w:t>
      </w:r>
      <w:r>
        <w:rPr>
          <w:rFonts w:ascii="Times New Roman" w:hAnsi="Times New Roman" w:cs="Times New Roman"/>
          <w:noProof/>
          <w:color w:val="000000"/>
          <w:lang w:val="en-US"/>
        </w:rPr>
        <w:t>(</w:t>
      </w:r>
      <w:r w:rsidRPr="00B954D5">
        <w:rPr>
          <w:rFonts w:ascii="Times New Roman" w:hAnsi="Times New Roman" w:cs="Times New Roman"/>
          <w:noProof/>
          <w:color w:val="000000"/>
          <w:lang w:val="en-US"/>
        </w:rPr>
        <w:t>2024)</w:t>
      </w:r>
      <w:r>
        <w:rPr>
          <w:rFonts w:ascii="Times New Roman" w:hAnsi="Times New Roman" w:cs="Times New Roman"/>
          <w:color w:val="000000"/>
          <w:lang w:val="en-US"/>
        </w:rPr>
        <w:fldChar w:fldCharType="end"/>
      </w:r>
      <w:r>
        <w:rPr>
          <w:rFonts w:ascii="Times New Roman" w:hAnsi="Times New Roman" w:cs="Times New Roman"/>
          <w:color w:val="000000"/>
          <w:lang w:val="en-US"/>
        </w:rPr>
        <w:t xml:space="preserve"> report, of the 1.571 polling stations monitored, 262 were not</w:t>
      </w:r>
      <w:r w:rsidR="008B7480">
        <w:rPr>
          <w:rFonts w:ascii="Times New Roman" w:hAnsi="Times New Roman" w:cs="Times New Roman"/>
          <w:color w:val="000000"/>
          <w:lang w:val="en-US"/>
        </w:rPr>
        <w:t xml:space="preserve"> disability-friendly, physical barriers often only reinforce pre-existing decisions. For many people with disabilit</w:t>
      </w:r>
      <w:r w:rsidR="00D83136">
        <w:rPr>
          <w:rFonts w:ascii="Times New Roman" w:hAnsi="Times New Roman" w:cs="Times New Roman"/>
          <w:color w:val="000000"/>
          <w:lang w:val="en-US"/>
        </w:rPr>
        <w:t>ies, the decision not to attend a polling station is formed long before election day, influenced by low self-efficacy and a lack of confidence in social acceptance.</w:t>
      </w:r>
    </w:p>
    <w:p w14:paraId="080EB10F" w14:textId="22553D02" w:rsidR="00D8169F" w:rsidRPr="005C6867" w:rsidRDefault="00D83136" w:rsidP="00D81493">
      <w:pPr>
        <w:spacing w:after="0" w:line="360" w:lineRule="auto"/>
        <w:ind w:firstLine="720"/>
        <w:jc w:val="both"/>
        <w:rPr>
          <w:rFonts w:ascii="Times New Roman" w:eastAsia="Times New Roman" w:hAnsi="Times New Roman" w:cs="Times New Roman"/>
          <w:b/>
          <w:lang w:val="en-US" w:eastAsia="id-ID"/>
        </w:rPr>
      </w:pPr>
      <w:r>
        <w:rPr>
          <w:rFonts w:ascii="Times New Roman" w:hAnsi="Times New Roman" w:cs="Times New Roman"/>
          <w:color w:val="000000"/>
          <w:lang w:val="en-US"/>
        </w:rPr>
        <w:lastRenderedPageBreak/>
        <w:t xml:space="preserve">Thus, this analysis </w:t>
      </w:r>
      <w:r w:rsidR="003E3169">
        <w:rPr>
          <w:rFonts w:ascii="Times New Roman" w:hAnsi="Times New Roman" w:cs="Times New Roman"/>
          <w:color w:val="000000"/>
          <w:lang w:val="en-US"/>
        </w:rPr>
        <w:t>demonstrates</w:t>
      </w:r>
      <w:r>
        <w:rPr>
          <w:rFonts w:ascii="Times New Roman" w:hAnsi="Times New Roman" w:cs="Times New Roman"/>
          <w:color w:val="000000"/>
          <w:lang w:val="en-US"/>
        </w:rPr>
        <w:t xml:space="preserve"> that the low political participation of people with disabilities in Indonesia can be understood as </w:t>
      </w:r>
      <w:r w:rsidR="008E35CC">
        <w:rPr>
          <w:rFonts w:ascii="Times New Roman" w:hAnsi="Times New Roman" w:cs="Times New Roman"/>
          <w:color w:val="000000"/>
          <w:lang w:val="en-US"/>
        </w:rPr>
        <w:t>a consequence of psychological barriers shaped by experiences of social discrimination. A psychological approach within voting behavior theory help explain why inter</w:t>
      </w:r>
      <w:r w:rsidR="003E3169">
        <w:rPr>
          <w:rFonts w:ascii="Times New Roman" w:hAnsi="Times New Roman" w:cs="Times New Roman"/>
          <w:color w:val="000000"/>
          <w:lang w:val="en-US"/>
        </w:rPr>
        <w:t>ventions targeting changes in self-perception and increasing political efficacy are crucial for promoting more inclusive electoral participation.</w:t>
      </w:r>
    </w:p>
    <w:p w14:paraId="6BD9066F" w14:textId="77777777" w:rsidR="00353A2D" w:rsidRPr="005C6867" w:rsidRDefault="00353A2D" w:rsidP="001D46FF">
      <w:pPr>
        <w:spacing w:after="0" w:line="360" w:lineRule="auto"/>
        <w:jc w:val="both"/>
        <w:rPr>
          <w:rFonts w:ascii="Times New Roman" w:eastAsia="Times New Roman" w:hAnsi="Times New Roman" w:cs="Times New Roman"/>
          <w:b/>
          <w:lang w:val="en-US" w:eastAsia="id-ID"/>
        </w:rPr>
      </w:pPr>
    </w:p>
    <w:p w14:paraId="64894434" w14:textId="5F661FA6" w:rsidR="00D8169F" w:rsidRPr="005C6867" w:rsidRDefault="00D8169F" w:rsidP="00590154">
      <w:pPr>
        <w:spacing w:after="120" w:line="360" w:lineRule="auto"/>
        <w:jc w:val="both"/>
        <w:rPr>
          <w:rFonts w:ascii="Times New Roman" w:eastAsia="Times New Roman" w:hAnsi="Times New Roman" w:cs="Times New Roman"/>
          <w:b/>
          <w:lang w:val="en-US" w:eastAsia="id-ID"/>
        </w:rPr>
      </w:pPr>
      <w:r w:rsidRPr="005C6867">
        <w:rPr>
          <w:rFonts w:ascii="Times New Roman" w:eastAsia="Times New Roman" w:hAnsi="Times New Roman" w:cs="Times New Roman"/>
          <w:b/>
          <w:lang w:val="en-US" w:eastAsia="id-ID"/>
        </w:rPr>
        <w:t>Efforts to Prevent Social Discrimination</w:t>
      </w:r>
    </w:p>
    <w:p w14:paraId="45F27F88" w14:textId="77777777" w:rsidR="00353A2D" w:rsidRPr="005C6867" w:rsidRDefault="00353A2D" w:rsidP="00353A2D">
      <w:pPr>
        <w:spacing w:line="360" w:lineRule="auto"/>
        <w:ind w:right="26" w:firstLine="720"/>
        <w:jc w:val="both"/>
        <w:rPr>
          <w:rFonts w:ascii="Times New Roman" w:eastAsia="Cambria" w:hAnsi="Times New Roman" w:cs="Times New Roman"/>
          <w:lang w:val="en-US"/>
        </w:rPr>
      </w:pPr>
      <w:r w:rsidRPr="005C6867">
        <w:rPr>
          <w:rFonts w:ascii="Times New Roman" w:eastAsia="Cambria" w:hAnsi="Times New Roman" w:cs="Times New Roman"/>
          <w:lang w:val="en-US"/>
        </w:rPr>
        <w:t>Preventing discrimination against people with disabilities is a crucial step in achieving quality for all individuals. The social discrimination that people with disabilities still face, including negative stigma, limited access to public facilities, and exclusion from the social environment, must be addressed to ensure a decent life for them, particularly to encourage their participation in elections. Addressing this issue requires a comprehensive approach, ranging from raising public awareness through inclusive campaigns to strengthening laws and protecting people with disabilities, as well as enhancing education that fosters social acceptance. These efforts aim not only to prevent and eliminate discrimination but also to promote equal opportunities in all aspects of life, including participation in election for people with disabilities.</w:t>
      </w:r>
    </w:p>
    <w:p w14:paraId="0313521C" w14:textId="77777777" w:rsidR="00353A2D" w:rsidRPr="005C6867" w:rsidRDefault="00353A2D" w:rsidP="00353A2D">
      <w:pPr>
        <w:pStyle w:val="ListParagraph"/>
        <w:numPr>
          <w:ilvl w:val="0"/>
          <w:numId w:val="5"/>
        </w:numPr>
        <w:spacing w:after="120" w:line="360" w:lineRule="auto"/>
        <w:ind w:right="29"/>
        <w:contextualSpacing w:val="0"/>
        <w:rPr>
          <w:rFonts w:ascii="Times New Roman" w:eastAsia="Cambria" w:hAnsi="Times New Roman"/>
        </w:rPr>
      </w:pPr>
      <w:r w:rsidRPr="005C6867">
        <w:rPr>
          <w:rFonts w:ascii="Times New Roman" w:eastAsia="Cambria" w:hAnsi="Times New Roman"/>
        </w:rPr>
        <w:t xml:space="preserve">Increasing Public Awareness </w:t>
      </w:r>
    </w:p>
    <w:p w14:paraId="1741BD83" w14:textId="77777777" w:rsidR="00353A2D" w:rsidRPr="005C6867" w:rsidRDefault="00353A2D" w:rsidP="00353A2D">
      <w:pPr>
        <w:pStyle w:val="ListParagraph"/>
        <w:spacing w:after="120" w:line="360" w:lineRule="auto"/>
        <w:ind w:right="29" w:firstLine="720"/>
        <w:contextualSpacing w:val="0"/>
        <w:rPr>
          <w:rFonts w:ascii="Times New Roman" w:eastAsia="Cambria" w:hAnsi="Times New Roman"/>
        </w:rPr>
      </w:pPr>
      <w:r w:rsidRPr="005C6867">
        <w:rPr>
          <w:rFonts w:ascii="Times New Roman" w:eastAsia="Cambria" w:hAnsi="Times New Roman"/>
        </w:rPr>
        <w:t>Increasing public awareness of people with disabilities is one way to foster acceptance of their social status. A heightened public awareness of respect and acceptance of the diversity of each individual creates opportunities for people with disabilities to be accepted into their social environment. Simultaneously, this acceptance of people with disabilities offers a significant opportunity to eliminate stigma, stereotypes, and social discrimination against people with disabilities.</w:t>
      </w:r>
    </w:p>
    <w:p w14:paraId="50100D0E" w14:textId="45B4F121" w:rsidR="00353A2D" w:rsidRPr="005C6867" w:rsidRDefault="00353A2D" w:rsidP="00353A2D">
      <w:pPr>
        <w:pStyle w:val="ListParagraph"/>
        <w:spacing w:after="120" w:line="360" w:lineRule="auto"/>
        <w:ind w:right="29" w:firstLine="720"/>
        <w:contextualSpacing w:val="0"/>
        <w:rPr>
          <w:rFonts w:ascii="Times New Roman" w:eastAsia="Cambria" w:hAnsi="Times New Roman"/>
        </w:rPr>
      </w:pPr>
      <w:r w:rsidRPr="005C6867">
        <w:rPr>
          <w:rFonts w:ascii="Times New Roman" w:eastAsia="Cambria" w:hAnsi="Times New Roman"/>
        </w:rPr>
        <w:t xml:space="preserve">In </w:t>
      </w:r>
      <w:r w:rsidRPr="005C6867">
        <w:rPr>
          <w:rFonts w:ascii="Times New Roman" w:eastAsia="Cambria" w:hAnsi="Times New Roman"/>
        </w:rPr>
        <w:fldChar w:fldCharType="begin" w:fldLock="1"/>
      </w:r>
      <w:r w:rsidR="002B4156" w:rsidRPr="005C6867">
        <w:rPr>
          <w:rFonts w:ascii="Times New Roman" w:eastAsia="Cambria" w:hAnsi="Times New Roman"/>
        </w:rPr>
        <w:instrText>ADDIN CSL_CITATION {"citationItems":[{"id":"ITEM-1","itemData":{"DOI":"10.31849/jppkhlectura.v1i2.17206","ISSN":"3024-9910","abstract":"Disabilitas mengacu pada keterbatasan fisik, mental, sensorik atau perkembangan yang dapat mempengaruhi aktivitas sehari-hari seseorang dan berpotensi membatasi partisipasinya dalam masyarakat. Untuk meningkatkan inklusi dan aksesibilitas individu disabilitas memerlukan adaptasi lingkungan, pemberian dukungan, dan peningkatan kesetaraan hak dan peluang. Individu dengan disabilitas sangat membutuhkan dukungan untuk terlibat dan berperan dengan lingkungan masyarakat. Masyarakat memiliki stigma negatif terhadap individu disabilitas. Untuk mendukung dan melibatkan individu dengan disabilitas dalam kegiatan, masyarakat harus memiliki kesadaran bahwa dalam lingkungan bermasyarakat ada individu dengan disabilitas yang memiliki hak yang sama dengan masyarakat pada umumnya. Masyarakat juga harus menerima individu disabilitas sebagai bentuk keberagaman yang ada dalam lingkungan. &amp;nbsp;Tujuan pengabdian masyarakat yang dilakukan adalah memberikan psikoedukasi kepada masyarakat untuk meningkatkan kesadaran dan penerimaan terhadap individu disabilitas. Hasil kegiatan menggambarkan bahwa pengetahuan masyarakat terhadap individu disabilitas sebelum dan sesudah diberikan edukasi mengalami peningkatan sebesar 29,2%. Semakin meningkatnya kesadaran dan penerimaan masyarakat terhadap disabilitas, masyarakat dapat lebih aktif dalam menciptakan lingkungan yang mendukung hak-hak bagi individu disabilitas.","author":[{"dropping-particle":"","family":"Eldiva","given":"Fiyola Triana","non-dropping-particle":"","parse-names":false,"suffix":""},{"dropping-particle":"","family":"Jofipasi","given":"Rendi Amora","non-dropping-particle":"","parse-names":false,"suffix":""},{"dropping-particle":"","family":"Anwar","given":"A Rahim Kurniawan","non-dropping-particle":"","parse-names":false,"suffix":""},{"dropping-particle":"","family":"Annisa","given":"Ridha","non-dropping-particle":"","parse-names":false,"suffix":""}],"container-title":"JPPKh Lectura: Jurnal Pengabdian Pendidikan Khusus","id":"ITEM-1","issue":"2","issued":{"date-parts":[["2023"]]},"page":"10-17","title":"Peningkatan Kesadaran dan Penerimaan Masyarakat terhadap Individu Disabilitas","type":"article-journal","volume":"1"},"uris":["http://www.mendeley.com/documents/?uuid=afe9701b-0cd9-4b2f-9265-ad302d2006c1"]}],"mendeley":{"formattedCitation":"(Eldiva et al., 2023)","plainTextFormattedCitation":"(Eldiva et al., 2023)","previouslyFormattedCitation":"(Eldiva et al., 2023)"},"properties":{"noteIndex":0},"schema":"https://github.com/citation-style-language/schema/raw/master/csl-citation.json"}</w:instrText>
      </w:r>
      <w:r w:rsidRPr="005C6867">
        <w:rPr>
          <w:rFonts w:ascii="Times New Roman" w:eastAsia="Cambria" w:hAnsi="Times New Roman"/>
        </w:rPr>
        <w:fldChar w:fldCharType="separate"/>
      </w:r>
      <w:r w:rsidRPr="005C6867">
        <w:rPr>
          <w:rFonts w:ascii="Times New Roman" w:eastAsia="Cambria" w:hAnsi="Times New Roman"/>
          <w:noProof/>
        </w:rPr>
        <w:t>(Eldiva et al., 2023)</w:t>
      </w:r>
      <w:r w:rsidRPr="005C6867">
        <w:rPr>
          <w:rFonts w:ascii="Times New Roman" w:eastAsia="Cambria" w:hAnsi="Times New Roman"/>
        </w:rPr>
        <w:fldChar w:fldCharType="end"/>
      </w:r>
      <w:r w:rsidRPr="005C6867">
        <w:rPr>
          <w:rFonts w:ascii="Times New Roman" w:eastAsia="Cambria" w:hAnsi="Times New Roman"/>
        </w:rPr>
        <w:t>, that high public awareness of the acceptance of people with disabilities can include: 1) Inclusive environment, with no limitations or obstacles to the participation of people with disabilities in the social environment, as well as in education, employment, public service, and election participation; 2) Elimination of stigma and stereotypes against people with disabilities, by respecting diversity and their contribution to the social environment; and 3) Provision of social facilities and support that are accessible to everyone, including people with disabilities, both disability-friendly development and access to information technology that enables the full participation of people with disabilities. On the other hand, high public awareness of the acceptance of people with disabilities becomes support for people with disabilities to actively participate in the social environment, without having to feel the fear of discrimination that occurs.</w:t>
      </w:r>
    </w:p>
    <w:p w14:paraId="12D1A0FD" w14:textId="77777777" w:rsidR="00353A2D" w:rsidRPr="005C6867" w:rsidRDefault="00353A2D" w:rsidP="00353A2D">
      <w:pPr>
        <w:pStyle w:val="ListParagraph"/>
        <w:spacing w:after="120" w:line="360" w:lineRule="auto"/>
        <w:ind w:right="29" w:firstLine="720"/>
        <w:contextualSpacing w:val="0"/>
        <w:rPr>
          <w:rFonts w:ascii="Times New Roman" w:eastAsia="Cambria" w:hAnsi="Times New Roman"/>
        </w:rPr>
      </w:pPr>
      <w:r w:rsidRPr="005C6867">
        <w:rPr>
          <w:rFonts w:ascii="Times New Roman" w:eastAsia="Cambria" w:hAnsi="Times New Roman"/>
        </w:rPr>
        <w:lastRenderedPageBreak/>
        <w:t xml:space="preserve">Meanwhile, during elections, one method of raising public awareness about the importance of voting rights for people with disabilities is through outreach to improve public understanding of elections for this population. This finding is consistent with research conducted by </w:t>
      </w:r>
      <w:r w:rsidRPr="005C6867">
        <w:rPr>
          <w:rStyle w:val="FootnoteReference"/>
          <w:rFonts w:ascii="Times New Roman" w:eastAsia="Cambria" w:hAnsi="Times New Roman"/>
        </w:rPr>
        <w:fldChar w:fldCharType="begin" w:fldLock="1"/>
      </w:r>
      <w:r w:rsidRPr="005C6867">
        <w:rPr>
          <w:rFonts w:ascii="Times New Roman" w:eastAsia="Cambria" w:hAnsi="Times New Roman"/>
        </w:rPr>
        <w:instrText>ADDIN CSL_CITATION {"citationItems":[{"id":"ITEM-1","itemData":{"DOI":"10.31949/jb.v5i2.8975","author":[{"dropping-particle":"","family":"Sudharma","given":"Kadek Januarsa Adi","non-dropping-particle":"","parse-names":false,"suffix":""},{"dropping-particle":"","family":"Utami","given":"Ni Putu Winda Trisna","non-dropping-particle":"","parse-names":false,"suffix":""}],"container-title":"BERNAS: Jurnal Pengabdian Kepada Masyarakat","id":"ITEM-1","issue":"2","issued":{"date-parts":[["2024"]]},"page":"1605-1612","title":"Edukasi Mendorong Partisipasi Aktif Penyandang Disabilitas Guna Mencegah Golput di Desa Sanur Kaja","type":"article-journal","volume":"5"},"uris":["http://www.mendeley.com/documents/?uuid=078c289c-f795-4037-a581-72f59ac91157"]}],"mendeley":{"formattedCitation":"(Sudharma &amp; Utami, 2024)","manualFormatting":"Sudharma and Utami (2024)","plainTextFormattedCitation":"(Sudharma &amp; Utami, 2024)","previouslyFormattedCitation":"(Sudharma &amp; Utami, 2024)"},"properties":{"noteIndex":0},"schema":"https://github.com/citation-style-language/schema/raw/master/csl-citation.json"}</w:instrText>
      </w:r>
      <w:r w:rsidRPr="005C6867">
        <w:rPr>
          <w:rStyle w:val="FootnoteReference"/>
          <w:rFonts w:ascii="Times New Roman" w:eastAsia="Cambria" w:hAnsi="Times New Roman"/>
        </w:rPr>
        <w:fldChar w:fldCharType="separate"/>
      </w:r>
      <w:r w:rsidRPr="005C6867">
        <w:rPr>
          <w:rFonts w:ascii="Times New Roman" w:eastAsia="Cambria" w:hAnsi="Times New Roman"/>
          <w:noProof/>
        </w:rPr>
        <w:t>Sudharma and Utami (2024)</w:t>
      </w:r>
      <w:r w:rsidRPr="005C6867">
        <w:rPr>
          <w:rStyle w:val="FootnoteReference"/>
          <w:rFonts w:ascii="Times New Roman" w:eastAsia="Cambria" w:hAnsi="Times New Roman"/>
        </w:rPr>
        <w:fldChar w:fldCharType="end"/>
      </w:r>
      <w:r w:rsidRPr="005C6867">
        <w:rPr>
          <w:rFonts w:ascii="Times New Roman" w:eastAsia="Cambria" w:hAnsi="Times New Roman"/>
        </w:rPr>
        <w:t>, which demonstrated that public education activities effectively encouraged citizens to participate actively and wisely in exercising their voting rights. Therefore, increased public awareness of the importance of each individual’s rights to vote allows for the acceptance of people with disabilities to actively and fully participate in elections.</w:t>
      </w:r>
    </w:p>
    <w:p w14:paraId="0F19C7A8" w14:textId="77777777" w:rsidR="00353A2D" w:rsidRPr="005C6867" w:rsidRDefault="00353A2D" w:rsidP="00353A2D">
      <w:pPr>
        <w:pStyle w:val="ListParagraph"/>
        <w:numPr>
          <w:ilvl w:val="0"/>
          <w:numId w:val="5"/>
        </w:numPr>
        <w:spacing w:after="120" w:line="360" w:lineRule="auto"/>
        <w:ind w:right="29"/>
        <w:contextualSpacing w:val="0"/>
        <w:rPr>
          <w:rFonts w:ascii="Times New Roman" w:eastAsia="Cambria" w:hAnsi="Times New Roman"/>
        </w:rPr>
      </w:pPr>
      <w:r w:rsidRPr="005C6867">
        <w:rPr>
          <w:rFonts w:ascii="Times New Roman" w:eastAsia="Cambria" w:hAnsi="Times New Roman"/>
        </w:rPr>
        <w:t>Legal Strengthening and Protection for People with Disabilities</w:t>
      </w:r>
    </w:p>
    <w:p w14:paraId="6B0D1EEB" w14:textId="77777777" w:rsidR="00353A2D" w:rsidRPr="005C6867" w:rsidRDefault="00353A2D" w:rsidP="00353A2D">
      <w:pPr>
        <w:pStyle w:val="ListParagraph"/>
        <w:spacing w:after="120" w:line="360" w:lineRule="auto"/>
        <w:ind w:right="29" w:firstLine="720"/>
        <w:contextualSpacing w:val="0"/>
        <w:rPr>
          <w:rFonts w:ascii="Times New Roman" w:eastAsia="Cambria" w:hAnsi="Times New Roman"/>
        </w:rPr>
      </w:pPr>
      <w:r w:rsidRPr="005C6867">
        <w:rPr>
          <w:rFonts w:ascii="Times New Roman" w:eastAsia="Cambria" w:hAnsi="Times New Roman"/>
        </w:rPr>
        <w:t xml:space="preserve">While various laws and regulations currently exist that affirm the protection of persons with disabilities, they face discrimination and exclusion form their social environment </w:t>
      </w:r>
      <w:r w:rsidRPr="005C6867">
        <w:rPr>
          <w:rFonts w:ascii="Times New Roman" w:eastAsia="Cambria" w:hAnsi="Times New Roman"/>
        </w:rPr>
        <w:fldChar w:fldCharType="begin" w:fldLock="1"/>
      </w:r>
      <w:r w:rsidRPr="005C6867">
        <w:rPr>
          <w:rFonts w:ascii="Times New Roman" w:eastAsia="Cambria" w:hAnsi="Times New Roman"/>
        </w:rPr>
        <w:instrText>ADDIN CSL_CITATION {"citationItems":[{"id":"ITEM-1","itemData":{"DOI":"10.1080/1034912X.2024.2403374","ISSN":"1465346X","abstract":"People with disabilities face discrimination or exclusion from social services such as health care, education and employment opportunities, despite the existence of anti-discrimination statutory frameworks asserting their rights. The difficulties that persons with disabilities confront as a result of a lack of understanding of disability have not received enough attention. Therefore, the purpose of this paper is to assess the influence of understanding of disability on the livelihoods of people with disabilities. The paper used a mixed research methodology (qualitative and quantitative). The quantitative data was analysed using the Statistical Package for Social Sciences (SPSS), while the qualitative research data was analysed using NVivo. The findings of the study revealed that a disproportionately high percentage of participants (70%) perceive disability as difficulty in walking, 60% as difficulty in hearing, and 59% as virtual impairments. This study came to the conclusion that misconceptions can result in exclusion and discrimination, which can have a long-term effect on the lives of people with disabilities. This research makes contribution to theory, policy and practice by demonstrating the significant role that disability knowledge and understanding plays in the lives of persons with disabilities, and how this can lead to improved quality of life and wellbeing.","author":[{"dropping-particle":"","family":"Sam","given":"Ramolobe Kutu","non-dropping-particle":"","parse-names":false,"suffix":""},{"dropping-particle":"","family":"Ngcamu","given":"Bethuel Sibongiseni","non-dropping-particle":"","parse-names":false,"suffix":""},{"dropping-particle":"","family":"Pillay","given":"Sareesha","non-dropping-particle":"","parse-names":false,"suffix":""}],"container-title":"International Journal of Disability, Development and Education","id":"ITEM-1","issued":{"date-parts":[["2024"]]},"page":"1-11","publisher":"Routledge","title":"Understanding People with Disabilities in a Local Government Arena: A Limpopo Dilemma","type":"article-journal"},"uris":["http://www.mendeley.com/documents/?uuid=0305dfed-a5dd-4e53-a71b-39de806fe10f"]}],"mendeley":{"formattedCitation":"(Sam et al., 2024)","plainTextFormattedCitation":"(Sam et al., 2024)","previouslyFormattedCitation":"(Sam et al., 2024)"},"properties":{"noteIndex":0},"schema":"https://github.com/citation-style-language/schema/raw/master/csl-citation.json"}</w:instrText>
      </w:r>
      <w:r w:rsidRPr="005C6867">
        <w:rPr>
          <w:rFonts w:ascii="Times New Roman" w:eastAsia="Cambria" w:hAnsi="Times New Roman"/>
        </w:rPr>
        <w:fldChar w:fldCharType="separate"/>
      </w:r>
      <w:r w:rsidRPr="005C6867">
        <w:rPr>
          <w:rFonts w:ascii="Times New Roman" w:eastAsia="Cambria" w:hAnsi="Times New Roman"/>
          <w:noProof/>
        </w:rPr>
        <w:t>(Sam et al., 2024)</w:t>
      </w:r>
      <w:r w:rsidRPr="005C6867">
        <w:rPr>
          <w:rFonts w:ascii="Times New Roman" w:eastAsia="Cambria" w:hAnsi="Times New Roman"/>
        </w:rPr>
        <w:fldChar w:fldCharType="end"/>
      </w:r>
      <w:r w:rsidRPr="005C6867">
        <w:rPr>
          <w:rFonts w:ascii="Times New Roman" w:eastAsia="Cambria" w:hAnsi="Times New Roman"/>
        </w:rPr>
        <w:t xml:space="preserve">. The weak legal standing regarding the fulfillment and enjoyment of the rights of persons with disabilities in one reason for the continued neglect and discrimination against persons with disabilities in Indonesia. This weak legal implementation is outlined in </w:t>
      </w:r>
      <w:r w:rsidRPr="005C6867">
        <w:rPr>
          <w:rFonts w:ascii="Times New Roman" w:eastAsia="Cambria" w:hAnsi="Times New Roman"/>
        </w:rPr>
        <w:fldChar w:fldCharType="begin" w:fldLock="1"/>
      </w:r>
      <w:r w:rsidRPr="005C6867">
        <w:rPr>
          <w:rFonts w:ascii="Times New Roman" w:eastAsia="Cambria" w:hAnsi="Times New Roman"/>
        </w:rPr>
        <w:instrText>ADDIN CSL_CITATION {"citationItems":[{"id":"ITEM-1","itemData":{"author":[{"dropping-particle":"","family":"Kementerian Sekretariat Negara Republik Indonesia","given":"","non-dropping-particle":"","parse-names":false,"suffix":""}],"id":"ITEM-1","issued":{"date-parts":[["2021"]]},"publisher-place":"Indonesia","title":"Peraturan Presiden Republik Indonesia Nomor 53 Tahun 2021 tentang Rencana Aksi Nasional Hak Asasi Manusia Tahun 2021-2025","type":"legislation"},"uris":["http://www.mendeley.com/documents/?uuid=c98cc9e2-72a6-4099-87d9-3e0ca3187699"]}],"mendeley":{"formattedCitation":"(Peraturan Presiden Republik Indonesia Nomor 53 Tahun 2021 Tentang Rencana Aksi Nasional Hak Asasi Manusia Tahun 2021-2025, 2021)","manualFormatting":"concerning the National Action Plan for Human Rights 2021-2025","plainTextFormattedCitation":"(Peraturan Presiden Republik Indonesia Nomor 53 Tahun 2021 Tentang Rencana Aksi Nasional Hak Asasi Manusia Tahun 2021-2025, 2021)","previouslyFormattedCitation":"(Peraturan Presiden Republik Indonesia Nomor 53 Tahun 2021 Tentang Rencana Aksi Nasional Hak Asasi Manusia Tahun 2021-2025, 2021)"},"properties":{"noteIndex":0},"schema":"https://github.com/citation-style-language/schema/raw/master/csl-citation.json"}</w:instrText>
      </w:r>
      <w:r w:rsidRPr="005C6867">
        <w:rPr>
          <w:rFonts w:ascii="Times New Roman" w:eastAsia="Cambria" w:hAnsi="Times New Roman"/>
        </w:rPr>
        <w:fldChar w:fldCharType="separate"/>
      </w:r>
      <w:r w:rsidRPr="005C6867">
        <w:rPr>
          <w:rFonts w:ascii="Times New Roman" w:eastAsia="Cambria" w:hAnsi="Times New Roman"/>
          <w:noProof/>
        </w:rPr>
        <w:t>concerning the National Action Plan for Human Rights 2021-2025</w:t>
      </w:r>
      <w:r w:rsidRPr="005C6867">
        <w:rPr>
          <w:rFonts w:ascii="Times New Roman" w:eastAsia="Cambria" w:hAnsi="Times New Roman"/>
        </w:rPr>
        <w:fldChar w:fldCharType="end"/>
      </w:r>
      <w:r w:rsidRPr="005C6867">
        <w:rPr>
          <w:rFonts w:ascii="Times New Roman" w:eastAsia="Cambria" w:hAnsi="Times New Roman"/>
        </w:rPr>
        <w:t xml:space="preserve">, which states that the formulation of implementing regulations for Law Number 8 of 2016 concerning Persons with Disabilities has not been optimal, resulting in ineffective implementation of respect, protection, fulfillment, enforcement, and advancement of the rights of persons with disabilities. </w:t>
      </w:r>
    </w:p>
    <w:p w14:paraId="7168019F" w14:textId="77777777" w:rsidR="00353A2D" w:rsidRPr="005C6867" w:rsidRDefault="00353A2D" w:rsidP="00353A2D">
      <w:pPr>
        <w:pStyle w:val="ListParagraph"/>
        <w:spacing w:after="120" w:line="360" w:lineRule="auto"/>
        <w:ind w:right="29" w:firstLine="720"/>
        <w:contextualSpacing w:val="0"/>
        <w:rPr>
          <w:rFonts w:ascii="Times New Roman" w:eastAsia="Cambria" w:hAnsi="Times New Roman"/>
        </w:rPr>
      </w:pPr>
      <w:r w:rsidRPr="005C6867">
        <w:rPr>
          <w:rFonts w:ascii="Times New Roman" w:eastAsia="Cambria" w:hAnsi="Times New Roman"/>
        </w:rPr>
        <w:t xml:space="preserve">Indonesia, as a country that has ratified the CRPD, must guarantee and promote the full realization of all human rights principles and fundamental freedoms for all persons with disabilities without discrimination in any form based on disability. In eliminating discrimination, States Parties, including Indonesia, must adopt all appropriate policies to eliminate discrimination based on disability against any person </w:t>
      </w:r>
      <w:r w:rsidRPr="005C6867">
        <w:rPr>
          <w:rFonts w:ascii="Times New Roman" w:eastAsia="Cambria" w:hAnsi="Times New Roman"/>
        </w:rPr>
        <w:fldChar w:fldCharType="begin" w:fldLock="1"/>
      </w:r>
      <w:r w:rsidRPr="005C6867">
        <w:rPr>
          <w:rFonts w:ascii="Times New Roman" w:eastAsia="Cambria" w:hAnsi="Times New Roman"/>
        </w:rPr>
        <w:instrText>ADDIN CSL_CITATION {"citationItems":[{"id":"ITEM-1","itemData":{"author":[{"dropping-particle":"","family":"UN General Assembly","given":"","non-dropping-particle":"","parse-names":false,"suffix":""}],"id":"ITEM-1","issued":{"date-parts":[["2006"]]},"number":"A/RES/61/106, Annex I","title":"Convention On The Rights of Persons With Disabilities","type":"legislation"},"uris":["http://www.mendeley.com/documents/?uuid=fe9d1545-2b73-4b1c-b25c-beae79787727"]}],"mendeley":{"formattedCitation":"(Convention On The Rights of Persons With Disabilities, 2006)","manualFormatting":"(CRPD, 2006)","plainTextFormattedCitation":"(Convention On The Rights of Persons With Disabilities, 2006)","previouslyFormattedCitation":"(Convention On The Rights of Persons With Disabilities, 2006)"},"properties":{"noteIndex":0},"schema":"https://github.com/citation-style-language/schema/raw/master/csl-citation.json"}</w:instrText>
      </w:r>
      <w:r w:rsidRPr="005C6867">
        <w:rPr>
          <w:rFonts w:ascii="Times New Roman" w:eastAsia="Cambria" w:hAnsi="Times New Roman"/>
        </w:rPr>
        <w:fldChar w:fldCharType="separate"/>
      </w:r>
      <w:r w:rsidRPr="005C6867">
        <w:rPr>
          <w:rFonts w:ascii="Times New Roman" w:eastAsia="Cambria" w:hAnsi="Times New Roman"/>
          <w:noProof/>
        </w:rPr>
        <w:t>(CRPD, 2006)</w:t>
      </w:r>
      <w:r w:rsidRPr="005C6867">
        <w:rPr>
          <w:rFonts w:ascii="Times New Roman" w:eastAsia="Cambria" w:hAnsi="Times New Roman"/>
        </w:rPr>
        <w:fldChar w:fldCharType="end"/>
      </w:r>
      <w:r w:rsidRPr="005C6867">
        <w:rPr>
          <w:rFonts w:ascii="Times New Roman" w:eastAsia="Cambria" w:hAnsi="Times New Roman"/>
        </w:rPr>
        <w:t xml:space="preserve">. </w:t>
      </w:r>
    </w:p>
    <w:p w14:paraId="3E133277" w14:textId="77777777" w:rsidR="00353A2D" w:rsidRPr="005C6867" w:rsidRDefault="00353A2D" w:rsidP="00353A2D">
      <w:pPr>
        <w:pStyle w:val="ListParagraph"/>
        <w:spacing w:after="120" w:line="360" w:lineRule="auto"/>
        <w:ind w:right="29" w:firstLine="720"/>
        <w:contextualSpacing w:val="0"/>
        <w:rPr>
          <w:rFonts w:ascii="Times New Roman" w:eastAsia="Cambria" w:hAnsi="Times New Roman"/>
        </w:rPr>
      </w:pPr>
      <w:r w:rsidRPr="005C6867">
        <w:rPr>
          <w:rFonts w:ascii="Times New Roman" w:eastAsia="Cambria" w:hAnsi="Times New Roman"/>
        </w:rPr>
        <w:t>Therefore, strengthening the law is a fundamental step in ensuring the rights of persons with disabilities are guaranteed and protected, including in elections. With firm legal enforcement and protection, the barriers to political participation they have experienced can be minimized, from accessibility in elections to the elimination of discrimination. With consistent legal strengthening, it is hoped that participation of persons with disabilities in elections will increase, supporting the creation of an inclusive democracy that represents all levels of society.</w:t>
      </w:r>
    </w:p>
    <w:p w14:paraId="0183C2E5" w14:textId="77777777" w:rsidR="00353A2D" w:rsidRPr="005C6867" w:rsidRDefault="00353A2D" w:rsidP="00353A2D">
      <w:pPr>
        <w:pStyle w:val="ListParagraph"/>
        <w:numPr>
          <w:ilvl w:val="0"/>
          <w:numId w:val="5"/>
        </w:numPr>
        <w:spacing w:after="120" w:line="360" w:lineRule="auto"/>
        <w:ind w:right="29"/>
        <w:contextualSpacing w:val="0"/>
        <w:rPr>
          <w:rFonts w:ascii="Times New Roman" w:eastAsia="Cambria" w:hAnsi="Times New Roman"/>
        </w:rPr>
      </w:pPr>
      <w:r w:rsidRPr="005C6867">
        <w:rPr>
          <w:rFonts w:ascii="Times New Roman" w:eastAsia="Cambria" w:hAnsi="Times New Roman"/>
        </w:rPr>
        <w:t>Strengthening Social Education</w:t>
      </w:r>
    </w:p>
    <w:p w14:paraId="36D87F7E" w14:textId="77777777" w:rsidR="00353A2D" w:rsidRPr="005C6867" w:rsidRDefault="00353A2D" w:rsidP="00353A2D">
      <w:pPr>
        <w:pStyle w:val="ListParagraph"/>
        <w:spacing w:after="120" w:line="360" w:lineRule="auto"/>
        <w:ind w:right="29" w:firstLine="720"/>
        <w:contextualSpacing w:val="0"/>
        <w:rPr>
          <w:rFonts w:ascii="Times New Roman" w:eastAsia="Cambria" w:hAnsi="Times New Roman"/>
        </w:rPr>
      </w:pPr>
      <w:r w:rsidRPr="005C6867">
        <w:rPr>
          <w:rFonts w:ascii="Times New Roman" w:eastAsia="Cambria" w:hAnsi="Times New Roman"/>
        </w:rPr>
        <w:t xml:space="preserve">Strengthening education that support social acceptance for people with disabilities is one way to build an inclusive society that values diversity and equality. This inclusive social education provides the public with a deeper understanding of the rights, potential, and needs of people with disabilities, and reduces persistent stigma and discrimination. Awareness and </w:t>
      </w:r>
      <w:r w:rsidRPr="005C6867">
        <w:rPr>
          <w:rFonts w:ascii="Times New Roman" w:eastAsia="Cambria" w:hAnsi="Times New Roman"/>
        </w:rPr>
        <w:lastRenderedPageBreak/>
        <w:t xml:space="preserve">respect for people with disabilities are crucial to achieving a more inclusive and equitable society </w:t>
      </w:r>
      <w:r w:rsidRPr="005C6867">
        <w:rPr>
          <w:rFonts w:ascii="Times New Roman" w:eastAsia="Cambria" w:hAnsi="Times New Roman"/>
        </w:rPr>
        <w:fldChar w:fldCharType="begin" w:fldLock="1"/>
      </w:r>
      <w:r w:rsidRPr="005C6867">
        <w:rPr>
          <w:rFonts w:ascii="Times New Roman" w:eastAsia="Cambria" w:hAnsi="Times New Roman"/>
        </w:rPr>
        <w:instrText>ADDIN CSL_CITATION {"citationItems":[{"id":"ITEM-1","itemData":{"DOI":"10.31849/jppkhlectura.v1i2.17206","ISSN":"3024-9910","abstract":"Disabilitas mengacu pada keterbatasan fisik, mental, sensorik atau perkembangan yang dapat mempengaruhi aktivitas sehari-hari seseorang dan berpotensi membatasi partisipasinya dalam masyarakat. Untuk meningkatkan inklusi dan aksesibilitas individu disabilitas memerlukan adaptasi lingkungan, pemberian dukungan, dan peningkatan kesetaraan hak dan peluang. Individu dengan disabilitas sangat membutuhkan dukungan untuk terlibat dan berperan dengan lingkungan masyarakat. Masyarakat memiliki stigma negatif terhadap individu disabilitas. Untuk mendukung dan melibatkan individu dengan disabilitas dalam kegiatan, masyarakat harus memiliki kesadaran bahwa dalam lingkungan bermasyarakat ada individu dengan disabilitas yang memiliki hak yang sama dengan masyarakat pada umumnya. Masyarakat juga harus menerima individu disabilitas sebagai bentuk keberagaman yang ada dalam lingkungan. &amp;nbsp;Tujuan pengabdian masyarakat yang dilakukan adalah memberikan psikoedukasi kepada masyarakat untuk meningkatkan kesadaran dan penerimaan terhadap individu disabilitas. Hasil kegiatan menggambarkan bahwa pengetahuan masyarakat terhadap individu disabilitas sebelum dan sesudah diberikan edukasi mengalami peningkatan sebesar 29,2%. Semakin meningkatnya kesadaran dan penerimaan masyarakat terhadap disabilitas, masyarakat dapat lebih aktif dalam menciptakan lingkungan yang mendukung hak-hak bagi individu disabilitas.","author":[{"dropping-particle":"","family":"Eldiva","given":"Fiyola Triana","non-dropping-particle":"","parse-names":false,"suffix":""},{"dropping-particle":"","family":"Jofipasi","given":"Rendi Amora","non-dropping-particle":"","parse-names":false,"suffix":""},{"dropping-particle":"","family":"Anwar","given":"A Rahim Kurniawan","non-dropping-particle":"","parse-names":false,"suffix":""},{"dropping-particle":"","family":"Annisa","given":"Ridha","non-dropping-particle":"","parse-names":false,"suffix":""}],"container-title":"JPPKh Lectura: Jurnal Pengabdian Pendidikan Khusus","id":"ITEM-1","issue":"2","issued":{"date-parts":[["2023"]]},"page":"10-17","title":"Peningkatan Kesadaran dan Penerimaan Masyarakat terhadap Individu Disabilitas","type":"article-journal","volume":"1"},"uris":["http://www.mendeley.com/documents/?uuid=afe9701b-0cd9-4b2f-9265-ad302d2006c1"]}],"mendeley":{"formattedCitation":"(Eldiva et al., 2023)","plainTextFormattedCitation":"(Eldiva et al., 2023)","previouslyFormattedCitation":"(Eldiva et al., 2023)"},"properties":{"noteIndex":0},"schema":"https://github.com/citation-style-language/schema/raw/master/csl-citation.json"}</w:instrText>
      </w:r>
      <w:r w:rsidRPr="005C6867">
        <w:rPr>
          <w:rFonts w:ascii="Times New Roman" w:eastAsia="Cambria" w:hAnsi="Times New Roman"/>
        </w:rPr>
        <w:fldChar w:fldCharType="separate"/>
      </w:r>
      <w:r w:rsidRPr="005C6867">
        <w:rPr>
          <w:rFonts w:ascii="Times New Roman" w:eastAsia="Cambria" w:hAnsi="Times New Roman"/>
          <w:noProof/>
        </w:rPr>
        <w:t>(Eldiva et al., 2023)</w:t>
      </w:r>
      <w:r w:rsidRPr="005C6867">
        <w:rPr>
          <w:rFonts w:ascii="Times New Roman" w:eastAsia="Cambria" w:hAnsi="Times New Roman"/>
        </w:rPr>
        <w:fldChar w:fldCharType="end"/>
      </w:r>
      <w:r w:rsidRPr="005C6867">
        <w:rPr>
          <w:rFonts w:ascii="Times New Roman" w:eastAsia="Cambria" w:hAnsi="Times New Roman"/>
        </w:rPr>
        <w:t>.</w:t>
      </w:r>
    </w:p>
    <w:p w14:paraId="2A9FD660" w14:textId="77777777" w:rsidR="00353A2D" w:rsidRPr="005C6867" w:rsidRDefault="00353A2D" w:rsidP="00353A2D">
      <w:pPr>
        <w:pStyle w:val="ListParagraph"/>
        <w:spacing w:after="120" w:line="360" w:lineRule="auto"/>
        <w:ind w:right="29" w:firstLine="720"/>
        <w:contextualSpacing w:val="0"/>
        <w:rPr>
          <w:rFonts w:ascii="Times New Roman" w:eastAsia="Cambria" w:hAnsi="Times New Roman"/>
        </w:rPr>
      </w:pPr>
      <w:r w:rsidRPr="005C6867">
        <w:rPr>
          <w:rFonts w:ascii="Times New Roman" w:eastAsia="Cambria" w:hAnsi="Times New Roman"/>
        </w:rPr>
        <w:t xml:space="preserve">Strengthening social education can begin in early childhood. Early childhood social education is expected to become the primary foundation for building the social skills and character of the nation’s children, who behave respectfully, politely, helpfully, and tolerate differences </w:t>
      </w:r>
      <w:r w:rsidRPr="005C6867">
        <w:rPr>
          <w:rFonts w:ascii="Times New Roman" w:eastAsia="Cambria" w:hAnsi="Times New Roman"/>
        </w:rPr>
        <w:fldChar w:fldCharType="begin" w:fldLock="1"/>
      </w:r>
      <w:r w:rsidRPr="005C6867">
        <w:rPr>
          <w:rFonts w:ascii="Times New Roman" w:eastAsia="Cambria" w:hAnsi="Times New Roman"/>
        </w:rPr>
        <w:instrText>ADDIN CSL_CITATION {"citationItems":[{"id":"ITEM-1","itemData":{"author":[{"dropping-particle":"","family":"Resita","given":"","non-dropping-particle":"","parse-names":false,"suffix":""}],"container-title":"Prosiding Seminar Pendidikan (SENDIKA) 2018","id":"ITEM-1","issued":{"date-parts":[["2018"]]},"page":"316-322","publisher":"Fakultas Keguruan dan Ilmu Pendidikan, Universitas Ahmad Dahlan","title":"Membangun Karkter dan Sosial Anak Usia Dini Melalui Media Scrap Book","type":"paper-conference","volume":"2"},"uris":["http://www.mendeley.com/documents/?uuid=c300dceb-4f3c-497f-a7a5-22797c752684"]}],"mendeley":{"formattedCitation":"(Resita, 2018)","plainTextFormattedCitation":"(Resita, 2018)","previouslyFormattedCitation":"(Resita, 2018)"},"properties":{"noteIndex":0},"schema":"https://github.com/citation-style-language/schema/raw/master/csl-citation.json"}</w:instrText>
      </w:r>
      <w:r w:rsidRPr="005C6867">
        <w:rPr>
          <w:rFonts w:ascii="Times New Roman" w:eastAsia="Cambria" w:hAnsi="Times New Roman"/>
        </w:rPr>
        <w:fldChar w:fldCharType="separate"/>
      </w:r>
      <w:r w:rsidRPr="005C6867">
        <w:rPr>
          <w:rFonts w:ascii="Times New Roman" w:eastAsia="Cambria" w:hAnsi="Times New Roman"/>
          <w:noProof/>
        </w:rPr>
        <w:t>(Resita, 2018)</w:t>
      </w:r>
      <w:r w:rsidRPr="005C6867">
        <w:rPr>
          <w:rFonts w:ascii="Times New Roman" w:eastAsia="Cambria" w:hAnsi="Times New Roman"/>
        </w:rPr>
        <w:fldChar w:fldCharType="end"/>
      </w:r>
      <w:r w:rsidRPr="005C6867">
        <w:rPr>
          <w:rFonts w:ascii="Times New Roman" w:eastAsia="Cambria" w:hAnsi="Times New Roman"/>
        </w:rPr>
        <w:t xml:space="preserve">. Social skills can be defined as the ability to interact with others in a social context in a specific, acceptable, and mutually beneficial manner, while avoiding behaviors that conflict with the social environment </w:t>
      </w:r>
      <w:r w:rsidRPr="005C6867">
        <w:rPr>
          <w:rFonts w:ascii="Times New Roman" w:eastAsia="Cambria" w:hAnsi="Times New Roman"/>
        </w:rPr>
        <w:fldChar w:fldCharType="begin" w:fldLock="1"/>
      </w:r>
      <w:r w:rsidRPr="005C6867">
        <w:rPr>
          <w:rFonts w:ascii="Times New Roman" w:eastAsia="Cambria" w:hAnsi="Times New Roman"/>
        </w:rPr>
        <w:instrText>ADDIN CSL_CITATION {"citationItems":[{"id":"ITEM-1","itemData":{"DOI":"10.36805/bi.v8i1.6257","author":[{"dropping-particle":"","family":"Rahmatiani","given":"Lusiana","non-dropping-particle":"","parse-names":false,"suffix":""},{"dropping-particle":"","family":"Masruroh","given":"Siti","non-dropping-particle":"","parse-names":false,"suffix":""},{"dropping-particle":"","family":"Zainuri","given":"Rahma Dilla","non-dropping-particle":"","parse-names":false,"suffix":""}],"container-title":"Junal Buana Ilmu","id":"ITEM-1","issue":"1","issued":{"date-parts":[["2023"]]},"title":"Peran Pembelajaran Sosial Untuk Anak Usia Dini dalam Penguatan Keterampilan Sosial Siswa Di SD Negeri 1 Tamelang","type":"article-journal","volume":"8"},"uris":["http://www.mendeley.com/documents/?uuid=d1cc5e0f-08d7-40b6-abf0-c1131976d283"]}],"mendeley":{"formattedCitation":"(Rahmatiani et al., 2023)","plainTextFormattedCitation":"(Rahmatiani et al., 2023)","previouslyFormattedCitation":"(Rahmatiani et al., 2023)"},"properties":{"noteIndex":0},"schema":"https://github.com/citation-style-language/schema/raw/master/csl-citation.json"}</w:instrText>
      </w:r>
      <w:r w:rsidRPr="005C6867">
        <w:rPr>
          <w:rFonts w:ascii="Times New Roman" w:eastAsia="Cambria" w:hAnsi="Times New Roman"/>
        </w:rPr>
        <w:fldChar w:fldCharType="separate"/>
      </w:r>
      <w:r w:rsidRPr="005C6867">
        <w:rPr>
          <w:rFonts w:ascii="Times New Roman" w:eastAsia="Cambria" w:hAnsi="Times New Roman"/>
          <w:noProof/>
        </w:rPr>
        <w:t>(Rahmatiani et al., 2023)</w:t>
      </w:r>
      <w:r w:rsidRPr="005C6867">
        <w:rPr>
          <w:rFonts w:ascii="Times New Roman" w:eastAsia="Cambria" w:hAnsi="Times New Roman"/>
        </w:rPr>
        <w:fldChar w:fldCharType="end"/>
      </w:r>
      <w:r w:rsidRPr="005C6867">
        <w:rPr>
          <w:rFonts w:ascii="Times New Roman" w:eastAsia="Cambria" w:hAnsi="Times New Roman"/>
        </w:rPr>
        <w:t xml:space="preserve">. Strengthening social education provided from an early age is considered to influence future lifestyle, with an emphasis on promoting good behavior by acceptable customs and character within the social environment </w:t>
      </w:r>
      <w:r w:rsidRPr="005C6867">
        <w:rPr>
          <w:rFonts w:ascii="Times New Roman" w:eastAsia="Cambria" w:hAnsi="Times New Roman"/>
        </w:rPr>
        <w:fldChar w:fldCharType="begin" w:fldLock="1"/>
      </w:r>
      <w:r w:rsidRPr="005C6867">
        <w:rPr>
          <w:rFonts w:ascii="Times New Roman" w:eastAsia="Cambria" w:hAnsi="Times New Roman"/>
        </w:rPr>
        <w:instrText>ADDIN CSL_CITATION {"citationItems":[{"id":"ITEM-1","itemData":{"DOI":"10.24952/gender.v5i2.4554","ISSN":"2549-6344","author":[{"dropping-particle":"","family":"Jumiati","given":"Wiwik","non-dropping-particle":"","parse-names":false,"suffix":""},{"dropping-particle":"","family":"Noor","given":"Arif","non-dropping-particle":"","parse-names":false,"suffix":""}],"container-title":"Jurnal Kajian Gender dan Anak","id":"ITEM-1","issue":"2","issued":{"date-parts":[["2021"]]},"page":"129-150","title":"Penguatan Pendidikan Karakter Pada Anak Usia Dini Dalam Menghadapi Tantangan Global","type":"article-journal","volume":"5"},"uris":["http://www.mendeley.com/documents/?uuid=b96baaf0-8c20-4acd-bb1e-cbe329133f35"]}],"mendeley":{"formattedCitation":"(Jumiati &amp; Noor, 2021)","plainTextFormattedCitation":"(Jumiati &amp; Noor, 2021)","previouslyFormattedCitation":"(Jumiati &amp; Noor, 2021)"},"properties":{"noteIndex":0},"schema":"https://github.com/citation-style-language/schema/raw/master/csl-citation.json"}</w:instrText>
      </w:r>
      <w:r w:rsidRPr="005C6867">
        <w:rPr>
          <w:rFonts w:ascii="Times New Roman" w:eastAsia="Cambria" w:hAnsi="Times New Roman"/>
        </w:rPr>
        <w:fldChar w:fldCharType="separate"/>
      </w:r>
      <w:r w:rsidRPr="005C6867">
        <w:rPr>
          <w:rFonts w:ascii="Times New Roman" w:eastAsia="Cambria" w:hAnsi="Times New Roman"/>
          <w:noProof/>
        </w:rPr>
        <w:t>(Jumiati &amp; Noor, 2021)</w:t>
      </w:r>
      <w:r w:rsidRPr="005C6867">
        <w:rPr>
          <w:rFonts w:ascii="Times New Roman" w:eastAsia="Cambria" w:hAnsi="Times New Roman"/>
        </w:rPr>
        <w:fldChar w:fldCharType="end"/>
      </w:r>
      <w:r w:rsidRPr="005C6867">
        <w:rPr>
          <w:rFonts w:ascii="Times New Roman" w:eastAsia="Cambria" w:hAnsi="Times New Roman"/>
        </w:rPr>
        <w:t>.</w:t>
      </w:r>
    </w:p>
    <w:p w14:paraId="7B0696DE" w14:textId="50EFD865" w:rsidR="00E4533D" w:rsidRPr="005C6867" w:rsidRDefault="00353A2D" w:rsidP="00353A2D">
      <w:pPr>
        <w:spacing w:after="0" w:line="360" w:lineRule="auto"/>
        <w:ind w:left="720" w:firstLine="720"/>
        <w:jc w:val="both"/>
        <w:rPr>
          <w:rFonts w:ascii="Times New Roman" w:eastAsia="Times New Roman" w:hAnsi="Times New Roman" w:cs="Times New Roman"/>
          <w:lang w:val="en-US" w:eastAsia="id-ID"/>
        </w:rPr>
      </w:pPr>
      <w:r w:rsidRPr="005C6867">
        <w:rPr>
          <w:rFonts w:ascii="Times New Roman" w:eastAsia="Cambria" w:hAnsi="Times New Roman" w:cs="Times New Roman"/>
          <w:lang w:val="en-US"/>
        </w:rPr>
        <w:t>Strengthening social education regarding the acceptance of people with disabilities is a crucial step towards creating equality, supporting diversity, full inclusion, and eliminating discrimination against people with disabilities. Therefore, education is a crucial tool for changing mindsets and promoting acceptance of people with disabilities in various aspects of life</w:t>
      </w:r>
    </w:p>
    <w:p w14:paraId="46D6B66A" w14:textId="49ABFC02" w:rsidR="00E4533D" w:rsidRPr="005C6867" w:rsidRDefault="00417606" w:rsidP="00BE161A">
      <w:pPr>
        <w:spacing w:before="120" w:after="120" w:line="360" w:lineRule="auto"/>
        <w:jc w:val="both"/>
        <w:rPr>
          <w:rFonts w:ascii="Times New Roman" w:eastAsia="Times New Roman" w:hAnsi="Times New Roman" w:cs="Times New Roman"/>
          <w:lang w:val="en-US" w:eastAsia="id-ID"/>
        </w:rPr>
      </w:pPr>
      <w:r w:rsidRPr="005C6867">
        <w:rPr>
          <w:rFonts w:ascii="Times New Roman" w:eastAsia="Times New Roman" w:hAnsi="Times New Roman" w:cs="Times New Roman"/>
          <w:b/>
          <w:bCs/>
          <w:lang w:val="en-US" w:eastAsia="id-ID"/>
        </w:rPr>
        <w:t>Conclusion</w:t>
      </w:r>
    </w:p>
    <w:p w14:paraId="09B2EF1B" w14:textId="77777777" w:rsidR="00353A2D" w:rsidRPr="005C6867" w:rsidRDefault="00353A2D" w:rsidP="00BE161A">
      <w:pPr>
        <w:spacing w:after="120" w:line="360" w:lineRule="auto"/>
        <w:ind w:right="26" w:firstLine="720"/>
        <w:jc w:val="both"/>
        <w:rPr>
          <w:rFonts w:ascii="Times New Roman" w:hAnsi="Times New Roman" w:cs="Times New Roman"/>
          <w:color w:val="000000"/>
          <w:lang w:val="en-US"/>
        </w:rPr>
      </w:pPr>
      <w:r w:rsidRPr="005C6867">
        <w:rPr>
          <w:rFonts w:ascii="Times New Roman" w:eastAsia="Cambria" w:hAnsi="Times New Roman" w:cs="Times New Roman"/>
          <w:lang w:val="en-US"/>
        </w:rPr>
        <w:t>From the above discussion, it can be concluded that social discrimination experienced by people with disabilities influences their decision to exercise their rights to vote in elections</w:t>
      </w:r>
      <w:r w:rsidRPr="005C6867">
        <w:rPr>
          <w:rFonts w:ascii="Times New Roman" w:hAnsi="Times New Roman" w:cs="Times New Roman"/>
          <w:color w:val="000000"/>
          <w:lang w:val="en-US"/>
        </w:rPr>
        <w:t>. Discrimination, negative stigma, and exclusion in the social environment cause psychological problems, such as a lack of confidence, low self-esteem, and even anxiety and fear of their social environment. In the other words, this discrimination becomes a psychological factor for people with disabilities in determining their right to vote in elections, with people not participating to avoid the discrimination they might experience. The lack of accessibility for people with disabilities in election worsens their position in election, ultimately leading them to feel that the discrimination they might experience. The decision not to vote can be said to be the best decision to them. Therefore, social discrimination becomes one of the obstacles and challenges for people with disabilities to participate in elections, especially in exercising their right to vote in election day.</w:t>
      </w:r>
    </w:p>
    <w:p w14:paraId="3620CC69" w14:textId="308BA2B2" w:rsidR="00E4533D" w:rsidRPr="005C6867" w:rsidRDefault="00353A2D" w:rsidP="00BE161A">
      <w:pPr>
        <w:spacing w:before="120" w:after="120" w:line="360" w:lineRule="auto"/>
        <w:ind w:firstLine="720"/>
        <w:jc w:val="both"/>
        <w:rPr>
          <w:rFonts w:ascii="Times New Roman" w:eastAsia="Times New Roman" w:hAnsi="Times New Roman" w:cs="Times New Roman"/>
          <w:lang w:val="en-US" w:eastAsia="id-ID"/>
        </w:rPr>
      </w:pPr>
      <w:r w:rsidRPr="005C6867">
        <w:rPr>
          <w:rFonts w:ascii="Times New Roman" w:hAnsi="Times New Roman" w:cs="Times New Roman"/>
          <w:color w:val="000000"/>
          <w:lang w:val="en-US"/>
        </w:rPr>
        <w:t xml:space="preserve">To reduce and even eliminate social discrimination against people with disabilities, a significant role is needed from various stakeholders, including the central government, in this case the Ministry of Social Affairs, the National Commission on Disabilities, the National Human Rights Commission, Election Organizers, NGOs, and other relevant actors to support the realization of equal rights for people with disabilities in various field, especially in the implementation of election. This research also highlights several comprehensive and sustainable steps that can be taken to reduce discrimination, such as increasing public awareness through inclusive campaigns, strengthening laws and protections for </w:t>
      </w:r>
      <w:r w:rsidRPr="005C6867">
        <w:rPr>
          <w:rFonts w:ascii="Times New Roman" w:hAnsi="Times New Roman" w:cs="Times New Roman"/>
          <w:color w:val="000000"/>
          <w:lang w:val="en-US"/>
        </w:rPr>
        <w:lastRenderedPageBreak/>
        <w:t>people with disabilities, and strengthening education that support social acceptance. This way, the realization of democracy through respect, protection, and fulfillment of the rights of people with disabilities can be fully realized by them</w:t>
      </w:r>
      <w:r w:rsidR="00E4533D" w:rsidRPr="005C6867">
        <w:rPr>
          <w:rFonts w:ascii="Times New Roman" w:eastAsia="Times New Roman" w:hAnsi="Times New Roman" w:cs="Times New Roman"/>
          <w:lang w:val="en-US" w:eastAsia="id-ID"/>
        </w:rPr>
        <w:t xml:space="preserve">. </w:t>
      </w:r>
    </w:p>
    <w:p w14:paraId="01D46017" w14:textId="77777777" w:rsidR="001D46FF" w:rsidRPr="005C6867" w:rsidRDefault="001D46FF" w:rsidP="001D46FF">
      <w:pPr>
        <w:spacing w:after="0" w:line="360" w:lineRule="auto"/>
        <w:jc w:val="both"/>
        <w:rPr>
          <w:rFonts w:ascii="Times New Roman" w:eastAsia="Times New Roman" w:hAnsi="Times New Roman" w:cs="Times New Roman"/>
          <w:lang w:val="en-US" w:eastAsia="id-ID"/>
        </w:rPr>
      </w:pPr>
    </w:p>
    <w:p w14:paraId="1D11C218" w14:textId="36919DF6" w:rsidR="00E4533D" w:rsidRPr="005C6867" w:rsidRDefault="006954B9" w:rsidP="001D46FF">
      <w:pPr>
        <w:spacing w:after="0" w:line="360" w:lineRule="auto"/>
        <w:jc w:val="both"/>
        <w:rPr>
          <w:rFonts w:ascii="Times New Roman" w:hAnsi="Times New Roman" w:cs="Times New Roman"/>
          <w:b/>
          <w:lang w:val="en-US"/>
        </w:rPr>
      </w:pPr>
      <w:r w:rsidRPr="005C6867">
        <w:rPr>
          <w:rFonts w:ascii="Times New Roman" w:hAnsi="Times New Roman" w:cs="Times New Roman"/>
          <w:b/>
          <w:lang w:val="en-US"/>
        </w:rPr>
        <w:t>References</w:t>
      </w:r>
      <w:r w:rsidR="001D46FF" w:rsidRPr="005C6867">
        <w:rPr>
          <w:rFonts w:ascii="Times New Roman" w:hAnsi="Times New Roman" w:cs="Times New Roman"/>
          <w:b/>
          <w:lang w:val="en-US"/>
        </w:rPr>
        <w:t xml:space="preserve"> </w:t>
      </w:r>
    </w:p>
    <w:p w14:paraId="3D75DB8F" w14:textId="29CDFBCD" w:rsidR="00B954D5" w:rsidRPr="00706E75" w:rsidRDefault="002B4156"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lang w:val="en-US"/>
        </w:rPr>
        <w:fldChar w:fldCharType="begin" w:fldLock="1"/>
      </w:r>
      <w:r w:rsidRPr="00706E75">
        <w:rPr>
          <w:rFonts w:ascii="Times New Roman" w:hAnsi="Times New Roman" w:cs="Times New Roman"/>
          <w:lang w:val="en-US"/>
        </w:rPr>
        <w:instrText xml:space="preserve">ADDIN Mendeley Bibliography CSL_BIBLIOGRAPHY </w:instrText>
      </w:r>
      <w:r w:rsidRPr="00706E75">
        <w:rPr>
          <w:rFonts w:ascii="Times New Roman" w:hAnsi="Times New Roman" w:cs="Times New Roman"/>
          <w:lang w:val="en-US"/>
        </w:rPr>
        <w:fldChar w:fldCharType="separate"/>
      </w:r>
      <w:r w:rsidR="00B954D5" w:rsidRPr="00706E75">
        <w:rPr>
          <w:rFonts w:ascii="Times New Roman" w:hAnsi="Times New Roman" w:cs="Times New Roman"/>
          <w:noProof/>
        </w:rPr>
        <w:t xml:space="preserve">Albert Bandura. (1997). Albert Bandura Self-Efficacy: The Exercise of Control. In </w:t>
      </w:r>
      <w:r w:rsidR="00B954D5" w:rsidRPr="00706E75">
        <w:rPr>
          <w:rFonts w:ascii="Times New Roman" w:hAnsi="Times New Roman" w:cs="Times New Roman"/>
          <w:i/>
          <w:iCs/>
          <w:noProof/>
        </w:rPr>
        <w:t>W.H Freeman and Company</w:t>
      </w:r>
      <w:r w:rsidR="00B954D5" w:rsidRPr="00706E75">
        <w:rPr>
          <w:rFonts w:ascii="Times New Roman" w:hAnsi="Times New Roman" w:cs="Times New Roman"/>
          <w:noProof/>
        </w:rPr>
        <w:t xml:space="preserve"> (Vol. 43, Issue 9, pp. 1–602). W.H Freeman and Company.</w:t>
      </w:r>
    </w:p>
    <w:p w14:paraId="6D74DDD4"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Ansori, A. N. Al. (2024). </w:t>
      </w:r>
      <w:r w:rsidRPr="00706E75">
        <w:rPr>
          <w:rFonts w:ascii="Times New Roman" w:hAnsi="Times New Roman" w:cs="Times New Roman"/>
          <w:i/>
          <w:iCs/>
          <w:noProof/>
        </w:rPr>
        <w:t>Konsultan Inklusi Dorong Bawaslu dan KPU Lakukan Survei dan Kajian Soal Tantangan Disabilitas saat Pemilu</w:t>
      </w:r>
      <w:r w:rsidRPr="00706E75">
        <w:rPr>
          <w:rFonts w:ascii="Times New Roman" w:hAnsi="Times New Roman" w:cs="Times New Roman"/>
          <w:noProof/>
        </w:rPr>
        <w:t>. Liputan6.Com. https://www.liputan6.com/disabilitas/read/5627666/konsultan-inklusi-dorong-bawaslu-dan-kpu-lakukan-survei-dan-kajian-soal-tantangan-disabilitas-saat-pemilu</w:t>
      </w:r>
    </w:p>
    <w:p w14:paraId="376F08E6"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Antari, P. E. D. (2018). Interpretasi Demokrasi Dalam Sistem Mekanis Terbuka Pemilihan Umum di Indonesia. </w:t>
      </w:r>
      <w:r w:rsidRPr="00706E75">
        <w:rPr>
          <w:rFonts w:ascii="Times New Roman" w:hAnsi="Times New Roman" w:cs="Times New Roman"/>
          <w:i/>
          <w:iCs/>
          <w:noProof/>
        </w:rPr>
        <w:t>Jurnal Panorama Hukum</w:t>
      </w:r>
      <w:r w:rsidRPr="00706E75">
        <w:rPr>
          <w:rFonts w:ascii="Times New Roman" w:hAnsi="Times New Roman" w:cs="Times New Roman"/>
          <w:noProof/>
        </w:rPr>
        <w:t xml:space="preserve">, </w:t>
      </w:r>
      <w:r w:rsidRPr="00706E75">
        <w:rPr>
          <w:rFonts w:ascii="Times New Roman" w:hAnsi="Times New Roman" w:cs="Times New Roman"/>
          <w:i/>
          <w:iCs/>
          <w:noProof/>
        </w:rPr>
        <w:t>3</w:t>
      </w:r>
      <w:r w:rsidRPr="00706E75">
        <w:rPr>
          <w:rFonts w:ascii="Times New Roman" w:hAnsi="Times New Roman" w:cs="Times New Roman"/>
          <w:noProof/>
        </w:rPr>
        <w:t>(1), 87–104.</w:t>
      </w:r>
    </w:p>
    <w:p w14:paraId="39B53533"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Baart, J., Elbers, W., &amp; Schippers, A. (2023). Who is Disabled? On Whether the Functional Definition of Disability Targets the same Individuals as the Subjective Definition. </w:t>
      </w:r>
      <w:r w:rsidRPr="00706E75">
        <w:rPr>
          <w:rFonts w:ascii="Times New Roman" w:hAnsi="Times New Roman" w:cs="Times New Roman"/>
          <w:i/>
          <w:iCs/>
          <w:noProof/>
        </w:rPr>
        <w:t>Frontiers in Sustainability</w:t>
      </w:r>
      <w:r w:rsidRPr="00706E75">
        <w:rPr>
          <w:rFonts w:ascii="Times New Roman" w:hAnsi="Times New Roman" w:cs="Times New Roman"/>
          <w:noProof/>
        </w:rPr>
        <w:t xml:space="preserve">, </w:t>
      </w:r>
      <w:r w:rsidRPr="00706E75">
        <w:rPr>
          <w:rFonts w:ascii="Times New Roman" w:hAnsi="Times New Roman" w:cs="Times New Roman"/>
          <w:i/>
          <w:iCs/>
          <w:noProof/>
        </w:rPr>
        <w:t>4</w:t>
      </w:r>
      <w:r w:rsidRPr="00706E75">
        <w:rPr>
          <w:rFonts w:ascii="Times New Roman" w:hAnsi="Times New Roman" w:cs="Times New Roman"/>
          <w:noProof/>
        </w:rPr>
        <w:t>, 1–12. https://doi.org/10.3389/frsus.2023.1163128</w:t>
      </w:r>
    </w:p>
    <w:p w14:paraId="77C6B09A"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Buisseret, P., &amp; Prato, C. (2020). Voting Behavior Under Proportional Representation. </w:t>
      </w:r>
      <w:r w:rsidRPr="00706E75">
        <w:rPr>
          <w:rFonts w:ascii="Times New Roman" w:hAnsi="Times New Roman" w:cs="Times New Roman"/>
          <w:i/>
          <w:iCs/>
          <w:noProof/>
        </w:rPr>
        <w:t>Journal of Theoretical Politics</w:t>
      </w:r>
      <w:r w:rsidRPr="00706E75">
        <w:rPr>
          <w:rFonts w:ascii="Times New Roman" w:hAnsi="Times New Roman" w:cs="Times New Roman"/>
          <w:noProof/>
        </w:rPr>
        <w:t xml:space="preserve">, </w:t>
      </w:r>
      <w:r w:rsidRPr="00706E75">
        <w:rPr>
          <w:rFonts w:ascii="Times New Roman" w:hAnsi="Times New Roman" w:cs="Times New Roman"/>
          <w:i/>
          <w:iCs/>
          <w:noProof/>
        </w:rPr>
        <w:t>32</w:t>
      </w:r>
      <w:r w:rsidRPr="00706E75">
        <w:rPr>
          <w:rFonts w:ascii="Times New Roman" w:hAnsi="Times New Roman" w:cs="Times New Roman"/>
          <w:noProof/>
        </w:rPr>
        <w:t>(1), 96–111. https://doi.org/10.1177/0951629819892342</w:t>
      </w:r>
    </w:p>
    <w:p w14:paraId="1C72044D"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Campbell, A., Converse, P. E., Miller, W. E., &amp; Stokes, D. E. (1960). The American Voter. In </w:t>
      </w:r>
      <w:r w:rsidRPr="00706E75">
        <w:rPr>
          <w:rFonts w:ascii="Times New Roman" w:hAnsi="Times New Roman" w:cs="Times New Roman"/>
          <w:i/>
          <w:iCs/>
          <w:noProof/>
        </w:rPr>
        <w:t>The American voter.</w:t>
      </w:r>
      <w:r w:rsidRPr="00706E75">
        <w:rPr>
          <w:rFonts w:ascii="Times New Roman" w:hAnsi="Times New Roman" w:cs="Times New Roman"/>
          <w:noProof/>
        </w:rPr>
        <w:t xml:space="preserve"> John Wiley.</w:t>
      </w:r>
    </w:p>
    <w:p w14:paraId="5D1BB74B"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Colbran, N. (2010). </w:t>
      </w:r>
      <w:r w:rsidRPr="00706E75">
        <w:rPr>
          <w:rFonts w:ascii="Times New Roman" w:hAnsi="Times New Roman" w:cs="Times New Roman"/>
          <w:i/>
          <w:iCs/>
          <w:noProof/>
        </w:rPr>
        <w:t>Akses Terhadap Keadilan Penyandang Disabilitas Indonesia</w:t>
      </w:r>
      <w:r w:rsidRPr="00706E75">
        <w:rPr>
          <w:rFonts w:ascii="Times New Roman" w:hAnsi="Times New Roman" w:cs="Times New Roman"/>
          <w:noProof/>
        </w:rPr>
        <w:t>. https://www.ilo.org/media/331581/download</w:t>
      </w:r>
    </w:p>
    <w:p w14:paraId="0B53905E"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Convention On The Rights of Persons With Disabilities, Pub. L. No. A/RES/61/106, Annex I (2006). https://www.refworld.org/legal/agreements/unga/2006/en/90142</w:t>
      </w:r>
    </w:p>
    <w:p w14:paraId="1FD60AA4"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Craig, S. C., Niemi, R. G., &amp; Silver, G. E. (1990). Political Efficacy and Trust: A Report on the NES Pilot Study Items. </w:t>
      </w:r>
      <w:r w:rsidRPr="00706E75">
        <w:rPr>
          <w:rFonts w:ascii="Times New Roman" w:hAnsi="Times New Roman" w:cs="Times New Roman"/>
          <w:i/>
          <w:iCs/>
          <w:noProof/>
        </w:rPr>
        <w:t>Political Behavior</w:t>
      </w:r>
      <w:r w:rsidRPr="00706E75">
        <w:rPr>
          <w:rFonts w:ascii="Times New Roman" w:hAnsi="Times New Roman" w:cs="Times New Roman"/>
          <w:noProof/>
        </w:rPr>
        <w:t xml:space="preserve">, </w:t>
      </w:r>
      <w:r w:rsidRPr="00706E75">
        <w:rPr>
          <w:rFonts w:ascii="Times New Roman" w:hAnsi="Times New Roman" w:cs="Times New Roman"/>
          <w:i/>
          <w:iCs/>
          <w:noProof/>
        </w:rPr>
        <w:t>12</w:t>
      </w:r>
      <w:r w:rsidRPr="00706E75">
        <w:rPr>
          <w:rFonts w:ascii="Times New Roman" w:hAnsi="Times New Roman" w:cs="Times New Roman"/>
          <w:noProof/>
        </w:rPr>
        <w:t>(3), 289–314. https://doi.org/10.1007/BF00992337</w:t>
      </w:r>
    </w:p>
    <w:p w14:paraId="7162FAA9"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Dedi, A., &amp; Soedarmo, U. R. (2020). Partisipasi Politik Pemilih Disabilitas Di Kabupaten Ciamis Pada Pemilu Serentak Tahun 2019. </w:t>
      </w:r>
      <w:r w:rsidRPr="00706E75">
        <w:rPr>
          <w:rFonts w:ascii="Times New Roman" w:hAnsi="Times New Roman" w:cs="Times New Roman"/>
          <w:i/>
          <w:iCs/>
          <w:noProof/>
        </w:rPr>
        <w:t>Jurnal MODERAT</w:t>
      </w:r>
      <w:r w:rsidRPr="00706E75">
        <w:rPr>
          <w:rFonts w:ascii="Times New Roman" w:hAnsi="Times New Roman" w:cs="Times New Roman"/>
          <w:noProof/>
        </w:rPr>
        <w:t xml:space="preserve">, </w:t>
      </w:r>
      <w:r w:rsidRPr="00706E75">
        <w:rPr>
          <w:rFonts w:ascii="Times New Roman" w:hAnsi="Times New Roman" w:cs="Times New Roman"/>
          <w:i/>
          <w:iCs/>
          <w:noProof/>
        </w:rPr>
        <w:t>6</w:t>
      </w:r>
      <w:r w:rsidRPr="00706E75">
        <w:rPr>
          <w:rFonts w:ascii="Times New Roman" w:hAnsi="Times New Roman" w:cs="Times New Roman"/>
          <w:noProof/>
        </w:rPr>
        <w:t>(1), 14–28. https://doi.org/10.25157/moderat.v6i1.3318</w:t>
      </w:r>
    </w:p>
    <w:p w14:paraId="7D37115D"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Dim, E. E. (2023). Experience of Violence and Non-Electoral Political Participation Among Nigerians. </w:t>
      </w:r>
      <w:r w:rsidRPr="00706E75">
        <w:rPr>
          <w:rFonts w:ascii="Times New Roman" w:hAnsi="Times New Roman" w:cs="Times New Roman"/>
          <w:i/>
          <w:iCs/>
          <w:noProof/>
        </w:rPr>
        <w:t>SAGE Open</w:t>
      </w:r>
      <w:r w:rsidRPr="00706E75">
        <w:rPr>
          <w:rFonts w:ascii="Times New Roman" w:hAnsi="Times New Roman" w:cs="Times New Roman"/>
          <w:noProof/>
        </w:rPr>
        <w:t xml:space="preserve">, </w:t>
      </w:r>
      <w:r w:rsidRPr="00706E75">
        <w:rPr>
          <w:rFonts w:ascii="Times New Roman" w:hAnsi="Times New Roman" w:cs="Times New Roman"/>
          <w:i/>
          <w:iCs/>
          <w:noProof/>
        </w:rPr>
        <w:t>13</w:t>
      </w:r>
      <w:r w:rsidRPr="00706E75">
        <w:rPr>
          <w:rFonts w:ascii="Times New Roman" w:hAnsi="Times New Roman" w:cs="Times New Roman"/>
          <w:noProof/>
        </w:rPr>
        <w:t>(2), 1–13. https://doi.org/10.1177/21582440231182599</w:t>
      </w:r>
    </w:p>
    <w:p w14:paraId="44A2133F"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Dwintari, J. W. (2021). Aksesibilitas Penyandang Disabilitas Dalam Pemilihan Umum di Indonesia. </w:t>
      </w:r>
      <w:r w:rsidRPr="00706E75">
        <w:rPr>
          <w:rFonts w:ascii="Times New Roman" w:hAnsi="Times New Roman" w:cs="Times New Roman"/>
          <w:i/>
          <w:iCs/>
          <w:noProof/>
        </w:rPr>
        <w:t>JISIP-UNJA</w:t>
      </w:r>
      <w:r w:rsidRPr="00706E75">
        <w:rPr>
          <w:rFonts w:ascii="Times New Roman" w:hAnsi="Times New Roman" w:cs="Times New Roman"/>
          <w:noProof/>
        </w:rPr>
        <w:t xml:space="preserve">, </w:t>
      </w:r>
      <w:r w:rsidRPr="00706E75">
        <w:rPr>
          <w:rFonts w:ascii="Times New Roman" w:hAnsi="Times New Roman" w:cs="Times New Roman"/>
          <w:i/>
          <w:iCs/>
          <w:noProof/>
        </w:rPr>
        <w:t>5</w:t>
      </w:r>
      <w:r w:rsidRPr="00706E75">
        <w:rPr>
          <w:rFonts w:ascii="Times New Roman" w:hAnsi="Times New Roman" w:cs="Times New Roman"/>
          <w:noProof/>
        </w:rPr>
        <w:t>(1), 29–51. https://doi.org/10.22437/jisipunja.v5i1.4235</w:t>
      </w:r>
    </w:p>
    <w:p w14:paraId="18C93879"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Eldiva, F. T., Jofipasi, R. A., Anwar, A. R. K., &amp; Annisa, R. (2023). Peningkatan Kesadaran dan Penerimaan Masyarakat terhadap Individu Disabilitas. </w:t>
      </w:r>
      <w:r w:rsidRPr="00706E75">
        <w:rPr>
          <w:rFonts w:ascii="Times New Roman" w:hAnsi="Times New Roman" w:cs="Times New Roman"/>
          <w:i/>
          <w:iCs/>
          <w:noProof/>
        </w:rPr>
        <w:t>JPPKh Lectura: Jurnal Pengabdian Pendidikan Khusus</w:t>
      </w:r>
      <w:r w:rsidRPr="00706E75">
        <w:rPr>
          <w:rFonts w:ascii="Times New Roman" w:hAnsi="Times New Roman" w:cs="Times New Roman"/>
          <w:noProof/>
        </w:rPr>
        <w:t xml:space="preserve">, </w:t>
      </w:r>
      <w:r w:rsidRPr="00706E75">
        <w:rPr>
          <w:rFonts w:ascii="Times New Roman" w:hAnsi="Times New Roman" w:cs="Times New Roman"/>
          <w:i/>
          <w:iCs/>
          <w:noProof/>
        </w:rPr>
        <w:t>1</w:t>
      </w:r>
      <w:r w:rsidRPr="00706E75">
        <w:rPr>
          <w:rFonts w:ascii="Times New Roman" w:hAnsi="Times New Roman" w:cs="Times New Roman"/>
          <w:noProof/>
        </w:rPr>
        <w:t>(2), 10–17. https://doi.org/10.31849/jppkhlectura.v1i2.17206</w:t>
      </w:r>
    </w:p>
    <w:p w14:paraId="7A883299"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Eversberg, D. (2021). From Democracy at others’ Expense to Externalization at Democracy’s Expense: Property-Based Personhood and Citizenship Struggles in Organized and Flexible Capitalism. </w:t>
      </w:r>
      <w:r w:rsidRPr="00706E75">
        <w:rPr>
          <w:rFonts w:ascii="Times New Roman" w:hAnsi="Times New Roman" w:cs="Times New Roman"/>
          <w:i/>
          <w:iCs/>
          <w:noProof/>
        </w:rPr>
        <w:t>Anthropological Theory</w:t>
      </w:r>
      <w:r w:rsidRPr="00706E75">
        <w:rPr>
          <w:rFonts w:ascii="Times New Roman" w:hAnsi="Times New Roman" w:cs="Times New Roman"/>
          <w:noProof/>
        </w:rPr>
        <w:t xml:space="preserve">, </w:t>
      </w:r>
      <w:r w:rsidRPr="00706E75">
        <w:rPr>
          <w:rFonts w:ascii="Times New Roman" w:hAnsi="Times New Roman" w:cs="Times New Roman"/>
          <w:i/>
          <w:iCs/>
          <w:noProof/>
        </w:rPr>
        <w:t>21</w:t>
      </w:r>
      <w:r w:rsidRPr="00706E75">
        <w:rPr>
          <w:rFonts w:ascii="Times New Roman" w:hAnsi="Times New Roman" w:cs="Times New Roman"/>
          <w:noProof/>
        </w:rPr>
        <w:t>(3), 315–340. https://doi.org/10.1177/1463499620977995</w:t>
      </w:r>
    </w:p>
    <w:p w14:paraId="560A2412"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Fadli, M. R. (2021). Memahami Desain Metode Penelitian Kualitatif. </w:t>
      </w:r>
      <w:r w:rsidRPr="00706E75">
        <w:rPr>
          <w:rFonts w:ascii="Times New Roman" w:hAnsi="Times New Roman" w:cs="Times New Roman"/>
          <w:i/>
          <w:iCs/>
          <w:noProof/>
        </w:rPr>
        <w:t>Humanika, Kajian Ilmiah Mata Kuliah Umum</w:t>
      </w:r>
      <w:r w:rsidRPr="00706E75">
        <w:rPr>
          <w:rFonts w:ascii="Times New Roman" w:hAnsi="Times New Roman" w:cs="Times New Roman"/>
          <w:noProof/>
        </w:rPr>
        <w:t xml:space="preserve">, </w:t>
      </w:r>
      <w:r w:rsidRPr="00706E75">
        <w:rPr>
          <w:rFonts w:ascii="Times New Roman" w:hAnsi="Times New Roman" w:cs="Times New Roman"/>
          <w:i/>
          <w:iCs/>
          <w:noProof/>
        </w:rPr>
        <w:t>21</w:t>
      </w:r>
      <w:r w:rsidRPr="00706E75">
        <w:rPr>
          <w:rFonts w:ascii="Times New Roman" w:hAnsi="Times New Roman" w:cs="Times New Roman"/>
          <w:noProof/>
        </w:rPr>
        <w:t>(1), 33–54. https://doi.org/10.21831/hum.v21i1</w:t>
      </w:r>
    </w:p>
    <w:p w14:paraId="5E16B68E"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Filianggi, L. A., Ahmady, I., &amp; Khalisni, K. (2024). Pemenuhan Hak Dipilih Penyandang Disabilitas oleh Partai Politik dalam Pemilihan Umum (Studi Kasus Pemilihan Umum 2019 di Kota Banda Aceh). </w:t>
      </w:r>
      <w:r w:rsidRPr="00706E75">
        <w:rPr>
          <w:rFonts w:ascii="Times New Roman" w:hAnsi="Times New Roman" w:cs="Times New Roman"/>
          <w:i/>
          <w:iCs/>
          <w:noProof/>
        </w:rPr>
        <w:t>Jurnal Ilmiah Mahsiswa FISIP Unsyiah</w:t>
      </w:r>
      <w:r w:rsidRPr="00706E75">
        <w:rPr>
          <w:rFonts w:ascii="Times New Roman" w:hAnsi="Times New Roman" w:cs="Times New Roman"/>
          <w:noProof/>
        </w:rPr>
        <w:t xml:space="preserve">, </w:t>
      </w:r>
      <w:r w:rsidRPr="00706E75">
        <w:rPr>
          <w:rFonts w:ascii="Times New Roman" w:hAnsi="Times New Roman" w:cs="Times New Roman"/>
          <w:i/>
          <w:iCs/>
          <w:noProof/>
        </w:rPr>
        <w:t>9</w:t>
      </w:r>
      <w:r w:rsidRPr="00706E75">
        <w:rPr>
          <w:rFonts w:ascii="Times New Roman" w:hAnsi="Times New Roman" w:cs="Times New Roman"/>
          <w:noProof/>
        </w:rPr>
        <w:t>(2), 1–11. https://jim.usk.ac.id/FISIP/article/view/29978</w:t>
      </w:r>
    </w:p>
    <w:p w14:paraId="286654A2"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Fitriah, E. A. (2014). Personal Values dan Internal Political Efficacy terhadap Partisipasi Politik </w:t>
      </w:r>
      <w:r w:rsidRPr="00706E75">
        <w:rPr>
          <w:rFonts w:ascii="Times New Roman" w:hAnsi="Times New Roman" w:cs="Times New Roman"/>
          <w:noProof/>
        </w:rPr>
        <w:lastRenderedPageBreak/>
        <w:t xml:space="preserve">Mahasiswa Pemilih Pemula. </w:t>
      </w:r>
      <w:r w:rsidRPr="00706E75">
        <w:rPr>
          <w:rFonts w:ascii="Times New Roman" w:hAnsi="Times New Roman" w:cs="Times New Roman"/>
          <w:i/>
          <w:iCs/>
          <w:noProof/>
        </w:rPr>
        <w:t>Psympathic: Jurnal Ilmiah Psikologi</w:t>
      </w:r>
      <w:r w:rsidRPr="00706E75">
        <w:rPr>
          <w:rFonts w:ascii="Times New Roman" w:hAnsi="Times New Roman" w:cs="Times New Roman"/>
          <w:noProof/>
        </w:rPr>
        <w:t xml:space="preserve">, </w:t>
      </w:r>
      <w:r w:rsidRPr="00706E75">
        <w:rPr>
          <w:rFonts w:ascii="Times New Roman" w:hAnsi="Times New Roman" w:cs="Times New Roman"/>
          <w:i/>
          <w:iCs/>
          <w:noProof/>
        </w:rPr>
        <w:t>1</w:t>
      </w:r>
      <w:r w:rsidRPr="00706E75">
        <w:rPr>
          <w:rFonts w:ascii="Times New Roman" w:hAnsi="Times New Roman" w:cs="Times New Roman"/>
          <w:noProof/>
        </w:rPr>
        <w:t>(2), 244–254. https://doi.org/10.15575/psy.v1i2.480</w:t>
      </w:r>
    </w:p>
    <w:p w14:paraId="78C985AB"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Hapsari, Y. D. P., &amp; Saraswati, R. (2023). Dampak Pelaksanaan Presidential Threshold pada Pemilu Serentak terhadap Demokrasi di Indonesia. </w:t>
      </w:r>
      <w:r w:rsidRPr="00706E75">
        <w:rPr>
          <w:rFonts w:ascii="Times New Roman" w:hAnsi="Times New Roman" w:cs="Times New Roman"/>
          <w:i/>
          <w:iCs/>
          <w:noProof/>
        </w:rPr>
        <w:t>Jurnal Pembangunan Hukum Indonesia</w:t>
      </w:r>
      <w:r w:rsidRPr="00706E75">
        <w:rPr>
          <w:rFonts w:ascii="Times New Roman" w:hAnsi="Times New Roman" w:cs="Times New Roman"/>
          <w:noProof/>
        </w:rPr>
        <w:t xml:space="preserve">, </w:t>
      </w:r>
      <w:r w:rsidRPr="00706E75">
        <w:rPr>
          <w:rFonts w:ascii="Times New Roman" w:hAnsi="Times New Roman" w:cs="Times New Roman"/>
          <w:i/>
          <w:iCs/>
          <w:noProof/>
        </w:rPr>
        <w:t>5</w:t>
      </w:r>
      <w:r w:rsidRPr="00706E75">
        <w:rPr>
          <w:rFonts w:ascii="Times New Roman" w:hAnsi="Times New Roman" w:cs="Times New Roman"/>
          <w:noProof/>
        </w:rPr>
        <w:t>(1), 70–84. https://doi.org/10.14710/jphi.v5i1.70-84</w:t>
      </w:r>
    </w:p>
    <w:p w14:paraId="6619E183"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Hayon, Y. W. (2019). Disabilitas dalam Teologi Katolik: Dari Liberalisme ke Politik Kasih. </w:t>
      </w:r>
      <w:r w:rsidRPr="00706E75">
        <w:rPr>
          <w:rFonts w:ascii="Times New Roman" w:hAnsi="Times New Roman" w:cs="Times New Roman"/>
          <w:i/>
          <w:iCs/>
          <w:noProof/>
        </w:rPr>
        <w:t>INKLUSI: Journal of Disability Studies</w:t>
      </w:r>
      <w:r w:rsidRPr="00706E75">
        <w:rPr>
          <w:rFonts w:ascii="Times New Roman" w:hAnsi="Times New Roman" w:cs="Times New Roman"/>
          <w:noProof/>
        </w:rPr>
        <w:t xml:space="preserve">, </w:t>
      </w:r>
      <w:r w:rsidRPr="00706E75">
        <w:rPr>
          <w:rFonts w:ascii="Times New Roman" w:hAnsi="Times New Roman" w:cs="Times New Roman"/>
          <w:i/>
          <w:iCs/>
          <w:noProof/>
        </w:rPr>
        <w:t>6</w:t>
      </w:r>
      <w:r w:rsidRPr="00706E75">
        <w:rPr>
          <w:rFonts w:ascii="Times New Roman" w:hAnsi="Times New Roman" w:cs="Times New Roman"/>
          <w:noProof/>
        </w:rPr>
        <w:t>(2), 235–258. https://doi.org/10.14421/ijds.060203</w:t>
      </w:r>
    </w:p>
    <w:p w14:paraId="09ED4A1E"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Hidayat, T. (2023). Situasi Demokrasi Nasional Menuju Pemilu 2024. </w:t>
      </w:r>
      <w:r w:rsidRPr="00706E75">
        <w:rPr>
          <w:rFonts w:ascii="Times New Roman" w:hAnsi="Times New Roman" w:cs="Times New Roman"/>
          <w:i/>
          <w:iCs/>
          <w:noProof/>
        </w:rPr>
        <w:t>Edu Society: Jurnal Pendidikan, Ilmu Sosial, Dan Pengabdian Kepada Masyarakat</w:t>
      </w:r>
      <w:r w:rsidRPr="00706E75">
        <w:rPr>
          <w:rFonts w:ascii="Times New Roman" w:hAnsi="Times New Roman" w:cs="Times New Roman"/>
          <w:noProof/>
        </w:rPr>
        <w:t xml:space="preserve">, </w:t>
      </w:r>
      <w:r w:rsidRPr="00706E75">
        <w:rPr>
          <w:rFonts w:ascii="Times New Roman" w:hAnsi="Times New Roman" w:cs="Times New Roman"/>
          <w:i/>
          <w:iCs/>
          <w:noProof/>
        </w:rPr>
        <w:t>3</w:t>
      </w:r>
      <w:r w:rsidRPr="00706E75">
        <w:rPr>
          <w:rFonts w:ascii="Times New Roman" w:hAnsi="Times New Roman" w:cs="Times New Roman"/>
          <w:noProof/>
        </w:rPr>
        <w:t>(1), 856–864. https://doi.org/https://doi.org/10.56832/edu.v3i1.310</w:t>
      </w:r>
    </w:p>
    <w:p w14:paraId="6F41071C"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Jauhari, A. (2017). Pendidikan Inklusi Sebagai Alternatif Solusi Mengatasi Permasalahan Sosial Anak Penyandang Disabilitas. </w:t>
      </w:r>
      <w:r w:rsidRPr="00706E75">
        <w:rPr>
          <w:rFonts w:ascii="Times New Roman" w:hAnsi="Times New Roman" w:cs="Times New Roman"/>
          <w:i/>
          <w:iCs/>
          <w:noProof/>
        </w:rPr>
        <w:t>IJTIMAIYA: Journal of Social Science Teaching</w:t>
      </w:r>
      <w:r w:rsidRPr="00706E75">
        <w:rPr>
          <w:rFonts w:ascii="Times New Roman" w:hAnsi="Times New Roman" w:cs="Times New Roman"/>
          <w:noProof/>
        </w:rPr>
        <w:t xml:space="preserve">, </w:t>
      </w:r>
      <w:r w:rsidRPr="00706E75">
        <w:rPr>
          <w:rFonts w:ascii="Times New Roman" w:hAnsi="Times New Roman" w:cs="Times New Roman"/>
          <w:i/>
          <w:iCs/>
          <w:noProof/>
        </w:rPr>
        <w:t>1</w:t>
      </w:r>
      <w:r w:rsidRPr="00706E75">
        <w:rPr>
          <w:rFonts w:ascii="Times New Roman" w:hAnsi="Times New Roman" w:cs="Times New Roman"/>
          <w:noProof/>
        </w:rPr>
        <w:t>(1), 23–38. https://doi.org/10.21043/ji.v1i1</w:t>
      </w:r>
    </w:p>
    <w:p w14:paraId="2CBAAF70"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Jumiati, W., &amp; Noor, A. (2021). Penguatan Pendidikan Karakter Pada Anak Usia Dini Dalam Menghadapi Tantangan Global. </w:t>
      </w:r>
      <w:r w:rsidRPr="00706E75">
        <w:rPr>
          <w:rFonts w:ascii="Times New Roman" w:hAnsi="Times New Roman" w:cs="Times New Roman"/>
          <w:i/>
          <w:iCs/>
          <w:noProof/>
        </w:rPr>
        <w:t>Jurnal Kajian Gender Dan Anak</w:t>
      </w:r>
      <w:r w:rsidRPr="00706E75">
        <w:rPr>
          <w:rFonts w:ascii="Times New Roman" w:hAnsi="Times New Roman" w:cs="Times New Roman"/>
          <w:noProof/>
        </w:rPr>
        <w:t xml:space="preserve">, </w:t>
      </w:r>
      <w:r w:rsidRPr="00706E75">
        <w:rPr>
          <w:rFonts w:ascii="Times New Roman" w:hAnsi="Times New Roman" w:cs="Times New Roman"/>
          <w:i/>
          <w:iCs/>
          <w:noProof/>
        </w:rPr>
        <w:t>5</w:t>
      </w:r>
      <w:r w:rsidRPr="00706E75">
        <w:rPr>
          <w:rFonts w:ascii="Times New Roman" w:hAnsi="Times New Roman" w:cs="Times New Roman"/>
          <w:noProof/>
        </w:rPr>
        <w:t>(2), 129–150. https://doi.org/10.24952/gender.v5i2.4554</w:t>
      </w:r>
    </w:p>
    <w:p w14:paraId="10E935AE"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Jung, Y. H., Kang, S. H., Park, E. C., &amp; Jang, S. Y. (2022). Impact of the Acceptance of Disability on Self-Esteem among Adults with Disabilities: A Four-Year Follow-Up Study. </w:t>
      </w:r>
      <w:r w:rsidRPr="00706E75">
        <w:rPr>
          <w:rFonts w:ascii="Times New Roman" w:hAnsi="Times New Roman" w:cs="Times New Roman"/>
          <w:i/>
          <w:iCs/>
          <w:noProof/>
        </w:rPr>
        <w:t>International Journal of Environmental Research and Public Health</w:t>
      </w:r>
      <w:r w:rsidRPr="00706E75">
        <w:rPr>
          <w:rFonts w:ascii="Times New Roman" w:hAnsi="Times New Roman" w:cs="Times New Roman"/>
          <w:noProof/>
        </w:rPr>
        <w:t xml:space="preserve">, </w:t>
      </w:r>
      <w:r w:rsidRPr="00706E75">
        <w:rPr>
          <w:rFonts w:ascii="Times New Roman" w:hAnsi="Times New Roman" w:cs="Times New Roman"/>
          <w:i/>
          <w:iCs/>
          <w:noProof/>
        </w:rPr>
        <w:t>19</w:t>
      </w:r>
      <w:r w:rsidRPr="00706E75">
        <w:rPr>
          <w:rFonts w:ascii="Times New Roman" w:hAnsi="Times New Roman" w:cs="Times New Roman"/>
          <w:noProof/>
        </w:rPr>
        <w:t>, 1–11. https://doi.org/10.3390/ijerph19073874</w:t>
      </w:r>
    </w:p>
    <w:p w14:paraId="5DBD0D74"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Kamenov, K., Barrett, D., Pearce. Emma, &amp; Cieza, A. (2022). </w:t>
      </w:r>
      <w:r w:rsidRPr="00706E75">
        <w:rPr>
          <w:rFonts w:ascii="Times New Roman" w:hAnsi="Times New Roman" w:cs="Times New Roman"/>
          <w:i/>
          <w:iCs/>
          <w:noProof/>
        </w:rPr>
        <w:t>Global Report on Health Equity for Persons with Disabilities</w:t>
      </w:r>
      <w:r w:rsidRPr="00706E75">
        <w:rPr>
          <w:rFonts w:ascii="Times New Roman" w:hAnsi="Times New Roman" w:cs="Times New Roman"/>
          <w:noProof/>
        </w:rPr>
        <w:t>. https://www.who.int/publications/i/item/9789240063600</w:t>
      </w:r>
    </w:p>
    <w:p w14:paraId="38BA12A7"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Kementerian Sosial. (2020). </w:t>
      </w:r>
      <w:r w:rsidRPr="00706E75">
        <w:rPr>
          <w:rFonts w:ascii="Times New Roman" w:hAnsi="Times New Roman" w:cs="Times New Roman"/>
          <w:i/>
          <w:iCs/>
          <w:noProof/>
        </w:rPr>
        <w:t>Kemensos Dorong Aksesibilitas Informasi Ramah Penyandang Disabilitas | Kementerian Sosial Republik Indonesia</w:t>
      </w:r>
      <w:r w:rsidRPr="00706E75">
        <w:rPr>
          <w:rFonts w:ascii="Times New Roman" w:hAnsi="Times New Roman" w:cs="Times New Roman"/>
          <w:noProof/>
        </w:rPr>
        <w:t>. Kementerian Sosial Republik Indonesia. https://kemensos.go.id/kemensos-dorong-aksesibilitas-informasi-ramah-penyandang-disabilitas</w:t>
      </w:r>
    </w:p>
    <w:p w14:paraId="556A5FA4"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Kim, H., Kim, Y., &amp; Lee, D. (2020). Understanding the Role of Social Media in Political Participation: Integrating Political Knowledge and Bridging Social Capital From the Social Cognitive Approach. </w:t>
      </w:r>
      <w:r w:rsidRPr="00706E75">
        <w:rPr>
          <w:rFonts w:ascii="Times New Roman" w:hAnsi="Times New Roman" w:cs="Times New Roman"/>
          <w:i/>
          <w:iCs/>
          <w:noProof/>
        </w:rPr>
        <w:t>International Journal of Communication</w:t>
      </w:r>
      <w:r w:rsidRPr="00706E75">
        <w:rPr>
          <w:rFonts w:ascii="Times New Roman" w:hAnsi="Times New Roman" w:cs="Times New Roman"/>
          <w:noProof/>
        </w:rPr>
        <w:t xml:space="preserve">, </w:t>
      </w:r>
      <w:r w:rsidRPr="00706E75">
        <w:rPr>
          <w:rFonts w:ascii="Times New Roman" w:hAnsi="Times New Roman" w:cs="Times New Roman"/>
          <w:i/>
          <w:iCs/>
          <w:noProof/>
        </w:rPr>
        <w:t>14</w:t>
      </w:r>
      <w:r w:rsidRPr="00706E75">
        <w:rPr>
          <w:rFonts w:ascii="Times New Roman" w:hAnsi="Times New Roman" w:cs="Times New Roman"/>
          <w:noProof/>
        </w:rPr>
        <w:t>, 4803–4824. https://ijoc.org/index.php/ijoc/article/view/12711/3219</w:t>
      </w:r>
    </w:p>
    <w:p w14:paraId="6CE401A6"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Komisi Pemilihan Umum. (2024). </w:t>
      </w:r>
      <w:r w:rsidRPr="00706E75">
        <w:rPr>
          <w:rFonts w:ascii="Times New Roman" w:hAnsi="Times New Roman" w:cs="Times New Roman"/>
          <w:i/>
          <w:iCs/>
          <w:noProof/>
        </w:rPr>
        <w:t>Berita Acara dan Sertifikat Rekapitulasi Hasil Perhitungan Perolehan Suara Pasangan Calon Presiden dan Wakil Presiden di Tingkat Nasional Pemilihan Umum Tahun 2024</w:t>
      </w:r>
      <w:r w:rsidRPr="00706E75">
        <w:rPr>
          <w:rFonts w:ascii="Times New Roman" w:hAnsi="Times New Roman" w:cs="Times New Roman"/>
          <w:noProof/>
        </w:rPr>
        <w:t>.</w:t>
      </w:r>
    </w:p>
    <w:p w14:paraId="02202CCD"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Kristiyani, M. S. H. (2024). Voting Behavior and McDonalization Society dalam Perspektif Sosiologi Politik. </w:t>
      </w:r>
      <w:r w:rsidRPr="00706E75">
        <w:rPr>
          <w:rFonts w:ascii="Times New Roman" w:hAnsi="Times New Roman" w:cs="Times New Roman"/>
          <w:i/>
          <w:iCs/>
          <w:noProof/>
        </w:rPr>
        <w:t>De Cive: Jurnal Penelitian Pendidikan Pancasila Dan Kewarganegaraan</w:t>
      </w:r>
      <w:r w:rsidRPr="00706E75">
        <w:rPr>
          <w:rFonts w:ascii="Times New Roman" w:hAnsi="Times New Roman" w:cs="Times New Roman"/>
          <w:noProof/>
        </w:rPr>
        <w:t xml:space="preserve">, </w:t>
      </w:r>
      <w:r w:rsidRPr="00706E75">
        <w:rPr>
          <w:rFonts w:ascii="Times New Roman" w:hAnsi="Times New Roman" w:cs="Times New Roman"/>
          <w:i/>
          <w:iCs/>
          <w:noProof/>
        </w:rPr>
        <w:t>4</w:t>
      </w:r>
      <w:r w:rsidRPr="00706E75">
        <w:rPr>
          <w:rFonts w:ascii="Times New Roman" w:hAnsi="Times New Roman" w:cs="Times New Roman"/>
          <w:noProof/>
        </w:rPr>
        <w:t>(7), 234–240. https://doi.org/10.56393/decive.v4i7.2090</w:t>
      </w:r>
    </w:p>
    <w:p w14:paraId="276372BD"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Lestari, W., &amp; Fitlya, R. (2021). Citra Diri Penyandang Tunanetra terhadap Diskriminasi dari Lingkungan Sosial. </w:t>
      </w:r>
      <w:r w:rsidRPr="00706E75">
        <w:rPr>
          <w:rFonts w:ascii="Times New Roman" w:hAnsi="Times New Roman" w:cs="Times New Roman"/>
          <w:i/>
          <w:iCs/>
          <w:noProof/>
        </w:rPr>
        <w:t>Jurnal Psikologi Konseling</w:t>
      </w:r>
      <w:r w:rsidRPr="00706E75">
        <w:rPr>
          <w:rFonts w:ascii="Times New Roman" w:hAnsi="Times New Roman" w:cs="Times New Roman"/>
          <w:noProof/>
        </w:rPr>
        <w:t xml:space="preserve">, </w:t>
      </w:r>
      <w:r w:rsidRPr="00706E75">
        <w:rPr>
          <w:rFonts w:ascii="Times New Roman" w:hAnsi="Times New Roman" w:cs="Times New Roman"/>
          <w:i/>
          <w:iCs/>
          <w:noProof/>
        </w:rPr>
        <w:t>19</w:t>
      </w:r>
      <w:r w:rsidRPr="00706E75">
        <w:rPr>
          <w:rFonts w:ascii="Times New Roman" w:hAnsi="Times New Roman" w:cs="Times New Roman"/>
          <w:noProof/>
        </w:rPr>
        <w:t>(2), 1159–1169. https://doi.org/10.24114/konseling.v19i2.30476</w:t>
      </w:r>
    </w:p>
    <w:p w14:paraId="2D359454"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Magnusson, L., Finye, C., &amp; Enstedt, C. (2021). Access to Basic Needs and Health Care for Malawian Prosthetic and Orthotic Users with Lower Limb Physical Disabilities: a Cross-sectional Study. </w:t>
      </w:r>
      <w:r w:rsidRPr="00706E75">
        <w:rPr>
          <w:rFonts w:ascii="Times New Roman" w:hAnsi="Times New Roman" w:cs="Times New Roman"/>
          <w:i/>
          <w:iCs/>
          <w:noProof/>
        </w:rPr>
        <w:t>Disability and Rehabilitation</w:t>
      </w:r>
      <w:r w:rsidRPr="00706E75">
        <w:rPr>
          <w:rFonts w:ascii="Times New Roman" w:hAnsi="Times New Roman" w:cs="Times New Roman"/>
          <w:noProof/>
        </w:rPr>
        <w:t xml:space="preserve">, </w:t>
      </w:r>
      <w:r w:rsidRPr="00706E75">
        <w:rPr>
          <w:rFonts w:ascii="Times New Roman" w:hAnsi="Times New Roman" w:cs="Times New Roman"/>
          <w:i/>
          <w:iCs/>
          <w:noProof/>
        </w:rPr>
        <w:t>43</w:t>
      </w:r>
      <w:r w:rsidRPr="00706E75">
        <w:rPr>
          <w:rFonts w:ascii="Times New Roman" w:hAnsi="Times New Roman" w:cs="Times New Roman"/>
          <w:noProof/>
        </w:rPr>
        <w:t>(26), 3764–3771. https://doi.org/10.1080/09638288.2020.1752316</w:t>
      </w:r>
    </w:p>
    <w:p w14:paraId="7B8838EC"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Mahardika, A. G., &amp; Fatayati, S. (2019). Perubahan Perilaku Pemilih (Voting Behaviour) Partai Politik Islam Dalam Sejarah Kofigurasi Politik Indonesia. </w:t>
      </w:r>
      <w:r w:rsidRPr="00706E75">
        <w:rPr>
          <w:rFonts w:ascii="Times New Roman" w:hAnsi="Times New Roman" w:cs="Times New Roman"/>
          <w:i/>
          <w:iCs/>
          <w:noProof/>
        </w:rPr>
        <w:t>Tribakti: Jurnal Pemikiran Keislaman</w:t>
      </w:r>
      <w:r w:rsidRPr="00706E75">
        <w:rPr>
          <w:rFonts w:ascii="Times New Roman" w:hAnsi="Times New Roman" w:cs="Times New Roman"/>
          <w:noProof/>
        </w:rPr>
        <w:t xml:space="preserve">, </w:t>
      </w:r>
      <w:r w:rsidRPr="00706E75">
        <w:rPr>
          <w:rFonts w:ascii="Times New Roman" w:hAnsi="Times New Roman" w:cs="Times New Roman"/>
          <w:i/>
          <w:iCs/>
          <w:noProof/>
        </w:rPr>
        <w:t>30</w:t>
      </w:r>
      <w:r w:rsidRPr="00706E75">
        <w:rPr>
          <w:rFonts w:ascii="Times New Roman" w:hAnsi="Times New Roman" w:cs="Times New Roman"/>
          <w:noProof/>
        </w:rPr>
        <w:t>(2), 243–261. https://doi.org/10.33367/tribakti.v30i2.720</w:t>
      </w:r>
    </w:p>
    <w:p w14:paraId="33FCB0D8"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Mulya, F. P. (2024). </w:t>
      </w:r>
      <w:r w:rsidRPr="00706E75">
        <w:rPr>
          <w:rFonts w:ascii="Times New Roman" w:hAnsi="Times New Roman" w:cs="Times New Roman"/>
          <w:i/>
          <w:iCs/>
          <w:noProof/>
        </w:rPr>
        <w:t>Pemantau Pemilu Sebut 17 Persen TPS Kurang Ramah Disabilitas</w:t>
      </w:r>
      <w:r w:rsidRPr="00706E75">
        <w:rPr>
          <w:rFonts w:ascii="Times New Roman" w:hAnsi="Times New Roman" w:cs="Times New Roman"/>
          <w:noProof/>
        </w:rPr>
        <w:t>. ANTARA News. https://www.antaranews.com/berita/3966795/pemantau-pemilu-sebut-17-persen-tps-</w:t>
      </w:r>
      <w:r w:rsidRPr="00706E75">
        <w:rPr>
          <w:rFonts w:ascii="Times New Roman" w:hAnsi="Times New Roman" w:cs="Times New Roman"/>
          <w:noProof/>
        </w:rPr>
        <w:lastRenderedPageBreak/>
        <w:t>kurang-ramah-disabilitas</w:t>
      </w:r>
    </w:p>
    <w:p w14:paraId="001912BC"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Mulyani, K., Sahrul, M., &amp; Ramdoni, A. (2022). Ragam Diskriminasi Penyandang Disabilitas Fisik Tunggal dalam Dunia Kerja. </w:t>
      </w:r>
      <w:r w:rsidRPr="00706E75">
        <w:rPr>
          <w:rFonts w:ascii="Times New Roman" w:hAnsi="Times New Roman" w:cs="Times New Roman"/>
          <w:i/>
          <w:iCs/>
          <w:noProof/>
        </w:rPr>
        <w:t>KHIDMAT SOSIAL: Journal of Social Work and Social Services</w:t>
      </w:r>
      <w:r w:rsidRPr="00706E75">
        <w:rPr>
          <w:rFonts w:ascii="Times New Roman" w:hAnsi="Times New Roman" w:cs="Times New Roman"/>
          <w:noProof/>
        </w:rPr>
        <w:t xml:space="preserve">, </w:t>
      </w:r>
      <w:r w:rsidRPr="00706E75">
        <w:rPr>
          <w:rFonts w:ascii="Times New Roman" w:hAnsi="Times New Roman" w:cs="Times New Roman"/>
          <w:i/>
          <w:iCs/>
          <w:noProof/>
        </w:rPr>
        <w:t>3</w:t>
      </w:r>
      <w:r w:rsidRPr="00706E75">
        <w:rPr>
          <w:rFonts w:ascii="Times New Roman" w:hAnsi="Times New Roman" w:cs="Times New Roman"/>
          <w:noProof/>
        </w:rPr>
        <w:t>(1), 11–20. https://jurnal.umj.ac.id/index.php/khidmatsosial/article/view/14448</w:t>
      </w:r>
    </w:p>
    <w:p w14:paraId="5CF0559E"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Nadiasih, N. (2023). Menelaah Secara Kritis Pelaksanaan Pemilihan Umum di Masa Pandemi Covis-19 dengan Dasar Metodologi Riset. </w:t>
      </w:r>
      <w:r w:rsidRPr="00706E75">
        <w:rPr>
          <w:rFonts w:ascii="Times New Roman" w:hAnsi="Times New Roman" w:cs="Times New Roman"/>
          <w:i/>
          <w:iCs/>
          <w:noProof/>
        </w:rPr>
        <w:t>Konstruksi Sosial: Jurnal Penelitian Ilmu Sosial</w:t>
      </w:r>
      <w:r w:rsidRPr="00706E75">
        <w:rPr>
          <w:rFonts w:ascii="Times New Roman" w:hAnsi="Times New Roman" w:cs="Times New Roman"/>
          <w:noProof/>
        </w:rPr>
        <w:t xml:space="preserve">, </w:t>
      </w:r>
      <w:r w:rsidRPr="00706E75">
        <w:rPr>
          <w:rFonts w:ascii="Times New Roman" w:hAnsi="Times New Roman" w:cs="Times New Roman"/>
          <w:i/>
          <w:iCs/>
          <w:noProof/>
        </w:rPr>
        <w:t>3</w:t>
      </w:r>
      <w:r w:rsidRPr="00706E75">
        <w:rPr>
          <w:rFonts w:ascii="Times New Roman" w:hAnsi="Times New Roman" w:cs="Times New Roman"/>
          <w:noProof/>
        </w:rPr>
        <w:t>(1), 7–12. https://doi.org/https://doi.org/10.56393/konstruksisosial.v1i5.433</w:t>
      </w:r>
    </w:p>
    <w:p w14:paraId="0B116565"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Ndaumanu, F. (2020). Disability Rights: Between Responsibility and Implementation by the Local Government. </w:t>
      </w:r>
      <w:r w:rsidRPr="00706E75">
        <w:rPr>
          <w:rFonts w:ascii="Times New Roman" w:hAnsi="Times New Roman" w:cs="Times New Roman"/>
          <w:i/>
          <w:iCs/>
          <w:noProof/>
        </w:rPr>
        <w:t>Jurnal HAM</w:t>
      </w:r>
      <w:r w:rsidRPr="00706E75">
        <w:rPr>
          <w:rFonts w:ascii="Times New Roman" w:hAnsi="Times New Roman" w:cs="Times New Roman"/>
          <w:noProof/>
        </w:rPr>
        <w:t xml:space="preserve">, </w:t>
      </w:r>
      <w:r w:rsidRPr="00706E75">
        <w:rPr>
          <w:rFonts w:ascii="Times New Roman" w:hAnsi="Times New Roman" w:cs="Times New Roman"/>
          <w:i/>
          <w:iCs/>
          <w:noProof/>
        </w:rPr>
        <w:t>11</w:t>
      </w:r>
      <w:r w:rsidRPr="00706E75">
        <w:rPr>
          <w:rFonts w:ascii="Times New Roman" w:hAnsi="Times New Roman" w:cs="Times New Roman"/>
          <w:noProof/>
        </w:rPr>
        <w:t>(1), 131–150. https://doi.org/10.30641/ham.2020.11.131-150</w:t>
      </w:r>
    </w:p>
    <w:p w14:paraId="356B9062"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Nurbeti, &amp; Chandra, H. (2021). Pemenuhan Hak Pilih Bagi Disabilitas dalam Pemilu oleh KPU di Sumatera Barat. </w:t>
      </w:r>
      <w:r w:rsidRPr="00706E75">
        <w:rPr>
          <w:rFonts w:ascii="Times New Roman" w:hAnsi="Times New Roman" w:cs="Times New Roman"/>
          <w:i/>
          <w:iCs/>
          <w:noProof/>
        </w:rPr>
        <w:t>KERTHA WICAKSANA</w:t>
      </w:r>
      <w:r w:rsidRPr="00706E75">
        <w:rPr>
          <w:rFonts w:ascii="Times New Roman" w:hAnsi="Times New Roman" w:cs="Times New Roman"/>
          <w:noProof/>
        </w:rPr>
        <w:t xml:space="preserve">, </w:t>
      </w:r>
      <w:r w:rsidRPr="00706E75">
        <w:rPr>
          <w:rFonts w:ascii="Times New Roman" w:hAnsi="Times New Roman" w:cs="Times New Roman"/>
          <w:i/>
          <w:iCs/>
          <w:noProof/>
        </w:rPr>
        <w:t>15</w:t>
      </w:r>
      <w:r w:rsidRPr="00706E75">
        <w:rPr>
          <w:rFonts w:ascii="Times New Roman" w:hAnsi="Times New Roman" w:cs="Times New Roman"/>
          <w:noProof/>
        </w:rPr>
        <w:t>(2), 130–137. https://doi.org/10.22225/kw.15.2.2021.130-137</w:t>
      </w:r>
    </w:p>
    <w:p w14:paraId="7A8EDE62"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Nurcahya, A., &amp; Mulyana, O. P. (2017). Perbedaan Efikasi Politik Ditinjau dari Tipe Kepribadian Introversi dan Ekstraversi Pada Dewan Perwakilan Mahasiswa. </w:t>
      </w:r>
      <w:r w:rsidRPr="00706E75">
        <w:rPr>
          <w:rFonts w:ascii="Times New Roman" w:hAnsi="Times New Roman" w:cs="Times New Roman"/>
          <w:i/>
          <w:iCs/>
          <w:noProof/>
        </w:rPr>
        <w:t>Jurnal Psikologi Teori Dan Terapan</w:t>
      </w:r>
      <w:r w:rsidRPr="00706E75">
        <w:rPr>
          <w:rFonts w:ascii="Times New Roman" w:hAnsi="Times New Roman" w:cs="Times New Roman"/>
          <w:noProof/>
        </w:rPr>
        <w:t xml:space="preserve">, </w:t>
      </w:r>
      <w:r w:rsidRPr="00706E75">
        <w:rPr>
          <w:rFonts w:ascii="Times New Roman" w:hAnsi="Times New Roman" w:cs="Times New Roman"/>
          <w:i/>
          <w:iCs/>
          <w:noProof/>
        </w:rPr>
        <w:t>7</w:t>
      </w:r>
      <w:r w:rsidRPr="00706E75">
        <w:rPr>
          <w:rFonts w:ascii="Times New Roman" w:hAnsi="Times New Roman" w:cs="Times New Roman"/>
          <w:noProof/>
        </w:rPr>
        <w:t>(2), 76–81. https://doi.org/10.26740/jptt.v7n2.p76-81</w:t>
      </w:r>
    </w:p>
    <w:p w14:paraId="55F64D30"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Nurrasyid, R., &amp; Sardini, N. H. (2018). Persepsi Politik Pemilih Kaum Difabel (Different Ability) Terhadap Pemilihan Umum Walikota dan Wakil Walikota Surakarta Tahun 2015. </w:t>
      </w:r>
      <w:r w:rsidRPr="00706E75">
        <w:rPr>
          <w:rFonts w:ascii="Times New Roman" w:hAnsi="Times New Roman" w:cs="Times New Roman"/>
          <w:i/>
          <w:iCs/>
          <w:noProof/>
        </w:rPr>
        <w:t>Journal of Politic and Government Studies</w:t>
      </w:r>
      <w:r w:rsidRPr="00706E75">
        <w:rPr>
          <w:rFonts w:ascii="Times New Roman" w:hAnsi="Times New Roman" w:cs="Times New Roman"/>
          <w:noProof/>
        </w:rPr>
        <w:t xml:space="preserve">, </w:t>
      </w:r>
      <w:r w:rsidRPr="00706E75">
        <w:rPr>
          <w:rFonts w:ascii="Times New Roman" w:hAnsi="Times New Roman" w:cs="Times New Roman"/>
          <w:i/>
          <w:iCs/>
          <w:noProof/>
        </w:rPr>
        <w:t>7</w:t>
      </w:r>
      <w:r w:rsidRPr="00706E75">
        <w:rPr>
          <w:rFonts w:ascii="Times New Roman" w:hAnsi="Times New Roman" w:cs="Times New Roman"/>
          <w:noProof/>
        </w:rPr>
        <w:t>(2), 311–320. https://ejournal3.undip.ac.id/index.php/jpgs/article/view/20281</w:t>
      </w:r>
    </w:p>
    <w:p w14:paraId="64FC0061"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Oktovrian, R., &amp; Rochmansjah, H. (2024). Partisipasi Politik Penyandang Disabilitas pada Pemilihan Kepala Daerah Kabupaten Konawe Selatan Provinsi Sulawesi Tenggara Tahun 2020 [Institut Pemerintahan Dalam Negeri]. In </w:t>
      </w:r>
      <w:r w:rsidRPr="00706E75">
        <w:rPr>
          <w:rFonts w:ascii="Times New Roman" w:hAnsi="Times New Roman" w:cs="Times New Roman"/>
          <w:i/>
          <w:iCs/>
          <w:noProof/>
        </w:rPr>
        <w:t>Repository IPDN</w:t>
      </w:r>
      <w:r w:rsidRPr="00706E75">
        <w:rPr>
          <w:rFonts w:ascii="Times New Roman" w:hAnsi="Times New Roman" w:cs="Times New Roman"/>
          <w:noProof/>
        </w:rPr>
        <w:t>. http://eprints.ipdn.ac.id/18543/</w:t>
      </w:r>
    </w:p>
    <w:p w14:paraId="32A77031"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Paruntu, M. C. K., Anis, F. H., &amp; Mamesah, E. L. (2023). Penerapan Kebijakan Hak Aksesibilitas Dalam Undang-undang Nomor 8 Tahun 2016 Tentang Penyandang Disabilitas di Indonesia. </w:t>
      </w:r>
      <w:r w:rsidRPr="00706E75">
        <w:rPr>
          <w:rFonts w:ascii="Times New Roman" w:hAnsi="Times New Roman" w:cs="Times New Roman"/>
          <w:i/>
          <w:iCs/>
          <w:noProof/>
        </w:rPr>
        <w:t>Jurnal Fakultas Hukum Universitas Sam Ratulangi</w:t>
      </w:r>
      <w:r w:rsidRPr="00706E75">
        <w:rPr>
          <w:rFonts w:ascii="Times New Roman" w:hAnsi="Times New Roman" w:cs="Times New Roman"/>
          <w:noProof/>
        </w:rPr>
        <w:t xml:space="preserve">, </w:t>
      </w:r>
      <w:r w:rsidRPr="00706E75">
        <w:rPr>
          <w:rFonts w:ascii="Times New Roman" w:hAnsi="Times New Roman" w:cs="Times New Roman"/>
          <w:i/>
          <w:iCs/>
          <w:noProof/>
        </w:rPr>
        <w:t>12</w:t>
      </w:r>
      <w:r w:rsidRPr="00706E75">
        <w:rPr>
          <w:rFonts w:ascii="Times New Roman" w:hAnsi="Times New Roman" w:cs="Times New Roman"/>
          <w:noProof/>
        </w:rPr>
        <w:t>(2), 1–23. https://ejournal.unsrat.ac.id/v3/index.php/lexprivatum/article/view/49780</w:t>
      </w:r>
    </w:p>
    <w:p w14:paraId="5C87D14E"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Peraturan Presiden Republik Indonesia Nomor 53 Tahun 2021 Tentang Rencana Aksi Nasional Hak Asasi Manusia Tahun 2021-2025 (2021).</w:t>
      </w:r>
    </w:p>
    <w:p w14:paraId="61757E71"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Prabowo, P. A. (2020). Fenomena Self Efficacy Terhadap Partisipasi Masyarakat Pada Pilkada Di Kabupaten Pasaman 2015. </w:t>
      </w:r>
      <w:r w:rsidRPr="00706E75">
        <w:rPr>
          <w:rFonts w:ascii="Times New Roman" w:hAnsi="Times New Roman" w:cs="Times New Roman"/>
          <w:i/>
          <w:iCs/>
          <w:noProof/>
        </w:rPr>
        <w:t>Jurnal Demokrasi Dan Politik Lokal</w:t>
      </w:r>
      <w:r w:rsidRPr="00706E75">
        <w:rPr>
          <w:rFonts w:ascii="Times New Roman" w:hAnsi="Times New Roman" w:cs="Times New Roman"/>
          <w:noProof/>
        </w:rPr>
        <w:t xml:space="preserve">, </w:t>
      </w:r>
      <w:r w:rsidRPr="00706E75">
        <w:rPr>
          <w:rFonts w:ascii="Times New Roman" w:hAnsi="Times New Roman" w:cs="Times New Roman"/>
          <w:i/>
          <w:iCs/>
          <w:noProof/>
        </w:rPr>
        <w:t>2</w:t>
      </w:r>
      <w:r w:rsidRPr="00706E75">
        <w:rPr>
          <w:rFonts w:ascii="Times New Roman" w:hAnsi="Times New Roman" w:cs="Times New Roman"/>
          <w:noProof/>
        </w:rPr>
        <w:t>(2), 148–161. https://doi.org/10.25077/jdpl.2.2.148-161.2020</w:t>
      </w:r>
    </w:p>
    <w:p w14:paraId="73809E79"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Propiona, J. K. (2021). Implementasi Aksesibilitas Fasilitas Publik Bagi Penyandang Disabilitas. </w:t>
      </w:r>
      <w:r w:rsidRPr="00706E75">
        <w:rPr>
          <w:rFonts w:ascii="Times New Roman" w:hAnsi="Times New Roman" w:cs="Times New Roman"/>
          <w:i/>
          <w:iCs/>
          <w:noProof/>
        </w:rPr>
        <w:t>Jurnal Analisa Sosiologi</w:t>
      </w:r>
      <w:r w:rsidRPr="00706E75">
        <w:rPr>
          <w:rFonts w:ascii="Times New Roman" w:hAnsi="Times New Roman" w:cs="Times New Roman"/>
          <w:noProof/>
        </w:rPr>
        <w:t xml:space="preserve">, </w:t>
      </w:r>
      <w:r w:rsidRPr="00706E75">
        <w:rPr>
          <w:rFonts w:ascii="Times New Roman" w:hAnsi="Times New Roman" w:cs="Times New Roman"/>
          <w:i/>
          <w:iCs/>
          <w:noProof/>
        </w:rPr>
        <w:t>10</w:t>
      </w:r>
      <w:r w:rsidRPr="00706E75">
        <w:rPr>
          <w:rFonts w:ascii="Times New Roman" w:hAnsi="Times New Roman" w:cs="Times New Roman"/>
          <w:noProof/>
        </w:rPr>
        <w:t>, 1–18. https://doi.org/10.20961/jas.v10i0.47635</w:t>
      </w:r>
    </w:p>
    <w:p w14:paraId="284C779A"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Purwandani, S., &amp; Darmadji. (2024). Psikoedukasi untuk meningkatkan efikasi diri penyandang disabilitas. </w:t>
      </w:r>
      <w:r w:rsidRPr="00706E75">
        <w:rPr>
          <w:rFonts w:ascii="Times New Roman" w:hAnsi="Times New Roman" w:cs="Times New Roman"/>
          <w:i/>
          <w:iCs/>
          <w:noProof/>
        </w:rPr>
        <w:t>Prosidia Widya Saintek</w:t>
      </w:r>
      <w:r w:rsidRPr="00706E75">
        <w:rPr>
          <w:rFonts w:ascii="Times New Roman" w:hAnsi="Times New Roman" w:cs="Times New Roman"/>
          <w:noProof/>
        </w:rPr>
        <w:t xml:space="preserve">, </w:t>
      </w:r>
      <w:r w:rsidRPr="00706E75">
        <w:rPr>
          <w:rFonts w:ascii="Times New Roman" w:hAnsi="Times New Roman" w:cs="Times New Roman"/>
          <w:i/>
          <w:iCs/>
          <w:noProof/>
        </w:rPr>
        <w:t>3</w:t>
      </w:r>
      <w:r w:rsidRPr="00706E75">
        <w:rPr>
          <w:rFonts w:ascii="Times New Roman" w:hAnsi="Times New Roman" w:cs="Times New Roman"/>
          <w:noProof/>
        </w:rPr>
        <w:t>(1), 49–58. https://publishing-widyagama.ac.id/ejournal-v2/index.php/pws/article/view/5481</w:t>
      </w:r>
    </w:p>
    <w:p w14:paraId="18951B4D"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Putra, R. pranata, Valentina, T. R., &amp; Putri, I. A. (2021). Peran kepercayaan politik, efikasi politik, dan orientasi kandidat terhadap partisipasi politik. </w:t>
      </w:r>
      <w:r w:rsidRPr="00706E75">
        <w:rPr>
          <w:rFonts w:ascii="Times New Roman" w:hAnsi="Times New Roman" w:cs="Times New Roman"/>
          <w:i/>
          <w:iCs/>
          <w:noProof/>
        </w:rPr>
        <w:t>Mediapsi</w:t>
      </w:r>
      <w:r w:rsidRPr="00706E75">
        <w:rPr>
          <w:rFonts w:ascii="Times New Roman" w:hAnsi="Times New Roman" w:cs="Times New Roman"/>
          <w:noProof/>
        </w:rPr>
        <w:t xml:space="preserve">, </w:t>
      </w:r>
      <w:r w:rsidRPr="00706E75">
        <w:rPr>
          <w:rFonts w:ascii="Times New Roman" w:hAnsi="Times New Roman" w:cs="Times New Roman"/>
          <w:i/>
          <w:iCs/>
          <w:noProof/>
        </w:rPr>
        <w:t>7</w:t>
      </w:r>
      <w:r w:rsidRPr="00706E75">
        <w:rPr>
          <w:rFonts w:ascii="Times New Roman" w:hAnsi="Times New Roman" w:cs="Times New Roman"/>
          <w:noProof/>
        </w:rPr>
        <w:t>(2), 166–178. https://doi.org/10.21776/ub.mps.2021.007.02.8</w:t>
      </w:r>
    </w:p>
    <w:p w14:paraId="2B450FF9"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Putri, M. P., Triyanto, &amp; Vien, R. (2019). Pemenuhan Aksesibilitas Hak Politik bagi Penyandang Disabilitas pada saat Pemilihan Kepala Daerah Gubernur dan Wakil Gubernur Jawa Tengah Tahun 2018 di Kecamatan Sidoharjo Kabupaten Wonogiri. </w:t>
      </w:r>
      <w:r w:rsidRPr="00706E75">
        <w:rPr>
          <w:rFonts w:ascii="Times New Roman" w:hAnsi="Times New Roman" w:cs="Times New Roman"/>
          <w:i/>
          <w:iCs/>
          <w:noProof/>
        </w:rPr>
        <w:t>PKn Progresif: Jurnal Pemikiran Dan Penelitian Kewarganegaraan</w:t>
      </w:r>
      <w:r w:rsidRPr="00706E75">
        <w:rPr>
          <w:rFonts w:ascii="Times New Roman" w:hAnsi="Times New Roman" w:cs="Times New Roman"/>
          <w:noProof/>
        </w:rPr>
        <w:t xml:space="preserve">, </w:t>
      </w:r>
      <w:r w:rsidRPr="00706E75">
        <w:rPr>
          <w:rFonts w:ascii="Times New Roman" w:hAnsi="Times New Roman" w:cs="Times New Roman"/>
          <w:i/>
          <w:iCs/>
          <w:noProof/>
        </w:rPr>
        <w:t>14</w:t>
      </w:r>
      <w:r w:rsidRPr="00706E75">
        <w:rPr>
          <w:rFonts w:ascii="Times New Roman" w:hAnsi="Times New Roman" w:cs="Times New Roman"/>
          <w:noProof/>
        </w:rPr>
        <w:t>(2), 70–90. https://doi.org/10.20961/pknp.v14i2.42445</w:t>
      </w:r>
    </w:p>
    <w:p w14:paraId="13828360"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Qodarsasi, U. (2021). Partisipasi Pemilih Disabilitas Dalam Pemilihan Kepala Daerah (Pilkada) Kabupaten Kudus Tahun 2018. </w:t>
      </w:r>
      <w:r w:rsidRPr="00706E75">
        <w:rPr>
          <w:rFonts w:ascii="Times New Roman" w:hAnsi="Times New Roman" w:cs="Times New Roman"/>
          <w:i/>
          <w:iCs/>
          <w:noProof/>
        </w:rPr>
        <w:t>IJTIMAIYA: Journal of Social Science Teaching</w:t>
      </w:r>
      <w:r w:rsidRPr="00706E75">
        <w:rPr>
          <w:rFonts w:ascii="Times New Roman" w:hAnsi="Times New Roman" w:cs="Times New Roman"/>
          <w:noProof/>
        </w:rPr>
        <w:t xml:space="preserve">, </w:t>
      </w:r>
      <w:r w:rsidRPr="00706E75">
        <w:rPr>
          <w:rFonts w:ascii="Times New Roman" w:hAnsi="Times New Roman" w:cs="Times New Roman"/>
          <w:i/>
          <w:iCs/>
          <w:noProof/>
        </w:rPr>
        <w:t>5</w:t>
      </w:r>
      <w:r w:rsidRPr="00706E75">
        <w:rPr>
          <w:rFonts w:ascii="Times New Roman" w:hAnsi="Times New Roman" w:cs="Times New Roman"/>
          <w:noProof/>
        </w:rPr>
        <w:t>(1), 87–106. https://doi.org/10.21043/ji.v5i1.10159</w:t>
      </w:r>
    </w:p>
    <w:p w14:paraId="10F6AB08"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Rahmaniah. (2021). Partisipasi Politik Masyarakat Dalam Pemilu Di Indonesia. </w:t>
      </w:r>
      <w:r w:rsidRPr="00706E75">
        <w:rPr>
          <w:rFonts w:ascii="Times New Roman" w:hAnsi="Times New Roman" w:cs="Times New Roman"/>
          <w:i/>
          <w:iCs/>
          <w:noProof/>
        </w:rPr>
        <w:t>OSF Preprints</w:t>
      </w:r>
      <w:r w:rsidRPr="00706E75">
        <w:rPr>
          <w:rFonts w:ascii="Times New Roman" w:hAnsi="Times New Roman" w:cs="Times New Roman"/>
          <w:noProof/>
        </w:rPr>
        <w:t xml:space="preserve">, </w:t>
      </w:r>
      <w:r w:rsidRPr="00706E75">
        <w:rPr>
          <w:rFonts w:ascii="Times New Roman" w:hAnsi="Times New Roman" w:cs="Times New Roman"/>
          <w:i/>
          <w:iCs/>
          <w:noProof/>
        </w:rPr>
        <w:t>7</w:t>
      </w:r>
      <w:r w:rsidRPr="00706E75">
        <w:rPr>
          <w:rFonts w:ascii="Times New Roman" w:hAnsi="Times New Roman" w:cs="Times New Roman"/>
          <w:noProof/>
        </w:rPr>
        <w:t>, 1–5. https://doi.org/doi.org/10.31219/osf.io/yqzxk</w:t>
      </w:r>
    </w:p>
    <w:p w14:paraId="620C0B60"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lastRenderedPageBreak/>
        <w:t xml:space="preserve">Rahmatiani, L., Masruroh, S., &amp; Zainuri, R. D. (2023). Peran Pembelajaran Sosial Untuk Anak Usia Dini dalam Penguatan Keterampilan Sosial Siswa Di SD Negeri 1 Tamelang. </w:t>
      </w:r>
      <w:r w:rsidRPr="00706E75">
        <w:rPr>
          <w:rFonts w:ascii="Times New Roman" w:hAnsi="Times New Roman" w:cs="Times New Roman"/>
          <w:i/>
          <w:iCs/>
          <w:noProof/>
        </w:rPr>
        <w:t>Junal Buana Ilmu</w:t>
      </w:r>
      <w:r w:rsidRPr="00706E75">
        <w:rPr>
          <w:rFonts w:ascii="Times New Roman" w:hAnsi="Times New Roman" w:cs="Times New Roman"/>
          <w:noProof/>
        </w:rPr>
        <w:t xml:space="preserve">, </w:t>
      </w:r>
      <w:r w:rsidRPr="00706E75">
        <w:rPr>
          <w:rFonts w:ascii="Times New Roman" w:hAnsi="Times New Roman" w:cs="Times New Roman"/>
          <w:i/>
          <w:iCs/>
          <w:noProof/>
        </w:rPr>
        <w:t>8</w:t>
      </w:r>
      <w:r w:rsidRPr="00706E75">
        <w:rPr>
          <w:rFonts w:ascii="Times New Roman" w:hAnsi="Times New Roman" w:cs="Times New Roman"/>
          <w:noProof/>
        </w:rPr>
        <w:t>(1). https://doi.org/10.36805/bi.v8i1.6257</w:t>
      </w:r>
    </w:p>
    <w:p w14:paraId="031D47EE"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Ramadhan, M. N. (2021). Memaknai Urgensi Perlindungan dan Pemenuhan Hak Politik Penyandang Disabilitas: Menyongsong Pemilihan Serentak Tahun 2024. </w:t>
      </w:r>
      <w:r w:rsidRPr="00706E75">
        <w:rPr>
          <w:rFonts w:ascii="Times New Roman" w:hAnsi="Times New Roman" w:cs="Times New Roman"/>
          <w:i/>
          <w:iCs/>
          <w:noProof/>
        </w:rPr>
        <w:t>Jurnal Bawaslu Provinsi Kepulauan Riau</w:t>
      </w:r>
      <w:r w:rsidRPr="00706E75">
        <w:rPr>
          <w:rFonts w:ascii="Times New Roman" w:hAnsi="Times New Roman" w:cs="Times New Roman"/>
          <w:noProof/>
        </w:rPr>
        <w:t xml:space="preserve">, </w:t>
      </w:r>
      <w:r w:rsidRPr="00706E75">
        <w:rPr>
          <w:rFonts w:ascii="Times New Roman" w:hAnsi="Times New Roman" w:cs="Times New Roman"/>
          <w:i/>
          <w:iCs/>
          <w:noProof/>
        </w:rPr>
        <w:t>3</w:t>
      </w:r>
      <w:r w:rsidRPr="00706E75">
        <w:rPr>
          <w:rFonts w:ascii="Times New Roman" w:hAnsi="Times New Roman" w:cs="Times New Roman"/>
          <w:noProof/>
        </w:rPr>
        <w:t>(2), 22–37. https://doi.org/10.55108/jbk.v3i2.255</w:t>
      </w:r>
    </w:p>
    <w:p w14:paraId="155D3813"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Rengganis, V. M. S., Sidiki, H. I., Saputra, F., &amp; Damarjati, W. (2021). Problematika Partisipasi Pemilih Penyandang Disabilitas dalam Pemilihan Serentak Lanjutan 2020. </w:t>
      </w:r>
      <w:r w:rsidRPr="00706E75">
        <w:rPr>
          <w:rFonts w:ascii="Times New Roman" w:hAnsi="Times New Roman" w:cs="Times New Roman"/>
          <w:i/>
          <w:iCs/>
          <w:noProof/>
        </w:rPr>
        <w:t>Electoral Governance Jurnal Tata Kelola Pemilu Indonesia</w:t>
      </w:r>
      <w:r w:rsidRPr="00706E75">
        <w:rPr>
          <w:rFonts w:ascii="Times New Roman" w:hAnsi="Times New Roman" w:cs="Times New Roman"/>
          <w:noProof/>
        </w:rPr>
        <w:t xml:space="preserve">, </w:t>
      </w:r>
      <w:r w:rsidRPr="00706E75">
        <w:rPr>
          <w:rFonts w:ascii="Times New Roman" w:hAnsi="Times New Roman" w:cs="Times New Roman"/>
          <w:i/>
          <w:iCs/>
          <w:noProof/>
        </w:rPr>
        <w:t>3</w:t>
      </w:r>
      <w:r w:rsidRPr="00706E75">
        <w:rPr>
          <w:rFonts w:ascii="Times New Roman" w:hAnsi="Times New Roman" w:cs="Times New Roman"/>
          <w:noProof/>
        </w:rPr>
        <w:t>(1), 116–137. https://doi.org/10.46874/tkp.v3i1.355</w:t>
      </w:r>
    </w:p>
    <w:p w14:paraId="343CF6BD"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Resita. (2018). Membangun Karkter dan Sosial Anak Usia Dini Melalui Media Scrap Book. </w:t>
      </w:r>
      <w:r w:rsidRPr="00706E75">
        <w:rPr>
          <w:rFonts w:ascii="Times New Roman" w:hAnsi="Times New Roman" w:cs="Times New Roman"/>
          <w:i/>
          <w:iCs/>
          <w:noProof/>
        </w:rPr>
        <w:t>Prosiding Seminar Pendidikan (SENDIKA) 2018</w:t>
      </w:r>
      <w:r w:rsidRPr="00706E75">
        <w:rPr>
          <w:rFonts w:ascii="Times New Roman" w:hAnsi="Times New Roman" w:cs="Times New Roman"/>
          <w:noProof/>
        </w:rPr>
        <w:t xml:space="preserve">, </w:t>
      </w:r>
      <w:r w:rsidRPr="00706E75">
        <w:rPr>
          <w:rFonts w:ascii="Times New Roman" w:hAnsi="Times New Roman" w:cs="Times New Roman"/>
          <w:i/>
          <w:iCs/>
          <w:noProof/>
        </w:rPr>
        <w:t>2</w:t>
      </w:r>
      <w:r w:rsidRPr="00706E75">
        <w:rPr>
          <w:rFonts w:ascii="Times New Roman" w:hAnsi="Times New Roman" w:cs="Times New Roman"/>
          <w:noProof/>
        </w:rPr>
        <w:t>, 316–322. https://seminar.uad.ac.id/index.php/sendika/issue/view/16</w:t>
      </w:r>
    </w:p>
    <w:p w14:paraId="21D2863B"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Rosit, M., Handa, M. S., &amp; Handayani, S. (2023). Penguatan Literasi Politik Warga Dalam Sistem Pemilu Proporsional Terbuka pada Pemilu 2024. </w:t>
      </w:r>
      <w:r w:rsidRPr="00706E75">
        <w:rPr>
          <w:rFonts w:ascii="Times New Roman" w:hAnsi="Times New Roman" w:cs="Times New Roman"/>
          <w:i/>
          <w:iCs/>
          <w:noProof/>
        </w:rPr>
        <w:t>Innovative: Journal Of Social Science Research</w:t>
      </w:r>
      <w:r w:rsidRPr="00706E75">
        <w:rPr>
          <w:rFonts w:ascii="Times New Roman" w:hAnsi="Times New Roman" w:cs="Times New Roman"/>
          <w:noProof/>
        </w:rPr>
        <w:t xml:space="preserve">, </w:t>
      </w:r>
      <w:r w:rsidRPr="00706E75">
        <w:rPr>
          <w:rFonts w:ascii="Times New Roman" w:hAnsi="Times New Roman" w:cs="Times New Roman"/>
          <w:i/>
          <w:iCs/>
          <w:noProof/>
        </w:rPr>
        <w:t>3</w:t>
      </w:r>
      <w:r w:rsidRPr="00706E75">
        <w:rPr>
          <w:rFonts w:ascii="Times New Roman" w:hAnsi="Times New Roman" w:cs="Times New Roman"/>
          <w:noProof/>
        </w:rPr>
        <w:t>(5), 1078–1088. https://j-innovative.org/index.php/Innovative/article/view/4825</w:t>
      </w:r>
    </w:p>
    <w:p w14:paraId="2474498C"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Sam, R. K., Ngcamu, B. S., &amp; Pillay, S. (2024). Understanding People with Disabilities in a Local Government Arena: A Limpopo Dilemma. </w:t>
      </w:r>
      <w:r w:rsidRPr="00706E75">
        <w:rPr>
          <w:rFonts w:ascii="Times New Roman" w:hAnsi="Times New Roman" w:cs="Times New Roman"/>
          <w:i/>
          <w:iCs/>
          <w:noProof/>
        </w:rPr>
        <w:t>International Journal of Disability, Development and Education</w:t>
      </w:r>
      <w:r w:rsidRPr="00706E75">
        <w:rPr>
          <w:rFonts w:ascii="Times New Roman" w:hAnsi="Times New Roman" w:cs="Times New Roman"/>
          <w:noProof/>
        </w:rPr>
        <w:t>, 1–11. https://doi.org/10.1080/1034912X.2024.2403374</w:t>
      </w:r>
    </w:p>
    <w:p w14:paraId="1C36379C"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Silalahi, W. (2022). Model Pemilihan Serentak Dan Peranan Komisi Pemilihan Umum Pada Pemilihan Serentak Tahun 2024. </w:t>
      </w:r>
      <w:r w:rsidRPr="00706E75">
        <w:rPr>
          <w:rFonts w:ascii="Times New Roman" w:hAnsi="Times New Roman" w:cs="Times New Roman"/>
          <w:i/>
          <w:iCs/>
          <w:noProof/>
        </w:rPr>
        <w:t>Jurnal APHTN-HAN</w:t>
      </w:r>
      <w:r w:rsidRPr="00706E75">
        <w:rPr>
          <w:rFonts w:ascii="Times New Roman" w:hAnsi="Times New Roman" w:cs="Times New Roman"/>
          <w:noProof/>
        </w:rPr>
        <w:t xml:space="preserve">, </w:t>
      </w:r>
      <w:r w:rsidRPr="00706E75">
        <w:rPr>
          <w:rFonts w:ascii="Times New Roman" w:hAnsi="Times New Roman" w:cs="Times New Roman"/>
          <w:i/>
          <w:iCs/>
          <w:noProof/>
        </w:rPr>
        <w:t>1</w:t>
      </w:r>
      <w:r w:rsidRPr="00706E75">
        <w:rPr>
          <w:rFonts w:ascii="Times New Roman" w:hAnsi="Times New Roman" w:cs="Times New Roman"/>
          <w:noProof/>
        </w:rPr>
        <w:t>(1), 65–79. https://doi.org/10.55292/japhtnhan.v1i1.11</w:t>
      </w:r>
    </w:p>
    <w:p w14:paraId="6700148A"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Simanullang, A. A., Pranata, D. A., Natalia, D., Purba, E. P., Sihaloho, F., Harahap, S. K., Nasution, R. E., &amp; Sitompul, Y. S. (2023). Analisis Perilaku Memilih Masyarakat untuk Pemilu 2024 di Tinjau dari Perilaku Memilih Masyarakat dalam Pilpres 2019 (Studi Kasus Desa Pantai Cermin Kiri Kecamatan Pantai Cermin). </w:t>
      </w:r>
      <w:r w:rsidRPr="00706E75">
        <w:rPr>
          <w:rFonts w:ascii="Times New Roman" w:hAnsi="Times New Roman" w:cs="Times New Roman"/>
          <w:i/>
          <w:iCs/>
          <w:noProof/>
        </w:rPr>
        <w:t>Majalah Ilmiah METHODA</w:t>
      </w:r>
      <w:r w:rsidRPr="00706E75">
        <w:rPr>
          <w:rFonts w:ascii="Times New Roman" w:hAnsi="Times New Roman" w:cs="Times New Roman"/>
          <w:noProof/>
        </w:rPr>
        <w:t xml:space="preserve">, </w:t>
      </w:r>
      <w:r w:rsidRPr="00706E75">
        <w:rPr>
          <w:rFonts w:ascii="Times New Roman" w:hAnsi="Times New Roman" w:cs="Times New Roman"/>
          <w:i/>
          <w:iCs/>
          <w:noProof/>
        </w:rPr>
        <w:t>13</w:t>
      </w:r>
      <w:r w:rsidRPr="00706E75">
        <w:rPr>
          <w:rFonts w:ascii="Times New Roman" w:hAnsi="Times New Roman" w:cs="Times New Roman"/>
          <w:noProof/>
        </w:rPr>
        <w:t>(2), 86–93. https://doi.org/10.46880/methoda.vol13no2.pp86-93</w:t>
      </w:r>
    </w:p>
    <w:p w14:paraId="0920ED2B"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Sinaga, H. A., &amp; Desiandri, Y. S. (2024). Pemenuhan Hak-Hak Politik Penyandang Disabilitas Terhadap Masalah HAM Di Indonesia. </w:t>
      </w:r>
      <w:r w:rsidRPr="00706E75">
        <w:rPr>
          <w:rFonts w:ascii="Times New Roman" w:hAnsi="Times New Roman" w:cs="Times New Roman"/>
          <w:i/>
          <w:iCs/>
          <w:noProof/>
        </w:rPr>
        <w:t>Jurnal Sains Dan Teknologi</w:t>
      </w:r>
      <w:r w:rsidRPr="00706E75">
        <w:rPr>
          <w:rFonts w:ascii="Times New Roman" w:hAnsi="Times New Roman" w:cs="Times New Roman"/>
          <w:noProof/>
        </w:rPr>
        <w:t xml:space="preserve">, </w:t>
      </w:r>
      <w:r w:rsidRPr="00706E75">
        <w:rPr>
          <w:rFonts w:ascii="Times New Roman" w:hAnsi="Times New Roman" w:cs="Times New Roman"/>
          <w:i/>
          <w:iCs/>
          <w:noProof/>
        </w:rPr>
        <w:t>5</w:t>
      </w:r>
      <w:r w:rsidRPr="00706E75">
        <w:rPr>
          <w:rFonts w:ascii="Times New Roman" w:hAnsi="Times New Roman" w:cs="Times New Roman"/>
          <w:noProof/>
        </w:rPr>
        <w:t>(3), 967–973. https://doi.org/10.55338/saintek.v5i3.2387</w:t>
      </w:r>
    </w:p>
    <w:p w14:paraId="4F3747D6"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Sirman, M. Y., &amp; Rifai, A. T. F. (2023). Impelementasi dan Perwujuduan Hak Penyandang Disabilitas dalam Pemilihan Umum. </w:t>
      </w:r>
      <w:r w:rsidRPr="00706E75">
        <w:rPr>
          <w:rFonts w:ascii="Times New Roman" w:hAnsi="Times New Roman" w:cs="Times New Roman"/>
          <w:i/>
          <w:iCs/>
          <w:noProof/>
        </w:rPr>
        <w:t>Jurnal Pengabdian Masyarakat Hasanuddin</w:t>
      </w:r>
      <w:r w:rsidRPr="00706E75">
        <w:rPr>
          <w:rFonts w:ascii="Times New Roman" w:hAnsi="Times New Roman" w:cs="Times New Roman"/>
          <w:noProof/>
        </w:rPr>
        <w:t xml:space="preserve">, </w:t>
      </w:r>
      <w:r w:rsidRPr="00706E75">
        <w:rPr>
          <w:rFonts w:ascii="Times New Roman" w:hAnsi="Times New Roman" w:cs="Times New Roman"/>
          <w:i/>
          <w:iCs/>
          <w:noProof/>
        </w:rPr>
        <w:t>4</w:t>
      </w:r>
      <w:r w:rsidRPr="00706E75">
        <w:rPr>
          <w:rFonts w:ascii="Times New Roman" w:hAnsi="Times New Roman" w:cs="Times New Roman"/>
          <w:noProof/>
        </w:rPr>
        <w:t>(1), 10–15. https://journal.unhas.ac.id/index.php/jpmh/article/view/25568</w:t>
      </w:r>
    </w:p>
    <w:p w14:paraId="16CBC5F2"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Sitorus, N. G. (2023). Dari “Ableist” menuju “Dis-ableist”: Membangun Gereja Yang Inklusiv Bagi Penyandang Disabilitas. </w:t>
      </w:r>
      <w:r w:rsidRPr="00706E75">
        <w:rPr>
          <w:rFonts w:ascii="Times New Roman" w:hAnsi="Times New Roman" w:cs="Times New Roman"/>
          <w:i/>
          <w:iCs/>
          <w:noProof/>
        </w:rPr>
        <w:t>Jurnal Teologi Cultivation</w:t>
      </w:r>
      <w:r w:rsidRPr="00706E75">
        <w:rPr>
          <w:rFonts w:ascii="Times New Roman" w:hAnsi="Times New Roman" w:cs="Times New Roman"/>
          <w:noProof/>
        </w:rPr>
        <w:t xml:space="preserve">, </w:t>
      </w:r>
      <w:r w:rsidRPr="00706E75">
        <w:rPr>
          <w:rFonts w:ascii="Times New Roman" w:hAnsi="Times New Roman" w:cs="Times New Roman"/>
          <w:i/>
          <w:iCs/>
          <w:noProof/>
        </w:rPr>
        <w:t>7</w:t>
      </w:r>
      <w:r w:rsidRPr="00706E75">
        <w:rPr>
          <w:rFonts w:ascii="Times New Roman" w:hAnsi="Times New Roman" w:cs="Times New Roman"/>
          <w:noProof/>
        </w:rPr>
        <w:t>(1), 31–45. https://doi.org/10.46965/jtc.v7i1.2051</w:t>
      </w:r>
    </w:p>
    <w:p w14:paraId="2275894B"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Suárez, E. M. (2022). Modeling Electoral Psychology. Understanding Voting Behavior in the 21st Century. </w:t>
      </w:r>
      <w:r w:rsidRPr="00706E75">
        <w:rPr>
          <w:rFonts w:ascii="Times New Roman" w:hAnsi="Times New Roman" w:cs="Times New Roman"/>
          <w:i/>
          <w:iCs/>
          <w:noProof/>
        </w:rPr>
        <w:t>Revista Mexicana de Ciencias Políticas y Sociales</w:t>
      </w:r>
      <w:r w:rsidRPr="00706E75">
        <w:rPr>
          <w:rFonts w:ascii="Times New Roman" w:hAnsi="Times New Roman" w:cs="Times New Roman"/>
          <w:noProof/>
        </w:rPr>
        <w:t xml:space="preserve">, </w:t>
      </w:r>
      <w:r w:rsidRPr="00706E75">
        <w:rPr>
          <w:rFonts w:ascii="Times New Roman" w:hAnsi="Times New Roman" w:cs="Times New Roman"/>
          <w:i/>
          <w:iCs/>
          <w:noProof/>
        </w:rPr>
        <w:t>67</w:t>
      </w:r>
      <w:r w:rsidRPr="00706E75">
        <w:rPr>
          <w:rFonts w:ascii="Times New Roman" w:hAnsi="Times New Roman" w:cs="Times New Roman"/>
          <w:noProof/>
        </w:rPr>
        <w:t>(245), 471–475. https://doi.org/10.22201/fcpys.2448492xe.2022.245.79573</w:t>
      </w:r>
    </w:p>
    <w:p w14:paraId="1220B474"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Sudharma, K. J. A., &amp; Utami, N. P. W. T. (2024). Edukasi Mendorong Partisipasi Aktif Penyandang Disabilitas Guna Mencegah Golput di Desa Sanur Kaja. </w:t>
      </w:r>
      <w:r w:rsidRPr="00706E75">
        <w:rPr>
          <w:rFonts w:ascii="Times New Roman" w:hAnsi="Times New Roman" w:cs="Times New Roman"/>
          <w:i/>
          <w:iCs/>
          <w:noProof/>
        </w:rPr>
        <w:t>BERNAS: Jurnal Pengabdian Kepada Masyarakat</w:t>
      </w:r>
      <w:r w:rsidRPr="00706E75">
        <w:rPr>
          <w:rFonts w:ascii="Times New Roman" w:hAnsi="Times New Roman" w:cs="Times New Roman"/>
          <w:noProof/>
        </w:rPr>
        <w:t xml:space="preserve">, </w:t>
      </w:r>
      <w:r w:rsidRPr="00706E75">
        <w:rPr>
          <w:rFonts w:ascii="Times New Roman" w:hAnsi="Times New Roman" w:cs="Times New Roman"/>
          <w:i/>
          <w:iCs/>
          <w:noProof/>
        </w:rPr>
        <w:t>5</w:t>
      </w:r>
      <w:r w:rsidRPr="00706E75">
        <w:rPr>
          <w:rFonts w:ascii="Times New Roman" w:hAnsi="Times New Roman" w:cs="Times New Roman"/>
          <w:noProof/>
        </w:rPr>
        <w:t>(2), 1605–1612. https://doi.org/10.31949/jb.v5i2.8975</w:t>
      </w:r>
    </w:p>
    <w:p w14:paraId="0BB76E15"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Sylvester, D. (2010). Service learning as a vehicle for promoting student political efficacy. </w:t>
      </w:r>
      <w:r w:rsidRPr="00706E75">
        <w:rPr>
          <w:rFonts w:ascii="Times New Roman" w:hAnsi="Times New Roman" w:cs="Times New Roman"/>
          <w:i/>
          <w:iCs/>
          <w:noProof/>
        </w:rPr>
        <w:t>Journal for Civic Commitment</w:t>
      </w:r>
      <w:r w:rsidRPr="00706E75">
        <w:rPr>
          <w:rFonts w:ascii="Times New Roman" w:hAnsi="Times New Roman" w:cs="Times New Roman"/>
          <w:noProof/>
        </w:rPr>
        <w:t xml:space="preserve">, </w:t>
      </w:r>
      <w:r w:rsidRPr="00706E75">
        <w:rPr>
          <w:rFonts w:ascii="Times New Roman" w:hAnsi="Times New Roman" w:cs="Times New Roman"/>
          <w:i/>
          <w:iCs/>
          <w:noProof/>
        </w:rPr>
        <w:t>16</w:t>
      </w:r>
      <w:r w:rsidRPr="00706E75">
        <w:rPr>
          <w:rFonts w:ascii="Times New Roman" w:hAnsi="Times New Roman" w:cs="Times New Roman"/>
          <w:noProof/>
        </w:rPr>
        <w:t>(1), 1–10. https://works.bepress.com/dsylvester/12/</w:t>
      </w:r>
    </w:p>
    <w:p w14:paraId="1706C7FD"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Theiler, T. (2022). International Functionalism and Democracy. </w:t>
      </w:r>
      <w:r w:rsidRPr="00706E75">
        <w:rPr>
          <w:rFonts w:ascii="Times New Roman" w:hAnsi="Times New Roman" w:cs="Times New Roman"/>
          <w:i/>
          <w:iCs/>
          <w:noProof/>
        </w:rPr>
        <w:t>European Journal of International Relations</w:t>
      </w:r>
      <w:r w:rsidRPr="00706E75">
        <w:rPr>
          <w:rFonts w:ascii="Times New Roman" w:hAnsi="Times New Roman" w:cs="Times New Roman"/>
          <w:noProof/>
        </w:rPr>
        <w:t xml:space="preserve">, </w:t>
      </w:r>
      <w:r w:rsidRPr="00706E75">
        <w:rPr>
          <w:rFonts w:ascii="Times New Roman" w:hAnsi="Times New Roman" w:cs="Times New Roman"/>
          <w:i/>
          <w:iCs/>
          <w:noProof/>
        </w:rPr>
        <w:t>28</w:t>
      </w:r>
      <w:r w:rsidRPr="00706E75">
        <w:rPr>
          <w:rFonts w:ascii="Times New Roman" w:hAnsi="Times New Roman" w:cs="Times New Roman"/>
          <w:noProof/>
        </w:rPr>
        <w:t>(2), 312–336. https://doi.org/10.1177/13540661211073081</w:t>
      </w:r>
    </w:p>
    <w:p w14:paraId="7A32FCC3"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Undang-Undang Republik Indonesia Nomor 8 Tahun 2016 Tentang Penyandang Disabilitas, JDIH Sekretariat Negara RI (2016).</w:t>
      </w:r>
    </w:p>
    <w:p w14:paraId="1117CC77"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Wahyudi, H., Darmanto, &amp; Istianda, M. (2022). Pelaksanaan Pemilihan Umum Serentak 2019 </w:t>
      </w:r>
      <w:r w:rsidRPr="00706E75">
        <w:rPr>
          <w:rFonts w:ascii="Times New Roman" w:hAnsi="Times New Roman" w:cs="Times New Roman"/>
          <w:noProof/>
        </w:rPr>
        <w:lastRenderedPageBreak/>
        <w:t xml:space="preserve">(Pemilihan Umum Presiden Dan Anggota Legislatif). </w:t>
      </w:r>
      <w:r w:rsidRPr="00706E75">
        <w:rPr>
          <w:rFonts w:ascii="Times New Roman" w:hAnsi="Times New Roman" w:cs="Times New Roman"/>
          <w:i/>
          <w:iCs/>
          <w:noProof/>
        </w:rPr>
        <w:t>Konferensi Nasional Sosiologi IX APSSI 2022</w:t>
      </w:r>
      <w:r w:rsidRPr="00706E75">
        <w:rPr>
          <w:rFonts w:ascii="Times New Roman" w:hAnsi="Times New Roman" w:cs="Times New Roman"/>
          <w:noProof/>
        </w:rPr>
        <w:t>, 229–246. https://www.pkns.portalapssi.id/index.php/pkns/article/view/41</w:t>
      </w:r>
    </w:p>
    <w:p w14:paraId="590B9C03"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Waisnawa, I. K. G. S., &amp; Dewi, A. A. I. A. A. (2019). Pemenuhan Hak Pilih Penyandang Disabilitas Sebagai Perwujudan Kesetaraan HAM Politik. </w:t>
      </w:r>
      <w:r w:rsidRPr="00706E75">
        <w:rPr>
          <w:rFonts w:ascii="Times New Roman" w:hAnsi="Times New Roman" w:cs="Times New Roman"/>
          <w:i/>
          <w:iCs/>
          <w:noProof/>
        </w:rPr>
        <w:t>Kertha Negara: Jurnal Ilmu Hukum</w:t>
      </w:r>
      <w:r w:rsidRPr="00706E75">
        <w:rPr>
          <w:rFonts w:ascii="Times New Roman" w:hAnsi="Times New Roman" w:cs="Times New Roman"/>
          <w:noProof/>
        </w:rPr>
        <w:t xml:space="preserve">, </w:t>
      </w:r>
      <w:r w:rsidRPr="00706E75">
        <w:rPr>
          <w:rFonts w:ascii="Times New Roman" w:hAnsi="Times New Roman" w:cs="Times New Roman"/>
          <w:i/>
          <w:iCs/>
          <w:noProof/>
        </w:rPr>
        <w:t>7</w:t>
      </w:r>
      <w:r w:rsidRPr="00706E75">
        <w:rPr>
          <w:rFonts w:ascii="Times New Roman" w:hAnsi="Times New Roman" w:cs="Times New Roman"/>
          <w:noProof/>
        </w:rPr>
        <w:t>(11), 1–14. https://ojs.unud.ac.id/index.php/Kerthanegara/article/view/29700,</w:t>
      </w:r>
    </w:p>
    <w:p w14:paraId="2D6D146E"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World Health Organization. (2013). </w:t>
      </w:r>
      <w:r w:rsidRPr="00706E75">
        <w:rPr>
          <w:rFonts w:ascii="Times New Roman" w:hAnsi="Times New Roman" w:cs="Times New Roman"/>
          <w:i/>
          <w:iCs/>
          <w:noProof/>
        </w:rPr>
        <w:t>Resolutions EB132.R5 - Disability</w:t>
      </w:r>
      <w:r w:rsidRPr="00706E75">
        <w:rPr>
          <w:rFonts w:ascii="Times New Roman" w:hAnsi="Times New Roman" w:cs="Times New Roman"/>
          <w:noProof/>
        </w:rPr>
        <w:t xml:space="preserve"> (Issue March). https://apps.who.int/gb/or/e/e_132r1.html</w:t>
      </w:r>
    </w:p>
    <w:p w14:paraId="4CB584AB" w14:textId="77777777" w:rsidR="00B954D5" w:rsidRPr="00706E75" w:rsidRDefault="00B954D5" w:rsidP="00706E75">
      <w:pPr>
        <w:widowControl w:val="0"/>
        <w:autoSpaceDE w:val="0"/>
        <w:autoSpaceDN w:val="0"/>
        <w:adjustRightInd w:val="0"/>
        <w:spacing w:after="0" w:line="276" w:lineRule="auto"/>
        <w:ind w:left="720" w:hanging="720"/>
        <w:jc w:val="both"/>
        <w:rPr>
          <w:rFonts w:ascii="Times New Roman" w:hAnsi="Times New Roman" w:cs="Times New Roman"/>
          <w:noProof/>
        </w:rPr>
      </w:pPr>
      <w:r w:rsidRPr="00706E75">
        <w:rPr>
          <w:rFonts w:ascii="Times New Roman" w:hAnsi="Times New Roman" w:cs="Times New Roman"/>
          <w:noProof/>
        </w:rPr>
        <w:t xml:space="preserve">Yudanagara, B. B. H. (2020). Dampak Psikososial Diskriminasi pada Mantan Penderita Kusta. </w:t>
      </w:r>
      <w:r w:rsidRPr="00706E75">
        <w:rPr>
          <w:rFonts w:ascii="Times New Roman" w:hAnsi="Times New Roman" w:cs="Times New Roman"/>
          <w:i/>
          <w:iCs/>
          <w:noProof/>
        </w:rPr>
        <w:t>Jurnal Psikologi</w:t>
      </w:r>
      <w:r w:rsidRPr="00706E75">
        <w:rPr>
          <w:rFonts w:ascii="Times New Roman" w:hAnsi="Times New Roman" w:cs="Times New Roman"/>
          <w:noProof/>
        </w:rPr>
        <w:t xml:space="preserve">, </w:t>
      </w:r>
      <w:r w:rsidRPr="00706E75">
        <w:rPr>
          <w:rFonts w:ascii="Times New Roman" w:hAnsi="Times New Roman" w:cs="Times New Roman"/>
          <w:i/>
          <w:iCs/>
          <w:noProof/>
        </w:rPr>
        <w:t>18</w:t>
      </w:r>
      <w:r w:rsidRPr="00706E75">
        <w:rPr>
          <w:rFonts w:ascii="Times New Roman" w:hAnsi="Times New Roman" w:cs="Times New Roman"/>
          <w:noProof/>
        </w:rPr>
        <w:t>(1), 1–8. https://doi.org/10.47007/jpsi.v18i01.68</w:t>
      </w:r>
    </w:p>
    <w:p w14:paraId="00BC1CDA" w14:textId="579C9B6A" w:rsidR="00E4533D" w:rsidRPr="00706E75" w:rsidRDefault="002B4156" w:rsidP="00706E75">
      <w:pPr>
        <w:spacing w:after="0" w:line="276" w:lineRule="auto"/>
        <w:ind w:left="720" w:hanging="720"/>
        <w:jc w:val="both"/>
        <w:rPr>
          <w:rFonts w:ascii="Times New Roman" w:hAnsi="Times New Roman" w:cs="Times New Roman"/>
          <w:lang w:val="en-US"/>
        </w:rPr>
      </w:pPr>
      <w:r w:rsidRPr="00706E75">
        <w:rPr>
          <w:rFonts w:ascii="Times New Roman" w:hAnsi="Times New Roman" w:cs="Times New Roman"/>
          <w:lang w:val="en-US"/>
        </w:rPr>
        <w:fldChar w:fldCharType="end"/>
      </w:r>
    </w:p>
    <w:sectPr w:rsidR="00E4533D" w:rsidRPr="00706E75" w:rsidSect="00706E7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62DCF" w14:textId="77777777" w:rsidR="00CF3FE3" w:rsidRDefault="00CF3FE3" w:rsidP="001B28D3">
      <w:pPr>
        <w:spacing w:after="0" w:line="240" w:lineRule="auto"/>
      </w:pPr>
      <w:r>
        <w:separator/>
      </w:r>
    </w:p>
  </w:endnote>
  <w:endnote w:type="continuationSeparator" w:id="0">
    <w:p w14:paraId="3A5BE447" w14:textId="77777777" w:rsidR="00CF3FE3" w:rsidRDefault="00CF3FE3" w:rsidP="001B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E4EE3" w14:textId="77777777" w:rsidR="00CF3FE3" w:rsidRDefault="00CF3FE3" w:rsidP="001B28D3">
      <w:pPr>
        <w:spacing w:after="0" w:line="240" w:lineRule="auto"/>
      </w:pPr>
      <w:r>
        <w:separator/>
      </w:r>
    </w:p>
  </w:footnote>
  <w:footnote w:type="continuationSeparator" w:id="0">
    <w:p w14:paraId="305A10F2" w14:textId="77777777" w:rsidR="00CF3FE3" w:rsidRDefault="00CF3FE3" w:rsidP="001B2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E6C54"/>
    <w:multiLevelType w:val="hybridMultilevel"/>
    <w:tmpl w:val="43080302"/>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1AD4E82"/>
    <w:multiLevelType w:val="multilevel"/>
    <w:tmpl w:val="B422ED9E"/>
    <w:lvl w:ilvl="0">
      <w:start w:val="1"/>
      <w:numFmt w:val="decimal"/>
      <w:lvlText w:val="%1."/>
      <w:lvlJc w:val="left"/>
      <w:pPr>
        <w:tabs>
          <w:tab w:val="num" w:pos="1070"/>
        </w:tabs>
        <w:ind w:left="107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164CE2"/>
    <w:multiLevelType w:val="hybridMultilevel"/>
    <w:tmpl w:val="9A145E52"/>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E0C79DA"/>
    <w:multiLevelType w:val="hybridMultilevel"/>
    <w:tmpl w:val="E77E92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6ED412E4"/>
    <w:multiLevelType w:val="hybridMultilevel"/>
    <w:tmpl w:val="DC206342"/>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731534993">
    <w:abstractNumId w:val="1"/>
  </w:num>
  <w:num w:numId="2" w16cid:durableId="208759455">
    <w:abstractNumId w:val="2"/>
  </w:num>
  <w:num w:numId="3" w16cid:durableId="247739552">
    <w:abstractNumId w:val="0"/>
  </w:num>
  <w:num w:numId="4" w16cid:durableId="2043165928">
    <w:abstractNumId w:val="3"/>
  </w:num>
  <w:num w:numId="5" w16cid:durableId="1385182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DYwMzAwMLM0sjBR0lEKTi0uzszPAykwrQUAvQJbqywAAAA="/>
  </w:docVars>
  <w:rsids>
    <w:rsidRoot w:val="001B28D3"/>
    <w:rsid w:val="0002334A"/>
    <w:rsid w:val="00057BA0"/>
    <w:rsid w:val="00063A7E"/>
    <w:rsid w:val="000B6E2A"/>
    <w:rsid w:val="000D7199"/>
    <w:rsid w:val="000E118B"/>
    <w:rsid w:val="000F7046"/>
    <w:rsid w:val="001023CC"/>
    <w:rsid w:val="00106649"/>
    <w:rsid w:val="001241A9"/>
    <w:rsid w:val="00193CB0"/>
    <w:rsid w:val="001A1947"/>
    <w:rsid w:val="001B28D3"/>
    <w:rsid w:val="001C3160"/>
    <w:rsid w:val="001C615E"/>
    <w:rsid w:val="001D46FF"/>
    <w:rsid w:val="0021300F"/>
    <w:rsid w:val="00240FA4"/>
    <w:rsid w:val="002571FD"/>
    <w:rsid w:val="00262929"/>
    <w:rsid w:val="00270074"/>
    <w:rsid w:val="00273122"/>
    <w:rsid w:val="002A74C5"/>
    <w:rsid w:val="002B4156"/>
    <w:rsid w:val="00300EC6"/>
    <w:rsid w:val="00350268"/>
    <w:rsid w:val="0035330D"/>
    <w:rsid w:val="003536BD"/>
    <w:rsid w:val="00353A2D"/>
    <w:rsid w:val="00382A30"/>
    <w:rsid w:val="003C6B69"/>
    <w:rsid w:val="003E3169"/>
    <w:rsid w:val="003E3A65"/>
    <w:rsid w:val="00404315"/>
    <w:rsid w:val="00411960"/>
    <w:rsid w:val="00411CB7"/>
    <w:rsid w:val="00415E4E"/>
    <w:rsid w:val="00417606"/>
    <w:rsid w:val="00422A21"/>
    <w:rsid w:val="004675CB"/>
    <w:rsid w:val="00477D1B"/>
    <w:rsid w:val="004B07EC"/>
    <w:rsid w:val="004E5E00"/>
    <w:rsid w:val="00507A3E"/>
    <w:rsid w:val="00521229"/>
    <w:rsid w:val="00521763"/>
    <w:rsid w:val="005337CF"/>
    <w:rsid w:val="00542510"/>
    <w:rsid w:val="00543FAC"/>
    <w:rsid w:val="00563950"/>
    <w:rsid w:val="005653EB"/>
    <w:rsid w:val="00590154"/>
    <w:rsid w:val="005903E8"/>
    <w:rsid w:val="0059254F"/>
    <w:rsid w:val="0059623B"/>
    <w:rsid w:val="005A27AF"/>
    <w:rsid w:val="005C6867"/>
    <w:rsid w:val="005C7281"/>
    <w:rsid w:val="006027AE"/>
    <w:rsid w:val="006140CA"/>
    <w:rsid w:val="006217E7"/>
    <w:rsid w:val="00636EF0"/>
    <w:rsid w:val="00651423"/>
    <w:rsid w:val="00657D32"/>
    <w:rsid w:val="0066015D"/>
    <w:rsid w:val="00672F37"/>
    <w:rsid w:val="0068192C"/>
    <w:rsid w:val="00693893"/>
    <w:rsid w:val="006954B9"/>
    <w:rsid w:val="006A2ABE"/>
    <w:rsid w:val="006B3066"/>
    <w:rsid w:val="006B32BD"/>
    <w:rsid w:val="006C747D"/>
    <w:rsid w:val="006E2916"/>
    <w:rsid w:val="006E4766"/>
    <w:rsid w:val="006F6377"/>
    <w:rsid w:val="00706E75"/>
    <w:rsid w:val="00713A9D"/>
    <w:rsid w:val="00741744"/>
    <w:rsid w:val="00756411"/>
    <w:rsid w:val="00762054"/>
    <w:rsid w:val="007830F6"/>
    <w:rsid w:val="007A679E"/>
    <w:rsid w:val="007B0653"/>
    <w:rsid w:val="0080698A"/>
    <w:rsid w:val="00812016"/>
    <w:rsid w:val="0083727E"/>
    <w:rsid w:val="008704D1"/>
    <w:rsid w:val="008A433B"/>
    <w:rsid w:val="008A6689"/>
    <w:rsid w:val="008B7480"/>
    <w:rsid w:val="008D4221"/>
    <w:rsid w:val="008E2ECF"/>
    <w:rsid w:val="008E35CC"/>
    <w:rsid w:val="009017DE"/>
    <w:rsid w:val="00910988"/>
    <w:rsid w:val="00926880"/>
    <w:rsid w:val="00967E7C"/>
    <w:rsid w:val="00974671"/>
    <w:rsid w:val="00980497"/>
    <w:rsid w:val="00987B1D"/>
    <w:rsid w:val="0099424D"/>
    <w:rsid w:val="00997179"/>
    <w:rsid w:val="009C1C30"/>
    <w:rsid w:val="009C6803"/>
    <w:rsid w:val="009D5593"/>
    <w:rsid w:val="009D7890"/>
    <w:rsid w:val="009E3F16"/>
    <w:rsid w:val="009F6B50"/>
    <w:rsid w:val="00A012BE"/>
    <w:rsid w:val="00A033DF"/>
    <w:rsid w:val="00A106A9"/>
    <w:rsid w:val="00A44857"/>
    <w:rsid w:val="00A469D7"/>
    <w:rsid w:val="00A5171B"/>
    <w:rsid w:val="00AB6C58"/>
    <w:rsid w:val="00AE1414"/>
    <w:rsid w:val="00AF6D82"/>
    <w:rsid w:val="00B11E67"/>
    <w:rsid w:val="00B2099A"/>
    <w:rsid w:val="00B32150"/>
    <w:rsid w:val="00B32D0F"/>
    <w:rsid w:val="00B37AF4"/>
    <w:rsid w:val="00B41001"/>
    <w:rsid w:val="00B52E3A"/>
    <w:rsid w:val="00B5313C"/>
    <w:rsid w:val="00B550A1"/>
    <w:rsid w:val="00B72D72"/>
    <w:rsid w:val="00B87E63"/>
    <w:rsid w:val="00B954D5"/>
    <w:rsid w:val="00BD5FF5"/>
    <w:rsid w:val="00BE161A"/>
    <w:rsid w:val="00C24A9A"/>
    <w:rsid w:val="00C279C1"/>
    <w:rsid w:val="00C71F23"/>
    <w:rsid w:val="00C91A53"/>
    <w:rsid w:val="00C9225F"/>
    <w:rsid w:val="00CA000B"/>
    <w:rsid w:val="00CA05F5"/>
    <w:rsid w:val="00CB561A"/>
    <w:rsid w:val="00CC7DCE"/>
    <w:rsid w:val="00CD49E9"/>
    <w:rsid w:val="00CF3FE3"/>
    <w:rsid w:val="00D04D9A"/>
    <w:rsid w:val="00D05107"/>
    <w:rsid w:val="00D110A1"/>
    <w:rsid w:val="00D22555"/>
    <w:rsid w:val="00D30CC0"/>
    <w:rsid w:val="00D43FFC"/>
    <w:rsid w:val="00D441A7"/>
    <w:rsid w:val="00D632A5"/>
    <w:rsid w:val="00D71F23"/>
    <w:rsid w:val="00D81493"/>
    <w:rsid w:val="00D8169F"/>
    <w:rsid w:val="00D83136"/>
    <w:rsid w:val="00D869D3"/>
    <w:rsid w:val="00D91A60"/>
    <w:rsid w:val="00DA1771"/>
    <w:rsid w:val="00DF79FB"/>
    <w:rsid w:val="00E05684"/>
    <w:rsid w:val="00E05D7E"/>
    <w:rsid w:val="00E23D3E"/>
    <w:rsid w:val="00E26D2C"/>
    <w:rsid w:val="00E41DFB"/>
    <w:rsid w:val="00E4533D"/>
    <w:rsid w:val="00E6366F"/>
    <w:rsid w:val="00E959B4"/>
    <w:rsid w:val="00E979B5"/>
    <w:rsid w:val="00EB78F4"/>
    <w:rsid w:val="00EC21E0"/>
    <w:rsid w:val="00ED30DF"/>
    <w:rsid w:val="00EE35DD"/>
    <w:rsid w:val="00EE739E"/>
    <w:rsid w:val="00EF15C7"/>
    <w:rsid w:val="00EF3C8F"/>
    <w:rsid w:val="00F13BE9"/>
    <w:rsid w:val="00F1401D"/>
    <w:rsid w:val="00F32FCC"/>
    <w:rsid w:val="00F376E1"/>
    <w:rsid w:val="00F42F71"/>
    <w:rsid w:val="00F52AF1"/>
    <w:rsid w:val="00F56203"/>
    <w:rsid w:val="00F64E64"/>
    <w:rsid w:val="00F653D3"/>
    <w:rsid w:val="00F7571D"/>
    <w:rsid w:val="00F9388B"/>
    <w:rsid w:val="00FC15A5"/>
    <w:rsid w:val="00FC181E"/>
    <w:rsid w:val="00FC4244"/>
    <w:rsid w:val="00FD6D1F"/>
    <w:rsid w:val="00FF2140"/>
    <w:rsid w:val="00FF6053"/>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B5B67D"/>
  <w15:docId w15:val="{63911F85-9F40-4FB5-8B97-0FD2761D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Chapter"/>
    <w:basedOn w:val="Normal"/>
    <w:next w:val="Normal"/>
    <w:link w:val="Heading2Char"/>
    <w:autoRedefine/>
    <w:uiPriority w:val="9"/>
    <w:semiHidden/>
    <w:unhideWhenUsed/>
    <w:qFormat/>
    <w:rsid w:val="00A44857"/>
    <w:pPr>
      <w:spacing w:before="360" w:after="240" w:line="240" w:lineRule="auto"/>
      <w:outlineLvl w:val="1"/>
    </w:pPr>
    <w:rPr>
      <w:rFonts w:ascii="Times New Roman" w:eastAsiaTheme="majorEastAsia" w:hAnsi="Times New Roman" w:cstheme="majorBidi"/>
      <w:iCs/>
      <w:caps/>
      <w:sz w:val="28"/>
      <w:szCs w:val="24"/>
      <w:lang w:eastAsia="id-ID" w:bidi="en-US"/>
    </w:rPr>
  </w:style>
  <w:style w:type="paragraph" w:styleId="Heading4">
    <w:name w:val="heading 4"/>
    <w:basedOn w:val="Normal"/>
    <w:next w:val="Normal"/>
    <w:link w:val="Heading4Char"/>
    <w:uiPriority w:val="9"/>
    <w:unhideWhenUsed/>
    <w:qFormat/>
    <w:rsid w:val="00063A7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28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28D3"/>
    <w:rPr>
      <w:sz w:val="20"/>
      <w:szCs w:val="20"/>
    </w:rPr>
  </w:style>
  <w:style w:type="character" w:styleId="FootnoteReference">
    <w:name w:val="footnote reference"/>
    <w:basedOn w:val="DefaultParagraphFont"/>
    <w:uiPriority w:val="99"/>
    <w:semiHidden/>
    <w:unhideWhenUsed/>
    <w:rsid w:val="001B28D3"/>
    <w:rPr>
      <w:vertAlign w:val="superscript"/>
    </w:rPr>
  </w:style>
  <w:style w:type="paragraph" w:styleId="ListParagraph">
    <w:name w:val="List Paragraph"/>
    <w:basedOn w:val="Normal"/>
    <w:uiPriority w:val="34"/>
    <w:qFormat/>
    <w:rsid w:val="00E4533D"/>
    <w:pPr>
      <w:spacing w:after="0" w:line="240" w:lineRule="auto"/>
      <w:ind w:left="720"/>
      <w:contextualSpacing/>
      <w:jc w:val="both"/>
    </w:pPr>
    <w:rPr>
      <w:rFonts w:ascii="Calibri" w:eastAsia="Calibri" w:hAnsi="Calibri" w:cs="Times New Roman"/>
      <w:lang w:val="en-US"/>
    </w:rPr>
  </w:style>
  <w:style w:type="character" w:styleId="Strong">
    <w:name w:val="Strong"/>
    <w:basedOn w:val="DefaultParagraphFont"/>
    <w:uiPriority w:val="22"/>
    <w:qFormat/>
    <w:rsid w:val="00E4533D"/>
    <w:rPr>
      <w:b/>
      <w:bCs/>
    </w:rPr>
  </w:style>
  <w:style w:type="table" w:styleId="TableGrid">
    <w:name w:val="Table Grid"/>
    <w:basedOn w:val="TableNormal"/>
    <w:uiPriority w:val="59"/>
    <w:rsid w:val="0035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7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179"/>
    <w:rPr>
      <w:rFonts w:ascii="Segoe UI" w:hAnsi="Segoe UI" w:cs="Segoe UI"/>
      <w:sz w:val="18"/>
      <w:szCs w:val="18"/>
    </w:rPr>
  </w:style>
  <w:style w:type="character" w:styleId="Hyperlink">
    <w:name w:val="Hyperlink"/>
    <w:basedOn w:val="DefaultParagraphFont"/>
    <w:uiPriority w:val="99"/>
    <w:unhideWhenUsed/>
    <w:rsid w:val="009D7890"/>
    <w:rPr>
      <w:color w:val="0563C1" w:themeColor="hyperlink"/>
      <w:u w:val="single"/>
    </w:rPr>
  </w:style>
  <w:style w:type="paragraph" w:styleId="NoSpacing">
    <w:name w:val="No Spacing"/>
    <w:aliases w:val="Abstract"/>
    <w:basedOn w:val="Normal"/>
    <w:uiPriority w:val="1"/>
    <w:qFormat/>
    <w:rsid w:val="001C3160"/>
    <w:pPr>
      <w:spacing w:before="120" w:after="240" w:line="240" w:lineRule="auto"/>
      <w:jc w:val="both"/>
    </w:pPr>
    <w:rPr>
      <w:rFonts w:ascii="Times New Roman" w:eastAsiaTheme="minorEastAsia" w:hAnsi="Times New Roman"/>
      <w:i/>
      <w:sz w:val="24"/>
      <w:lang w:val="en-US" w:bidi="en-US"/>
    </w:rPr>
  </w:style>
  <w:style w:type="character" w:customStyle="1" w:styleId="Heading2Char">
    <w:name w:val="Heading 2 Char"/>
    <w:aliases w:val="Chapter Char"/>
    <w:basedOn w:val="DefaultParagraphFont"/>
    <w:link w:val="Heading2"/>
    <w:uiPriority w:val="9"/>
    <w:semiHidden/>
    <w:rsid w:val="00A44857"/>
    <w:rPr>
      <w:rFonts w:ascii="Times New Roman" w:eastAsiaTheme="majorEastAsia" w:hAnsi="Times New Roman" w:cstheme="majorBidi"/>
      <w:iCs/>
      <w:caps/>
      <w:sz w:val="28"/>
      <w:szCs w:val="24"/>
      <w:lang w:eastAsia="id-ID" w:bidi="en-US"/>
    </w:rPr>
  </w:style>
  <w:style w:type="character" w:customStyle="1" w:styleId="Heading4Char">
    <w:name w:val="Heading 4 Char"/>
    <w:basedOn w:val="DefaultParagraphFont"/>
    <w:link w:val="Heading4"/>
    <w:uiPriority w:val="9"/>
    <w:rsid w:val="00063A7E"/>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76205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UnresolvedMention">
    <w:name w:val="Unresolved Mention"/>
    <w:basedOn w:val="DefaultParagraphFont"/>
    <w:uiPriority w:val="99"/>
    <w:semiHidden/>
    <w:unhideWhenUsed/>
    <w:rsid w:val="00E979B5"/>
    <w:rPr>
      <w:color w:val="605E5C"/>
      <w:shd w:val="clear" w:color="auto" w:fill="E1DFDD"/>
    </w:rPr>
  </w:style>
  <w:style w:type="paragraph" w:styleId="Caption">
    <w:name w:val="caption"/>
    <w:basedOn w:val="Normal"/>
    <w:next w:val="Normal"/>
    <w:uiPriority w:val="35"/>
    <w:unhideWhenUsed/>
    <w:qFormat/>
    <w:rsid w:val="00651423"/>
    <w:pPr>
      <w:spacing w:after="200" w:line="240" w:lineRule="auto"/>
    </w:pPr>
    <w:rPr>
      <w:rFonts w:ascii="Calibri" w:eastAsia="Calibri" w:hAnsi="Calibri" w:cs="Times New Roman"/>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0915">
      <w:bodyDiv w:val="1"/>
      <w:marLeft w:val="0"/>
      <w:marRight w:val="0"/>
      <w:marTop w:val="0"/>
      <w:marBottom w:val="0"/>
      <w:divBdr>
        <w:top w:val="none" w:sz="0" w:space="0" w:color="auto"/>
        <w:left w:val="none" w:sz="0" w:space="0" w:color="auto"/>
        <w:bottom w:val="none" w:sz="0" w:space="0" w:color="auto"/>
        <w:right w:val="none" w:sz="0" w:space="0" w:color="auto"/>
      </w:divBdr>
    </w:div>
    <w:div w:id="151681479">
      <w:bodyDiv w:val="1"/>
      <w:marLeft w:val="0"/>
      <w:marRight w:val="0"/>
      <w:marTop w:val="0"/>
      <w:marBottom w:val="0"/>
      <w:divBdr>
        <w:top w:val="none" w:sz="0" w:space="0" w:color="auto"/>
        <w:left w:val="none" w:sz="0" w:space="0" w:color="auto"/>
        <w:bottom w:val="none" w:sz="0" w:space="0" w:color="auto"/>
        <w:right w:val="none" w:sz="0" w:space="0" w:color="auto"/>
      </w:divBdr>
    </w:div>
    <w:div w:id="568082214">
      <w:bodyDiv w:val="1"/>
      <w:marLeft w:val="0"/>
      <w:marRight w:val="0"/>
      <w:marTop w:val="0"/>
      <w:marBottom w:val="0"/>
      <w:divBdr>
        <w:top w:val="none" w:sz="0" w:space="0" w:color="auto"/>
        <w:left w:val="none" w:sz="0" w:space="0" w:color="auto"/>
        <w:bottom w:val="none" w:sz="0" w:space="0" w:color="auto"/>
        <w:right w:val="none" w:sz="0" w:space="0" w:color="auto"/>
      </w:divBdr>
    </w:div>
    <w:div w:id="603617071">
      <w:bodyDiv w:val="1"/>
      <w:marLeft w:val="0"/>
      <w:marRight w:val="0"/>
      <w:marTop w:val="0"/>
      <w:marBottom w:val="0"/>
      <w:divBdr>
        <w:top w:val="none" w:sz="0" w:space="0" w:color="auto"/>
        <w:left w:val="none" w:sz="0" w:space="0" w:color="auto"/>
        <w:bottom w:val="none" w:sz="0" w:space="0" w:color="auto"/>
        <w:right w:val="none" w:sz="0" w:space="0" w:color="auto"/>
      </w:divBdr>
    </w:div>
    <w:div w:id="691876891">
      <w:bodyDiv w:val="1"/>
      <w:marLeft w:val="0"/>
      <w:marRight w:val="0"/>
      <w:marTop w:val="0"/>
      <w:marBottom w:val="0"/>
      <w:divBdr>
        <w:top w:val="none" w:sz="0" w:space="0" w:color="auto"/>
        <w:left w:val="none" w:sz="0" w:space="0" w:color="auto"/>
        <w:bottom w:val="none" w:sz="0" w:space="0" w:color="auto"/>
        <w:right w:val="none" w:sz="0" w:space="0" w:color="auto"/>
      </w:divBdr>
    </w:div>
    <w:div w:id="825703889">
      <w:bodyDiv w:val="1"/>
      <w:marLeft w:val="0"/>
      <w:marRight w:val="0"/>
      <w:marTop w:val="0"/>
      <w:marBottom w:val="0"/>
      <w:divBdr>
        <w:top w:val="none" w:sz="0" w:space="0" w:color="auto"/>
        <w:left w:val="none" w:sz="0" w:space="0" w:color="auto"/>
        <w:bottom w:val="none" w:sz="0" w:space="0" w:color="auto"/>
        <w:right w:val="none" w:sz="0" w:space="0" w:color="auto"/>
      </w:divBdr>
    </w:div>
    <w:div w:id="966395568">
      <w:bodyDiv w:val="1"/>
      <w:marLeft w:val="0"/>
      <w:marRight w:val="0"/>
      <w:marTop w:val="0"/>
      <w:marBottom w:val="0"/>
      <w:divBdr>
        <w:top w:val="none" w:sz="0" w:space="0" w:color="auto"/>
        <w:left w:val="none" w:sz="0" w:space="0" w:color="auto"/>
        <w:bottom w:val="none" w:sz="0" w:space="0" w:color="auto"/>
        <w:right w:val="none" w:sz="0" w:space="0" w:color="auto"/>
      </w:divBdr>
    </w:div>
    <w:div w:id="1362054424">
      <w:bodyDiv w:val="1"/>
      <w:marLeft w:val="0"/>
      <w:marRight w:val="0"/>
      <w:marTop w:val="0"/>
      <w:marBottom w:val="0"/>
      <w:divBdr>
        <w:top w:val="none" w:sz="0" w:space="0" w:color="auto"/>
        <w:left w:val="none" w:sz="0" w:space="0" w:color="auto"/>
        <w:bottom w:val="none" w:sz="0" w:space="0" w:color="auto"/>
        <w:right w:val="none" w:sz="0" w:space="0" w:color="auto"/>
      </w:divBdr>
    </w:div>
    <w:div w:id="1433239519">
      <w:bodyDiv w:val="1"/>
      <w:marLeft w:val="0"/>
      <w:marRight w:val="0"/>
      <w:marTop w:val="0"/>
      <w:marBottom w:val="0"/>
      <w:divBdr>
        <w:top w:val="none" w:sz="0" w:space="0" w:color="auto"/>
        <w:left w:val="none" w:sz="0" w:space="0" w:color="auto"/>
        <w:bottom w:val="none" w:sz="0" w:space="0" w:color="auto"/>
        <w:right w:val="none" w:sz="0" w:space="0" w:color="auto"/>
      </w:divBdr>
    </w:div>
    <w:div w:id="1451124026">
      <w:bodyDiv w:val="1"/>
      <w:marLeft w:val="0"/>
      <w:marRight w:val="0"/>
      <w:marTop w:val="0"/>
      <w:marBottom w:val="0"/>
      <w:divBdr>
        <w:top w:val="none" w:sz="0" w:space="0" w:color="auto"/>
        <w:left w:val="none" w:sz="0" w:space="0" w:color="auto"/>
        <w:bottom w:val="none" w:sz="0" w:space="0" w:color="auto"/>
        <w:right w:val="none" w:sz="0" w:space="0" w:color="auto"/>
      </w:divBdr>
    </w:div>
    <w:div w:id="1613517295">
      <w:bodyDiv w:val="1"/>
      <w:marLeft w:val="0"/>
      <w:marRight w:val="0"/>
      <w:marTop w:val="0"/>
      <w:marBottom w:val="0"/>
      <w:divBdr>
        <w:top w:val="none" w:sz="0" w:space="0" w:color="auto"/>
        <w:left w:val="none" w:sz="0" w:space="0" w:color="auto"/>
        <w:bottom w:val="none" w:sz="0" w:space="0" w:color="auto"/>
        <w:right w:val="none" w:sz="0" w:space="0" w:color="auto"/>
      </w:divBdr>
    </w:div>
    <w:div w:id="167164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Participate Pemilih Disabilitas</c:v>
                </c:pt>
              </c:strCache>
            </c:strRef>
          </c:tx>
          <c:spPr>
            <a:solidFill>
              <a:schemeClr val="lt1"/>
            </a:solidFill>
            <a:ln w="12700" cap="flat" cmpd="sng" algn="ctr">
              <a:solidFill>
                <a:schemeClr val="dk1"/>
              </a:solidFill>
              <a:prstDash val="solid"/>
              <a:miter lim="800000"/>
            </a:ln>
            <a:effectLst/>
          </c:spPr>
          <c:dPt>
            <c:idx val="0"/>
            <c:bubble3D val="0"/>
            <c:spPr>
              <a:solidFill>
                <a:schemeClr val="accent1"/>
              </a:solidFill>
              <a:ln w="12700" cap="flat" cmpd="sng" algn="ctr">
                <a:solidFill>
                  <a:schemeClr val="dk1"/>
                </a:solidFill>
                <a:prstDash val="solid"/>
                <a:miter lim="800000"/>
              </a:ln>
              <a:effectLst/>
            </c:spPr>
            <c:extLst>
              <c:ext xmlns:c16="http://schemas.microsoft.com/office/drawing/2014/chart" uri="{C3380CC4-5D6E-409C-BE32-E72D297353CC}">
                <c16:uniqueId val="{00000001-7187-4FF4-B08B-01258A2E15DC}"/>
              </c:ext>
            </c:extLst>
          </c:dPt>
          <c:dPt>
            <c:idx val="1"/>
            <c:bubble3D val="0"/>
            <c:spPr>
              <a:solidFill>
                <a:schemeClr val="accent2"/>
              </a:solidFill>
              <a:ln w="12700" cap="flat" cmpd="sng" algn="ctr">
                <a:solidFill>
                  <a:schemeClr val="dk1"/>
                </a:solidFill>
                <a:prstDash val="solid"/>
                <a:miter lim="800000"/>
              </a:ln>
              <a:effectLst/>
            </c:spPr>
            <c:extLst>
              <c:ext xmlns:c16="http://schemas.microsoft.com/office/drawing/2014/chart" uri="{C3380CC4-5D6E-409C-BE32-E72D297353CC}">
                <c16:uniqueId val="{00000003-7187-4FF4-B08B-01258A2E15DC}"/>
              </c:ext>
            </c:extLst>
          </c:dPt>
          <c:dLbls>
            <c:dLbl>
              <c:idx val="0"/>
              <c:tx>
                <c:rich>
                  <a:bodyPr rot="0" spcFirstLastPara="1" vertOverflow="clip" horzOverflow="clip" vert="horz" wrap="square" lIns="36576" tIns="18288" rIns="36576" bIns="18288" anchor="ctr" anchorCtr="1">
                    <a:spAutoFit/>
                  </a:bodyPr>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fld id="{39F7A428-DE54-4D9A-B530-545C01A01C4E}" type="PERCENTAGE">
                      <a:rPr lang="en-US"/>
                      <a:pPr>
                        <a:defRPr/>
                      </a:pPr>
                      <a:t>[PERCENTAGE]</a:t>
                    </a:fld>
                    <a:endParaRPr lang="id-ID"/>
                  </a:p>
                </c:rich>
              </c:tx>
              <c:spPr>
                <a:solidFill>
                  <a:schemeClr val="lt1"/>
                </a:solidFill>
                <a:ln w="12700" cap="flat" cmpd="sng" algn="ctr">
                  <a:solidFill>
                    <a:schemeClr val="dk1"/>
                  </a:solidFill>
                  <a:prstDash val="solid"/>
                  <a:miter lim="800000"/>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id-ID"/>
                </a:p>
              </c:txPr>
              <c:dLblPos val="ct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oundRect">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1-7187-4FF4-B08B-01258A2E15DC}"/>
                </c:ext>
              </c:extLst>
            </c:dLbl>
            <c:dLbl>
              <c:idx val="1"/>
              <c:tx>
                <c:rich>
                  <a:bodyPr rot="0" spcFirstLastPara="1" vertOverflow="clip" horzOverflow="clip" vert="horz" wrap="square" lIns="36576" tIns="18288" rIns="36576" bIns="18288" anchor="ctr" anchorCtr="1">
                    <a:spAutoFit/>
                  </a:bodyPr>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fld id="{295154A6-0D89-49F0-B799-F5443A34BBC7}" type="PERCENTAGE">
                      <a:rPr lang="en-US"/>
                      <a:pPr>
                        <a:defRPr/>
                      </a:pPr>
                      <a:t>[PERCENTAGE]</a:t>
                    </a:fld>
                    <a:endParaRPr lang="id-ID"/>
                  </a:p>
                </c:rich>
              </c:tx>
              <c:spPr>
                <a:solidFill>
                  <a:schemeClr val="lt1"/>
                </a:solidFill>
                <a:ln w="12700" cap="flat" cmpd="sng" algn="ctr">
                  <a:solidFill>
                    <a:schemeClr val="dk1"/>
                  </a:solidFill>
                  <a:prstDash val="solid"/>
                  <a:miter lim="800000"/>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id-ID"/>
                </a:p>
              </c:txPr>
              <c:dLblPos val="ct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oundRect">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3-7187-4FF4-B08B-01258A2E15DC}"/>
                </c:ext>
              </c:extLst>
            </c:dLbl>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id-ID"/>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Participated</c:v>
                </c:pt>
                <c:pt idx="1">
                  <c:v>Abstained</c:v>
                </c:pt>
              </c:strCache>
            </c:strRef>
          </c:cat>
          <c:val>
            <c:numRef>
              <c:f>Sheet1!$B$2:$B$3</c:f>
              <c:numCache>
                <c:formatCode>General</c:formatCode>
                <c:ptCount val="2"/>
                <c:pt idx="0">
                  <c:v>482.44900000000001</c:v>
                </c:pt>
                <c:pt idx="1">
                  <c:v>618.72900000000004</c:v>
                </c:pt>
              </c:numCache>
            </c:numRef>
          </c:val>
          <c:extLst>
            <c:ext xmlns:c16="http://schemas.microsoft.com/office/drawing/2014/chart" uri="{C3380CC4-5D6E-409C-BE32-E72D297353CC}">
              <c16:uniqueId val="{00000004-7187-4FF4-B08B-01258A2E15DC}"/>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6188418281304973"/>
          <c:y val="0.43147629402790783"/>
          <c:w val="0.28854009196462155"/>
          <c:h val="0.181497741489087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12700" cap="flat" cmpd="sng" algn="ctr">
      <a:solidFill>
        <a:schemeClr val="dk1"/>
      </a:solidFill>
      <a:prstDash val="solid"/>
      <a:miter lim="800000"/>
    </a:ln>
    <a:effectLst/>
  </c:spPr>
  <c:txPr>
    <a:bodyPr/>
    <a:lstStyle/>
    <a:p>
      <a:pPr>
        <a:defRPr b="0">
          <a:solidFill>
            <a:schemeClr val="dk1"/>
          </a:solidFill>
          <a:latin typeface="Times New Roman" panose="02020603050405020304" pitchFamily="18" charset="0"/>
          <a:ea typeface="+mn-ea"/>
          <a:cs typeface="Times New Roman" panose="02020603050405020304" pitchFamily="18" charset="0"/>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B4E16-0E18-4596-A66E-3D50D32A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19</Pages>
  <Words>29256</Words>
  <Characters>166760</Characters>
  <Application>Microsoft Office Word</Application>
  <DocSecurity>0</DocSecurity>
  <Lines>1389</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Risal</dc:creator>
  <cp:keywords/>
  <dc:description/>
  <cp:lastModifiedBy>Muhammad Risal</cp:lastModifiedBy>
  <cp:revision>119</cp:revision>
  <cp:lastPrinted>2017-11-21T04:35:00Z</cp:lastPrinted>
  <dcterms:created xsi:type="dcterms:W3CDTF">2022-08-12T02:08:00Z</dcterms:created>
  <dcterms:modified xsi:type="dcterms:W3CDTF">2025-08-13T05:04:00Z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906050b5-7f64-3bb2-b45f-21cb8e49b8fb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http://www.zotero.org/styles/turabian-fullnote-bibliography-8th-edition</vt:lpwstr>
  </property>
  <property fmtid="{D5CDD505-2E9C-101B-9397-08002B2CF9AE}" pid="24" name="Mendeley Recent Style Name 9_1">
    <vt:lpwstr>Turabian 8th edition (full note)</vt:lpwstr>
  </property>
</Properties>
</file>